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6B89" w14:textId="77777777" w:rsidR="00281E95" w:rsidRPr="001B639F" w:rsidRDefault="00973F32" w:rsidP="00AB415D">
      <w:pPr>
        <w:spacing w:line="276" w:lineRule="auto"/>
        <w:ind w:firstLine="0"/>
        <w:jc w:val="left"/>
        <w:rPr>
          <w:rFonts w:eastAsia="Arial"/>
        </w:rPr>
      </w:pPr>
      <w:r w:rsidRPr="001B639F">
        <w:rPr>
          <w:rFonts w:eastAsia="Arial"/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2963870D" wp14:editId="6A40BF95">
                <wp:simplePos x="0" y="0"/>
                <wp:positionH relativeFrom="column">
                  <wp:posOffset>-1174750</wp:posOffset>
                </wp:positionH>
                <wp:positionV relativeFrom="paragraph">
                  <wp:posOffset>-701040</wp:posOffset>
                </wp:positionV>
                <wp:extent cx="7611745" cy="13221970"/>
                <wp:effectExtent l="0" t="0" r="8890" b="0"/>
                <wp:wrapNone/>
                <wp:docPr id="1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1120" cy="13221360"/>
                        </a:xfrm>
                        <a:prstGeom prst="rect">
                          <a:avLst/>
                        </a:prstGeom>
                        <a:solidFill>
                          <a:srgbClr val="0B595D">
                            <a:alpha val="1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FBD04B1" w14:textId="77777777" w:rsidR="00DC7D99" w:rsidRDefault="00DC7D99">
                            <w:pPr>
                              <w:pStyle w:val="afff"/>
                              <w:spacing w:line="240" w:lineRule="auto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63870D" id="Прямоугольник 82" o:spid="_x0000_s1026" style="position:absolute;margin-left:-92.5pt;margin-top:-55.2pt;width:599.35pt;height:1041.1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" o:allowincell="f" fillcolor="#0b595d" stroked="f" strokeweight="0">
                <v:fill opacity="6682f"/>
                <v:textbox inset=",7.2pt,,7.2pt">
                  <w:txbxContent>
                    <w:p w14:paraId="7FBD04B1" w14:textId="77777777" w:rsidR="00DC7D99" w:rsidRDefault="00DC7D99">
                      <w:pPr>
                        <w:pStyle w:val="afff"/>
                        <w:spacing w:line="240" w:lineRule="auto"/>
                        <w:ind w:firstLine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Pr="001B639F">
        <w:rPr>
          <w:rFonts w:eastAsia="Arial"/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0" wp14:anchorId="5102AA5E" wp14:editId="6E4EBFEC">
                <wp:simplePos x="0" y="0"/>
                <wp:positionH relativeFrom="column">
                  <wp:posOffset>-718185</wp:posOffset>
                </wp:positionH>
                <wp:positionV relativeFrom="page">
                  <wp:posOffset>457200</wp:posOffset>
                </wp:positionV>
                <wp:extent cx="6811010" cy="9697085"/>
                <wp:effectExtent l="0" t="0" r="9525" b="0"/>
                <wp:wrapNone/>
                <wp:docPr id="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480" cy="969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1020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11"/>
                              <w:gridCol w:w="2258"/>
                              <w:gridCol w:w="2718"/>
                              <w:gridCol w:w="2820"/>
                            </w:tblGrid>
                            <w:tr w:rsidR="00DC7D99" w14:paraId="5B7579EA" w14:textId="77777777">
                              <w:trPr>
                                <w:trHeight w:val="2539"/>
                              </w:trPr>
                              <w:tc>
                                <w:tcPr>
                                  <w:tcW w:w="2410" w:type="dxa"/>
                                </w:tcPr>
                                <w:p w14:paraId="27E76D9E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Утверждено:</w:t>
                                  </w:r>
                                </w:p>
                                <w:p w14:paraId="74650CFA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Общероссийская общественная организация «Ассоциация </w:t>
                                  </w:r>
                                </w:p>
                                <w:p w14:paraId="63AFD711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колопроктологов России»</w:t>
                                  </w:r>
                                </w:p>
                                <w:p w14:paraId="6BDA97F1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C03E08D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BCA5F8E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DC0BEBA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661AE08" w14:textId="77777777" w:rsidR="00DC7D99" w:rsidRDefault="00DC7D99">
                                  <w:pPr>
                                    <w:pStyle w:val="afff"/>
                                    <w:widowControl w:val="0"/>
                                    <w:tabs>
                                      <w:tab w:val="center" w:pos="4677"/>
                                    </w:tabs>
                                    <w:ind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_________________________</w:t>
                                  </w:r>
                                </w:p>
                                <w:p w14:paraId="6C5E0ED1" w14:textId="2289E619" w:rsidR="00DC7D99" w:rsidRDefault="00DC7D99">
                                  <w:pPr>
                                    <w:pStyle w:val="afff"/>
                                    <w:widowControl w:val="0"/>
                                    <w:tabs>
                                      <w:tab w:val="center" w:pos="4677"/>
                                    </w:tabs>
                                    <w:ind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м.п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</w:tcPr>
                                <w:p w14:paraId="6F6B64AE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Утверждено:</w:t>
                                  </w:r>
                                </w:p>
                                <w:p w14:paraId="060251B0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Общероссийская общественная организация «Российское общество клинической </w:t>
                                  </w:r>
                                </w:p>
                                <w:p w14:paraId="220484C3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онкологии»</w:t>
                                  </w:r>
                                </w:p>
                                <w:p w14:paraId="2265ECAE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B359FC2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33EB96F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________________________</w:t>
                                  </w:r>
                                </w:p>
                                <w:p w14:paraId="685C96A3" w14:textId="6A8823AF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м.п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</w:tcPr>
                                <w:p w14:paraId="430BD7B6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Утверждено:</w:t>
                                  </w:r>
                                </w:p>
                                <w:p w14:paraId="385F3B8E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Общероссийская общественная </w:t>
                                  </w:r>
                                </w:p>
                                <w:p w14:paraId="387C99A4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организация «Российское общество специалистов по колоректальному раку»</w:t>
                                  </w:r>
                                </w:p>
                                <w:p w14:paraId="1F1F075D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46A4C03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CF2BEAA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7898D14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______________________________</w:t>
                                  </w:r>
                                </w:p>
                                <w:p w14:paraId="42F5DB8F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м.п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6CF4C5A1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Утверждено:</w:t>
                                  </w:r>
                                </w:p>
                                <w:p w14:paraId="054E92AD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Общероссийский национальный союз</w:t>
                                  </w:r>
                                </w:p>
                                <w:p w14:paraId="325D9A97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left="177" w:hanging="177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«Ассоциация онкологов России»</w:t>
                                  </w:r>
                                </w:p>
                                <w:p w14:paraId="4C005EFB" w14:textId="36150F96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Протокол от «__» ________ 202</w:t>
                                  </w:r>
                                  <w:r w:rsidR="00527BD8">
                                    <w:rPr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г. №__/ЗП/202</w:t>
                                  </w:r>
                                  <w:r w:rsidR="00527BD8">
                                    <w:rPr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</w:p>
                                <w:p w14:paraId="4548B201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0E19CA5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79E6996" w14:textId="77777777" w:rsidR="00527BD8" w:rsidRDefault="00527BD8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A4315F9" w14:textId="77777777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jc w:val="righ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________________________ </w:t>
                                  </w:r>
                                </w:p>
                                <w:p w14:paraId="3AAEB57E" w14:textId="2A88F12F" w:rsidR="00DC7D99" w:rsidRDefault="00DC7D99">
                                  <w:pPr>
                                    <w:pStyle w:val="afff"/>
                                    <w:widowControl w:val="0"/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м.п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44D2E95D" w14:textId="77777777" w:rsidR="00DC7D99" w:rsidRDefault="00DC7D99">
                            <w:pPr>
                              <w:pStyle w:val="afff"/>
                            </w:pPr>
                          </w:p>
                          <w:p w14:paraId="6A4F6914" w14:textId="77777777" w:rsidR="00DC7D99" w:rsidRDefault="00DC7D99">
                            <w:pPr>
                              <w:pStyle w:val="afff"/>
                            </w:pPr>
                          </w:p>
                          <w:tbl>
                            <w:tblPr>
                              <w:tblW w:w="991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17"/>
                              <w:gridCol w:w="5201"/>
                            </w:tblGrid>
                            <w:tr w:rsidR="00DC7D99" w14:paraId="3BE3EC97" w14:textId="77777777">
                              <w:trPr>
                                <w:trHeight w:val="57"/>
                              </w:trPr>
                              <w:tc>
                                <w:tcPr>
                                  <w:tcW w:w="9917" w:type="dxa"/>
                                  <w:gridSpan w:val="2"/>
                                  <w:shd w:val="clear" w:color="auto" w:fill="auto"/>
                                </w:tcPr>
                                <w:p w14:paraId="037F0B5F" w14:textId="77777777" w:rsidR="00DC7D99" w:rsidRDefault="00DC7D99">
                                  <w:pPr>
                                    <w:pStyle w:val="afff"/>
                                    <w:widowControl w:val="0"/>
                                    <w:tabs>
                                      <w:tab w:val="left" w:pos="6135"/>
                                    </w:tabs>
                                    <w:ind w:firstLine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7F7F7F"/>
                                    </w:rPr>
                                    <w:t>Клинические рекомендации</w:t>
                                  </w:r>
                                </w:p>
                              </w:tc>
                            </w:tr>
                            <w:tr w:rsidR="00DC7D99" w14:paraId="0153880F" w14:textId="77777777">
                              <w:trPr>
                                <w:trHeight w:val="57"/>
                              </w:trPr>
                              <w:tc>
                                <w:tcPr>
                                  <w:tcW w:w="9917" w:type="dxa"/>
                                  <w:gridSpan w:val="2"/>
                                  <w:shd w:val="clear" w:color="auto" w:fill="auto"/>
                                </w:tcPr>
                                <w:p w14:paraId="31F835B9" w14:textId="7D47B78C" w:rsidR="00DC7D99" w:rsidRDefault="00DC7D99">
                                  <w:pPr>
                                    <w:pStyle w:val="afff"/>
                                    <w:widowControl w:val="0"/>
                                    <w:tabs>
                                      <w:tab w:val="left" w:pos="6135"/>
                                    </w:tabs>
                                    <w:ind w:firstLine="0"/>
                                    <w:jc w:val="center"/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 xml:space="preserve">Плоскоклеточный рак анального канала, </w:t>
                                  </w:r>
                                </w:p>
                                <w:p w14:paraId="1A31BE05" w14:textId="77777777" w:rsidR="00DC7D99" w:rsidRDefault="00DC7D99">
                                  <w:pPr>
                                    <w:pStyle w:val="afff"/>
                                    <w:widowControl w:val="0"/>
                                    <w:tabs>
                                      <w:tab w:val="left" w:pos="6135"/>
                                    </w:tabs>
                                    <w:ind w:firstLine="0"/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 xml:space="preserve">анального края, перианальной кожи </w:t>
                                  </w:r>
                                </w:p>
                              </w:tc>
                            </w:tr>
                            <w:tr w:rsidR="00DC7D99" w14:paraId="1A5DEE3A" w14:textId="77777777">
                              <w:trPr>
                                <w:trHeight w:val="57"/>
                              </w:trPr>
                              <w:tc>
                                <w:tcPr>
                                  <w:tcW w:w="4717" w:type="dxa"/>
                                  <w:shd w:val="clear" w:color="auto" w:fill="auto"/>
                                </w:tcPr>
                                <w:p w14:paraId="7C974A70" w14:textId="77777777" w:rsidR="00DC7D99" w:rsidRDefault="00DC7D99">
                                  <w:pPr>
                                    <w:pStyle w:val="afff"/>
                                    <w:widowControl w:val="0"/>
                                    <w:tabs>
                                      <w:tab w:val="left" w:pos="6135"/>
                                    </w:tabs>
                                    <w:spacing w:line="276" w:lineRule="auto"/>
                                    <w:ind w:firstLine="0"/>
                                    <w:jc w:val="right"/>
                                    <w:rPr>
                                      <w:color w:val="7F7F7F"/>
                                    </w:rPr>
                                  </w:pPr>
                                  <w:r>
                                    <w:rPr>
                                      <w:color w:val="7F7F7F"/>
                                    </w:rPr>
                                    <w:t xml:space="preserve">Кодирование по Международной статистической классификации болезней и проблем, связанных со здоровьем: </w:t>
                                  </w:r>
                                </w:p>
                                <w:p w14:paraId="530FA439" w14:textId="77777777" w:rsidR="00DC7D99" w:rsidRDefault="00DC7D99">
                                  <w:pPr>
                                    <w:pStyle w:val="afff"/>
                                    <w:widowControl w:val="0"/>
                                    <w:spacing w:line="276" w:lineRule="auto"/>
                                    <w:ind w:firstLine="0"/>
                                    <w:jc w:val="right"/>
                                    <w:rPr>
                                      <w:color w:val="7F7F7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0" w:type="dxa"/>
                                  <w:shd w:val="clear" w:color="auto" w:fill="auto"/>
                                </w:tcPr>
                                <w:p w14:paraId="1A1BF58D" w14:textId="77777777" w:rsidR="00DC7D99" w:rsidRDefault="00DC7D99">
                                  <w:pPr>
                                    <w:pStyle w:val="afff"/>
                                    <w:widowControl w:val="0"/>
                                    <w:tabs>
                                      <w:tab w:val="left" w:pos="6135"/>
                                    </w:tabs>
                                    <w:spacing w:line="276" w:lineRule="auto"/>
                                    <w:ind w:firstLine="0"/>
                                    <w:jc w:val="left"/>
                                  </w:pPr>
                                </w:p>
                                <w:p w14:paraId="3DA7E9B4" w14:textId="77777777" w:rsidR="00DC7D99" w:rsidRDefault="00DC7D99">
                                  <w:pPr>
                                    <w:pStyle w:val="afff"/>
                                    <w:widowControl w:val="0"/>
                                    <w:tabs>
                                      <w:tab w:val="left" w:pos="6135"/>
                                    </w:tabs>
                                    <w:spacing w:line="276" w:lineRule="auto"/>
                                    <w:ind w:firstLine="0"/>
                                    <w:jc w:val="left"/>
                                  </w:pPr>
                                </w:p>
                                <w:p w14:paraId="6DBD832B" w14:textId="3123EFB6" w:rsidR="00DC7D99" w:rsidRDefault="00DC7D99">
                                  <w:pPr>
                                    <w:pStyle w:val="afff"/>
                                    <w:widowControl w:val="0"/>
                                    <w:tabs>
                                      <w:tab w:val="left" w:pos="6135"/>
                                    </w:tabs>
                                    <w:spacing w:line="276" w:lineRule="auto"/>
                                    <w:ind w:firstLine="0"/>
                                    <w:jc w:val="left"/>
                                  </w:pPr>
                                  <w:r>
                                    <w:t>С21.0, С21.1, С21.2, С21.8, С44.5</w:t>
                                  </w:r>
                                </w:p>
                              </w:tc>
                            </w:tr>
                            <w:tr w:rsidR="00DC7D99" w14:paraId="67FE07BD" w14:textId="77777777">
                              <w:trPr>
                                <w:trHeight w:val="57"/>
                              </w:trPr>
                              <w:tc>
                                <w:tcPr>
                                  <w:tcW w:w="4717" w:type="dxa"/>
                                  <w:shd w:val="clear" w:color="auto" w:fill="auto"/>
                                </w:tcPr>
                                <w:p w14:paraId="2088E63D" w14:textId="103FB448" w:rsidR="00DC7D99" w:rsidRDefault="00DC7D99">
                                  <w:pPr>
                                    <w:pStyle w:val="afff"/>
                                    <w:widowControl w:val="0"/>
                                    <w:tabs>
                                      <w:tab w:val="left" w:pos="6135"/>
                                    </w:tabs>
                                    <w:spacing w:line="276" w:lineRule="auto"/>
                                    <w:ind w:firstLine="0"/>
                                    <w:jc w:val="right"/>
                                    <w:rPr>
                                      <w:color w:val="7F7F7F"/>
                                    </w:rPr>
                                  </w:pPr>
                                  <w:r>
                                    <w:rPr>
                                      <w:color w:val="7F7F7F"/>
                                    </w:rPr>
                                    <w:t>Возрастная группа:</w:t>
                                  </w:r>
                                  <w:r>
                                    <w:rPr>
                                      <w:b/>
                                      <w:color w:val="7F7F7F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200" w:type="dxa"/>
                                  <w:shd w:val="clear" w:color="auto" w:fill="auto"/>
                                </w:tcPr>
                                <w:p w14:paraId="3EF56A5B" w14:textId="77777777" w:rsidR="00DC7D99" w:rsidRDefault="00DC7D99">
                                  <w:pPr>
                                    <w:pStyle w:val="afff"/>
                                    <w:widowControl w:val="0"/>
                                    <w:tabs>
                                      <w:tab w:val="left" w:pos="6135"/>
                                    </w:tabs>
                                    <w:spacing w:line="276" w:lineRule="auto"/>
                                    <w:ind w:firstLine="0"/>
                                    <w:jc w:val="left"/>
                                  </w:pPr>
                                  <w:r>
                                    <w:t>взрослые</w:t>
                                  </w:r>
                                </w:p>
                              </w:tc>
                            </w:tr>
                            <w:tr w:rsidR="00DC7D99" w14:paraId="3205DE05" w14:textId="77777777">
                              <w:trPr>
                                <w:trHeight w:val="57"/>
                              </w:trPr>
                              <w:tc>
                                <w:tcPr>
                                  <w:tcW w:w="4717" w:type="dxa"/>
                                  <w:shd w:val="clear" w:color="auto" w:fill="auto"/>
                                </w:tcPr>
                                <w:p w14:paraId="177BBFF8" w14:textId="77777777" w:rsidR="00DC7D99" w:rsidRDefault="00DC7D99">
                                  <w:pPr>
                                    <w:pStyle w:val="afff"/>
                                    <w:widowControl w:val="0"/>
                                    <w:tabs>
                                      <w:tab w:val="left" w:pos="6135"/>
                                    </w:tabs>
                                    <w:spacing w:line="276" w:lineRule="auto"/>
                                    <w:ind w:firstLine="0"/>
                                    <w:jc w:val="right"/>
                                    <w:rPr>
                                      <w:color w:val="7F7F7F"/>
                                    </w:rPr>
                                  </w:pPr>
                                  <w:r>
                                    <w:rPr>
                                      <w:color w:val="7F7F7F"/>
                                    </w:rPr>
                                    <w:t>Год утверждения:</w:t>
                                  </w:r>
                                </w:p>
                              </w:tc>
                              <w:tc>
                                <w:tcPr>
                                  <w:tcW w:w="5200" w:type="dxa"/>
                                  <w:shd w:val="clear" w:color="auto" w:fill="auto"/>
                                </w:tcPr>
                                <w:p w14:paraId="01804C90" w14:textId="45B0C62F" w:rsidR="00DC7D99" w:rsidRDefault="00DC7D99">
                                  <w:pPr>
                                    <w:pStyle w:val="afff"/>
                                    <w:widowControl w:val="0"/>
                                    <w:tabs>
                                      <w:tab w:val="left" w:pos="6135"/>
                                    </w:tabs>
                                    <w:spacing w:line="276" w:lineRule="auto"/>
                                    <w:ind w:firstLine="0"/>
                                    <w:jc w:val="left"/>
                                  </w:pPr>
                                </w:p>
                              </w:tc>
                            </w:tr>
                            <w:tr w:rsidR="00DC7D99" w14:paraId="3028BA66" w14:textId="77777777">
                              <w:trPr>
                                <w:trHeight w:val="57"/>
                              </w:trPr>
                              <w:tc>
                                <w:tcPr>
                                  <w:tcW w:w="9917" w:type="dxa"/>
                                  <w:gridSpan w:val="2"/>
                                  <w:shd w:val="clear" w:color="auto" w:fill="auto"/>
                                </w:tcPr>
                                <w:p w14:paraId="26233804" w14:textId="77777777" w:rsidR="00DC7D99" w:rsidRDefault="00DC7D99">
                                  <w:pPr>
                                    <w:pStyle w:val="afff"/>
                                    <w:widowControl w:val="0"/>
                                    <w:tabs>
                                      <w:tab w:val="left" w:pos="6135"/>
                                    </w:tabs>
                                    <w:ind w:firstLine="0"/>
                                    <w:rPr>
                                      <w:color w:val="7F7F7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7F7F7F"/>
                                    </w:rPr>
                                    <w:t>Разработчики клинических рекомендаций:</w:t>
                                  </w:r>
                                  <w:r>
                                    <w:rPr>
                                      <w:color w:val="7F7F7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C7D99" w14:paraId="6FDC557F" w14:textId="77777777">
                              <w:trPr>
                                <w:trHeight w:val="57"/>
                              </w:trPr>
                              <w:tc>
                                <w:tcPr>
                                  <w:tcW w:w="9917" w:type="dxa"/>
                                  <w:gridSpan w:val="2"/>
                                  <w:shd w:val="clear" w:color="auto" w:fill="auto"/>
                                </w:tcPr>
                                <w:p w14:paraId="25839B15" w14:textId="77777777" w:rsidR="00DC7D99" w:rsidRDefault="00DC7D99">
                                  <w:pPr>
                                    <w:pStyle w:val="afff"/>
                                    <w:widowControl w:val="0"/>
                                    <w:numPr>
                                      <w:ilvl w:val="0"/>
                                      <w:numId w:val="6"/>
                                    </w:num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Общероссийский национальный союз «Ассоциация онкологов России»</w:t>
                                  </w:r>
                                </w:p>
                                <w:p w14:paraId="10E42658" w14:textId="57D459FE" w:rsidR="00DC7D99" w:rsidRPr="0006367C" w:rsidRDefault="00DC7D99" w:rsidP="001E3198">
                                  <w:pPr>
                                    <w:pStyle w:val="afff"/>
                                    <w:widowControl w:val="0"/>
                                    <w:numPr>
                                      <w:ilvl w:val="0"/>
                                      <w:numId w:val="6"/>
                                    </w:num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Общероссийская общественная организация «Российское общество клинической </w:t>
                                  </w:r>
                                  <w:r w:rsidRPr="0006367C">
                                    <w:rPr>
                                      <w:color w:val="000000"/>
                                    </w:rPr>
                                    <w:t>онкологии»</w:t>
                                  </w:r>
                                </w:p>
                                <w:p w14:paraId="5A52BDF8" w14:textId="088D4F73" w:rsidR="00DC7D99" w:rsidRPr="0006367C" w:rsidRDefault="00DC7D99" w:rsidP="001E3198">
                                  <w:pPr>
                                    <w:pStyle w:val="afff"/>
                                    <w:widowControl w:val="0"/>
                                    <w:numPr>
                                      <w:ilvl w:val="0"/>
                                      <w:numId w:val="6"/>
                                    </w:num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 w:rsidRPr="0006367C">
                                    <w:rPr>
                                      <w:color w:val="000000"/>
                                    </w:rPr>
                                    <w:t>Общероссийская общественная организация «Российское общество специалистов по колоректальному раку»</w:t>
                                  </w:r>
                                </w:p>
                                <w:p w14:paraId="334EC4B0" w14:textId="77777777" w:rsidR="00DC7D99" w:rsidRDefault="00DC7D99">
                                  <w:pPr>
                                    <w:pStyle w:val="afff"/>
                                    <w:widowControl w:val="0"/>
                                    <w:numPr>
                                      <w:ilvl w:val="0"/>
                                      <w:numId w:val="6"/>
                                    </w:numPr>
                                    <w:jc w:val="left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Общероссийская общественная организация «Ассоциация колопроктологов России»</w:t>
                                  </w:r>
                                </w:p>
                              </w:tc>
                            </w:tr>
                          </w:tbl>
                          <w:p w14:paraId="72C8E6DD" w14:textId="77777777" w:rsidR="00DC7D99" w:rsidRDefault="00DC7D99">
                            <w:pPr>
                              <w:pStyle w:val="afff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4DA4B2" w14:textId="77777777" w:rsidR="00DC7D99" w:rsidRDefault="00DC7D99">
                            <w:pPr>
                              <w:pStyle w:val="afff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B4169B" w14:textId="77777777" w:rsidR="00DC7D99" w:rsidRDefault="00DC7D99">
                            <w:pPr>
                              <w:pStyle w:val="afff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D41F42" w14:textId="77777777" w:rsidR="00DC7D99" w:rsidRDefault="00DC7D99">
                            <w:pPr>
                              <w:pStyle w:val="afff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4C016D8" w14:textId="77777777" w:rsidR="00DC7D99" w:rsidRDefault="00DC7D99">
                            <w:pPr>
                              <w:pStyle w:val="afff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393D94" w14:textId="77777777" w:rsidR="00DC7D99" w:rsidRDefault="00DC7D99">
                            <w:pPr>
                              <w:pStyle w:val="afff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FC19D3" w14:textId="77777777" w:rsidR="00DC7D99" w:rsidRDefault="00DC7D99">
                            <w:pPr>
                              <w:pStyle w:val="afff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77A34B" w14:textId="302DB104" w:rsidR="00DC7D99" w:rsidRDefault="00DC7D99">
                            <w:pPr>
                              <w:pStyle w:val="afff"/>
                              <w:ind w:firstLine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Одобрено на заседании научно-практического совета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Министерства здравоохранения</w:t>
                            </w:r>
                          </w:p>
                          <w:p w14:paraId="38C066D0" w14:textId="63ECAFCE" w:rsidR="00DC7D99" w:rsidRDefault="00DC7D99">
                            <w:pPr>
                              <w:pStyle w:val="afff"/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Российской Федерации (протокол от ___________ г. № ________)</w:t>
                            </w:r>
                          </w:p>
                          <w:p w14:paraId="48350910" w14:textId="77777777" w:rsidR="00DC7D99" w:rsidRDefault="00DC7D99">
                            <w:pPr>
                              <w:pStyle w:val="afff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02AA5E" id="Прямоугольник 83" o:spid="_x0000_s1027" style="position:absolute;margin-left:-56.55pt;margin-top:36pt;width:536.3pt;height:763.5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" o:allowincell="f" o:allowoverlap="f" stroked="f" strokeweight="0">
                <v:textbox>
                  <w:txbxContent>
                    <w:tbl>
                      <w:tblPr>
                        <w:tblW w:w="1020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411"/>
                        <w:gridCol w:w="2258"/>
                        <w:gridCol w:w="2718"/>
                        <w:gridCol w:w="2820"/>
                      </w:tblGrid>
                      <w:tr w:rsidR="00DC7D99" w14:paraId="5B7579EA" w14:textId="77777777">
                        <w:trPr>
                          <w:trHeight w:val="2539"/>
                        </w:trPr>
                        <w:tc>
                          <w:tcPr>
                            <w:tcW w:w="2410" w:type="dxa"/>
                          </w:tcPr>
                          <w:p w14:paraId="27E76D9E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Утверждено:</w:t>
                            </w:r>
                          </w:p>
                          <w:p w14:paraId="74650CFA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Общероссийская общественная организация «Ассоциация </w:t>
                            </w:r>
                          </w:p>
                          <w:p w14:paraId="63AFD711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колопроктологов России»</w:t>
                            </w:r>
                          </w:p>
                          <w:p w14:paraId="6BDA97F1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03E08D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CA5F8E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C0BEBA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61AE08" w14:textId="77777777" w:rsidR="00DC7D99" w:rsidRDefault="00DC7D99">
                            <w:pPr>
                              <w:pStyle w:val="afff"/>
                              <w:widowControl w:val="0"/>
                              <w:tabs>
                                <w:tab w:val="center" w:pos="4677"/>
                              </w:tabs>
                              <w:ind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</w:t>
                            </w:r>
                          </w:p>
                          <w:p w14:paraId="6C5E0ED1" w14:textId="2289E619" w:rsidR="00DC7D99" w:rsidRDefault="00DC7D99">
                            <w:pPr>
                              <w:pStyle w:val="afff"/>
                              <w:widowControl w:val="0"/>
                              <w:tabs>
                                <w:tab w:val="center" w:pos="4677"/>
                              </w:tabs>
                              <w:ind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м.п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58" w:type="dxa"/>
                          </w:tcPr>
                          <w:p w14:paraId="6F6B64AE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Утверждено:</w:t>
                            </w:r>
                          </w:p>
                          <w:p w14:paraId="060251B0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Общероссийская общественная организация «Российское общество клинической </w:t>
                            </w:r>
                          </w:p>
                          <w:p w14:paraId="220484C3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онкологии»</w:t>
                            </w:r>
                          </w:p>
                          <w:p w14:paraId="2265ECAE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359FC2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33EB96F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________________________</w:t>
                            </w:r>
                          </w:p>
                          <w:p w14:paraId="685C96A3" w14:textId="6A8823AF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м.п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18" w:type="dxa"/>
                          </w:tcPr>
                          <w:p w14:paraId="430BD7B6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Утверждено:</w:t>
                            </w:r>
                          </w:p>
                          <w:p w14:paraId="385F3B8E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Общероссийская общественная </w:t>
                            </w:r>
                          </w:p>
                          <w:p w14:paraId="387C99A4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организация «Российское общество специалистов по колоректальному раку»</w:t>
                            </w:r>
                          </w:p>
                          <w:p w14:paraId="1F1F075D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46A4C03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CF2BEAA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898D14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</w:t>
                            </w:r>
                          </w:p>
                          <w:p w14:paraId="42F5DB8F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м.п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6CF4C5A1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Утверждено:</w:t>
                            </w:r>
                          </w:p>
                          <w:p w14:paraId="054E92AD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Общероссийский национальный союз</w:t>
                            </w:r>
                          </w:p>
                          <w:p w14:paraId="325D9A97" w14:textId="77777777" w:rsidR="00DC7D99" w:rsidRDefault="00DC7D99">
                            <w:pPr>
                              <w:pStyle w:val="afff"/>
                              <w:widowControl w:val="0"/>
                              <w:ind w:left="177" w:hanging="177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«Ассоциация онкологов России»</w:t>
                            </w:r>
                          </w:p>
                          <w:p w14:paraId="4C005EFB" w14:textId="36150F96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Протокол от «__» ________ 202</w:t>
                            </w:r>
                            <w:r w:rsidR="00527BD8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г. №__/ЗП/202</w:t>
                            </w:r>
                            <w:r w:rsidR="00527BD8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14:paraId="4548B201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0E19CA5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9E6996" w14:textId="77777777" w:rsidR="00527BD8" w:rsidRDefault="00527BD8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4315F9" w14:textId="77777777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________________________ </w:t>
                            </w:r>
                          </w:p>
                          <w:p w14:paraId="3AAEB57E" w14:textId="2A88F12F" w:rsidR="00DC7D99" w:rsidRDefault="00DC7D99">
                            <w:pPr>
                              <w:pStyle w:val="afff"/>
                              <w:widowControl w:val="0"/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м.п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44D2E95D" w14:textId="77777777" w:rsidR="00DC7D99" w:rsidRDefault="00DC7D99">
                      <w:pPr>
                        <w:pStyle w:val="afff"/>
                      </w:pPr>
                    </w:p>
                    <w:p w14:paraId="6A4F6914" w14:textId="77777777" w:rsidR="00DC7D99" w:rsidRDefault="00DC7D99">
                      <w:pPr>
                        <w:pStyle w:val="afff"/>
                      </w:pPr>
                    </w:p>
                    <w:tbl>
                      <w:tblPr>
                        <w:tblW w:w="991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717"/>
                        <w:gridCol w:w="5201"/>
                      </w:tblGrid>
                      <w:tr w:rsidR="00DC7D99" w14:paraId="3BE3EC97" w14:textId="77777777">
                        <w:trPr>
                          <w:trHeight w:val="57"/>
                        </w:trPr>
                        <w:tc>
                          <w:tcPr>
                            <w:tcW w:w="9917" w:type="dxa"/>
                            <w:gridSpan w:val="2"/>
                            <w:shd w:val="clear" w:color="auto" w:fill="auto"/>
                          </w:tcPr>
                          <w:p w14:paraId="037F0B5F" w14:textId="77777777" w:rsidR="00DC7D99" w:rsidRDefault="00DC7D99">
                            <w:pPr>
                              <w:pStyle w:val="afff"/>
                              <w:widowControl w:val="0"/>
                              <w:tabs>
                                <w:tab w:val="left" w:pos="6135"/>
                              </w:tabs>
                              <w:ind w:firstLine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7F7F7F"/>
                              </w:rPr>
                              <w:t>Клинические рекомендации</w:t>
                            </w:r>
                          </w:p>
                        </w:tc>
                      </w:tr>
                      <w:tr w:rsidR="00DC7D99" w14:paraId="0153880F" w14:textId="77777777">
                        <w:trPr>
                          <w:trHeight w:val="57"/>
                        </w:trPr>
                        <w:tc>
                          <w:tcPr>
                            <w:tcW w:w="9917" w:type="dxa"/>
                            <w:gridSpan w:val="2"/>
                            <w:shd w:val="clear" w:color="auto" w:fill="auto"/>
                          </w:tcPr>
                          <w:p w14:paraId="31F835B9" w14:textId="7D47B78C" w:rsidR="00DC7D99" w:rsidRDefault="00DC7D99">
                            <w:pPr>
                              <w:pStyle w:val="afff"/>
                              <w:widowControl w:val="0"/>
                              <w:tabs>
                                <w:tab w:val="left" w:pos="6135"/>
                              </w:tabs>
                              <w:ind w:firstLine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Плоскоклеточный рак анального канала, </w:t>
                            </w:r>
                          </w:p>
                          <w:p w14:paraId="1A31BE05" w14:textId="77777777" w:rsidR="00DC7D99" w:rsidRDefault="00DC7D99">
                            <w:pPr>
                              <w:pStyle w:val="afff"/>
                              <w:widowControl w:val="0"/>
                              <w:tabs>
                                <w:tab w:val="left" w:pos="6135"/>
                              </w:tabs>
                              <w:ind w:firstLine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анального края, перианальной кожи </w:t>
                            </w:r>
                          </w:p>
                        </w:tc>
                      </w:tr>
                      <w:tr w:rsidR="00DC7D99" w14:paraId="1A5DEE3A" w14:textId="77777777">
                        <w:trPr>
                          <w:trHeight w:val="57"/>
                        </w:trPr>
                        <w:tc>
                          <w:tcPr>
                            <w:tcW w:w="4717" w:type="dxa"/>
                            <w:shd w:val="clear" w:color="auto" w:fill="auto"/>
                          </w:tcPr>
                          <w:p w14:paraId="7C974A70" w14:textId="77777777" w:rsidR="00DC7D99" w:rsidRDefault="00DC7D99">
                            <w:pPr>
                              <w:pStyle w:val="afff"/>
                              <w:widowControl w:val="0"/>
                              <w:tabs>
                                <w:tab w:val="left" w:pos="6135"/>
                              </w:tabs>
                              <w:spacing w:line="276" w:lineRule="auto"/>
                              <w:ind w:firstLine="0"/>
                              <w:jc w:val="right"/>
                              <w:rPr>
                                <w:color w:val="7F7F7F"/>
                              </w:rPr>
                            </w:pPr>
                            <w:r>
                              <w:rPr>
                                <w:color w:val="7F7F7F"/>
                              </w:rPr>
                              <w:t xml:space="preserve">Кодирование по Международной статистической классификации болезней и проблем, связанных со здоровьем: </w:t>
                            </w:r>
                          </w:p>
                          <w:p w14:paraId="530FA439" w14:textId="77777777" w:rsidR="00DC7D99" w:rsidRDefault="00DC7D99">
                            <w:pPr>
                              <w:pStyle w:val="afff"/>
                              <w:widowControl w:val="0"/>
                              <w:spacing w:line="276" w:lineRule="auto"/>
                              <w:ind w:firstLine="0"/>
                              <w:jc w:val="right"/>
                              <w:rPr>
                                <w:color w:val="7F7F7F"/>
                              </w:rPr>
                            </w:pPr>
                          </w:p>
                        </w:tc>
                        <w:tc>
                          <w:tcPr>
                            <w:tcW w:w="5200" w:type="dxa"/>
                            <w:shd w:val="clear" w:color="auto" w:fill="auto"/>
                          </w:tcPr>
                          <w:p w14:paraId="1A1BF58D" w14:textId="77777777" w:rsidR="00DC7D99" w:rsidRDefault="00DC7D99">
                            <w:pPr>
                              <w:pStyle w:val="afff"/>
                              <w:widowControl w:val="0"/>
                              <w:tabs>
                                <w:tab w:val="left" w:pos="6135"/>
                              </w:tabs>
                              <w:spacing w:line="276" w:lineRule="auto"/>
                              <w:ind w:firstLine="0"/>
                              <w:jc w:val="left"/>
                            </w:pPr>
                          </w:p>
                          <w:p w14:paraId="3DA7E9B4" w14:textId="77777777" w:rsidR="00DC7D99" w:rsidRDefault="00DC7D99">
                            <w:pPr>
                              <w:pStyle w:val="afff"/>
                              <w:widowControl w:val="0"/>
                              <w:tabs>
                                <w:tab w:val="left" w:pos="6135"/>
                              </w:tabs>
                              <w:spacing w:line="276" w:lineRule="auto"/>
                              <w:ind w:firstLine="0"/>
                              <w:jc w:val="left"/>
                            </w:pPr>
                          </w:p>
                          <w:p w14:paraId="6DBD832B" w14:textId="3123EFB6" w:rsidR="00DC7D99" w:rsidRDefault="00DC7D99">
                            <w:pPr>
                              <w:pStyle w:val="afff"/>
                              <w:widowControl w:val="0"/>
                              <w:tabs>
                                <w:tab w:val="left" w:pos="6135"/>
                              </w:tabs>
                              <w:spacing w:line="276" w:lineRule="auto"/>
                              <w:ind w:firstLine="0"/>
                              <w:jc w:val="left"/>
                            </w:pPr>
                            <w:r>
                              <w:t>С21.0, С21.1, С21.2, С21.8, С44.5</w:t>
                            </w:r>
                          </w:p>
                        </w:tc>
                      </w:tr>
                      <w:tr w:rsidR="00DC7D99" w14:paraId="67FE07BD" w14:textId="77777777">
                        <w:trPr>
                          <w:trHeight w:val="57"/>
                        </w:trPr>
                        <w:tc>
                          <w:tcPr>
                            <w:tcW w:w="4717" w:type="dxa"/>
                            <w:shd w:val="clear" w:color="auto" w:fill="auto"/>
                          </w:tcPr>
                          <w:p w14:paraId="2088E63D" w14:textId="103FB448" w:rsidR="00DC7D99" w:rsidRDefault="00DC7D99">
                            <w:pPr>
                              <w:pStyle w:val="afff"/>
                              <w:widowControl w:val="0"/>
                              <w:tabs>
                                <w:tab w:val="left" w:pos="6135"/>
                              </w:tabs>
                              <w:spacing w:line="276" w:lineRule="auto"/>
                              <w:ind w:firstLine="0"/>
                              <w:jc w:val="right"/>
                              <w:rPr>
                                <w:color w:val="7F7F7F"/>
                              </w:rPr>
                            </w:pPr>
                            <w:r>
                              <w:rPr>
                                <w:color w:val="7F7F7F"/>
                              </w:rPr>
                              <w:t>Возрастная группа:</w:t>
                            </w:r>
                            <w:r>
                              <w:rPr>
                                <w:b/>
                                <w:color w:val="7F7F7F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200" w:type="dxa"/>
                            <w:shd w:val="clear" w:color="auto" w:fill="auto"/>
                          </w:tcPr>
                          <w:p w14:paraId="3EF56A5B" w14:textId="77777777" w:rsidR="00DC7D99" w:rsidRDefault="00DC7D99">
                            <w:pPr>
                              <w:pStyle w:val="afff"/>
                              <w:widowControl w:val="0"/>
                              <w:tabs>
                                <w:tab w:val="left" w:pos="6135"/>
                              </w:tabs>
                              <w:spacing w:line="276" w:lineRule="auto"/>
                              <w:ind w:firstLine="0"/>
                              <w:jc w:val="left"/>
                            </w:pPr>
                            <w:r>
                              <w:t>взрослые</w:t>
                            </w:r>
                          </w:p>
                        </w:tc>
                      </w:tr>
                      <w:tr w:rsidR="00DC7D99" w14:paraId="3205DE05" w14:textId="77777777">
                        <w:trPr>
                          <w:trHeight w:val="57"/>
                        </w:trPr>
                        <w:tc>
                          <w:tcPr>
                            <w:tcW w:w="4717" w:type="dxa"/>
                            <w:shd w:val="clear" w:color="auto" w:fill="auto"/>
                          </w:tcPr>
                          <w:p w14:paraId="177BBFF8" w14:textId="77777777" w:rsidR="00DC7D99" w:rsidRDefault="00DC7D99">
                            <w:pPr>
                              <w:pStyle w:val="afff"/>
                              <w:widowControl w:val="0"/>
                              <w:tabs>
                                <w:tab w:val="left" w:pos="6135"/>
                              </w:tabs>
                              <w:spacing w:line="276" w:lineRule="auto"/>
                              <w:ind w:firstLine="0"/>
                              <w:jc w:val="right"/>
                              <w:rPr>
                                <w:color w:val="7F7F7F"/>
                              </w:rPr>
                            </w:pPr>
                            <w:r>
                              <w:rPr>
                                <w:color w:val="7F7F7F"/>
                              </w:rPr>
                              <w:t>Год утверждения:</w:t>
                            </w:r>
                          </w:p>
                        </w:tc>
                        <w:tc>
                          <w:tcPr>
                            <w:tcW w:w="5200" w:type="dxa"/>
                            <w:shd w:val="clear" w:color="auto" w:fill="auto"/>
                          </w:tcPr>
                          <w:p w14:paraId="01804C90" w14:textId="45B0C62F" w:rsidR="00DC7D99" w:rsidRDefault="00DC7D99">
                            <w:pPr>
                              <w:pStyle w:val="afff"/>
                              <w:widowControl w:val="0"/>
                              <w:tabs>
                                <w:tab w:val="left" w:pos="6135"/>
                              </w:tabs>
                              <w:spacing w:line="276" w:lineRule="auto"/>
                              <w:ind w:firstLine="0"/>
                              <w:jc w:val="left"/>
                            </w:pPr>
                          </w:p>
                        </w:tc>
                      </w:tr>
                      <w:tr w:rsidR="00DC7D99" w14:paraId="3028BA66" w14:textId="77777777">
                        <w:trPr>
                          <w:trHeight w:val="57"/>
                        </w:trPr>
                        <w:tc>
                          <w:tcPr>
                            <w:tcW w:w="9917" w:type="dxa"/>
                            <w:gridSpan w:val="2"/>
                            <w:shd w:val="clear" w:color="auto" w:fill="auto"/>
                          </w:tcPr>
                          <w:p w14:paraId="26233804" w14:textId="77777777" w:rsidR="00DC7D99" w:rsidRDefault="00DC7D99">
                            <w:pPr>
                              <w:pStyle w:val="afff"/>
                              <w:widowControl w:val="0"/>
                              <w:tabs>
                                <w:tab w:val="left" w:pos="6135"/>
                              </w:tabs>
                              <w:ind w:firstLine="0"/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/>
                              </w:rPr>
                              <w:t>Разработчики клинических рекомендаций: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DC7D99" w14:paraId="6FDC557F" w14:textId="77777777">
                        <w:trPr>
                          <w:trHeight w:val="57"/>
                        </w:trPr>
                        <w:tc>
                          <w:tcPr>
                            <w:tcW w:w="9917" w:type="dxa"/>
                            <w:gridSpan w:val="2"/>
                            <w:shd w:val="clear" w:color="auto" w:fill="auto"/>
                          </w:tcPr>
                          <w:p w14:paraId="25839B15" w14:textId="77777777" w:rsidR="00DC7D99" w:rsidRDefault="00DC7D99">
                            <w:pPr>
                              <w:pStyle w:val="afff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Общероссийский национальный союз «Ассоциация онкологов России»</w:t>
                            </w:r>
                          </w:p>
                          <w:p w14:paraId="10E42658" w14:textId="57D459FE" w:rsidR="00DC7D99" w:rsidRPr="0006367C" w:rsidRDefault="00DC7D99" w:rsidP="001E3198">
                            <w:pPr>
                              <w:pStyle w:val="afff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Общероссийская общественная организация «Российское общество клинической </w:t>
                            </w:r>
                            <w:r w:rsidRPr="0006367C">
                              <w:rPr>
                                <w:color w:val="000000"/>
                              </w:rPr>
                              <w:t>онкологии»</w:t>
                            </w:r>
                          </w:p>
                          <w:p w14:paraId="5A52BDF8" w14:textId="088D4F73" w:rsidR="00DC7D99" w:rsidRPr="0006367C" w:rsidRDefault="00DC7D99" w:rsidP="001E3198">
                            <w:pPr>
                              <w:pStyle w:val="afff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color w:val="000000"/>
                              </w:rPr>
                            </w:pPr>
                            <w:r w:rsidRPr="0006367C">
                              <w:rPr>
                                <w:color w:val="000000"/>
                              </w:rPr>
                              <w:t>Общероссийская общественная организация «Российское общество специалистов по колоректальному раку»</w:t>
                            </w:r>
                          </w:p>
                          <w:p w14:paraId="334EC4B0" w14:textId="77777777" w:rsidR="00DC7D99" w:rsidRDefault="00DC7D99">
                            <w:pPr>
                              <w:pStyle w:val="afff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Общероссийская общественная организация «Ассоциация колопроктологов России»</w:t>
                            </w:r>
                          </w:p>
                        </w:tc>
                      </w:tr>
                    </w:tbl>
                    <w:p w14:paraId="72C8E6DD" w14:textId="77777777" w:rsidR="00DC7D99" w:rsidRDefault="00DC7D99">
                      <w:pPr>
                        <w:pStyle w:val="afff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204DA4B2" w14:textId="77777777" w:rsidR="00DC7D99" w:rsidRDefault="00DC7D99">
                      <w:pPr>
                        <w:pStyle w:val="afff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5DB4169B" w14:textId="77777777" w:rsidR="00DC7D99" w:rsidRDefault="00DC7D99">
                      <w:pPr>
                        <w:pStyle w:val="afff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60D41F42" w14:textId="77777777" w:rsidR="00DC7D99" w:rsidRDefault="00DC7D99">
                      <w:pPr>
                        <w:pStyle w:val="afff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44C016D8" w14:textId="77777777" w:rsidR="00DC7D99" w:rsidRDefault="00DC7D99">
                      <w:pPr>
                        <w:pStyle w:val="afff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18393D94" w14:textId="77777777" w:rsidR="00DC7D99" w:rsidRDefault="00DC7D99">
                      <w:pPr>
                        <w:pStyle w:val="afff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66FC19D3" w14:textId="77777777" w:rsidR="00DC7D99" w:rsidRDefault="00DC7D99">
                      <w:pPr>
                        <w:pStyle w:val="afff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7077A34B" w14:textId="302DB104" w:rsidR="00DC7D99" w:rsidRDefault="00DC7D99">
                      <w:pPr>
                        <w:pStyle w:val="afff"/>
                        <w:ind w:firstLine="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Одобрено на заседании научно-практического совета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Министерства здравоохранения</w:t>
                      </w:r>
                    </w:p>
                    <w:p w14:paraId="38C066D0" w14:textId="63ECAFCE" w:rsidR="00DC7D99" w:rsidRDefault="00DC7D99">
                      <w:pPr>
                        <w:pStyle w:val="afff"/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Российской Федерации (протокол от ___________ г. № ________)</w:t>
                      </w:r>
                    </w:p>
                    <w:p w14:paraId="48350910" w14:textId="77777777" w:rsidR="00DC7D99" w:rsidRDefault="00DC7D99">
                      <w:pPr>
                        <w:pStyle w:val="afff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1B639F">
        <w:rPr>
          <w:rFonts w:eastAsia="Arial"/>
          <w:noProof/>
        </w:rPr>
        <mc:AlternateContent>
          <mc:Choice Requires="wps">
            <w:drawing>
              <wp:anchor distT="0" distB="0" distL="0" distR="0" simplePos="0" relativeHeight="6" behindDoc="1" locked="0" layoutInCell="0" allowOverlap="1" wp14:anchorId="5E25B087" wp14:editId="66F2052E">
                <wp:simplePos x="0" y="0"/>
                <wp:positionH relativeFrom="column">
                  <wp:posOffset>-713740</wp:posOffset>
                </wp:positionH>
                <wp:positionV relativeFrom="paragraph">
                  <wp:posOffset>-260985</wp:posOffset>
                </wp:positionV>
                <wp:extent cx="6896735" cy="10059035"/>
                <wp:effectExtent l="0" t="0" r="3175" b="0"/>
                <wp:wrapNone/>
                <wp:docPr id="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60" cy="1005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fillcolor="white" stroked="f" style="position:absolute;margin-left:-56.2pt;margin-top:-20.55pt;width:542.95pt;height:791.95pt;mso-wrap-style:none;v-text-anchor:middle" wp14:anchorId="3D5241F5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</w:p>
    <w:p w14:paraId="0CB853CB" w14:textId="77777777" w:rsidR="00281E95" w:rsidRPr="001B639F" w:rsidRDefault="00973F32" w:rsidP="00227A7C">
      <w:pPr>
        <w:spacing w:before="120" w:after="120"/>
        <w:ind w:firstLine="0"/>
        <w:jc w:val="center"/>
        <w:rPr>
          <w:b/>
        </w:rPr>
      </w:pPr>
      <w:r w:rsidRPr="001B639F">
        <w:rPr>
          <w:b/>
        </w:rPr>
        <w:lastRenderedPageBreak/>
        <w:t>Оглавление</w:t>
      </w:r>
    </w:p>
    <w:sdt>
      <w:sdtPr>
        <w:id w:val="-348027645"/>
        <w:docPartObj>
          <w:docPartGallery w:val="Table of Contents"/>
          <w:docPartUnique/>
        </w:docPartObj>
      </w:sdtPr>
      <w:sdtContent>
        <w:p w14:paraId="758396C0" w14:textId="21931BF4" w:rsidR="00227A7C" w:rsidRPr="001B639F" w:rsidRDefault="00973F32" w:rsidP="00967014">
          <w:pPr>
            <w:pStyle w:val="33"/>
            <w:rPr>
              <w:rFonts w:eastAsiaTheme="minorEastAsia"/>
              <w:noProof/>
            </w:rPr>
          </w:pPr>
          <w:r w:rsidRPr="001B639F">
            <w:fldChar w:fldCharType="begin"/>
          </w:r>
          <w:r w:rsidRPr="001B639F">
            <w:rPr>
              <w:i/>
              <w:iCs/>
              <w:webHidden/>
            </w:rPr>
            <w:instrText>TOC \z \o "1-9" \u \h</w:instrText>
          </w:r>
          <w:r w:rsidRPr="001B639F">
            <w:rPr>
              <w:i/>
              <w:iCs/>
            </w:rPr>
            <w:fldChar w:fldCharType="separate"/>
          </w:r>
          <w:hyperlink w:anchor="_Toc104571438" w:history="1">
            <w:r w:rsidR="00227A7C" w:rsidRPr="001B639F">
              <w:rPr>
                <w:rStyle w:val="afff4"/>
                <w:i/>
                <w:iCs/>
                <w:noProof/>
                <w:color w:val="auto"/>
              </w:rPr>
              <w:t>Список сокращений</w:t>
            </w:r>
            <w:r w:rsidR="00227A7C" w:rsidRPr="001B639F">
              <w:rPr>
                <w:noProof/>
                <w:webHidden/>
              </w:rPr>
              <w:tab/>
            </w:r>
            <w:r w:rsidR="00227A7C" w:rsidRPr="001B639F">
              <w:rPr>
                <w:noProof/>
                <w:webHidden/>
              </w:rPr>
              <w:fldChar w:fldCharType="begin"/>
            </w:r>
            <w:r w:rsidR="00227A7C" w:rsidRPr="001B639F">
              <w:rPr>
                <w:noProof/>
                <w:webHidden/>
              </w:rPr>
              <w:instrText xml:space="preserve"> PAGEREF _Toc104571438 \h </w:instrText>
            </w:r>
            <w:r w:rsidR="00227A7C" w:rsidRPr="001B639F">
              <w:rPr>
                <w:noProof/>
                <w:webHidden/>
              </w:rPr>
            </w:r>
            <w:r w:rsidR="00227A7C"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5</w:t>
            </w:r>
            <w:r w:rsidR="00227A7C" w:rsidRPr="001B639F">
              <w:rPr>
                <w:noProof/>
                <w:webHidden/>
              </w:rPr>
              <w:fldChar w:fldCharType="end"/>
            </w:r>
          </w:hyperlink>
        </w:p>
        <w:p w14:paraId="543B48BF" w14:textId="401836C8" w:rsidR="00227A7C" w:rsidRPr="001B639F" w:rsidRDefault="00227A7C" w:rsidP="00967014">
          <w:pPr>
            <w:pStyle w:val="33"/>
            <w:rPr>
              <w:rFonts w:eastAsiaTheme="minorEastAsia"/>
              <w:noProof/>
            </w:rPr>
          </w:pPr>
          <w:hyperlink w:anchor="_Toc104571439" w:history="1">
            <w:r w:rsidRPr="001B639F">
              <w:rPr>
                <w:rStyle w:val="afff4"/>
                <w:i/>
                <w:iCs/>
                <w:noProof/>
                <w:color w:val="auto"/>
              </w:rPr>
              <w:t>Термины и определения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_Toc104571439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6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0162B11D" w14:textId="51A94A95" w:rsidR="00227A7C" w:rsidRPr="001B639F" w:rsidRDefault="00227A7C" w:rsidP="00967014">
          <w:pPr>
            <w:pStyle w:val="33"/>
            <w:rPr>
              <w:rFonts w:eastAsiaTheme="minorEastAsia"/>
              <w:noProof/>
            </w:rPr>
          </w:pPr>
          <w:hyperlink w:anchor="_Toc104571440" w:history="1">
            <w:r w:rsidRPr="001B639F">
              <w:rPr>
                <w:rStyle w:val="afff4"/>
                <w:noProof/>
                <w:color w:val="auto"/>
              </w:rPr>
              <w:t>1. Краткая информация по заболеванию или состоянию (группе заболеваний или состояний)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_Toc104571440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7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42316453" w14:textId="02D7C4DE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41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1.1. Определение заболевания или состояния (группы заболеваний или состояний)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_Toc104571441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7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7BE2A63B" w14:textId="11BFCD25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42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1.2. Этиология и патогенез заболевания или состояния (группы заболеваний или состояний)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_Toc104571442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7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4110282F" w14:textId="25C70396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43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1.3. Эпидемиология заболевания или состояния (группы заболеваний или состояний)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_Toc104571443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7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23E26B91" w14:textId="03450E17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44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1.4. 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_Toc104571444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7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40456102" w14:textId="51BD6715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45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1.5. Классификация заболевания или состояния (группы заболеваний или состояний)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_Toc104571445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8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40A76092" w14:textId="2BC270AB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46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1.5.1. Стадирование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_Toc104571446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9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70308885" w14:textId="253F6244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47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1.6. Клиническая картина заболевания или состояния (группы заболеваний или состояний)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_Toc104571447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10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10F23B19" w14:textId="04FAC71B" w:rsidR="00227A7C" w:rsidRPr="001B639F" w:rsidRDefault="00227A7C" w:rsidP="00967014">
          <w:pPr>
            <w:pStyle w:val="33"/>
            <w:rPr>
              <w:rFonts w:eastAsiaTheme="minorEastAsia"/>
              <w:noProof/>
            </w:rPr>
          </w:pPr>
          <w:hyperlink w:anchor="_Toc104571448" w:history="1">
            <w:r w:rsidRPr="001B639F">
              <w:rPr>
                <w:rStyle w:val="afff4"/>
                <w:noProof/>
                <w:color w:val="auto"/>
              </w:rPr>
      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_Toc104571448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11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37D1ED66" w14:textId="71CBB609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49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2.1. Жалобы и анамнез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_Toc104571449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11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0B8D2831" w14:textId="17C73B1F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50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2.2. Физикальное обследование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_Toc104571450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11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414B93E0" w14:textId="4D486F63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51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2.3. Лабораторные диагностические исследования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_Toc104571451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12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0B74DB6F" w14:textId="0BA42C61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52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2.3.1. Морфологическое исследование после хирургического лечения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_Toc104571452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12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1D12E9BF" w14:textId="2B1E18BE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53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2.4. Инструментальные диагностические исследования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_Toc104571453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14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799E159B" w14:textId="10BF0B1F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54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2.5. Иные диагностические исследования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_Toc104571454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18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40AFD79D" w14:textId="6C56A04B" w:rsidR="00227A7C" w:rsidRPr="001B639F" w:rsidRDefault="00227A7C" w:rsidP="00967014">
          <w:pPr>
            <w:pStyle w:val="33"/>
            <w:rPr>
              <w:rFonts w:eastAsiaTheme="minorEastAsia"/>
              <w:noProof/>
            </w:rPr>
          </w:pPr>
          <w:hyperlink w:anchor="_Toc104571455" w:history="1">
            <w:r w:rsidRPr="001B639F">
              <w:rPr>
                <w:rStyle w:val="afff4"/>
                <w:noProof/>
                <w:color w:val="auto"/>
              </w:rPr>
      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_Toc104571455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19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34EF8910" w14:textId="6B8ECB07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56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3.1. Принципы проведения лучевой терапии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_Toc104571456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19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6469FB49" w14:textId="57C91E6A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57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3.2. Принципы проведения химиотерапии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_Toc104571457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22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50D9FC81" w14:textId="01FFA7D4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58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3.2.1. Химиотерапия на фоне лучевой терапии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_Toc104571458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22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55B8CAA9" w14:textId="7C16D637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59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3.2.2. Паллиативная химиотерапия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_Toc104571459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23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2D43A184" w14:textId="094252FC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60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3.3. Принципы хирургического лечения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_Toc104571460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25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169822EB" w14:textId="64C0284E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61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3.3.1. Показания к хирургическому лечению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_Toc104571461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25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65803C4E" w14:textId="6B259462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62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3.3.2. Объем хирургического лечения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_Toc104571462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27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03965940" w14:textId="5969E97C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63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3.4. Интраэпителиальный рак анального канала, анального края или перианальной кожи (ТisN0M0)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_Toc104571463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28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39EAA8B8" w14:textId="5BA4E270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64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3.5. Ранний рак перианальной кожи и анального края Т1N0M0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_Toc104571464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28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7A5764B8" w14:textId="2A821EB9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65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3.6. Рак анального канала Т1-2N0-2M0, анального края или перианальной кожи Т1-2N1-2M0, Т2N0M0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_Toc104571465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29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05BFEACC" w14:textId="4D755AFE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66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3.7. Рак анального канала, анального края или перианальной кожи Т3-4N0-2M0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_Toc104571466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30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2E9F42A4" w14:textId="26ED2A2E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67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3.8. Рак анального канала, анального края или перианальной кожи ТлюбоеNлюбоеM1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_Toc104571467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31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2ECC5FB3" w14:textId="5DB71306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68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3.9. Обезболивание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_Toc104571468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32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718032DC" w14:textId="64E0F605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69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3.10. Диетотерапия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_Toc104571469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32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5E2C2425" w14:textId="4B9810D6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70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3.11. Симптоматическая терапия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_Toc104571470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32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5E7393F4" w14:textId="33CA51F5" w:rsidR="00227A7C" w:rsidRPr="001B639F" w:rsidRDefault="00227A7C" w:rsidP="00967014">
          <w:pPr>
            <w:pStyle w:val="33"/>
            <w:rPr>
              <w:rFonts w:eastAsiaTheme="minorEastAsia"/>
              <w:noProof/>
            </w:rPr>
          </w:pPr>
          <w:hyperlink w:anchor="_Toc104571471" w:history="1">
            <w:r w:rsidRPr="001B639F">
              <w:rPr>
                <w:rStyle w:val="afff4"/>
                <w:noProof/>
                <w:color w:val="auto"/>
              </w:rPr>
              <w:t>4. 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_Toc104571471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34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12FFE2CB" w14:textId="4C0D31F9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72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4.1. Пререабилитация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_Toc104571472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35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7DAC2F7A" w14:textId="6EE289A0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73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4.2. Реабилитация при хирургическом лечении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_Toc104571473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36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51A66231" w14:textId="7AE6086A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74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4.2.1. I этап реабилитации при хирургическом лечении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_Toc104571474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36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7711C9D7" w14:textId="0799E699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75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4.2.2. I</w:t>
            </w:r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  <w:lang w:val="en-US"/>
              </w:rPr>
              <w:t>I</w:t>
            </w:r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 xml:space="preserve"> этап реабилитации при хирургическом лечении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_Toc104571475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37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0079275C" w14:textId="6F5F5D14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76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4.2.3. I</w:t>
            </w:r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  <w:lang w:val="en-US"/>
              </w:rPr>
              <w:t>II</w:t>
            </w:r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 xml:space="preserve"> этап реабилитации при хирургическом лечении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_Toc104571476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37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42E7976A" w14:textId="0AB667C3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77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4.3. Реабилитация при химиотерапии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_Toc104571477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38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49A890AE" w14:textId="20A018F3" w:rsidR="00227A7C" w:rsidRPr="001B639F" w:rsidRDefault="00227A7C" w:rsidP="00967014">
          <w:pPr>
            <w:pStyle w:val="23"/>
            <w:rPr>
              <w:rFonts w:eastAsiaTheme="minorEastAsia"/>
              <w:noProof/>
            </w:rPr>
          </w:pPr>
          <w:hyperlink w:anchor="_Toc104571478" w:history="1">
            <w:r w:rsidRPr="001B639F">
              <w:rPr>
                <w:rStyle w:val="afff4"/>
                <w:rFonts w:ascii="Times New Roman" w:hAnsi="Times New Roman"/>
                <w:noProof/>
                <w:color w:val="auto"/>
                <w:sz w:val="24"/>
              </w:rPr>
              <w:t>4.4. Реабилитация при лучевой терапии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_Toc104571478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38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62C339FA" w14:textId="02184C7B" w:rsidR="00227A7C" w:rsidRPr="001B639F" w:rsidRDefault="00227A7C" w:rsidP="00967014">
          <w:pPr>
            <w:pStyle w:val="33"/>
            <w:rPr>
              <w:rFonts w:eastAsiaTheme="minorEastAsia"/>
              <w:noProof/>
            </w:rPr>
          </w:pPr>
          <w:hyperlink w:anchor="_Toc104571479" w:history="1">
            <w:r w:rsidRPr="001B639F">
              <w:rPr>
                <w:rStyle w:val="afff4"/>
                <w:noProof/>
                <w:color w:val="auto"/>
              </w:rPr>
              <w:t>5. Профилактика и диспансерное наблюдение, медицинские показания и противопоказания к применению методов профилактики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_Toc104571479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39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769412B2" w14:textId="5EC60F3F" w:rsidR="00227A7C" w:rsidRPr="001B639F" w:rsidRDefault="00227A7C" w:rsidP="00967014">
          <w:pPr>
            <w:pStyle w:val="33"/>
            <w:rPr>
              <w:rFonts w:eastAsiaTheme="minorEastAsia"/>
              <w:noProof/>
            </w:rPr>
          </w:pPr>
          <w:hyperlink w:anchor="_Toc104571480" w:history="1">
            <w:r w:rsidRPr="001B639F">
              <w:rPr>
                <w:rStyle w:val="afff4"/>
                <w:noProof/>
                <w:color w:val="auto"/>
              </w:rPr>
              <w:t>6. Организация оказания медицинской помощи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_Toc104571480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40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299E1F91" w14:textId="17D4B796" w:rsidR="00227A7C" w:rsidRPr="001B639F" w:rsidRDefault="00227A7C" w:rsidP="00967014">
          <w:pPr>
            <w:pStyle w:val="33"/>
            <w:rPr>
              <w:rFonts w:eastAsiaTheme="minorEastAsia"/>
              <w:noProof/>
            </w:rPr>
          </w:pPr>
          <w:hyperlink w:anchor="_Toc104571481" w:history="1">
            <w:r w:rsidRPr="001B639F">
              <w:rPr>
                <w:rStyle w:val="afff4"/>
                <w:noProof/>
                <w:color w:val="auto"/>
              </w:rPr>
              <w:t>7. Дополнительная информация (в том числе факторы, влияющие на исход заболевания или состояния)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_Toc104571481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44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322DBC8B" w14:textId="7AF0F650" w:rsidR="00227A7C" w:rsidRPr="001B639F" w:rsidRDefault="00227A7C" w:rsidP="00967014">
          <w:pPr>
            <w:pStyle w:val="33"/>
            <w:rPr>
              <w:rFonts w:eastAsiaTheme="minorEastAsia"/>
              <w:noProof/>
            </w:rPr>
          </w:pPr>
          <w:hyperlink w:anchor="_Toc104571482" w:history="1">
            <w:r w:rsidRPr="001B639F">
              <w:rPr>
                <w:rStyle w:val="afff4"/>
                <w:i/>
                <w:iCs/>
                <w:noProof/>
                <w:color w:val="auto"/>
              </w:rPr>
              <w:t>Список</w:t>
            </w:r>
            <w:r w:rsidRPr="001B639F">
              <w:rPr>
                <w:rStyle w:val="afff4"/>
                <w:i/>
                <w:iCs/>
                <w:noProof/>
                <w:color w:val="auto"/>
                <w:lang w:val="en-US"/>
              </w:rPr>
              <w:t xml:space="preserve"> </w:t>
            </w:r>
            <w:r w:rsidRPr="001B639F">
              <w:rPr>
                <w:rStyle w:val="afff4"/>
                <w:i/>
                <w:iCs/>
                <w:noProof/>
                <w:color w:val="auto"/>
              </w:rPr>
              <w:t>литературы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_Toc104571482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47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1FA6E32F" w14:textId="1E79DD9C" w:rsidR="00227A7C" w:rsidRPr="001B639F" w:rsidRDefault="00227A7C" w:rsidP="00967014">
          <w:pPr>
            <w:pStyle w:val="33"/>
            <w:rPr>
              <w:rFonts w:eastAsiaTheme="minorEastAsia"/>
              <w:noProof/>
            </w:rPr>
          </w:pPr>
          <w:hyperlink w:anchor="_Toc104571483" w:history="1">
            <w:r w:rsidRPr="001B639F">
              <w:rPr>
                <w:rStyle w:val="afff4"/>
                <w:noProof/>
                <w:color w:val="auto"/>
              </w:rPr>
              <w:t>Приложение А1. Состав рабочей группы по разработке и пересмотру клинических рекомендаций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_Toc104571483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56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60664EE0" w14:textId="1C871AC3" w:rsidR="00227A7C" w:rsidRPr="001B639F" w:rsidRDefault="00227A7C" w:rsidP="00967014">
          <w:pPr>
            <w:pStyle w:val="33"/>
            <w:rPr>
              <w:rFonts w:eastAsiaTheme="minorEastAsia"/>
              <w:noProof/>
            </w:rPr>
          </w:pPr>
          <w:hyperlink w:anchor="_Toc104571484" w:history="1">
            <w:r w:rsidRPr="001B639F">
              <w:rPr>
                <w:rStyle w:val="afff4"/>
                <w:noProof/>
                <w:color w:val="auto"/>
              </w:rPr>
              <w:t>Приложение А2. Методология разработки клинических рекомендаций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_Toc104571484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58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4FECC82F" w14:textId="3E30A91F" w:rsidR="00227A7C" w:rsidRPr="001B639F" w:rsidRDefault="00227A7C" w:rsidP="00967014">
          <w:pPr>
            <w:pStyle w:val="33"/>
            <w:rPr>
              <w:rFonts w:eastAsiaTheme="minorEastAsia"/>
              <w:noProof/>
            </w:rPr>
          </w:pPr>
          <w:hyperlink w:anchor="_Toc104571485" w:history="1">
            <w:r w:rsidRPr="001B639F">
              <w:rPr>
                <w:rStyle w:val="afff4"/>
                <w:noProof/>
                <w:color w:val="auto"/>
              </w:rPr>
      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_Toc104571485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62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49C880A0" w14:textId="6192E75D" w:rsidR="00227A7C" w:rsidRPr="001B639F" w:rsidRDefault="00227A7C" w:rsidP="00967014">
          <w:pPr>
            <w:pStyle w:val="33"/>
            <w:rPr>
              <w:rFonts w:eastAsiaTheme="minorEastAsia"/>
              <w:noProof/>
            </w:rPr>
          </w:pPr>
          <w:hyperlink w:anchor="_Toc104571486" w:history="1">
            <w:r w:rsidRPr="001B639F">
              <w:rPr>
                <w:rStyle w:val="afff4"/>
                <w:noProof/>
                <w:color w:val="auto"/>
              </w:rPr>
              <w:t>Приложение Б. Алгоритмы ведения пациента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_Toc104571486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66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2BFB53E4" w14:textId="5C9FF5DC" w:rsidR="00227A7C" w:rsidRPr="001B639F" w:rsidRDefault="00227A7C" w:rsidP="00967014">
          <w:pPr>
            <w:pStyle w:val="33"/>
            <w:rPr>
              <w:rFonts w:eastAsiaTheme="minorEastAsia"/>
              <w:noProof/>
            </w:rPr>
          </w:pPr>
          <w:hyperlink w:anchor="_Toc104571487" w:history="1">
            <w:r w:rsidRPr="001B639F">
              <w:rPr>
                <w:rStyle w:val="afff4"/>
                <w:noProof/>
                <w:color w:val="auto"/>
              </w:rPr>
              <w:t>Приложение В. Информация для пациентов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_Toc104571487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67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63CE1C88" w14:textId="63841D90" w:rsidR="00227A7C" w:rsidRPr="001B639F" w:rsidRDefault="00227A7C" w:rsidP="00967014">
          <w:pPr>
            <w:pStyle w:val="33"/>
            <w:rPr>
              <w:rFonts w:eastAsiaTheme="minorEastAsia"/>
              <w:noProof/>
            </w:rPr>
          </w:pPr>
          <w:hyperlink w:anchor="_Toc104571488" w:history="1">
            <w:r w:rsidRPr="001B639F">
              <w:rPr>
                <w:rStyle w:val="afff4"/>
                <w:noProof/>
                <w:color w:val="auto"/>
              </w:rPr>
              <w:t>Приложение Г1. Шкала оценки регрессии опухоли по Мандарду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_Toc104571488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68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75296AEA" w14:textId="64F7C337" w:rsidR="00227A7C" w:rsidRPr="001B639F" w:rsidRDefault="00227A7C" w:rsidP="00967014">
          <w:pPr>
            <w:pStyle w:val="33"/>
            <w:rPr>
              <w:rFonts w:eastAsiaTheme="minorEastAsia"/>
              <w:noProof/>
            </w:rPr>
          </w:pPr>
          <w:hyperlink w:anchor="_Toc104571489" w:history="1">
            <w:r w:rsidRPr="001B639F">
              <w:rPr>
                <w:rStyle w:val="afff4"/>
                <w:noProof/>
                <w:color w:val="auto"/>
              </w:rPr>
              <w:t>Приложение Г2. Общие критерии токсичности группы радиационной терапии в онкологии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_Toc104571489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69</w:t>
            </w:r>
            <w:r w:rsidRPr="001B639F">
              <w:rPr>
                <w:noProof/>
                <w:webHidden/>
              </w:rPr>
              <w:fldChar w:fldCharType="end"/>
            </w:r>
          </w:hyperlink>
        </w:p>
        <w:p w14:paraId="4BA31708" w14:textId="4214FC15" w:rsidR="00281E95" w:rsidRPr="001B639F" w:rsidRDefault="00227A7C" w:rsidP="00967014">
          <w:pPr>
            <w:pStyle w:val="33"/>
            <w:rPr>
              <w:rFonts w:eastAsiaTheme="minorEastAsia"/>
            </w:rPr>
          </w:pPr>
          <w:hyperlink w:anchor="_Toc104571490" w:history="1">
            <w:r w:rsidRPr="001B639F">
              <w:rPr>
                <w:rStyle w:val="afff4"/>
                <w:noProof/>
                <w:color w:val="auto"/>
              </w:rPr>
              <w:t>Приложение Г3. Общие критерии токсичности Национального Института Рака США</w:t>
            </w:r>
            <w:r w:rsidRPr="001B639F">
              <w:rPr>
                <w:noProof/>
                <w:webHidden/>
              </w:rPr>
              <w:tab/>
            </w:r>
            <w:r w:rsidRPr="001B639F">
              <w:rPr>
                <w:noProof/>
                <w:webHidden/>
              </w:rPr>
              <w:fldChar w:fldCharType="begin"/>
            </w:r>
            <w:r w:rsidRPr="001B639F">
              <w:rPr>
                <w:noProof/>
                <w:webHidden/>
              </w:rPr>
              <w:instrText xml:space="preserve"> PAGEREF _Toc104571490 \h </w:instrText>
            </w:r>
            <w:r w:rsidRPr="001B639F">
              <w:rPr>
                <w:noProof/>
                <w:webHidden/>
              </w:rPr>
            </w:r>
            <w:r w:rsidRPr="001B639F">
              <w:rPr>
                <w:noProof/>
                <w:webHidden/>
              </w:rPr>
              <w:fldChar w:fldCharType="separate"/>
            </w:r>
            <w:r w:rsidR="000E3D9C" w:rsidRPr="001B639F">
              <w:rPr>
                <w:noProof/>
                <w:webHidden/>
              </w:rPr>
              <w:t>77</w:t>
            </w:r>
            <w:r w:rsidRPr="001B639F">
              <w:rPr>
                <w:noProof/>
                <w:webHidden/>
              </w:rPr>
              <w:fldChar w:fldCharType="end"/>
            </w:r>
          </w:hyperlink>
          <w:r w:rsidR="00973F32" w:rsidRPr="001B639F">
            <w:fldChar w:fldCharType="end"/>
          </w:r>
        </w:p>
      </w:sdtContent>
    </w:sdt>
    <w:p w14:paraId="121B951B" w14:textId="77777777" w:rsidR="00227A7C" w:rsidRPr="001B639F" w:rsidRDefault="00227A7C" w:rsidP="00227A7C">
      <w:r w:rsidRPr="001B639F">
        <w:br w:type="page"/>
      </w:r>
    </w:p>
    <w:p w14:paraId="7E9A7CB7" w14:textId="77777777" w:rsidR="00281E95" w:rsidRPr="001B639F" w:rsidRDefault="00973F32" w:rsidP="003F61BA">
      <w:pPr>
        <w:pStyle w:val="3"/>
        <w:spacing w:after="120"/>
        <w:rPr>
          <w:bCs w:val="0"/>
          <w:iCs/>
          <w:sz w:val="24"/>
          <w:szCs w:val="24"/>
        </w:rPr>
      </w:pPr>
      <w:bookmarkStart w:id="0" w:name="_Toc104571438"/>
      <w:r w:rsidRPr="001B639F">
        <w:rPr>
          <w:bCs w:val="0"/>
          <w:iCs/>
          <w:sz w:val="24"/>
          <w:szCs w:val="24"/>
        </w:rPr>
        <w:lastRenderedPageBreak/>
        <w:t>Список сокращений</w:t>
      </w:r>
      <w:bookmarkEnd w:id="0"/>
    </w:p>
    <w:p w14:paraId="07AF6D8F" w14:textId="55EAFF5F" w:rsidR="00281E95" w:rsidRPr="001B639F" w:rsidRDefault="00973F32" w:rsidP="003F61BA">
      <w:r w:rsidRPr="001B639F">
        <w:t>3DCRT – трехмерная конформная лучевая терапия</w:t>
      </w:r>
      <w:r w:rsidR="008038E4" w:rsidRPr="001B639F">
        <w:t xml:space="preserve"> (Конформная дистанционная лучевая терапия)</w:t>
      </w:r>
    </w:p>
    <w:p w14:paraId="700AC690" w14:textId="3C67ECA5" w:rsidR="00281E95" w:rsidRPr="001B639F" w:rsidRDefault="00973F32" w:rsidP="003F61BA">
      <w:r w:rsidRPr="001B639F">
        <w:t xml:space="preserve">AUC </w:t>
      </w:r>
      <w:r w:rsidR="00AF277A" w:rsidRPr="001B639F">
        <w:t>(</w:t>
      </w:r>
      <w:proofErr w:type="spellStart"/>
      <w:r w:rsidRPr="001B639F">
        <w:t>area</w:t>
      </w:r>
      <w:proofErr w:type="spellEnd"/>
      <w:r w:rsidRPr="001B639F">
        <w:t xml:space="preserve"> </w:t>
      </w:r>
      <w:proofErr w:type="spellStart"/>
      <w:r w:rsidRPr="001B639F">
        <w:t>under</w:t>
      </w:r>
      <w:proofErr w:type="spellEnd"/>
      <w:r w:rsidRPr="001B639F">
        <w:t xml:space="preserve"> </w:t>
      </w:r>
      <w:proofErr w:type="spellStart"/>
      <w:r w:rsidRPr="001B639F">
        <w:t>curve</w:t>
      </w:r>
      <w:proofErr w:type="spellEnd"/>
      <w:r w:rsidR="00AF277A" w:rsidRPr="001B639F">
        <w:t>) –</w:t>
      </w:r>
      <w:r w:rsidRPr="001B639F">
        <w:t xml:space="preserve"> мера измерения дозировки ряда химиопрепаратов</w:t>
      </w:r>
    </w:p>
    <w:p w14:paraId="68706451" w14:textId="77777777" w:rsidR="00281E95" w:rsidRPr="001B639F" w:rsidRDefault="00973F32" w:rsidP="003F61BA">
      <w:r w:rsidRPr="001B639F">
        <w:t>CTCAE –</w:t>
      </w:r>
      <w:r w:rsidRPr="001B639F">
        <w:rPr>
          <w:i/>
        </w:rPr>
        <w:t xml:space="preserve"> </w:t>
      </w:r>
      <w:r w:rsidRPr="001B639F">
        <w:t>общие терминологические критерии неблагоприятных эффектов</w:t>
      </w:r>
    </w:p>
    <w:p w14:paraId="3AC567BE" w14:textId="77777777" w:rsidR="00281E95" w:rsidRPr="001B639F" w:rsidRDefault="00973F32" w:rsidP="003F61BA">
      <w:r w:rsidRPr="001B639F">
        <w:t>HSIL – дисплазия анального эпителия тяжелой степени</w:t>
      </w:r>
    </w:p>
    <w:p w14:paraId="4229C894" w14:textId="0FDAA69D" w:rsidR="00281E95" w:rsidRPr="001B639F" w:rsidRDefault="00973F32" w:rsidP="003F61BA">
      <w:r w:rsidRPr="001B639F">
        <w:t>IMRT – модулированная по интенсивности лучевая терапия</w:t>
      </w:r>
      <w:r w:rsidR="008038E4" w:rsidRPr="001B639F">
        <w:t xml:space="preserve"> (Конформная дистанционная лучевая терапия, в том числе IMRT, IGRT, </w:t>
      </w:r>
      <w:proofErr w:type="spellStart"/>
      <w:r w:rsidR="008038E4" w:rsidRPr="001B639F">
        <w:t>ViMAT</w:t>
      </w:r>
      <w:proofErr w:type="spellEnd"/>
      <w:r w:rsidR="00F4759B" w:rsidRPr="001B639F">
        <w:t>, стереотаксическая</w:t>
      </w:r>
      <w:r w:rsidR="008038E4" w:rsidRPr="001B639F">
        <w:t>)</w:t>
      </w:r>
    </w:p>
    <w:p w14:paraId="5800A676" w14:textId="77777777" w:rsidR="00281E95" w:rsidRPr="001B639F" w:rsidRDefault="00973F32" w:rsidP="003F61BA">
      <w:r w:rsidRPr="001B639F">
        <w:t>NCI-CTCAE – общая терминология критериев побочных эффектов Национального института рака США</w:t>
      </w:r>
    </w:p>
    <w:p w14:paraId="2BFEEEC2" w14:textId="77777777" w:rsidR="00281E95" w:rsidRPr="001B639F" w:rsidRDefault="00973F32" w:rsidP="003F61BA">
      <w:r w:rsidRPr="001B639F">
        <w:t xml:space="preserve">RTOG – </w:t>
      </w:r>
      <w:proofErr w:type="spellStart"/>
      <w:r w:rsidRPr="001B639F">
        <w:t>Radiation</w:t>
      </w:r>
      <w:proofErr w:type="spellEnd"/>
      <w:r w:rsidRPr="001B639F">
        <w:t xml:space="preserve"> </w:t>
      </w:r>
      <w:proofErr w:type="spellStart"/>
      <w:r w:rsidRPr="001B639F">
        <w:t>Therapy</w:t>
      </w:r>
      <w:proofErr w:type="spellEnd"/>
      <w:r w:rsidRPr="001B639F">
        <w:t xml:space="preserve"> </w:t>
      </w:r>
      <w:proofErr w:type="spellStart"/>
      <w:r w:rsidRPr="001B639F">
        <w:t>Oncology</w:t>
      </w:r>
      <w:proofErr w:type="spellEnd"/>
      <w:r w:rsidRPr="001B639F">
        <w:t xml:space="preserve"> Group</w:t>
      </w:r>
    </w:p>
    <w:p w14:paraId="6E1A65E9" w14:textId="6DCB048A" w:rsidR="00281E95" w:rsidRPr="001B639F" w:rsidRDefault="00973F32" w:rsidP="003F61BA">
      <w:r w:rsidRPr="001B639F">
        <w:t>TNM (</w:t>
      </w:r>
      <w:r w:rsidR="00C07D38" w:rsidRPr="001B639F">
        <w:t xml:space="preserve">аббревиатура от </w:t>
      </w:r>
      <w:proofErr w:type="spellStart"/>
      <w:r w:rsidRPr="001B639F">
        <w:t>tumor</w:t>
      </w:r>
      <w:proofErr w:type="spellEnd"/>
      <w:r w:rsidR="00C07D38" w:rsidRPr="001B639F">
        <w:t xml:space="preserve">, </w:t>
      </w:r>
      <w:proofErr w:type="spellStart"/>
      <w:r w:rsidRPr="001B639F">
        <w:t>nodus</w:t>
      </w:r>
      <w:proofErr w:type="spellEnd"/>
      <w:r w:rsidR="00C07D38" w:rsidRPr="001B639F">
        <w:t xml:space="preserve"> и </w:t>
      </w:r>
      <w:proofErr w:type="spellStart"/>
      <w:r w:rsidRPr="001B639F">
        <w:t>metastasis</w:t>
      </w:r>
      <w:proofErr w:type="spellEnd"/>
      <w:r w:rsidRPr="001B639F">
        <w:t xml:space="preserve">) – международная классификация </w:t>
      </w:r>
      <w:r w:rsidR="00C07D38" w:rsidRPr="001B639F">
        <w:t>стадий злокачественных новообразований</w:t>
      </w:r>
    </w:p>
    <w:p w14:paraId="05C488E5" w14:textId="239C566E" w:rsidR="00281E95" w:rsidRPr="001B639F" w:rsidRDefault="00973F32" w:rsidP="003F61BA">
      <w:r w:rsidRPr="001B639F">
        <w:t>КТ – компьютерная томография</w:t>
      </w:r>
    </w:p>
    <w:p w14:paraId="3FAC8EC8" w14:textId="34F5E499" w:rsidR="004C23B4" w:rsidRPr="001B639F" w:rsidRDefault="004C23B4" w:rsidP="003F61BA">
      <w:r w:rsidRPr="001B639F">
        <w:t xml:space="preserve">Г-КСФ – </w:t>
      </w:r>
      <w:proofErr w:type="spellStart"/>
      <w:r w:rsidRPr="001B639F">
        <w:t>колониестимулирующие</w:t>
      </w:r>
      <w:proofErr w:type="spellEnd"/>
      <w:r w:rsidRPr="001B639F">
        <w:t xml:space="preserve"> факторы</w:t>
      </w:r>
    </w:p>
    <w:p w14:paraId="5FC4665F" w14:textId="77777777" w:rsidR="00281E95" w:rsidRPr="001B639F" w:rsidRDefault="00973F32" w:rsidP="003F61BA">
      <w:r w:rsidRPr="001B639F">
        <w:t>ЛФК – лечебная физкультура</w:t>
      </w:r>
    </w:p>
    <w:p w14:paraId="0C9838A9" w14:textId="77777777" w:rsidR="00281E95" w:rsidRPr="001B639F" w:rsidRDefault="00973F32" w:rsidP="003F61BA">
      <w:r w:rsidRPr="001B639F">
        <w:t>МКБ-10 – Международная классификация болезней 10-го пересмотра</w:t>
      </w:r>
    </w:p>
    <w:p w14:paraId="46C25F52" w14:textId="77777777" w:rsidR="00281E95" w:rsidRPr="001B639F" w:rsidRDefault="00973F32" w:rsidP="003F61BA">
      <w:r w:rsidRPr="001B639F">
        <w:t>МРТ – магнитно-резонансная томография</w:t>
      </w:r>
    </w:p>
    <w:p w14:paraId="29CFA1E9" w14:textId="5EA3F5FF" w:rsidR="00281E95" w:rsidRPr="001B639F" w:rsidRDefault="00973F32" w:rsidP="003F61BA">
      <w:r w:rsidRPr="001B639F">
        <w:t>ПЭТ-КТ – позитронно-эмиссионная томография с компьютерной томографией</w:t>
      </w:r>
      <w:r w:rsidR="008038E4" w:rsidRPr="001B639F">
        <w:t xml:space="preserve"> (Позитронная эмиссионная томография, совмещенная с компьютерной томографией с </w:t>
      </w:r>
      <w:proofErr w:type="spellStart"/>
      <w:r w:rsidR="008038E4" w:rsidRPr="001B639F">
        <w:t>туморотропными</w:t>
      </w:r>
      <w:proofErr w:type="spellEnd"/>
      <w:r w:rsidR="008038E4" w:rsidRPr="001B639F">
        <w:t xml:space="preserve"> РФП с контрастированием)</w:t>
      </w:r>
    </w:p>
    <w:p w14:paraId="1D83284F" w14:textId="56379BB3" w:rsidR="00281E95" w:rsidRPr="001B639F" w:rsidRDefault="00973F32" w:rsidP="003F61BA">
      <w:r w:rsidRPr="001B639F">
        <w:t>УЗДГ – ультразвуковая допплерография</w:t>
      </w:r>
      <w:r w:rsidR="00C84E8B" w:rsidRPr="001B639F">
        <w:t xml:space="preserve"> (Дуплексное сканирование </w:t>
      </w:r>
      <w:proofErr w:type="spellStart"/>
      <w:r w:rsidR="00C84E8B" w:rsidRPr="001B639F">
        <w:t>брахиоцефальных</w:t>
      </w:r>
      <w:proofErr w:type="spellEnd"/>
      <w:r w:rsidR="00C84E8B" w:rsidRPr="001B639F">
        <w:t xml:space="preserve"> артерий с цветным допплеровским картированием кровотока)</w:t>
      </w:r>
    </w:p>
    <w:p w14:paraId="4BAE2F2C" w14:textId="77777777" w:rsidR="00281E95" w:rsidRPr="001B639F" w:rsidRDefault="00973F32" w:rsidP="003F61BA">
      <w:r w:rsidRPr="001B639F">
        <w:t>УЗИ – ультразвуковое исследование</w:t>
      </w:r>
    </w:p>
    <w:p w14:paraId="745487F8" w14:textId="1DE0947A" w:rsidR="00281E95" w:rsidRPr="001B639F" w:rsidRDefault="00973F32" w:rsidP="003F61BA">
      <w:r w:rsidRPr="001B639F">
        <w:t>ЭКГ – электрокардиография</w:t>
      </w:r>
      <w:r w:rsidR="008038E4" w:rsidRPr="001B639F">
        <w:t xml:space="preserve"> (Регистрация электрокардиограммы)</w:t>
      </w:r>
    </w:p>
    <w:p w14:paraId="69F11EE4" w14:textId="77777777" w:rsidR="00281E95" w:rsidRPr="001B639F" w:rsidRDefault="00973F32" w:rsidP="003F61BA">
      <w:bookmarkStart w:id="1" w:name="_heading=h.1fob9te"/>
      <w:bookmarkEnd w:id="1"/>
      <w:r w:rsidRPr="001B639F">
        <w:t>** – жизненно необходимые и важнейшие лекарственные препараты</w:t>
      </w:r>
    </w:p>
    <w:p w14:paraId="623AFCF3" w14:textId="77777777" w:rsidR="00281E95" w:rsidRPr="001B639F" w:rsidRDefault="00973F32" w:rsidP="003F61BA">
      <w:r w:rsidRPr="001B639F">
        <w:t xml:space="preserve"># – препарат, применяющийся вне показаний </w:t>
      </w:r>
    </w:p>
    <w:p w14:paraId="0C06D43E" w14:textId="77777777" w:rsidR="00281E95" w:rsidRPr="001B639F" w:rsidRDefault="00973F32" w:rsidP="003F61BA">
      <w:r w:rsidRPr="001B639F">
        <w:br w:type="page"/>
      </w:r>
    </w:p>
    <w:p w14:paraId="7D08F974" w14:textId="77777777" w:rsidR="00281E95" w:rsidRPr="001B639F" w:rsidRDefault="00973F32" w:rsidP="003F61BA">
      <w:pPr>
        <w:pStyle w:val="3"/>
        <w:spacing w:after="120"/>
        <w:rPr>
          <w:bCs w:val="0"/>
          <w:iCs/>
          <w:sz w:val="24"/>
          <w:szCs w:val="24"/>
        </w:rPr>
      </w:pPr>
      <w:bookmarkStart w:id="2" w:name="_Toc104571439"/>
      <w:r w:rsidRPr="001B639F">
        <w:rPr>
          <w:bCs w:val="0"/>
          <w:iCs/>
          <w:sz w:val="24"/>
          <w:szCs w:val="24"/>
        </w:rPr>
        <w:lastRenderedPageBreak/>
        <w:t>Термины и определения</w:t>
      </w:r>
      <w:bookmarkEnd w:id="2"/>
    </w:p>
    <w:p w14:paraId="0B05F757" w14:textId="6EE38BA4" w:rsidR="00281E95" w:rsidRPr="001B639F" w:rsidRDefault="00973F32" w:rsidP="008038E4">
      <w:bookmarkStart w:id="3" w:name="_heading=h.2et92p0"/>
      <w:bookmarkEnd w:id="3"/>
      <w:r w:rsidRPr="001B639F">
        <w:t>3DCRT – метод проведения лучевой терапии, трехмерная конформная лучевая терапия</w:t>
      </w:r>
      <w:r w:rsidR="008038E4" w:rsidRPr="001B639F">
        <w:t xml:space="preserve"> (Конформная дистанционная лучевая терапия)</w:t>
      </w:r>
      <w:r w:rsidRPr="001B639F">
        <w:t>.</w:t>
      </w:r>
    </w:p>
    <w:p w14:paraId="7EEE8E7B" w14:textId="1502119E" w:rsidR="00281E95" w:rsidRPr="001B639F" w:rsidRDefault="00973F32" w:rsidP="008038E4">
      <w:r w:rsidRPr="001B639F">
        <w:t>IMRT – метод проведения лучевой терапии, интенсивно модулированная лучевая терапия</w:t>
      </w:r>
      <w:r w:rsidR="008038E4" w:rsidRPr="001B639F">
        <w:t xml:space="preserve"> (Конформная дистанционная лучевая терапия, в том числе IMRT, IGRT, </w:t>
      </w:r>
      <w:proofErr w:type="spellStart"/>
      <w:r w:rsidR="008038E4" w:rsidRPr="001B639F">
        <w:t>ViMAT</w:t>
      </w:r>
      <w:proofErr w:type="spellEnd"/>
      <w:r w:rsidR="003E4AB7" w:rsidRPr="001B639F">
        <w:t>, стереотаксическая</w:t>
      </w:r>
      <w:r w:rsidR="008038E4" w:rsidRPr="001B639F">
        <w:t>)</w:t>
      </w:r>
      <w:r w:rsidRPr="001B639F">
        <w:t>.</w:t>
      </w:r>
    </w:p>
    <w:p w14:paraId="20DD08A2" w14:textId="77777777" w:rsidR="00281E95" w:rsidRPr="001B639F" w:rsidRDefault="00973F32" w:rsidP="003F61BA">
      <w:proofErr w:type="spellStart"/>
      <w:r w:rsidRPr="001B639F">
        <w:t>Rapid</w:t>
      </w:r>
      <w:proofErr w:type="spellEnd"/>
      <w:r w:rsidRPr="001B639F">
        <w:t xml:space="preserve"> </w:t>
      </w:r>
      <w:proofErr w:type="spellStart"/>
      <w:r w:rsidRPr="001B639F">
        <w:t>Arc</w:t>
      </w:r>
      <w:proofErr w:type="spellEnd"/>
      <w:r w:rsidRPr="001B639F">
        <w:t xml:space="preserve"> – технология проведения лучевой терапии под визуальным контролем.</w:t>
      </w:r>
    </w:p>
    <w:p w14:paraId="5AA103BE" w14:textId="77777777" w:rsidR="00281E95" w:rsidRPr="001B639F" w:rsidRDefault="00973F32" w:rsidP="003F61BA">
      <w:proofErr w:type="spellStart"/>
      <w:r w:rsidRPr="001B639F">
        <w:t>Пререабилитация</w:t>
      </w:r>
      <w:proofErr w:type="spellEnd"/>
      <w:r w:rsidRPr="001B639F">
        <w:t xml:space="preserve"> (</w:t>
      </w:r>
      <w:proofErr w:type="spellStart"/>
      <w:r w:rsidRPr="001B639F">
        <w:t>prehabilitation</w:t>
      </w:r>
      <w:proofErr w:type="spellEnd"/>
      <w:r w:rsidRPr="001B639F">
        <w:t>) – реабилитация с момента постановки диагноза до начала лечения (хирургического лечения/химиотерапии/лучевой терапии).</w:t>
      </w:r>
    </w:p>
    <w:p w14:paraId="6E198881" w14:textId="77777777" w:rsidR="00281E95" w:rsidRPr="001B639F" w:rsidRDefault="00973F32" w:rsidP="003F61BA">
      <w:r w:rsidRPr="001B639F">
        <w:t>I этап реабилитации – реабилитация в период специализированного лечения основного заболевания (включая хирургическое лечение/химиотерапию/лучевую терапию) в отделениях медицинских организаций по профилю основного заболевания;</w:t>
      </w:r>
    </w:p>
    <w:p w14:paraId="6496C010" w14:textId="77777777" w:rsidR="00281E95" w:rsidRPr="001B639F" w:rsidRDefault="00973F32" w:rsidP="003F61BA">
      <w:r w:rsidRPr="001B639F">
        <w:t>II этап реабилитации – реабилитация в стационарных условиях медицинских организаций (реабилитационных центров, отделений реабилитации), в ранний восстановительный период течения заболевания, поздний реабилитационный период, период остаточных явлений течения заболевания.</w:t>
      </w:r>
    </w:p>
    <w:p w14:paraId="065301C1" w14:textId="77777777" w:rsidR="00281E95" w:rsidRPr="001B639F" w:rsidRDefault="00973F32" w:rsidP="003F61BA">
      <w:r w:rsidRPr="001B639F">
        <w:t>III этап реабилитации – реабилитация в ранний и поздний реабилитационный периоды, период остаточных явлений течения заболевания в отделениях (кабинетах) реабилитации, физиотерапии, лечебной физкультуры, рефлексотерапии, мануальной терапии, психотерапии, медицинской психологии, кабинетах логопеда (учителя-дефектолога), оказывающих медицинскую помощь в амбулаторных условиях, дневных стационарах, а также выездными бригадами на дому (в том числе в условиях санаторно-курортных организаций).</w:t>
      </w:r>
    </w:p>
    <w:p w14:paraId="3976F7B8" w14:textId="77777777" w:rsidR="00281E95" w:rsidRPr="001B639F" w:rsidRDefault="00973F32" w:rsidP="00AB415D">
      <w:pPr>
        <w:rPr>
          <w:b/>
        </w:rPr>
      </w:pPr>
      <w:r w:rsidRPr="001B639F">
        <w:br w:type="page"/>
      </w:r>
    </w:p>
    <w:p w14:paraId="240A26EF" w14:textId="77777777" w:rsidR="00281E95" w:rsidRPr="001B639F" w:rsidRDefault="00973F32" w:rsidP="003F61BA">
      <w:pPr>
        <w:pStyle w:val="3"/>
        <w:spacing w:after="120"/>
        <w:rPr>
          <w:sz w:val="24"/>
          <w:szCs w:val="24"/>
        </w:rPr>
      </w:pPr>
      <w:bookmarkStart w:id="4" w:name="_Toc104571440"/>
      <w:r w:rsidRPr="001B639F">
        <w:rPr>
          <w:sz w:val="24"/>
          <w:szCs w:val="24"/>
        </w:rPr>
        <w:lastRenderedPageBreak/>
        <w:t>1. Краткая информация по заболеванию или состоянию (группе заболеваний или состояний)</w:t>
      </w:r>
      <w:bookmarkEnd w:id="4"/>
    </w:p>
    <w:p w14:paraId="3484778A" w14:textId="77777777" w:rsidR="00281E95" w:rsidRPr="001B639F" w:rsidRDefault="00973F32" w:rsidP="003F61BA">
      <w:pPr>
        <w:pStyle w:val="2"/>
      </w:pPr>
      <w:bookmarkStart w:id="5" w:name="_Toc104571441"/>
      <w:r w:rsidRPr="001B639F">
        <w:t>1.1. Определение заболевания или состояния (группы заболеваний или состояний)</w:t>
      </w:r>
      <w:bookmarkEnd w:id="5"/>
    </w:p>
    <w:p w14:paraId="58EAC55E" w14:textId="25195FDF" w:rsidR="00281E95" w:rsidRPr="001B639F" w:rsidRDefault="00973F32" w:rsidP="003F61BA">
      <w:r w:rsidRPr="001B639F">
        <w:rPr>
          <w:b/>
        </w:rPr>
        <w:t>Рак анального канала</w:t>
      </w:r>
      <w:r w:rsidRPr="001B639F">
        <w:t xml:space="preserve"> – </w:t>
      </w:r>
      <w:r w:rsidR="00C21F85" w:rsidRPr="001B639F">
        <w:t xml:space="preserve">группа злокачественных эпителиальных новообразований с плоскоклеточной дифференцировкой, </w:t>
      </w:r>
      <w:r w:rsidRPr="001B639F">
        <w:t>возникающ</w:t>
      </w:r>
      <w:r w:rsidR="00C21F85" w:rsidRPr="001B639F">
        <w:t>их</w:t>
      </w:r>
      <w:r w:rsidRPr="001B639F">
        <w:t xml:space="preserve"> в области, проксимальной границей которой является верхний край аноректальной линии, а дистальной – место соединения </w:t>
      </w:r>
      <w:proofErr w:type="spellStart"/>
      <w:r w:rsidRPr="001B639F">
        <w:t>анодермы</w:t>
      </w:r>
      <w:proofErr w:type="spellEnd"/>
      <w:r w:rsidRPr="001B639F">
        <w:t xml:space="preserve"> с перианальной кожей. Новообразования, развивающиеся </w:t>
      </w:r>
      <w:proofErr w:type="spellStart"/>
      <w:r w:rsidRPr="001B639F">
        <w:t>дистальнее</w:t>
      </w:r>
      <w:proofErr w:type="spellEnd"/>
      <w:r w:rsidRPr="001B639F">
        <w:t xml:space="preserve"> края ануса до места перехода в волосистую часть кожи ягодиц (код МКБ-</w:t>
      </w:r>
      <w:r w:rsidR="00AB415D" w:rsidRPr="001B639F">
        <w:t>1</w:t>
      </w:r>
      <w:r w:rsidRPr="001B639F">
        <w:t xml:space="preserve">0 С44.5), классифицируются как опухоли кожи (перианальной). Новообразования, затрагивающие преимущественно область </w:t>
      </w:r>
      <w:proofErr w:type="spellStart"/>
      <w:r w:rsidRPr="001B639F">
        <w:t>анокутанной</w:t>
      </w:r>
      <w:proofErr w:type="spellEnd"/>
      <w:r w:rsidRPr="001B639F">
        <w:t xml:space="preserve"> линии, без значительного распространения в анальный канал, классифицируются как рак анального края </w:t>
      </w:r>
      <w:r w:rsidRPr="001B639F">
        <w:rPr>
          <w:rStyle w:val="afff4"/>
          <w:color w:val="auto"/>
          <w:u w:val="none"/>
        </w:rPr>
        <w:t>[</w:t>
      </w:r>
      <w:hyperlink w:anchor="пункт1" w:history="1">
        <w:r w:rsidRPr="001B639F">
          <w:rPr>
            <w:rStyle w:val="afff4"/>
            <w:color w:val="auto"/>
            <w:u w:val="none"/>
          </w:rPr>
          <w:t>1</w:t>
        </w:r>
      </w:hyperlink>
      <w:r w:rsidRPr="001B639F">
        <w:rPr>
          <w:rStyle w:val="afff4"/>
          <w:color w:val="auto"/>
          <w:u w:val="none"/>
        </w:rPr>
        <w:t>]</w:t>
      </w:r>
      <w:r w:rsidRPr="001B639F">
        <w:t>.</w:t>
      </w:r>
    </w:p>
    <w:p w14:paraId="41A297FE" w14:textId="77777777" w:rsidR="00281E95" w:rsidRPr="001B639F" w:rsidRDefault="00973F32" w:rsidP="003F61BA">
      <w:pPr>
        <w:pStyle w:val="2"/>
      </w:pPr>
      <w:bookmarkStart w:id="6" w:name="_Toc104571442"/>
      <w:r w:rsidRPr="001B639F">
        <w:t>1.2. Этиология и патогенез заболевания или состояния (группы заболеваний или состояний)</w:t>
      </w:r>
      <w:bookmarkEnd w:id="6"/>
    </w:p>
    <w:p w14:paraId="15ADB3E2" w14:textId="4BCACBAC" w:rsidR="00281E95" w:rsidRPr="001B639F" w:rsidRDefault="00973F32" w:rsidP="003F61BA">
      <w:r w:rsidRPr="001B639F">
        <w:t xml:space="preserve">Считается, что развитие рака анального канала связано с носительством вирусов папилломы человека онкогенных типов (16, 18 и др.). Механизм заражения и распространения носительства вируса в популяции происходит преимущественно через анальный половой контакт </w:t>
      </w:r>
      <w:r w:rsidRPr="001B639F">
        <w:rPr>
          <w:rStyle w:val="afff4"/>
          <w:color w:val="auto"/>
          <w:u w:val="none"/>
        </w:rPr>
        <w:t>[</w:t>
      </w:r>
      <w:hyperlink w:anchor="пункт2" w:history="1">
        <w:r w:rsidRPr="001B639F">
          <w:rPr>
            <w:rStyle w:val="afff4"/>
            <w:color w:val="auto"/>
            <w:u w:val="none"/>
          </w:rPr>
          <w:t>2</w:t>
        </w:r>
      </w:hyperlink>
      <w:r w:rsidRPr="001B639F">
        <w:rPr>
          <w:rStyle w:val="afff4"/>
          <w:color w:val="auto"/>
          <w:u w:val="none"/>
        </w:rPr>
        <w:t>]</w:t>
      </w:r>
      <w:r w:rsidRPr="001B639F">
        <w:t>.</w:t>
      </w:r>
    </w:p>
    <w:p w14:paraId="43DA98F4" w14:textId="77777777" w:rsidR="00281E95" w:rsidRPr="001B639F" w:rsidRDefault="00973F32" w:rsidP="003F61BA">
      <w:pPr>
        <w:pStyle w:val="2"/>
      </w:pPr>
      <w:bookmarkStart w:id="7" w:name="_Toc104571443"/>
      <w:r w:rsidRPr="001B639F">
        <w:t>1.3. Эпидемиология заболевания или состояния (группы заболеваний или состояний)</w:t>
      </w:r>
      <w:bookmarkEnd w:id="7"/>
    </w:p>
    <w:p w14:paraId="342A96CB" w14:textId="77777777" w:rsidR="00281E95" w:rsidRPr="001B639F" w:rsidRDefault="00973F32" w:rsidP="003F61BA">
      <w:r w:rsidRPr="001B639F">
        <w:t>Злокачественные опухоли анального канала – сравнительно редкое заболевание. Частота их составляет, по данным различных авторов, 1–6 % всех злокачественных опухолей прямой кишки. Точная статистика заболеваемости и смертности от рака анального канала в России не ведется.</w:t>
      </w:r>
    </w:p>
    <w:p w14:paraId="60E7AE87" w14:textId="452A14EB" w:rsidR="00281E95" w:rsidRPr="001B639F" w:rsidRDefault="00973F32" w:rsidP="003F61BA">
      <w:r w:rsidRPr="001B639F">
        <w:t>Средний возраст пациентов – 60 лет. Среди пациентов преобладают женщины, соотношение с мужчинами составляет 7:1 [</w:t>
      </w:r>
      <w:hyperlink w:anchor="пункт3" w:history="1">
        <w:r w:rsidRPr="001B639F">
          <w:rPr>
            <w:rStyle w:val="afff4"/>
            <w:color w:val="auto"/>
            <w:u w:val="none"/>
          </w:rPr>
          <w:t>3</w:t>
        </w:r>
      </w:hyperlink>
      <w:r w:rsidRPr="001B639F">
        <w:t>].</w:t>
      </w:r>
    </w:p>
    <w:p w14:paraId="331F6781" w14:textId="77777777" w:rsidR="00281E95" w:rsidRPr="001B639F" w:rsidRDefault="00973F32" w:rsidP="003F61BA">
      <w:pPr>
        <w:pStyle w:val="2"/>
      </w:pPr>
      <w:bookmarkStart w:id="8" w:name="_Toc104571444"/>
      <w:r w:rsidRPr="001B639F">
        <w:t>1.4. 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  <w:bookmarkEnd w:id="8"/>
    </w:p>
    <w:p w14:paraId="56D2A05F" w14:textId="77777777" w:rsidR="00281E95" w:rsidRPr="001B639F" w:rsidRDefault="00973F32" w:rsidP="003F61BA">
      <w:r w:rsidRPr="001B639F">
        <w:rPr>
          <w:b/>
        </w:rPr>
        <w:t>Злокачественное новообразование заднего прохода (ануса) и анального канала (C21):</w:t>
      </w:r>
    </w:p>
    <w:p w14:paraId="695F348D" w14:textId="77777777" w:rsidR="00281E95" w:rsidRPr="001B639F" w:rsidRDefault="00973F32" w:rsidP="003F61BA">
      <w:r w:rsidRPr="001B639F">
        <w:lastRenderedPageBreak/>
        <w:t xml:space="preserve">C21.0 – Злокачественное новообразование заднего прохода неуточненной локализации. </w:t>
      </w:r>
    </w:p>
    <w:p w14:paraId="046FEF7A" w14:textId="77777777" w:rsidR="00281E95" w:rsidRPr="001B639F" w:rsidRDefault="00973F32" w:rsidP="003F61BA">
      <w:r w:rsidRPr="001B639F">
        <w:t xml:space="preserve">C21.1 – Злокачественное новообразование анального канала. </w:t>
      </w:r>
    </w:p>
    <w:p w14:paraId="5542BE29" w14:textId="77777777" w:rsidR="00281E95" w:rsidRPr="001B639F" w:rsidRDefault="00973F32" w:rsidP="003F61BA">
      <w:r w:rsidRPr="001B639F">
        <w:t xml:space="preserve">C21.2 – Злокачественное новообразование </w:t>
      </w:r>
      <w:proofErr w:type="spellStart"/>
      <w:r w:rsidRPr="001B639F">
        <w:t>клоакогенной</w:t>
      </w:r>
      <w:proofErr w:type="spellEnd"/>
      <w:r w:rsidRPr="001B639F">
        <w:t xml:space="preserve"> зоны. </w:t>
      </w:r>
    </w:p>
    <w:p w14:paraId="7C86167D" w14:textId="3C60EB1F" w:rsidR="00281E95" w:rsidRPr="001B639F" w:rsidRDefault="00973F32" w:rsidP="003F61BA">
      <w:r w:rsidRPr="001B639F">
        <w:t>C21.8 – Злокачественное новообразование прямой кишки, заднего прохода (ануса) и анального канала, выходящ</w:t>
      </w:r>
      <w:r w:rsidR="0022137E" w:rsidRPr="001B639F">
        <w:t>ее</w:t>
      </w:r>
      <w:r w:rsidRPr="001B639F">
        <w:t xml:space="preserve"> за пределы вышеуказанных локализаций. </w:t>
      </w:r>
    </w:p>
    <w:p w14:paraId="3F19B352" w14:textId="77777777" w:rsidR="00281E95" w:rsidRPr="001B639F" w:rsidRDefault="00973F32" w:rsidP="003F61BA">
      <w:r w:rsidRPr="001B639F">
        <w:rPr>
          <w:b/>
        </w:rPr>
        <w:t>Другие злокачественные новообразования кожи (C44):</w:t>
      </w:r>
    </w:p>
    <w:p w14:paraId="580118A5" w14:textId="77777777" w:rsidR="00281E95" w:rsidRPr="001B639F" w:rsidRDefault="00973F32" w:rsidP="003F61BA">
      <w:r w:rsidRPr="001B639F">
        <w:t xml:space="preserve">C44.5 – Другие злокачественные новообразования кожи туловища (анальный край и </w:t>
      </w:r>
      <w:proofErr w:type="spellStart"/>
      <w:r w:rsidRPr="001B639F">
        <w:t>перианальная</w:t>
      </w:r>
      <w:proofErr w:type="spellEnd"/>
      <w:r w:rsidRPr="001B639F">
        <w:t xml:space="preserve"> кожа).</w:t>
      </w:r>
    </w:p>
    <w:p w14:paraId="3D1B5333" w14:textId="77777777" w:rsidR="00281E95" w:rsidRPr="001B639F" w:rsidRDefault="00973F32" w:rsidP="003F61BA">
      <w:r w:rsidRPr="001B639F">
        <w:t>При локализации рака кожи в перианальной области принципы диагностики и лечения аналогичны таковым для плоскоклеточного рака анального канала, что позволяет рассматривать данные нозологии в рамках одних клинических рекомендаций.</w:t>
      </w:r>
    </w:p>
    <w:p w14:paraId="5C539C86" w14:textId="77777777" w:rsidR="00281E95" w:rsidRPr="001B639F" w:rsidRDefault="00973F32" w:rsidP="003F61BA">
      <w:pPr>
        <w:pStyle w:val="2"/>
      </w:pPr>
      <w:bookmarkStart w:id="9" w:name="_Toc104571445"/>
      <w:r w:rsidRPr="001B639F">
        <w:t>1.5. Классификация заболевания или состояния (группы заболеваний или состояний)</w:t>
      </w:r>
      <w:bookmarkEnd w:id="9"/>
    </w:p>
    <w:p w14:paraId="7744FA94" w14:textId="668BCCD6" w:rsidR="00281E95" w:rsidRPr="001B639F" w:rsidRDefault="00C21F85" w:rsidP="003F61BA">
      <w:r w:rsidRPr="001B639F">
        <w:rPr>
          <w:b/>
        </w:rPr>
        <w:t xml:space="preserve">Международная гистологическая классификация ВОЗ опухолей анального канала (2019) </w:t>
      </w:r>
      <w:r w:rsidR="00973F32" w:rsidRPr="001B639F">
        <w:t>Основная масса опухолей анального канала (70–80 %) представлена плоскоклеточным раком. Аденокарцинома составляет 10–15 %, другие опухоли – не более 3–5 %. Определение гистологического типа опухоли имеет ключевое значение в выборе тактики лечения.</w:t>
      </w:r>
    </w:p>
    <w:p w14:paraId="6135464B" w14:textId="77777777" w:rsidR="00C21F85" w:rsidRPr="001B639F" w:rsidRDefault="00C21F85" w:rsidP="00C21F85">
      <w:r w:rsidRPr="001B639F">
        <w:rPr>
          <w:b/>
        </w:rPr>
        <w:t>Эпителиальные опухоли:</w:t>
      </w:r>
    </w:p>
    <w:p w14:paraId="53D68A54" w14:textId="77777777" w:rsidR="00C21F85" w:rsidRPr="001B639F" w:rsidRDefault="00C21F85" w:rsidP="00C21F85">
      <w:pPr>
        <w:numPr>
          <w:ilvl w:val="0"/>
          <w:numId w:val="2"/>
        </w:numPr>
        <w:ind w:left="0" w:firstLine="709"/>
      </w:pPr>
      <w:r w:rsidRPr="001B639F">
        <w:t xml:space="preserve">Доброкачественные опухоли и </w:t>
      </w:r>
      <w:proofErr w:type="spellStart"/>
      <w:r w:rsidRPr="001B639F">
        <w:t>прединвазивные</w:t>
      </w:r>
      <w:proofErr w:type="spellEnd"/>
      <w:r w:rsidRPr="001B639F">
        <w:t xml:space="preserve"> процессы.</w:t>
      </w:r>
    </w:p>
    <w:p w14:paraId="6885A59C" w14:textId="77777777" w:rsidR="00C21F85" w:rsidRPr="001B639F" w:rsidRDefault="00C21F85" w:rsidP="00C21F85">
      <w:r w:rsidRPr="001B639F">
        <w:t>• Плоскоклеточная папиллома.</w:t>
      </w:r>
    </w:p>
    <w:p w14:paraId="6A2F3D7E" w14:textId="77777777" w:rsidR="00C21F85" w:rsidRPr="001B639F" w:rsidRDefault="00C21F85" w:rsidP="00C21F85">
      <w:r w:rsidRPr="001B639F">
        <w:t xml:space="preserve">- Плоскоклеточная </w:t>
      </w:r>
      <w:proofErr w:type="spellStart"/>
      <w:r w:rsidRPr="001B639F">
        <w:t>интраэпителиальная</w:t>
      </w:r>
      <w:proofErr w:type="spellEnd"/>
      <w:r w:rsidRPr="001B639F">
        <w:t xml:space="preserve"> опухоль со слабой </w:t>
      </w:r>
      <w:proofErr w:type="spellStart"/>
      <w:r w:rsidRPr="001B639F">
        <w:t>атипией</w:t>
      </w:r>
      <w:proofErr w:type="spellEnd"/>
    </w:p>
    <w:p w14:paraId="3156F33A" w14:textId="77777777" w:rsidR="00C21F85" w:rsidRPr="001B639F" w:rsidRDefault="00C21F85" w:rsidP="00C21F85">
      <w:r w:rsidRPr="001B639F">
        <w:t xml:space="preserve">- Плоскоклеточная </w:t>
      </w:r>
      <w:proofErr w:type="spellStart"/>
      <w:r w:rsidRPr="001B639F">
        <w:t>интраэпителиальная</w:t>
      </w:r>
      <w:proofErr w:type="spellEnd"/>
      <w:r w:rsidRPr="001B639F">
        <w:t xml:space="preserve"> опухоль с тяжелой </w:t>
      </w:r>
      <w:proofErr w:type="spellStart"/>
      <w:r w:rsidRPr="001B639F">
        <w:t>атипией</w:t>
      </w:r>
      <w:proofErr w:type="spellEnd"/>
    </w:p>
    <w:p w14:paraId="6FBDB37C" w14:textId="77777777" w:rsidR="00C21F85" w:rsidRPr="001B639F" w:rsidRDefault="00C21F85" w:rsidP="00C21F85">
      <w:pPr>
        <w:numPr>
          <w:ilvl w:val="0"/>
          <w:numId w:val="3"/>
        </w:numPr>
        <w:ind w:left="0" w:firstLine="709"/>
      </w:pPr>
      <w:r w:rsidRPr="001B639F">
        <w:t>Злокачественные опухоли.</w:t>
      </w:r>
    </w:p>
    <w:p w14:paraId="5B9B9DD2" w14:textId="597FBDCF" w:rsidR="00C21F85" w:rsidRPr="001B639F" w:rsidRDefault="00C21F85" w:rsidP="00C21F85">
      <w:r w:rsidRPr="001B639F">
        <w:t xml:space="preserve">1. Плоскоклеточный рак БДУ </w:t>
      </w:r>
    </w:p>
    <w:p w14:paraId="39740970" w14:textId="14A19933" w:rsidR="00C21F85" w:rsidRPr="001B639F" w:rsidRDefault="00C21F85" w:rsidP="00C21F85">
      <w:r w:rsidRPr="001B639F">
        <w:t>2. Аденокарцинома.</w:t>
      </w:r>
    </w:p>
    <w:p w14:paraId="5BD0E65E" w14:textId="77777777" w:rsidR="00C21F85" w:rsidRPr="001B639F" w:rsidRDefault="00C21F85" w:rsidP="00C21F85">
      <w:r w:rsidRPr="001B639F">
        <w:t>4. Нейроэндокринная опухоль БДУ</w:t>
      </w:r>
    </w:p>
    <w:p w14:paraId="782287E0" w14:textId="77777777" w:rsidR="00C21F85" w:rsidRPr="001B639F" w:rsidRDefault="00C21F85" w:rsidP="00C21F85">
      <w:r w:rsidRPr="001B639F">
        <w:t xml:space="preserve">5. Нейроэндокринная опухоль </w:t>
      </w:r>
      <w:r w:rsidRPr="001B639F">
        <w:rPr>
          <w:lang w:val="en-US"/>
        </w:rPr>
        <w:t>G</w:t>
      </w:r>
      <w:r w:rsidRPr="001B639F">
        <w:t>1</w:t>
      </w:r>
    </w:p>
    <w:p w14:paraId="5FC39382" w14:textId="77777777" w:rsidR="00C21F85" w:rsidRPr="001B639F" w:rsidRDefault="00C21F85" w:rsidP="00C21F85">
      <w:r w:rsidRPr="001B639F">
        <w:t xml:space="preserve">6. Нейроэндокринная опухоль </w:t>
      </w:r>
      <w:r w:rsidRPr="001B639F">
        <w:rPr>
          <w:lang w:val="en-US"/>
        </w:rPr>
        <w:t>G</w:t>
      </w:r>
      <w:r w:rsidRPr="001B639F">
        <w:t>2</w:t>
      </w:r>
    </w:p>
    <w:p w14:paraId="6CFEDB3C" w14:textId="77777777" w:rsidR="00C21F85" w:rsidRPr="001B639F" w:rsidRDefault="00C21F85" w:rsidP="00C21F85">
      <w:r w:rsidRPr="001B639F">
        <w:t xml:space="preserve">7. Нейроэндокринная опухоль </w:t>
      </w:r>
      <w:r w:rsidRPr="001B639F">
        <w:rPr>
          <w:lang w:val="en-US"/>
        </w:rPr>
        <w:t>G</w:t>
      </w:r>
      <w:r w:rsidRPr="001B639F">
        <w:t>3</w:t>
      </w:r>
    </w:p>
    <w:p w14:paraId="082D740D" w14:textId="77777777" w:rsidR="00C21F85" w:rsidRPr="001B639F" w:rsidRDefault="00C21F85" w:rsidP="00C21F85">
      <w:r w:rsidRPr="001B639F">
        <w:t>8. Нейроэндокринный рак БДУ</w:t>
      </w:r>
    </w:p>
    <w:p w14:paraId="52C9D5E3" w14:textId="167EFBB1" w:rsidR="00C21F85" w:rsidRPr="001B639F" w:rsidRDefault="00C21F85" w:rsidP="00C21F85">
      <w:r w:rsidRPr="001B639F">
        <w:t>9. Мелкоклеточный рак.</w:t>
      </w:r>
    </w:p>
    <w:p w14:paraId="241F4407" w14:textId="77777777" w:rsidR="00C21F85" w:rsidRPr="001B639F" w:rsidRDefault="00C21F85" w:rsidP="00C21F85">
      <w:r w:rsidRPr="001B639F">
        <w:t>10. Крупноклеточный нейроэндокринный рак.</w:t>
      </w:r>
    </w:p>
    <w:p w14:paraId="5E817CDC" w14:textId="77777777" w:rsidR="00C21F85" w:rsidRPr="001B639F" w:rsidRDefault="00C21F85" w:rsidP="00C21F85">
      <w:r w:rsidRPr="001B639F">
        <w:lastRenderedPageBreak/>
        <w:t>12. Смешанное нейроэндокринное-</w:t>
      </w:r>
      <w:proofErr w:type="spellStart"/>
      <w:r w:rsidRPr="001B639F">
        <w:t>ненейроэндокринное</w:t>
      </w:r>
      <w:proofErr w:type="spellEnd"/>
      <w:r w:rsidRPr="001B639F">
        <w:t xml:space="preserve"> новообразование.</w:t>
      </w:r>
    </w:p>
    <w:p w14:paraId="07554DAA" w14:textId="77777777" w:rsidR="00C21F85" w:rsidRPr="001B639F" w:rsidRDefault="00C21F85" w:rsidP="00C21F85">
      <w:r w:rsidRPr="001B639F">
        <w:rPr>
          <w:b/>
        </w:rPr>
        <w:t>Изменения эпителия анального канала и перианальной кожи (предраковые изменения/</w:t>
      </w:r>
      <w:proofErr w:type="spellStart"/>
      <w:r w:rsidRPr="001B639F">
        <w:rPr>
          <w:b/>
        </w:rPr>
        <w:t>интраэпителиальный</w:t>
      </w:r>
      <w:proofErr w:type="spellEnd"/>
      <w:r w:rsidRPr="001B639F">
        <w:rPr>
          <w:b/>
        </w:rPr>
        <w:t xml:space="preserve"> рак). </w:t>
      </w:r>
    </w:p>
    <w:p w14:paraId="532C69AE" w14:textId="77777777" w:rsidR="00C21F85" w:rsidRPr="001B639F" w:rsidRDefault="00C21F85" w:rsidP="00C21F85">
      <w:r w:rsidRPr="001B639F">
        <w:t xml:space="preserve">8081/2 Болезнь Боуэна. </w:t>
      </w:r>
    </w:p>
    <w:p w14:paraId="69DF2754" w14:textId="77777777" w:rsidR="00C21F85" w:rsidRPr="001B639F" w:rsidRDefault="00C21F85" w:rsidP="00C21F85">
      <w:r w:rsidRPr="001B639F">
        <w:t xml:space="preserve">8542/3 Болезнь </w:t>
      </w:r>
      <w:proofErr w:type="spellStart"/>
      <w:r w:rsidRPr="001B639F">
        <w:t>Пэджета</w:t>
      </w:r>
      <w:proofErr w:type="spellEnd"/>
      <w:r w:rsidRPr="001B639F">
        <w:t>.</w:t>
      </w:r>
    </w:p>
    <w:p w14:paraId="1B85D9E7" w14:textId="77777777" w:rsidR="00281E95" w:rsidRPr="001B639F" w:rsidRDefault="00973F32" w:rsidP="003F61BA">
      <w:r w:rsidRPr="001B639F">
        <w:t>*Опухоли делятся на высоко-, умеренно-, низкодифференцированные структуры и недифференцированные.</w:t>
      </w:r>
    </w:p>
    <w:p w14:paraId="79053B12" w14:textId="33010E6E" w:rsidR="00281E95" w:rsidRPr="001B639F" w:rsidRDefault="00973F32" w:rsidP="003F61BA">
      <w:r w:rsidRPr="001B639F">
        <w:t xml:space="preserve">Лечение аденокарциномы анального канала подчиняется тем же принципам, что и лечение рака </w:t>
      </w:r>
      <w:proofErr w:type="spellStart"/>
      <w:r w:rsidRPr="001B639F">
        <w:t>нижнеампулярного</w:t>
      </w:r>
      <w:proofErr w:type="spellEnd"/>
      <w:r w:rsidRPr="001B639F">
        <w:t xml:space="preserve"> отдела прямой кишки (см. соответствующий раздел рекомендаций). Принципы лечения аденокарцином анального канала можно увидеть в разделе рекомендаций, посвященном раку прямой кишки.</w:t>
      </w:r>
      <w:r w:rsidR="00ED2D95" w:rsidRPr="001B639F">
        <w:t xml:space="preserve"> Принципы лечения нейроэндокринных опухолей анального канала и аноректальной меланомы рассмотрены в соответствующих разделах клинических рекомендаций.</w:t>
      </w:r>
    </w:p>
    <w:p w14:paraId="58B81EAB" w14:textId="77777777" w:rsidR="00281E95" w:rsidRPr="001B639F" w:rsidRDefault="00973F32" w:rsidP="003F61BA">
      <w:pPr>
        <w:pStyle w:val="2"/>
      </w:pPr>
      <w:bookmarkStart w:id="10" w:name="_Toc104571446"/>
      <w:r w:rsidRPr="001B639F">
        <w:t xml:space="preserve">1.5.1. </w:t>
      </w:r>
      <w:proofErr w:type="spellStart"/>
      <w:r w:rsidRPr="001B639F">
        <w:t>Стадирование</w:t>
      </w:r>
      <w:bookmarkEnd w:id="10"/>
      <w:proofErr w:type="spellEnd"/>
    </w:p>
    <w:p w14:paraId="2A7D6D26" w14:textId="77777777" w:rsidR="00281E95" w:rsidRPr="001B639F" w:rsidRDefault="00973F32" w:rsidP="003F61BA">
      <w:proofErr w:type="spellStart"/>
      <w:r w:rsidRPr="001B639F">
        <w:t>Стадирование</w:t>
      </w:r>
      <w:proofErr w:type="spellEnd"/>
      <w:r w:rsidRPr="001B639F">
        <w:t xml:space="preserve"> по системе TNM8 (2017). Опухоли анального канала и перианальной кожи (в пределах 5 см от </w:t>
      </w:r>
      <w:proofErr w:type="spellStart"/>
      <w:r w:rsidRPr="001B639F">
        <w:t>анокутанной</w:t>
      </w:r>
      <w:proofErr w:type="spellEnd"/>
      <w:r w:rsidRPr="001B639F">
        <w:t xml:space="preserve"> линии) имеют одинаковое </w:t>
      </w:r>
      <w:proofErr w:type="spellStart"/>
      <w:r w:rsidRPr="001B639F">
        <w:t>стадирование</w:t>
      </w:r>
      <w:proofErr w:type="spellEnd"/>
      <w:r w:rsidRPr="001B639F">
        <w:t xml:space="preserve"> (табл. 1):</w:t>
      </w:r>
    </w:p>
    <w:p w14:paraId="28D11B48" w14:textId="77777777" w:rsidR="00281E95" w:rsidRPr="001B639F" w:rsidRDefault="00973F32" w:rsidP="003F61BA">
      <w:pPr>
        <w:rPr>
          <w:b/>
        </w:rPr>
      </w:pPr>
      <w:r w:rsidRPr="001B639F">
        <w:rPr>
          <w:b/>
        </w:rPr>
        <w:t xml:space="preserve">Символ Т </w:t>
      </w:r>
      <w:r w:rsidRPr="001B639F">
        <w:t>содержит следующие градации:</w:t>
      </w:r>
    </w:p>
    <w:p w14:paraId="79104FC7" w14:textId="77777777" w:rsidR="00281E95" w:rsidRPr="001B639F" w:rsidRDefault="00973F32" w:rsidP="003F61BA">
      <w:r w:rsidRPr="001B639F">
        <w:rPr>
          <w:b/>
        </w:rPr>
        <w:t>Т</w:t>
      </w:r>
      <w:r w:rsidRPr="001B639F">
        <w:rPr>
          <w:b/>
          <w:vertAlign w:val="subscript"/>
        </w:rPr>
        <w:t>Х</w:t>
      </w:r>
      <w:r w:rsidRPr="001B639F">
        <w:t xml:space="preserve"> – недостаточно данных для оценки первичной опухоли.</w:t>
      </w:r>
    </w:p>
    <w:p w14:paraId="01D16F19" w14:textId="77777777" w:rsidR="00281E95" w:rsidRPr="001B639F" w:rsidRDefault="00973F32" w:rsidP="003F61BA">
      <w:r w:rsidRPr="001B639F">
        <w:rPr>
          <w:b/>
        </w:rPr>
        <w:t>Т</w:t>
      </w:r>
      <w:r w:rsidRPr="001B639F">
        <w:rPr>
          <w:b/>
          <w:vertAlign w:val="subscript"/>
        </w:rPr>
        <w:t>0</w:t>
      </w:r>
      <w:r w:rsidRPr="001B639F">
        <w:rPr>
          <w:b/>
        </w:rPr>
        <w:t xml:space="preserve"> </w:t>
      </w:r>
      <w:r w:rsidRPr="001B639F">
        <w:t>– нет данных о наличии первичной опухоли.</w:t>
      </w:r>
    </w:p>
    <w:p w14:paraId="5A9FB17A" w14:textId="207A06FD" w:rsidR="00281E95" w:rsidRPr="001B639F" w:rsidRDefault="00973F32" w:rsidP="003F61BA">
      <w:proofErr w:type="spellStart"/>
      <w:r w:rsidRPr="001B639F">
        <w:rPr>
          <w:b/>
        </w:rPr>
        <w:t>Т</w:t>
      </w:r>
      <w:r w:rsidRPr="001B639F">
        <w:rPr>
          <w:b/>
          <w:vertAlign w:val="subscript"/>
        </w:rPr>
        <w:t>is</w:t>
      </w:r>
      <w:proofErr w:type="spellEnd"/>
      <w:r w:rsidRPr="001B639F">
        <w:t xml:space="preserve"> – </w:t>
      </w:r>
      <w:proofErr w:type="spellStart"/>
      <w:r w:rsidRPr="001B639F">
        <w:t>преинвазивный</w:t>
      </w:r>
      <w:proofErr w:type="spellEnd"/>
      <w:r w:rsidRPr="001B639F">
        <w:t xml:space="preserve"> рак (заболевания Боуэна, </w:t>
      </w:r>
      <w:proofErr w:type="spellStart"/>
      <w:r w:rsidRPr="001B639F">
        <w:t>Пэджета</w:t>
      </w:r>
      <w:proofErr w:type="spellEnd"/>
      <w:r w:rsidRPr="001B639F">
        <w:t xml:space="preserve">, анальная </w:t>
      </w:r>
      <w:proofErr w:type="spellStart"/>
      <w:r w:rsidRPr="001B639F">
        <w:t>интраэпителиальная</w:t>
      </w:r>
      <w:proofErr w:type="spellEnd"/>
      <w:r w:rsidRPr="001B639F">
        <w:t xml:space="preserve"> неоплазия II−III (AIN−II−III).</w:t>
      </w:r>
    </w:p>
    <w:p w14:paraId="3B687349" w14:textId="77777777" w:rsidR="00281E95" w:rsidRPr="001B639F" w:rsidRDefault="00973F32" w:rsidP="003F61BA">
      <w:r w:rsidRPr="001B639F">
        <w:rPr>
          <w:b/>
        </w:rPr>
        <w:t>Т</w:t>
      </w:r>
      <w:r w:rsidRPr="001B639F">
        <w:rPr>
          <w:b/>
          <w:vertAlign w:val="subscript"/>
        </w:rPr>
        <w:t>1</w:t>
      </w:r>
      <w:r w:rsidRPr="001B639F">
        <w:rPr>
          <w:b/>
        </w:rPr>
        <w:t xml:space="preserve"> </w:t>
      </w:r>
      <w:r w:rsidRPr="001B639F">
        <w:t>– опухоль до 2 см в наибольшем измерении.</w:t>
      </w:r>
    </w:p>
    <w:p w14:paraId="311B7975" w14:textId="77777777" w:rsidR="00281E95" w:rsidRPr="001B639F" w:rsidRDefault="00973F32" w:rsidP="003F61BA">
      <w:r w:rsidRPr="001B639F">
        <w:rPr>
          <w:b/>
        </w:rPr>
        <w:t>Т</w:t>
      </w:r>
      <w:r w:rsidRPr="001B639F">
        <w:rPr>
          <w:b/>
          <w:vertAlign w:val="subscript"/>
        </w:rPr>
        <w:t>2</w:t>
      </w:r>
      <w:r w:rsidRPr="001B639F">
        <w:rPr>
          <w:b/>
        </w:rPr>
        <w:t xml:space="preserve"> </w:t>
      </w:r>
      <w:r w:rsidRPr="001B639F">
        <w:t>– опухоль больше 2 см, но не больше 5 см в наибольшем измерении.</w:t>
      </w:r>
    </w:p>
    <w:p w14:paraId="060F515A" w14:textId="61F57857" w:rsidR="00281E95" w:rsidRPr="001B639F" w:rsidRDefault="00973F32" w:rsidP="003F61BA">
      <w:r w:rsidRPr="001B639F">
        <w:rPr>
          <w:b/>
        </w:rPr>
        <w:t>Т</w:t>
      </w:r>
      <w:r w:rsidRPr="001B639F">
        <w:rPr>
          <w:b/>
          <w:vertAlign w:val="subscript"/>
        </w:rPr>
        <w:t>3</w:t>
      </w:r>
      <w:r w:rsidRPr="001B639F">
        <w:t xml:space="preserve"> – опухоль больше 5 см в наибольшем измерении</w:t>
      </w:r>
      <w:r w:rsidR="00A65218" w:rsidRPr="001B639F">
        <w:t>.</w:t>
      </w:r>
    </w:p>
    <w:p w14:paraId="14B0A6FD" w14:textId="77777777" w:rsidR="00281E95" w:rsidRPr="001B639F" w:rsidRDefault="00973F32" w:rsidP="003F61BA">
      <w:r w:rsidRPr="001B639F">
        <w:rPr>
          <w:b/>
        </w:rPr>
        <w:t>Т</w:t>
      </w:r>
      <w:r w:rsidRPr="001B639F">
        <w:rPr>
          <w:b/>
          <w:vertAlign w:val="subscript"/>
        </w:rPr>
        <w:t>4</w:t>
      </w:r>
      <w:r w:rsidRPr="001B639F">
        <w:t xml:space="preserve"> – опухоль любого размера, прорастающая в окружающие органы и ткани (влагалище, уретра, мочевой пузырь). При инвазии опухоли на кожу перианальной области, в подкожную жировую клетчатку, сфинктерный аппарат не классифицируется как </w:t>
      </w:r>
      <w:r w:rsidRPr="001B639F">
        <w:rPr>
          <w:b/>
        </w:rPr>
        <w:t>Т</w:t>
      </w:r>
      <w:r w:rsidRPr="001B639F">
        <w:rPr>
          <w:b/>
          <w:vertAlign w:val="subscript"/>
        </w:rPr>
        <w:t>4</w:t>
      </w:r>
      <w:r w:rsidRPr="001B639F">
        <w:t>.</w:t>
      </w:r>
    </w:p>
    <w:p w14:paraId="580301B7" w14:textId="77777777" w:rsidR="00281E95" w:rsidRPr="001B639F" w:rsidRDefault="00973F32" w:rsidP="003F61BA">
      <w:r w:rsidRPr="001B639F">
        <w:rPr>
          <w:b/>
        </w:rPr>
        <w:t>Символ N</w:t>
      </w:r>
      <w:r w:rsidRPr="001B639F">
        <w:t xml:space="preserve"> указывает на наличие или отсутствие метастазов в регионарных лимфатических узлах. К регионарным лимфатическим узлам относятся: лимфатические узлы </w:t>
      </w:r>
      <w:proofErr w:type="spellStart"/>
      <w:r w:rsidRPr="001B639F">
        <w:t>мезоректума</w:t>
      </w:r>
      <w:proofErr w:type="spellEnd"/>
      <w:r w:rsidRPr="001B639F">
        <w:t xml:space="preserve"> (</w:t>
      </w:r>
      <w:proofErr w:type="spellStart"/>
      <w:r w:rsidRPr="001B639F">
        <w:t>параректальные</w:t>
      </w:r>
      <w:proofErr w:type="spellEnd"/>
      <w:r w:rsidRPr="001B639F">
        <w:t>, сакральные), внутренние и наружные подвздошные, паховые.</w:t>
      </w:r>
    </w:p>
    <w:p w14:paraId="0665A01A" w14:textId="77777777" w:rsidR="00281E95" w:rsidRPr="001B639F" w:rsidRDefault="00973F32" w:rsidP="003F61BA">
      <w:r w:rsidRPr="001B639F">
        <w:rPr>
          <w:b/>
        </w:rPr>
        <w:t>N</w:t>
      </w:r>
      <w:r w:rsidRPr="001B639F">
        <w:rPr>
          <w:b/>
          <w:vertAlign w:val="subscript"/>
        </w:rPr>
        <w:t>Х</w:t>
      </w:r>
      <w:r w:rsidRPr="001B639F">
        <w:t xml:space="preserve"> – недостаточно данных для оценки регионарных лимфатических узлов.</w:t>
      </w:r>
    </w:p>
    <w:p w14:paraId="03BBB807" w14:textId="77777777" w:rsidR="00281E95" w:rsidRPr="001B639F" w:rsidRDefault="00973F32" w:rsidP="003F61BA">
      <w:r w:rsidRPr="001B639F">
        <w:rPr>
          <w:b/>
        </w:rPr>
        <w:t>N</w:t>
      </w:r>
      <w:r w:rsidRPr="001B639F">
        <w:rPr>
          <w:b/>
          <w:vertAlign w:val="subscript"/>
        </w:rPr>
        <w:t>0</w:t>
      </w:r>
      <w:r w:rsidRPr="001B639F">
        <w:t xml:space="preserve"> – поражения регионарных лимфатических узлов нет.</w:t>
      </w:r>
    </w:p>
    <w:p w14:paraId="538F88F5" w14:textId="77777777" w:rsidR="00281E95" w:rsidRPr="001B639F" w:rsidRDefault="00973F32" w:rsidP="003F61BA">
      <w:r w:rsidRPr="001B639F">
        <w:rPr>
          <w:b/>
        </w:rPr>
        <w:lastRenderedPageBreak/>
        <w:t>N</w:t>
      </w:r>
      <w:r w:rsidRPr="001B639F">
        <w:rPr>
          <w:b/>
          <w:vertAlign w:val="subscript"/>
        </w:rPr>
        <w:t>1а</w:t>
      </w:r>
      <w:r w:rsidRPr="001B639F">
        <w:rPr>
          <w:b/>
        </w:rPr>
        <w:t xml:space="preserve"> </w:t>
      </w:r>
      <w:r w:rsidRPr="001B639F">
        <w:t xml:space="preserve">– метастазы в лимфатические узлы </w:t>
      </w:r>
      <w:proofErr w:type="spellStart"/>
      <w:r w:rsidRPr="001B639F">
        <w:t>мезоректума</w:t>
      </w:r>
      <w:proofErr w:type="spellEnd"/>
      <w:r w:rsidRPr="001B639F">
        <w:t>, паховые, внутренние подвздошные.</w:t>
      </w:r>
    </w:p>
    <w:p w14:paraId="4486037C" w14:textId="77777777" w:rsidR="00281E95" w:rsidRPr="001B639F" w:rsidRDefault="00973F32" w:rsidP="003F61BA">
      <w:r w:rsidRPr="001B639F">
        <w:rPr>
          <w:b/>
        </w:rPr>
        <w:t>N</w:t>
      </w:r>
      <w:r w:rsidRPr="001B639F">
        <w:rPr>
          <w:b/>
          <w:vertAlign w:val="subscript"/>
        </w:rPr>
        <w:t>1b</w:t>
      </w:r>
      <w:r w:rsidRPr="001B639F">
        <w:rPr>
          <w:b/>
        </w:rPr>
        <w:t xml:space="preserve"> </w:t>
      </w:r>
      <w:r w:rsidRPr="001B639F">
        <w:t>– метастазы в наружные подвздошные лимфатические узлы.</w:t>
      </w:r>
    </w:p>
    <w:p w14:paraId="644075C6" w14:textId="77777777" w:rsidR="00281E95" w:rsidRPr="001B639F" w:rsidRDefault="00973F32" w:rsidP="003F61BA">
      <w:r w:rsidRPr="001B639F">
        <w:rPr>
          <w:b/>
        </w:rPr>
        <w:t>N</w:t>
      </w:r>
      <w:r w:rsidRPr="001B639F">
        <w:rPr>
          <w:b/>
          <w:vertAlign w:val="subscript"/>
        </w:rPr>
        <w:t>1с</w:t>
      </w:r>
      <w:r w:rsidRPr="001B639F">
        <w:rPr>
          <w:b/>
        </w:rPr>
        <w:t xml:space="preserve"> </w:t>
      </w:r>
      <w:r w:rsidRPr="001B639F">
        <w:t>– метастазы в наружные и внутренние подвздошные/паховые/</w:t>
      </w:r>
      <w:proofErr w:type="spellStart"/>
      <w:r w:rsidRPr="001B639F">
        <w:t>мезоректальные</w:t>
      </w:r>
      <w:proofErr w:type="spellEnd"/>
      <w:r w:rsidRPr="001B639F">
        <w:t xml:space="preserve"> лимфатические узлы.</w:t>
      </w:r>
    </w:p>
    <w:p w14:paraId="17F322F2" w14:textId="77777777" w:rsidR="00281E95" w:rsidRPr="001B639F" w:rsidRDefault="00973F32" w:rsidP="003F61BA">
      <w:r w:rsidRPr="001B639F">
        <w:rPr>
          <w:b/>
        </w:rPr>
        <w:t xml:space="preserve">Символ М </w:t>
      </w:r>
      <w:r w:rsidRPr="001B639F">
        <w:t>характеризует наличие или отсутствие отдаленных метастазов:</w:t>
      </w:r>
    </w:p>
    <w:p w14:paraId="6590549C" w14:textId="77777777" w:rsidR="00281E95" w:rsidRPr="001B639F" w:rsidRDefault="00973F32" w:rsidP="003F61BA">
      <w:r w:rsidRPr="001B639F">
        <w:rPr>
          <w:b/>
        </w:rPr>
        <w:t>М</w:t>
      </w:r>
      <w:r w:rsidRPr="001B639F">
        <w:rPr>
          <w:b/>
          <w:vertAlign w:val="subscript"/>
        </w:rPr>
        <w:t>0</w:t>
      </w:r>
      <w:r w:rsidRPr="001B639F">
        <w:t xml:space="preserve"> – отдаленных метастазов нет.</w:t>
      </w:r>
    </w:p>
    <w:p w14:paraId="6D0AD570" w14:textId="77777777" w:rsidR="00281E95" w:rsidRPr="001B639F" w:rsidRDefault="00973F32" w:rsidP="003F61BA">
      <w:r w:rsidRPr="001B639F">
        <w:rPr>
          <w:b/>
        </w:rPr>
        <w:t>М</w:t>
      </w:r>
      <w:r w:rsidRPr="001B639F">
        <w:rPr>
          <w:b/>
          <w:vertAlign w:val="subscript"/>
        </w:rPr>
        <w:t>1</w:t>
      </w:r>
      <w:r w:rsidRPr="001B639F">
        <w:t xml:space="preserve"> – наличие отдаленных метастазов.</w:t>
      </w:r>
    </w:p>
    <w:p w14:paraId="6B32AE83" w14:textId="77777777" w:rsidR="00722289" w:rsidRPr="001B639F" w:rsidRDefault="00722289" w:rsidP="003F61BA"/>
    <w:p w14:paraId="53AB11B0" w14:textId="12DDC60D" w:rsidR="00281E95" w:rsidRPr="001B639F" w:rsidRDefault="00973F32" w:rsidP="003F61BA">
      <w:r w:rsidRPr="001B639F">
        <w:rPr>
          <w:b/>
        </w:rPr>
        <w:t>Таблица 1.</w:t>
      </w:r>
      <w:r w:rsidRPr="001B639F">
        <w:t xml:space="preserve"> </w:t>
      </w:r>
      <w:proofErr w:type="spellStart"/>
      <w:r w:rsidRPr="001B639F">
        <w:t>Стадирование</w:t>
      </w:r>
      <w:proofErr w:type="spellEnd"/>
      <w:r w:rsidRPr="001B639F">
        <w:t xml:space="preserve"> рака анального канала по системе TNM (UICC, 2017,</w:t>
      </w:r>
      <w:r w:rsidR="000324F5" w:rsidRPr="001B639F">
        <w:br/>
      </w:r>
      <w:r w:rsidRPr="001B639F">
        <w:t>8-е издание)</w:t>
      </w:r>
    </w:p>
    <w:tbl>
      <w:tblPr>
        <w:tblW w:w="9339" w:type="dxa"/>
        <w:tblLayout w:type="fixed"/>
        <w:tblLook w:val="0400" w:firstRow="0" w:lastRow="0" w:firstColumn="0" w:lastColumn="0" w:noHBand="0" w:noVBand="1"/>
      </w:tblPr>
      <w:tblGrid>
        <w:gridCol w:w="1315"/>
        <w:gridCol w:w="1419"/>
        <w:gridCol w:w="1982"/>
        <w:gridCol w:w="2359"/>
        <w:gridCol w:w="2264"/>
      </w:tblGrid>
      <w:tr w:rsidR="00C12682" w:rsidRPr="001B639F" w14:paraId="7E7C81B9" w14:textId="77777777">
        <w:trPr>
          <w:trHeight w:val="227"/>
        </w:trPr>
        <w:tc>
          <w:tcPr>
            <w:tcW w:w="27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26B45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rPr>
                <w:b/>
              </w:rPr>
              <w:t xml:space="preserve">Традиционное </w:t>
            </w:r>
            <w:proofErr w:type="spellStart"/>
            <w:r w:rsidRPr="001B639F">
              <w:rPr>
                <w:b/>
              </w:rPr>
              <w:t>стадирование</w:t>
            </w:r>
            <w:proofErr w:type="spellEnd"/>
          </w:p>
        </w:tc>
        <w:tc>
          <w:tcPr>
            <w:tcW w:w="6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1FB8F" w14:textId="237F961A" w:rsidR="00281E95" w:rsidRPr="001B639F" w:rsidRDefault="00973F32" w:rsidP="003F61BA">
            <w:pPr>
              <w:ind w:firstLine="0"/>
              <w:jc w:val="center"/>
            </w:pPr>
            <w:r w:rsidRPr="001B639F">
              <w:rPr>
                <w:b/>
              </w:rPr>
              <w:t>Система TNM</w:t>
            </w:r>
            <w:r w:rsidR="00AB415D" w:rsidRPr="001B639F">
              <w:rPr>
                <w:b/>
              </w:rPr>
              <w:t xml:space="preserve"> </w:t>
            </w:r>
            <w:r w:rsidRPr="001B639F">
              <w:rPr>
                <w:b/>
              </w:rPr>
              <w:t>(UICC, 2017, 8-е издание)</w:t>
            </w:r>
          </w:p>
        </w:tc>
      </w:tr>
      <w:tr w:rsidR="00C12682" w:rsidRPr="001B639F" w14:paraId="096E3FB2" w14:textId="77777777">
        <w:trPr>
          <w:trHeight w:val="227"/>
        </w:trPr>
        <w:tc>
          <w:tcPr>
            <w:tcW w:w="27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9A22D" w14:textId="77777777" w:rsidR="00281E95" w:rsidRPr="001B639F" w:rsidRDefault="00281E95" w:rsidP="003F61BA">
            <w:pPr>
              <w:ind w:firstLine="0"/>
              <w:jc w:val="center"/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F5784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rPr>
                <w:b/>
              </w:rPr>
              <w:t>Первичная опухоль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D1B26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rPr>
                <w:b/>
              </w:rPr>
              <w:t>Регионарные лимфатические узлы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07CBE" w14:textId="6103910D" w:rsidR="00281E95" w:rsidRPr="001B639F" w:rsidRDefault="00973F32" w:rsidP="003F61BA">
            <w:pPr>
              <w:ind w:firstLine="0"/>
              <w:jc w:val="center"/>
            </w:pPr>
            <w:r w:rsidRPr="001B639F">
              <w:rPr>
                <w:b/>
              </w:rPr>
              <w:t>Отдаленные</w:t>
            </w:r>
            <w:r w:rsidR="000324F5" w:rsidRPr="001B639F">
              <w:rPr>
                <w:b/>
              </w:rPr>
              <w:t xml:space="preserve"> </w:t>
            </w:r>
            <w:r w:rsidRPr="001B639F">
              <w:rPr>
                <w:b/>
              </w:rPr>
              <w:t>метастазы</w:t>
            </w:r>
          </w:p>
        </w:tc>
      </w:tr>
      <w:tr w:rsidR="00C12682" w:rsidRPr="001B639F" w14:paraId="173D5A9A" w14:textId="77777777">
        <w:trPr>
          <w:trHeight w:val="227"/>
        </w:trPr>
        <w:tc>
          <w:tcPr>
            <w:tcW w:w="2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E4BC1" w14:textId="77777777" w:rsidR="00281E95" w:rsidRPr="001B639F" w:rsidRDefault="00973F32" w:rsidP="003F61BA">
            <w:pPr>
              <w:ind w:firstLine="0"/>
            </w:pPr>
            <w:r w:rsidRPr="001B639F">
              <w:t>Стадия 0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D1EE1" w14:textId="77777777" w:rsidR="00281E95" w:rsidRPr="001B639F" w:rsidRDefault="00973F32" w:rsidP="003F61BA">
            <w:pPr>
              <w:ind w:firstLine="0"/>
              <w:jc w:val="center"/>
            </w:pPr>
            <w:proofErr w:type="spellStart"/>
            <w:r w:rsidRPr="001B639F">
              <w:t>T</w:t>
            </w:r>
            <w:r w:rsidRPr="001B639F">
              <w:rPr>
                <w:vertAlign w:val="subscript"/>
              </w:rPr>
              <w:t>is</w:t>
            </w:r>
            <w:proofErr w:type="spellEnd"/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66990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t>N</w:t>
            </w:r>
            <w:r w:rsidRPr="001B639F">
              <w:rPr>
                <w:vertAlign w:val="subscript"/>
              </w:rPr>
              <w:t>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CB29E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t>M</w:t>
            </w:r>
            <w:r w:rsidRPr="001B639F">
              <w:rPr>
                <w:vertAlign w:val="subscript"/>
              </w:rPr>
              <w:t>0</w:t>
            </w:r>
          </w:p>
        </w:tc>
      </w:tr>
      <w:tr w:rsidR="00C12682" w:rsidRPr="001B639F" w14:paraId="68C55212" w14:textId="77777777">
        <w:trPr>
          <w:trHeight w:val="227"/>
        </w:trPr>
        <w:tc>
          <w:tcPr>
            <w:tcW w:w="2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97B85" w14:textId="77777777" w:rsidR="00281E95" w:rsidRPr="001B639F" w:rsidRDefault="00973F32" w:rsidP="003F61BA">
            <w:pPr>
              <w:ind w:firstLine="0"/>
            </w:pPr>
            <w:r w:rsidRPr="001B639F">
              <w:t>Стадия I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47248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t>T</w:t>
            </w:r>
            <w:r w:rsidRPr="001B639F">
              <w:rPr>
                <w:vertAlign w:val="subscript"/>
              </w:rPr>
              <w:t>1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1339D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t>N</w:t>
            </w:r>
            <w:r w:rsidRPr="001B639F">
              <w:rPr>
                <w:vertAlign w:val="subscript"/>
              </w:rPr>
              <w:t>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5C077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t>M</w:t>
            </w:r>
            <w:r w:rsidRPr="001B639F">
              <w:rPr>
                <w:vertAlign w:val="subscript"/>
              </w:rPr>
              <w:t>0</w:t>
            </w:r>
          </w:p>
        </w:tc>
      </w:tr>
      <w:tr w:rsidR="00C12682" w:rsidRPr="001B639F" w14:paraId="53E6AFA8" w14:textId="77777777">
        <w:trPr>
          <w:trHeight w:val="227"/>
        </w:trPr>
        <w:tc>
          <w:tcPr>
            <w:tcW w:w="2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A6942" w14:textId="77777777" w:rsidR="00281E95" w:rsidRPr="001B639F" w:rsidRDefault="00973F32" w:rsidP="003F61BA">
            <w:pPr>
              <w:ind w:firstLine="0"/>
            </w:pPr>
            <w:r w:rsidRPr="001B639F">
              <w:t>Стадия IIА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4F852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t>T</w:t>
            </w:r>
            <w:r w:rsidRPr="001B639F">
              <w:rPr>
                <w:vertAlign w:val="subscript"/>
              </w:rPr>
              <w:t>2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738A2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t>N</w:t>
            </w:r>
            <w:r w:rsidRPr="001B639F">
              <w:rPr>
                <w:vertAlign w:val="subscript"/>
              </w:rPr>
              <w:t>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46656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t>M</w:t>
            </w:r>
            <w:r w:rsidRPr="001B639F">
              <w:rPr>
                <w:vertAlign w:val="subscript"/>
              </w:rPr>
              <w:t>0</w:t>
            </w:r>
          </w:p>
        </w:tc>
      </w:tr>
      <w:tr w:rsidR="00C12682" w:rsidRPr="001B639F" w14:paraId="623BBBC3" w14:textId="77777777">
        <w:trPr>
          <w:trHeight w:val="227"/>
        </w:trPr>
        <w:tc>
          <w:tcPr>
            <w:tcW w:w="2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DA5A2" w14:textId="77777777" w:rsidR="00281E95" w:rsidRPr="001B639F" w:rsidRDefault="00973F32" w:rsidP="003F61BA">
            <w:pPr>
              <w:ind w:firstLine="0"/>
            </w:pPr>
            <w:r w:rsidRPr="001B639F">
              <w:t>Стадия IIВ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81D61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t>T</w:t>
            </w:r>
            <w:r w:rsidRPr="001B639F">
              <w:rPr>
                <w:vertAlign w:val="subscript"/>
              </w:rPr>
              <w:t>3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BF0CC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t>N</w:t>
            </w:r>
            <w:r w:rsidRPr="001B639F">
              <w:rPr>
                <w:vertAlign w:val="subscript"/>
              </w:rPr>
              <w:t>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1A4CA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t>M</w:t>
            </w:r>
            <w:r w:rsidRPr="001B639F">
              <w:rPr>
                <w:vertAlign w:val="subscript"/>
              </w:rPr>
              <w:t>0</w:t>
            </w:r>
          </w:p>
        </w:tc>
      </w:tr>
      <w:tr w:rsidR="00C12682" w:rsidRPr="001B639F" w14:paraId="79AD3E33" w14:textId="77777777" w:rsidTr="00AB415D">
        <w:trPr>
          <w:trHeight w:val="145"/>
        </w:trPr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F14A3" w14:textId="64F987A4" w:rsidR="00281E95" w:rsidRPr="001B639F" w:rsidRDefault="00AB415D" w:rsidP="003F61BA">
            <w:pPr>
              <w:ind w:firstLine="0"/>
            </w:pPr>
            <w:r w:rsidRPr="001B639F">
              <w:t>Стадия</w:t>
            </w:r>
            <w:r w:rsidR="00973F32" w:rsidRPr="001B639F">
              <w:t xml:space="preserve"> III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78129" w14:textId="77777777" w:rsidR="00281E95" w:rsidRPr="001B639F" w:rsidRDefault="00973F32" w:rsidP="003F61BA">
            <w:pPr>
              <w:ind w:firstLine="0"/>
            </w:pPr>
            <w:r w:rsidRPr="001B639F">
              <w:t>IIIA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2FAD4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t>T</w:t>
            </w:r>
            <w:r w:rsidRPr="001B639F">
              <w:rPr>
                <w:vertAlign w:val="subscript"/>
              </w:rPr>
              <w:t>1</w:t>
            </w:r>
            <w:r w:rsidRPr="001B639F">
              <w:t>/Т</w:t>
            </w:r>
            <w:r w:rsidRPr="001B639F">
              <w:rPr>
                <w:vertAlign w:val="subscript"/>
              </w:rPr>
              <w:t>2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D7773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t>N</w:t>
            </w:r>
            <w:r w:rsidRPr="001B639F">
              <w:rPr>
                <w:vertAlign w:val="subscript"/>
              </w:rPr>
              <w:t>1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C47DA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t>M</w:t>
            </w:r>
            <w:r w:rsidRPr="001B639F">
              <w:rPr>
                <w:vertAlign w:val="subscript"/>
              </w:rPr>
              <w:t>0</w:t>
            </w:r>
          </w:p>
        </w:tc>
      </w:tr>
      <w:tr w:rsidR="00C12682" w:rsidRPr="001B639F" w14:paraId="322C643C" w14:textId="77777777">
        <w:trPr>
          <w:trHeight w:val="227"/>
        </w:trPr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819BA" w14:textId="77777777" w:rsidR="00281E95" w:rsidRPr="001B639F" w:rsidRDefault="00281E95" w:rsidP="003F61BA">
            <w:pPr>
              <w:ind w:firstLine="0"/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F96F7" w14:textId="77777777" w:rsidR="00281E95" w:rsidRPr="001B639F" w:rsidRDefault="00973F32" w:rsidP="003F61BA">
            <w:pPr>
              <w:ind w:firstLine="0"/>
            </w:pPr>
            <w:r w:rsidRPr="001B639F">
              <w:t>IIIB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F4384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t>T</w:t>
            </w:r>
            <w:r w:rsidRPr="001B639F">
              <w:rPr>
                <w:vertAlign w:val="subscript"/>
              </w:rPr>
              <w:t>4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E0B39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t>N</w:t>
            </w:r>
            <w:r w:rsidRPr="001B639F">
              <w:rPr>
                <w:vertAlign w:val="subscript"/>
              </w:rPr>
              <w:t>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175AE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t>M</w:t>
            </w:r>
            <w:r w:rsidRPr="001B639F">
              <w:rPr>
                <w:vertAlign w:val="subscript"/>
              </w:rPr>
              <w:t>0</w:t>
            </w:r>
          </w:p>
        </w:tc>
      </w:tr>
      <w:tr w:rsidR="00C12682" w:rsidRPr="001B639F" w14:paraId="2D960D94" w14:textId="77777777">
        <w:trPr>
          <w:trHeight w:val="227"/>
        </w:trPr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E2B55" w14:textId="77777777" w:rsidR="00281E95" w:rsidRPr="001B639F" w:rsidRDefault="00281E95" w:rsidP="003F61BA">
            <w:pPr>
              <w:ind w:firstLine="0"/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15E67" w14:textId="77777777" w:rsidR="00281E95" w:rsidRPr="001B639F" w:rsidRDefault="00973F32" w:rsidP="003F61BA">
            <w:pPr>
              <w:ind w:firstLine="0"/>
            </w:pPr>
            <w:r w:rsidRPr="001B639F">
              <w:t>IIIC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F7F71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t>T</w:t>
            </w:r>
            <w:r w:rsidRPr="001B639F">
              <w:rPr>
                <w:vertAlign w:val="subscript"/>
              </w:rPr>
              <w:t>3</w:t>
            </w:r>
            <w:r w:rsidRPr="001B639F">
              <w:t>/Т</w:t>
            </w:r>
            <w:r w:rsidRPr="001B639F">
              <w:rPr>
                <w:vertAlign w:val="subscript"/>
              </w:rPr>
              <w:t>4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8ECCB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t>N</w:t>
            </w:r>
            <w:r w:rsidRPr="001B639F">
              <w:rPr>
                <w:vertAlign w:val="subscript"/>
              </w:rPr>
              <w:t>1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0D9F2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t>M</w:t>
            </w:r>
            <w:r w:rsidRPr="001B639F">
              <w:rPr>
                <w:vertAlign w:val="subscript"/>
              </w:rPr>
              <w:t>0</w:t>
            </w:r>
          </w:p>
        </w:tc>
      </w:tr>
      <w:tr w:rsidR="00281E95" w:rsidRPr="001B639F" w14:paraId="5CEC47F2" w14:textId="77777777">
        <w:trPr>
          <w:trHeight w:val="227"/>
        </w:trPr>
        <w:tc>
          <w:tcPr>
            <w:tcW w:w="2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3B97C" w14:textId="77777777" w:rsidR="00281E95" w:rsidRPr="001B639F" w:rsidRDefault="00973F32" w:rsidP="003F61BA">
            <w:pPr>
              <w:ind w:firstLine="0"/>
            </w:pPr>
            <w:r w:rsidRPr="001B639F">
              <w:t>Стадия IV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FB844" w14:textId="77777777" w:rsidR="00281E95" w:rsidRPr="001B639F" w:rsidRDefault="00973F32" w:rsidP="003F61BA">
            <w:pPr>
              <w:ind w:firstLine="0"/>
              <w:jc w:val="center"/>
            </w:pPr>
            <w:proofErr w:type="spellStart"/>
            <w:r w:rsidRPr="001B639F">
              <w:t>Т</w:t>
            </w:r>
            <w:r w:rsidRPr="001B639F">
              <w:rPr>
                <w:vertAlign w:val="subscript"/>
              </w:rPr>
              <w:t>любая</w:t>
            </w:r>
            <w:proofErr w:type="spellEnd"/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CEA0A" w14:textId="77777777" w:rsidR="00281E95" w:rsidRPr="001B639F" w:rsidRDefault="00973F32" w:rsidP="003F61BA">
            <w:pPr>
              <w:ind w:firstLine="0"/>
              <w:jc w:val="center"/>
            </w:pPr>
            <w:proofErr w:type="spellStart"/>
            <w:r w:rsidRPr="001B639F">
              <w:t>N</w:t>
            </w:r>
            <w:r w:rsidRPr="001B639F">
              <w:rPr>
                <w:vertAlign w:val="subscript"/>
              </w:rPr>
              <w:t>любая</w:t>
            </w:r>
            <w:proofErr w:type="spellEnd"/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B334F" w14:textId="77777777" w:rsidR="00281E95" w:rsidRPr="001B639F" w:rsidRDefault="00973F32" w:rsidP="003F61BA">
            <w:pPr>
              <w:ind w:firstLine="0"/>
              <w:jc w:val="center"/>
            </w:pPr>
            <w:r w:rsidRPr="001B639F">
              <w:t>M</w:t>
            </w:r>
            <w:r w:rsidRPr="001B639F">
              <w:rPr>
                <w:vertAlign w:val="subscript"/>
              </w:rPr>
              <w:t>1</w:t>
            </w:r>
          </w:p>
        </w:tc>
      </w:tr>
    </w:tbl>
    <w:p w14:paraId="4D01EB36" w14:textId="77777777" w:rsidR="003F61BA" w:rsidRPr="001B639F" w:rsidRDefault="003F61BA" w:rsidP="003F61BA">
      <w:bookmarkStart w:id="11" w:name="_heading=h.26in1rg"/>
      <w:bookmarkEnd w:id="11"/>
    </w:p>
    <w:p w14:paraId="319627A9" w14:textId="77777777" w:rsidR="00722289" w:rsidRPr="001B639F" w:rsidRDefault="00722289" w:rsidP="003F61BA"/>
    <w:p w14:paraId="72FAEDB6" w14:textId="77777777" w:rsidR="003F61BA" w:rsidRPr="001B639F" w:rsidRDefault="003F61BA" w:rsidP="003F61BA">
      <w:pPr>
        <w:pStyle w:val="2"/>
      </w:pPr>
      <w:bookmarkStart w:id="12" w:name="_Toc104571447"/>
      <w:r w:rsidRPr="001B639F">
        <w:t>1.6. Клиническая картина заболевания или состояния (группы заболеваний или состояний)</w:t>
      </w:r>
      <w:bookmarkEnd w:id="12"/>
    </w:p>
    <w:p w14:paraId="161BF447" w14:textId="208A77B1" w:rsidR="00281E95" w:rsidRPr="001B639F" w:rsidRDefault="00973F32" w:rsidP="003F61BA">
      <w:r w:rsidRPr="001B639F">
        <w:t xml:space="preserve">Рак анального канала проявляется появлением пальпируемого образования в области заднего прохода. Наиболее характерные симптомы – выделение крови и слизи с калом, боли в области заднего прохода, усиливающиеся при дефекации, ощущение инородного тела в области заднего прохода. Рак анального канала также может быть случайной находкой при выполнении патологоанатомического исследования операционного материала </w:t>
      </w:r>
      <w:r w:rsidR="008038E4" w:rsidRPr="001B639F">
        <w:t>(</w:t>
      </w:r>
      <w:proofErr w:type="gramStart"/>
      <w:r w:rsidR="008038E4" w:rsidRPr="001B639F">
        <w:t>Патолого-анатомическое</w:t>
      </w:r>
      <w:proofErr w:type="gramEnd"/>
      <w:r w:rsidR="008038E4" w:rsidRPr="001B639F">
        <w:t xml:space="preserve"> исследование </w:t>
      </w:r>
      <w:proofErr w:type="spellStart"/>
      <w:r w:rsidR="008038E4" w:rsidRPr="001B639F">
        <w:t>биопсийного</w:t>
      </w:r>
      <w:proofErr w:type="spellEnd"/>
      <w:r w:rsidR="008038E4" w:rsidRPr="001B639F">
        <w:t xml:space="preserve"> </w:t>
      </w:r>
      <w:r w:rsidR="008038E4" w:rsidRPr="001B639F">
        <w:lastRenderedPageBreak/>
        <w:t xml:space="preserve">(операционного) материала) </w:t>
      </w:r>
      <w:r w:rsidRPr="001B639F">
        <w:t>после операций, выполненной по поводу анальных трещин и геморроя.</w:t>
      </w:r>
    </w:p>
    <w:p w14:paraId="4976F68C" w14:textId="77777777" w:rsidR="00281E95" w:rsidRPr="001B639F" w:rsidRDefault="00973F32" w:rsidP="00EC6D30">
      <w:pPr>
        <w:pStyle w:val="3"/>
        <w:spacing w:after="120"/>
        <w:rPr>
          <w:sz w:val="24"/>
          <w:szCs w:val="24"/>
        </w:rPr>
      </w:pPr>
      <w:bookmarkStart w:id="13" w:name="_Toc104571448"/>
      <w:r w:rsidRPr="001B639F">
        <w:rPr>
          <w:sz w:val="24"/>
          <w:szCs w:val="24"/>
        </w:rPr>
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</w:r>
      <w:bookmarkEnd w:id="13"/>
    </w:p>
    <w:p w14:paraId="73DD3FE2" w14:textId="77777777" w:rsidR="00281E95" w:rsidRPr="001B639F" w:rsidRDefault="00973F32" w:rsidP="003F61BA">
      <w:pPr>
        <w:rPr>
          <w:bCs/>
        </w:rPr>
      </w:pPr>
      <w:r w:rsidRPr="001B639F">
        <w:rPr>
          <w:bCs/>
        </w:rPr>
        <w:t>Критерии установления заболевания или состояния:</w:t>
      </w:r>
    </w:p>
    <w:p w14:paraId="09E8B7F1" w14:textId="7B1E723A" w:rsidR="00281E95" w:rsidRPr="001B639F" w:rsidRDefault="00973F32" w:rsidP="001B639F">
      <w:pPr>
        <w:pStyle w:val="aff7"/>
        <w:numPr>
          <w:ilvl w:val="0"/>
          <w:numId w:val="30"/>
        </w:numPr>
        <w:ind w:left="709"/>
        <w:rPr>
          <w:bCs/>
          <w:i/>
        </w:rPr>
      </w:pPr>
      <w:r w:rsidRPr="001B639F">
        <w:rPr>
          <w:b/>
        </w:rPr>
        <w:t>Рекомендуется</w:t>
      </w:r>
      <w:r w:rsidRPr="001B639F">
        <w:t xml:space="preserve"> устанавливать диагноз на основании данных патологоанатомического исследования </w:t>
      </w:r>
      <w:proofErr w:type="spellStart"/>
      <w:r w:rsidRPr="001B639F">
        <w:t>биопсийного</w:t>
      </w:r>
      <w:proofErr w:type="spellEnd"/>
      <w:r w:rsidRPr="001B639F">
        <w:t xml:space="preserve"> материала</w:t>
      </w:r>
      <w:r w:rsidR="008038E4" w:rsidRPr="001B639F">
        <w:t xml:space="preserve"> (</w:t>
      </w:r>
      <w:proofErr w:type="gramStart"/>
      <w:r w:rsidR="008038E4" w:rsidRPr="001B639F">
        <w:t>Патолого-анатомическое</w:t>
      </w:r>
      <w:proofErr w:type="gramEnd"/>
      <w:r w:rsidR="008038E4" w:rsidRPr="001B639F">
        <w:t xml:space="preserve"> исследование </w:t>
      </w:r>
      <w:proofErr w:type="spellStart"/>
      <w:r w:rsidR="008038E4" w:rsidRPr="001B639F">
        <w:t>биопсийного</w:t>
      </w:r>
      <w:proofErr w:type="spellEnd"/>
      <w:r w:rsidR="008038E4" w:rsidRPr="001B639F">
        <w:t xml:space="preserve"> (операционного) материала)</w:t>
      </w:r>
      <w:r w:rsidRPr="001B639F">
        <w:t xml:space="preserve"> </w:t>
      </w:r>
      <w:r w:rsidR="00A21900" w:rsidRPr="001B639F">
        <w:t>[</w:t>
      </w:r>
      <w:hyperlink w:anchor="пункт1" w:history="1">
        <w:r w:rsidR="00A21900" w:rsidRPr="001B639F">
          <w:rPr>
            <w:rStyle w:val="afff4"/>
            <w:color w:val="auto"/>
            <w:u w:val="none"/>
          </w:rPr>
          <w:t>1</w:t>
        </w:r>
      </w:hyperlink>
      <w:r w:rsidR="00A21900" w:rsidRPr="001B639F">
        <w:t xml:space="preserve">, </w:t>
      </w:r>
      <w:hyperlink w:anchor="пункт4" w:history="1">
        <w:r w:rsidR="00A21900" w:rsidRPr="001B639F">
          <w:rPr>
            <w:rStyle w:val="afff4"/>
            <w:color w:val="auto"/>
            <w:u w:val="none"/>
          </w:rPr>
          <w:t>4</w:t>
        </w:r>
      </w:hyperlink>
      <w:r w:rsidR="00A21900" w:rsidRPr="001B639F">
        <w:t>]</w:t>
      </w:r>
      <w:r w:rsidRPr="001B639F">
        <w:t>.</w:t>
      </w:r>
    </w:p>
    <w:p w14:paraId="3FE54F53" w14:textId="77777777" w:rsidR="00281E95" w:rsidRPr="001B639F" w:rsidRDefault="00973F32" w:rsidP="001B639F">
      <w:pPr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С (уровень достоверности доказательств – 5).</w:t>
      </w:r>
    </w:p>
    <w:p w14:paraId="5B20F486" w14:textId="1229C1D7" w:rsidR="00281E95" w:rsidRPr="001B639F" w:rsidRDefault="0006367C" w:rsidP="001B639F">
      <w:pPr>
        <w:ind w:left="709" w:firstLine="0"/>
      </w:pPr>
      <w:r w:rsidRPr="001B639F">
        <w:rPr>
          <w:b/>
        </w:rPr>
        <w:t>Комментарий</w:t>
      </w:r>
      <w:r w:rsidR="00973F32" w:rsidRPr="001B639F">
        <w:rPr>
          <w:b/>
        </w:rPr>
        <w:t>:</w:t>
      </w:r>
      <w:r w:rsidR="00973F32" w:rsidRPr="001B639F">
        <w:t xml:space="preserve"> </w:t>
      </w:r>
      <w:r w:rsidR="00973F32" w:rsidRPr="001B639F">
        <w:rPr>
          <w:i/>
        </w:rPr>
        <w:t xml:space="preserve">взятие </w:t>
      </w:r>
      <w:proofErr w:type="spellStart"/>
      <w:r w:rsidR="00973F32" w:rsidRPr="001B639F">
        <w:rPr>
          <w:i/>
        </w:rPr>
        <w:t>биопсийного</w:t>
      </w:r>
      <w:proofErr w:type="spellEnd"/>
      <w:r w:rsidR="00973F32" w:rsidRPr="001B639F">
        <w:rPr>
          <w:i/>
        </w:rPr>
        <w:t xml:space="preserve"> материала </w:t>
      </w:r>
      <w:r w:rsidR="008038E4" w:rsidRPr="001B639F">
        <w:rPr>
          <w:i/>
        </w:rPr>
        <w:t>(</w:t>
      </w:r>
      <w:r w:rsidR="008038E4" w:rsidRPr="001B639F">
        <w:t>Биопсия ануса и перианальной области</w:t>
      </w:r>
      <w:r w:rsidR="008038E4" w:rsidRPr="001B639F">
        <w:rPr>
          <w:i/>
        </w:rPr>
        <w:t xml:space="preserve">) </w:t>
      </w:r>
      <w:r w:rsidR="00973F32" w:rsidRPr="001B639F">
        <w:rPr>
          <w:i/>
        </w:rPr>
        <w:t>возможно выполнять во время клинического осмотра и ректального исследовани</w:t>
      </w:r>
      <w:r w:rsidR="000324F5" w:rsidRPr="001B639F">
        <w:rPr>
          <w:i/>
        </w:rPr>
        <w:t>я</w:t>
      </w:r>
      <w:r w:rsidR="00973F32" w:rsidRPr="001B639F">
        <w:rPr>
          <w:i/>
        </w:rPr>
        <w:t xml:space="preserve">, </w:t>
      </w:r>
      <w:proofErr w:type="spellStart"/>
      <w:r w:rsidR="00973F32" w:rsidRPr="001B639F">
        <w:rPr>
          <w:i/>
        </w:rPr>
        <w:t>аноскопии</w:t>
      </w:r>
      <w:proofErr w:type="spellEnd"/>
      <w:r w:rsidR="00973F32" w:rsidRPr="001B639F">
        <w:rPr>
          <w:i/>
        </w:rPr>
        <w:t>, ректо</w:t>
      </w:r>
      <w:r w:rsidR="00503619" w:rsidRPr="001B639F">
        <w:rPr>
          <w:i/>
        </w:rPr>
        <w:t>романо</w:t>
      </w:r>
      <w:r w:rsidR="00973F32" w:rsidRPr="001B639F">
        <w:rPr>
          <w:i/>
        </w:rPr>
        <w:t>скопии или колоноскопии.</w:t>
      </w:r>
    </w:p>
    <w:p w14:paraId="1A519C90" w14:textId="77777777" w:rsidR="00281E95" w:rsidRPr="001B639F" w:rsidRDefault="00973F32" w:rsidP="003F61BA">
      <w:pPr>
        <w:pStyle w:val="2"/>
      </w:pPr>
      <w:bookmarkStart w:id="14" w:name="_Toc104571449"/>
      <w:r w:rsidRPr="001B639F">
        <w:t>2.1. Жалобы и анамнез</w:t>
      </w:r>
      <w:bookmarkEnd w:id="14"/>
    </w:p>
    <w:p w14:paraId="47EFF8A9" w14:textId="28311B9E" w:rsidR="00281E95" w:rsidRPr="001B639F" w:rsidRDefault="00973F32" w:rsidP="001B639F">
      <w:pPr>
        <w:pStyle w:val="aff7"/>
        <w:numPr>
          <w:ilvl w:val="0"/>
          <w:numId w:val="30"/>
        </w:numPr>
        <w:ind w:left="709" w:hanging="425"/>
      </w:pPr>
      <w:r w:rsidRPr="001B639F">
        <w:rPr>
          <w:b/>
          <w:bCs/>
        </w:rPr>
        <w:t>Рекомендуется</w:t>
      </w:r>
      <w:r w:rsidRPr="001B639F">
        <w:t xml:space="preserve"> тщательный сбор жалоб и анамнеза пациента с целью выявления факторов, которые могут повлиять на выбор тактики лечения </w:t>
      </w:r>
      <w:r w:rsidR="00A21900" w:rsidRPr="001B639F">
        <w:t>[</w:t>
      </w:r>
      <w:hyperlink w:anchor="пункт1" w:history="1">
        <w:r w:rsidR="00A21900" w:rsidRPr="001B639F">
          <w:rPr>
            <w:rStyle w:val="afff4"/>
            <w:color w:val="auto"/>
            <w:u w:val="none"/>
          </w:rPr>
          <w:t>1</w:t>
        </w:r>
      </w:hyperlink>
      <w:r w:rsidR="00A21900" w:rsidRPr="001B639F">
        <w:t xml:space="preserve">, </w:t>
      </w:r>
      <w:hyperlink w:anchor="пункт4" w:history="1">
        <w:r w:rsidR="00A21900" w:rsidRPr="001B639F">
          <w:rPr>
            <w:rStyle w:val="afff4"/>
            <w:color w:val="auto"/>
            <w:u w:val="none"/>
          </w:rPr>
          <w:t>4</w:t>
        </w:r>
      </w:hyperlink>
      <w:r w:rsidR="00A21900" w:rsidRPr="001B639F">
        <w:t>]</w:t>
      </w:r>
      <w:r w:rsidRPr="001B639F">
        <w:t>.</w:t>
      </w:r>
    </w:p>
    <w:p w14:paraId="5C2335A6" w14:textId="77777777" w:rsidR="00281E95" w:rsidRPr="001B639F" w:rsidRDefault="00973F32" w:rsidP="00D672B0">
      <w:pPr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C (уровень достоверности доказательств – 5).</w:t>
      </w:r>
    </w:p>
    <w:p w14:paraId="4DCDFB5E" w14:textId="77777777" w:rsidR="00281E95" w:rsidRPr="001B639F" w:rsidRDefault="00973F32" w:rsidP="003F61BA">
      <w:pPr>
        <w:pStyle w:val="2"/>
      </w:pPr>
      <w:bookmarkStart w:id="15" w:name="_Toc104571450"/>
      <w:r w:rsidRPr="001B639F">
        <w:t xml:space="preserve">2.2. </w:t>
      </w:r>
      <w:proofErr w:type="spellStart"/>
      <w:r w:rsidRPr="001B639F">
        <w:t>Физикальное</w:t>
      </w:r>
      <w:proofErr w:type="spellEnd"/>
      <w:r w:rsidRPr="001B639F">
        <w:t xml:space="preserve"> обследование</w:t>
      </w:r>
      <w:bookmarkEnd w:id="15"/>
    </w:p>
    <w:p w14:paraId="72312BB9" w14:textId="7EFD526A" w:rsidR="00281E95" w:rsidRPr="001B639F" w:rsidRDefault="00973F32" w:rsidP="001B639F">
      <w:pPr>
        <w:pStyle w:val="aff7"/>
        <w:numPr>
          <w:ilvl w:val="0"/>
          <w:numId w:val="30"/>
        </w:numPr>
        <w:ind w:left="709" w:hanging="425"/>
      </w:pPr>
      <w:r w:rsidRPr="001B639F">
        <w:rPr>
          <w:b/>
        </w:rPr>
        <w:t>Рекомендуется</w:t>
      </w:r>
      <w:r w:rsidRPr="001B639F">
        <w:t xml:space="preserve"> проводить клинический осмотр всех пациентов с целью выявления факторов, которые могут повлиять на выбор тактики лечения, методов диагностики, который должен включать:</w:t>
      </w:r>
    </w:p>
    <w:p w14:paraId="63674B98" w14:textId="08953FE3" w:rsidR="00281E95" w:rsidRPr="001B639F" w:rsidRDefault="000324F5" w:rsidP="003F61BA">
      <w:pPr>
        <w:ind w:left="709" w:firstLine="0"/>
      </w:pPr>
      <w:r w:rsidRPr="001B639F">
        <w:t xml:space="preserve">− </w:t>
      </w:r>
      <w:r w:rsidR="00973F32" w:rsidRPr="001B639F">
        <w:t>осмотр перианальной кожи: наличие опухолевых разрастаний, свищевых отверстий, мацераций, изъязвлений, пальпацию паховых лимфатических узлов</w:t>
      </w:r>
      <w:r w:rsidR="00503619" w:rsidRPr="001B639F">
        <w:t xml:space="preserve"> (Пункция лимфатического узла под контролем ультразвукового исследования)</w:t>
      </w:r>
      <w:r w:rsidR="00973F32" w:rsidRPr="001B639F">
        <w:t xml:space="preserve"> (определение наличия увеличенных узлов, их консистенции и подвижности по отношению к подлежащим структурам и коже);</w:t>
      </w:r>
    </w:p>
    <w:p w14:paraId="0CCBFBEF" w14:textId="0A63E30D" w:rsidR="00281E95" w:rsidRPr="001B639F" w:rsidRDefault="00973F32" w:rsidP="003F61BA">
      <w:pPr>
        <w:ind w:left="709" w:firstLine="0"/>
      </w:pPr>
      <w:r w:rsidRPr="001B639F">
        <w:t>− гинекологический осмотр для женщин для оценки распространенности опухоли на заднюю стенку влагалища и скрининга рака шейки матки (должно выполняться цитологическое исследование мазка</w:t>
      </w:r>
      <w:r w:rsidR="000324F5" w:rsidRPr="001B639F">
        <w:t xml:space="preserve"> из цервикального канала</w:t>
      </w:r>
      <w:r w:rsidR="00503619" w:rsidRPr="001B639F">
        <w:t xml:space="preserve"> (Цитологическое исследование микропрепарата шейки матки)</w:t>
      </w:r>
      <w:r w:rsidRPr="001B639F">
        <w:t>);</w:t>
      </w:r>
    </w:p>
    <w:p w14:paraId="088CC104" w14:textId="1DEA7311" w:rsidR="00281E95" w:rsidRPr="001B639F" w:rsidRDefault="00973F32" w:rsidP="003F61BA">
      <w:pPr>
        <w:ind w:left="709" w:firstLine="0"/>
      </w:pPr>
      <w:r w:rsidRPr="001B639F">
        <w:t xml:space="preserve">− пальцевое исследование прямой кишки </w:t>
      </w:r>
      <w:r w:rsidR="00503619" w:rsidRPr="001B639F">
        <w:t>(</w:t>
      </w:r>
      <w:proofErr w:type="spellStart"/>
      <w:r w:rsidR="00503619" w:rsidRPr="001B639F">
        <w:t>Трансректальное</w:t>
      </w:r>
      <w:proofErr w:type="spellEnd"/>
      <w:r w:rsidR="00503619" w:rsidRPr="001B639F">
        <w:t xml:space="preserve"> пальцевое исследование) </w:t>
      </w:r>
      <w:r w:rsidRPr="001B639F">
        <w:t>для уточнения размеров новообразования [</w:t>
      </w:r>
      <w:hyperlink w:anchor="пункт1" w:history="1">
        <w:r w:rsidRPr="001B639F">
          <w:rPr>
            <w:rStyle w:val="afff4"/>
            <w:color w:val="auto"/>
            <w:u w:val="none"/>
          </w:rPr>
          <w:t>1</w:t>
        </w:r>
      </w:hyperlink>
      <w:r w:rsidRPr="001B639F">
        <w:t xml:space="preserve">, </w:t>
      </w:r>
      <w:hyperlink w:anchor="пункт5" w:history="1">
        <w:r w:rsidRPr="001B639F">
          <w:rPr>
            <w:rStyle w:val="afff4"/>
            <w:color w:val="auto"/>
            <w:u w:val="none"/>
          </w:rPr>
          <w:t>5</w:t>
        </w:r>
      </w:hyperlink>
      <w:r w:rsidRPr="001B639F">
        <w:t xml:space="preserve">, </w:t>
      </w:r>
      <w:hyperlink w:anchor="пункт6" w:history="1">
        <w:r w:rsidRPr="001B639F">
          <w:rPr>
            <w:rStyle w:val="afff4"/>
            <w:color w:val="auto"/>
            <w:u w:val="none"/>
          </w:rPr>
          <w:t>6</w:t>
        </w:r>
      </w:hyperlink>
      <w:r w:rsidRPr="001B639F">
        <w:t>].</w:t>
      </w:r>
    </w:p>
    <w:p w14:paraId="1AD56AFB" w14:textId="77777777" w:rsidR="00281E95" w:rsidRPr="001B639F" w:rsidRDefault="00973F32" w:rsidP="00D672B0">
      <w:pPr>
        <w:ind w:left="709" w:firstLine="0"/>
        <w:rPr>
          <w:b/>
        </w:rPr>
      </w:pPr>
      <w:r w:rsidRPr="001B639F">
        <w:rPr>
          <w:b/>
        </w:rPr>
        <w:lastRenderedPageBreak/>
        <w:t>Уровень убедительности рекомендаций – С (уровень достоверности доказательств – 5).</w:t>
      </w:r>
    </w:p>
    <w:p w14:paraId="0875DF53" w14:textId="494569B2" w:rsidR="00281E95" w:rsidRPr="001B639F" w:rsidRDefault="0006367C" w:rsidP="001B639F">
      <w:pPr>
        <w:ind w:left="709" w:firstLine="0"/>
        <w:rPr>
          <w:i/>
        </w:rPr>
      </w:pPr>
      <w:r w:rsidRPr="001B639F">
        <w:rPr>
          <w:b/>
        </w:rPr>
        <w:t>Комментарий</w:t>
      </w:r>
      <w:r w:rsidR="00973F32" w:rsidRPr="001B639F">
        <w:rPr>
          <w:b/>
        </w:rPr>
        <w:t>:</w:t>
      </w:r>
      <w:r w:rsidR="00973F32" w:rsidRPr="001B639F">
        <w:t xml:space="preserve"> </w:t>
      </w:r>
      <w:r w:rsidR="00973F32" w:rsidRPr="001B639F">
        <w:rPr>
          <w:i/>
        </w:rPr>
        <w:t xml:space="preserve">у 3–5 % пациентов, страдающих раком анального канала, может выявляться синхронный рак шейки матки или цервикальная </w:t>
      </w:r>
      <w:proofErr w:type="spellStart"/>
      <w:r w:rsidR="00973F32" w:rsidRPr="001B639F">
        <w:rPr>
          <w:i/>
        </w:rPr>
        <w:t>интраэпителиальная</w:t>
      </w:r>
      <w:proofErr w:type="spellEnd"/>
      <w:r w:rsidR="00973F32" w:rsidRPr="001B639F">
        <w:rPr>
          <w:i/>
        </w:rPr>
        <w:t xml:space="preserve"> неоплазия.</w:t>
      </w:r>
    </w:p>
    <w:p w14:paraId="2D053936" w14:textId="574F9A6D" w:rsidR="00281E95" w:rsidRPr="001B639F" w:rsidRDefault="00973F32" w:rsidP="001B639F">
      <w:pPr>
        <w:pStyle w:val="aff7"/>
        <w:numPr>
          <w:ilvl w:val="0"/>
          <w:numId w:val="30"/>
        </w:numPr>
        <w:ind w:left="709"/>
      </w:pPr>
      <w:r w:rsidRPr="001B639F">
        <w:t xml:space="preserve">У всех пациентов, страдающих раком анального канала, до начала лечения </w:t>
      </w:r>
      <w:r w:rsidRPr="001B639F">
        <w:rPr>
          <w:b/>
        </w:rPr>
        <w:t>рекомендуется</w:t>
      </w:r>
      <w:r w:rsidRPr="001B639F">
        <w:t xml:space="preserve"> оценка </w:t>
      </w:r>
      <w:proofErr w:type="spellStart"/>
      <w:r w:rsidRPr="001B639F">
        <w:t>нутритивного</w:t>
      </w:r>
      <w:proofErr w:type="spellEnd"/>
      <w:r w:rsidRPr="001B639F">
        <w:t xml:space="preserve"> статуса с целью определения показаний для проведения сопроводительной терапии </w:t>
      </w:r>
      <w:r w:rsidR="00A21900" w:rsidRPr="001B639F">
        <w:t>[</w:t>
      </w:r>
      <w:hyperlink w:anchor="пункт1" w:history="1">
        <w:r w:rsidR="00A21900" w:rsidRPr="001B639F">
          <w:rPr>
            <w:rStyle w:val="afff4"/>
            <w:color w:val="auto"/>
            <w:u w:val="none"/>
          </w:rPr>
          <w:t>1</w:t>
        </w:r>
      </w:hyperlink>
      <w:r w:rsidR="00A21900" w:rsidRPr="001B639F">
        <w:t xml:space="preserve">, </w:t>
      </w:r>
      <w:hyperlink w:anchor="пункт4" w:history="1">
        <w:r w:rsidR="00A21900" w:rsidRPr="001B639F">
          <w:rPr>
            <w:rStyle w:val="afff4"/>
            <w:color w:val="auto"/>
            <w:u w:val="none"/>
          </w:rPr>
          <w:t>4</w:t>
        </w:r>
      </w:hyperlink>
      <w:r w:rsidR="00A21900" w:rsidRPr="001B639F">
        <w:t>]</w:t>
      </w:r>
      <w:r w:rsidRPr="001B639F">
        <w:t>.</w:t>
      </w:r>
    </w:p>
    <w:p w14:paraId="3C70A016" w14:textId="77777777" w:rsidR="00281E95" w:rsidRPr="001B639F" w:rsidRDefault="00973F32" w:rsidP="00D672B0">
      <w:pPr>
        <w:ind w:left="709" w:firstLine="0"/>
        <w:rPr>
          <w:b/>
        </w:rPr>
      </w:pPr>
      <w:r w:rsidRPr="001B639F">
        <w:rPr>
          <w:b/>
        </w:rPr>
        <w:t xml:space="preserve">Уровень убедительности рекомендаций </w:t>
      </w:r>
      <w:r w:rsidRPr="001B639F">
        <w:rPr>
          <w:b/>
          <w:i/>
        </w:rPr>
        <w:t>–</w:t>
      </w:r>
      <w:r w:rsidRPr="001B639F">
        <w:rPr>
          <w:b/>
        </w:rPr>
        <w:t xml:space="preserve"> С (уровень достоверности доказательств – 5).</w:t>
      </w:r>
    </w:p>
    <w:p w14:paraId="47BA532B" w14:textId="77777777" w:rsidR="00281E95" w:rsidRPr="001B639F" w:rsidRDefault="00973F32" w:rsidP="003F61BA">
      <w:pPr>
        <w:pStyle w:val="2"/>
      </w:pPr>
      <w:bookmarkStart w:id="16" w:name="_Toc104571451"/>
      <w:r w:rsidRPr="001B639F">
        <w:t>2.3. Лабораторные диагностические исследования</w:t>
      </w:r>
      <w:bookmarkEnd w:id="16"/>
    </w:p>
    <w:p w14:paraId="52157708" w14:textId="23E4336C" w:rsidR="00281E95" w:rsidRPr="001B639F" w:rsidRDefault="00973F32" w:rsidP="001B639F">
      <w:pPr>
        <w:pStyle w:val="aff7"/>
        <w:numPr>
          <w:ilvl w:val="0"/>
          <w:numId w:val="30"/>
        </w:numPr>
        <w:ind w:left="709"/>
      </w:pPr>
      <w:r w:rsidRPr="001B639F">
        <w:rPr>
          <w:b/>
        </w:rPr>
        <w:t>Рекомендуется</w:t>
      </w:r>
      <w:r w:rsidRPr="001B639F">
        <w:t xml:space="preserve"> пациентам, страдающим раком анального канала</w:t>
      </w:r>
      <w:r w:rsidR="000324F5" w:rsidRPr="001B639F">
        <w:t>,</w:t>
      </w:r>
      <w:r w:rsidRPr="001B639F">
        <w:t xml:space="preserve"> </w:t>
      </w:r>
      <w:r w:rsidR="001E62DE" w:rsidRPr="001B639F">
        <w:t xml:space="preserve">рассматривать </w:t>
      </w:r>
      <w:r w:rsidRPr="001B639F">
        <w:t>пров</w:t>
      </w:r>
      <w:r w:rsidR="001E62DE" w:rsidRPr="001B639F">
        <w:t>едение</w:t>
      </w:r>
      <w:r w:rsidRPr="001B639F">
        <w:t xml:space="preserve"> </w:t>
      </w:r>
      <w:r w:rsidR="001E62DE" w:rsidRPr="001B639F">
        <w:t xml:space="preserve">исследования </w:t>
      </w:r>
      <w:r w:rsidRPr="001B639F">
        <w:t>уровня антигена плоскоклеточной карциномы (SCC) в крови для оценки прогноза и последующего мониторинга эффективности лечения [</w:t>
      </w:r>
      <w:hyperlink w:anchor="пункт7" w:history="1">
        <w:r w:rsidRPr="001B639F">
          <w:rPr>
            <w:rStyle w:val="afff4"/>
            <w:color w:val="auto"/>
            <w:u w:val="none"/>
          </w:rPr>
          <w:t>7</w:t>
        </w:r>
      </w:hyperlink>
      <w:r w:rsidRPr="001B639F">
        <w:t xml:space="preserve">, </w:t>
      </w:r>
      <w:hyperlink w:anchor="пункт8" w:history="1">
        <w:r w:rsidRPr="001B639F">
          <w:rPr>
            <w:rStyle w:val="afff4"/>
            <w:color w:val="auto"/>
            <w:u w:val="none"/>
          </w:rPr>
          <w:t>8</w:t>
        </w:r>
      </w:hyperlink>
      <w:r w:rsidRPr="001B639F">
        <w:t>].</w:t>
      </w:r>
    </w:p>
    <w:p w14:paraId="1C8442A7" w14:textId="537E97CF" w:rsidR="00281E95" w:rsidRPr="001B639F" w:rsidRDefault="00973F32" w:rsidP="001B639F">
      <w:pPr>
        <w:ind w:left="709" w:firstLine="0"/>
        <w:rPr>
          <w:b/>
        </w:rPr>
      </w:pPr>
      <w:r w:rsidRPr="001B639F">
        <w:rPr>
          <w:b/>
        </w:rPr>
        <w:t xml:space="preserve">Уровень убедительности рекомендаций </w:t>
      </w:r>
      <w:r w:rsidRPr="001B639F">
        <w:rPr>
          <w:b/>
          <w:i/>
        </w:rPr>
        <w:t>–</w:t>
      </w:r>
      <w:r w:rsidRPr="001B639F">
        <w:rPr>
          <w:b/>
        </w:rPr>
        <w:t xml:space="preserve"> С (уровень достоверности доказательств – 4).</w:t>
      </w:r>
    </w:p>
    <w:p w14:paraId="3A92C1AE" w14:textId="05C0B6ED" w:rsidR="001E62DE" w:rsidRPr="001B639F" w:rsidRDefault="001E62DE" w:rsidP="001B639F">
      <w:pPr>
        <w:ind w:left="709" w:firstLine="0"/>
        <w:rPr>
          <w:i/>
        </w:rPr>
      </w:pPr>
      <w:r w:rsidRPr="001B639F">
        <w:rPr>
          <w:b/>
        </w:rPr>
        <w:t>Комментари</w:t>
      </w:r>
      <w:r w:rsidR="001D12D8" w:rsidRPr="001B639F">
        <w:rPr>
          <w:b/>
        </w:rPr>
        <w:t>и</w:t>
      </w:r>
      <w:r w:rsidRPr="001B639F">
        <w:rPr>
          <w:b/>
        </w:rPr>
        <w:t>:</w:t>
      </w:r>
      <w:r w:rsidRPr="001B639F">
        <w:rPr>
          <w:i/>
        </w:rPr>
        <w:t xml:space="preserve"> </w:t>
      </w:r>
      <w:r w:rsidR="006140BF" w:rsidRPr="001B639F">
        <w:rPr>
          <w:i/>
        </w:rPr>
        <w:t>д</w:t>
      </w:r>
      <w:r w:rsidRPr="001B639F">
        <w:rPr>
          <w:i/>
        </w:rPr>
        <w:t xml:space="preserve">анный онкологический маркер не имеет доказанного клинического значения при рутинном применении. Его определение следует рассматривать у пациентов с метастатическим заболеванием или исходно </w:t>
      </w:r>
      <w:proofErr w:type="spellStart"/>
      <w:r w:rsidRPr="001B639F">
        <w:rPr>
          <w:i/>
        </w:rPr>
        <w:t>местнораспростран</w:t>
      </w:r>
      <w:r w:rsidR="006140BF" w:rsidRPr="001B639F">
        <w:rPr>
          <w:i/>
        </w:rPr>
        <w:t>е</w:t>
      </w:r>
      <w:r w:rsidR="00CE443B" w:rsidRPr="001B639F">
        <w:rPr>
          <w:i/>
        </w:rPr>
        <w:t>нным</w:t>
      </w:r>
      <w:proofErr w:type="spellEnd"/>
      <w:r w:rsidR="00CE443B" w:rsidRPr="001B639F">
        <w:rPr>
          <w:i/>
        </w:rPr>
        <w:t xml:space="preserve"> раком анального канала.</w:t>
      </w:r>
    </w:p>
    <w:p w14:paraId="48C294FE" w14:textId="04957853" w:rsidR="00B14691" w:rsidRPr="001B639F" w:rsidRDefault="00B14691" w:rsidP="001B639F">
      <w:pPr>
        <w:pStyle w:val="aff7"/>
        <w:numPr>
          <w:ilvl w:val="0"/>
          <w:numId w:val="30"/>
        </w:numPr>
        <w:ind w:left="709"/>
      </w:pPr>
      <w:r w:rsidRPr="001B639F">
        <w:rPr>
          <w:b/>
        </w:rPr>
        <w:t>Рекомендуется</w:t>
      </w:r>
      <w:r w:rsidRPr="001B639F">
        <w:t xml:space="preserve"> пациентам, страдающим раком анального канала, выполнять анализ на ВИЧ-инфекцию</w:t>
      </w:r>
      <w:r w:rsidR="00503619" w:rsidRPr="001B639F">
        <w:t xml:space="preserve"> (Молекулярно-биологическое исследование крови на вирус иммунодефицита человека ВИЧ-1 (Human </w:t>
      </w:r>
      <w:proofErr w:type="spellStart"/>
      <w:r w:rsidR="00503619" w:rsidRPr="001B639F">
        <w:t>immunodeficiency</w:t>
      </w:r>
      <w:proofErr w:type="spellEnd"/>
      <w:r w:rsidR="00503619" w:rsidRPr="001B639F">
        <w:t xml:space="preserve"> </w:t>
      </w:r>
      <w:proofErr w:type="spellStart"/>
      <w:r w:rsidR="00503619" w:rsidRPr="001B639F">
        <w:t>virus</w:t>
      </w:r>
      <w:proofErr w:type="spellEnd"/>
      <w:r w:rsidR="00503619" w:rsidRPr="001B639F">
        <w:t xml:space="preserve"> HIV-1)</w:t>
      </w:r>
      <w:r w:rsidRPr="001B639F">
        <w:t xml:space="preserve"> (при положительном результате — анализ для определения количества CD4 клеток</w:t>
      </w:r>
      <w:r w:rsidR="00503619" w:rsidRPr="001B639F">
        <w:t xml:space="preserve"> (Исследование CD4+ лимфоцитов)</w:t>
      </w:r>
      <w:r w:rsidRPr="001B639F">
        <w:t xml:space="preserve"> и вирусной нагрузки, консультацию врача-инфекциониста) [</w:t>
      </w:r>
      <w:hyperlink w:anchor="пункт7" w:history="1">
        <w:r w:rsidRPr="001B639F">
          <w:rPr>
            <w:rStyle w:val="afff4"/>
            <w:color w:val="auto"/>
            <w:u w:val="none"/>
          </w:rPr>
          <w:t>7</w:t>
        </w:r>
      </w:hyperlink>
      <w:r w:rsidRPr="001B639F">
        <w:t xml:space="preserve">, </w:t>
      </w:r>
      <w:hyperlink w:anchor="пункт8" w:history="1">
        <w:r w:rsidRPr="001B639F">
          <w:rPr>
            <w:rStyle w:val="afff4"/>
            <w:color w:val="auto"/>
            <w:u w:val="none"/>
          </w:rPr>
          <w:t>8</w:t>
        </w:r>
      </w:hyperlink>
      <w:r w:rsidRPr="001B639F">
        <w:t>].</w:t>
      </w:r>
    </w:p>
    <w:p w14:paraId="6BDAA3C5" w14:textId="77777777" w:rsidR="00B14691" w:rsidRPr="001B639F" w:rsidRDefault="00B14691" w:rsidP="001B639F">
      <w:pPr>
        <w:ind w:left="709" w:firstLine="0"/>
        <w:rPr>
          <w:b/>
        </w:rPr>
      </w:pPr>
      <w:r w:rsidRPr="001B639F">
        <w:rPr>
          <w:b/>
        </w:rPr>
        <w:t xml:space="preserve">Уровень убедительности рекомендаций </w:t>
      </w:r>
      <w:r w:rsidRPr="001B639F">
        <w:rPr>
          <w:b/>
          <w:i/>
        </w:rPr>
        <w:t>–</w:t>
      </w:r>
      <w:r w:rsidRPr="001B639F">
        <w:rPr>
          <w:b/>
        </w:rPr>
        <w:t xml:space="preserve"> С (уровень достоверности доказательств – 4).</w:t>
      </w:r>
    </w:p>
    <w:p w14:paraId="3DC9B20E" w14:textId="6BFD07D3" w:rsidR="00B14691" w:rsidRPr="001B639F" w:rsidRDefault="00B14691" w:rsidP="001B639F">
      <w:pPr>
        <w:ind w:left="709" w:firstLine="0"/>
        <w:rPr>
          <w:i/>
        </w:rPr>
      </w:pPr>
      <w:r w:rsidRPr="001B639F">
        <w:rPr>
          <w:b/>
        </w:rPr>
        <w:t>Комментарии:</w:t>
      </w:r>
      <w:r w:rsidRPr="001B639F">
        <w:rPr>
          <w:i/>
        </w:rPr>
        <w:t xml:space="preserve"> плоскоклеточный рак анального канала может развиваться как ВИЧ-ассоциированное ЗНО, требуется корректировка схемы химиотерапевтического лечения при количестве </w:t>
      </w:r>
      <w:r w:rsidRPr="001B639F">
        <w:rPr>
          <w:i/>
          <w:lang w:val="en-US"/>
        </w:rPr>
        <w:t>CD</w:t>
      </w:r>
      <w:r w:rsidRPr="001B639F">
        <w:rPr>
          <w:i/>
        </w:rPr>
        <w:t>4 клеток &lt;200/</w:t>
      </w:r>
      <w:proofErr w:type="spellStart"/>
      <w:r w:rsidRPr="001B639F">
        <w:rPr>
          <w:i/>
        </w:rPr>
        <w:t>мкл</w:t>
      </w:r>
      <w:proofErr w:type="spellEnd"/>
      <w:r w:rsidRPr="001B639F">
        <w:rPr>
          <w:i/>
        </w:rPr>
        <w:t>.</w:t>
      </w:r>
    </w:p>
    <w:p w14:paraId="4D36563F" w14:textId="77777777" w:rsidR="00B14691" w:rsidRPr="001B639F" w:rsidRDefault="00B14691" w:rsidP="003F61BA">
      <w:pPr>
        <w:rPr>
          <w:i/>
        </w:rPr>
      </w:pPr>
    </w:p>
    <w:p w14:paraId="31C78EFF" w14:textId="1E8491F5" w:rsidR="00CE443B" w:rsidRPr="001B639F" w:rsidRDefault="00CE443B" w:rsidP="003F61BA">
      <w:pPr>
        <w:pStyle w:val="2"/>
      </w:pPr>
      <w:bookmarkStart w:id="17" w:name="_Toc104571452"/>
      <w:r w:rsidRPr="001B639F">
        <w:t>2.3.1. Морфологическое исследование после хирургического лечения</w:t>
      </w:r>
      <w:bookmarkEnd w:id="17"/>
    </w:p>
    <w:p w14:paraId="5A75C446" w14:textId="7535C391" w:rsidR="00281E95" w:rsidRPr="001B639F" w:rsidRDefault="00973F32" w:rsidP="001B639F">
      <w:pPr>
        <w:pStyle w:val="aff7"/>
        <w:numPr>
          <w:ilvl w:val="0"/>
          <w:numId w:val="30"/>
        </w:numPr>
        <w:ind w:left="993"/>
      </w:pPr>
      <w:r w:rsidRPr="001B639F">
        <w:rPr>
          <w:b/>
        </w:rPr>
        <w:lastRenderedPageBreak/>
        <w:t>Рекомендуется</w:t>
      </w:r>
      <w:r w:rsidRPr="001B639F">
        <w:t xml:space="preserve"> пациентам, страдающим раком анального канала, которым была выполнена брюшно-промежностная экстирпация прямой кишки</w:t>
      </w:r>
      <w:r w:rsidR="00503619" w:rsidRPr="001B639F">
        <w:t xml:space="preserve"> (Расширенная комбинированная брюшно-промежностная экстирпация прямой кишки)</w:t>
      </w:r>
      <w:r w:rsidRPr="001B639F">
        <w:t xml:space="preserve">, проводить </w:t>
      </w:r>
      <w:proofErr w:type="gramStart"/>
      <w:r w:rsidRPr="001B639F">
        <w:t>патолого</w:t>
      </w:r>
      <w:r w:rsidR="00DA5BE4" w:rsidRPr="001B639F">
        <w:t>-</w:t>
      </w:r>
      <w:r w:rsidRPr="001B639F">
        <w:t>анатомическое</w:t>
      </w:r>
      <w:proofErr w:type="gramEnd"/>
      <w:r w:rsidRPr="001B639F">
        <w:t xml:space="preserve"> исследование </w:t>
      </w:r>
      <w:proofErr w:type="spellStart"/>
      <w:r w:rsidRPr="001B639F">
        <w:t>биопсийного</w:t>
      </w:r>
      <w:proofErr w:type="spellEnd"/>
      <w:r w:rsidRPr="001B639F">
        <w:t xml:space="preserve"> (операционного) материала, при этом в морфологическом заключении для полноценной оценки прогностических факторов рекомендуется отразить следующие параметры</w:t>
      </w:r>
      <w:r w:rsidR="001B1C15" w:rsidRPr="001B639F">
        <w:t>:</w:t>
      </w:r>
    </w:p>
    <w:p w14:paraId="3CF52917" w14:textId="77777777" w:rsidR="00A85ED8" w:rsidRPr="001B639F" w:rsidRDefault="00A85ED8" w:rsidP="00A85ED8">
      <w:pPr>
        <w:pStyle w:val="aff7"/>
        <w:tabs>
          <w:tab w:val="num" w:pos="0"/>
        </w:tabs>
        <w:ind w:left="1429" w:hanging="360"/>
      </w:pPr>
      <w:r w:rsidRPr="001B639F">
        <w:t>В макроскопическом описании удаленного препарата следует отразить следующие параметры:</w:t>
      </w:r>
    </w:p>
    <w:p w14:paraId="243638B0" w14:textId="77777777" w:rsidR="00A85ED8" w:rsidRPr="001B639F" w:rsidRDefault="00A85ED8" w:rsidP="00A85ED8">
      <w:pPr>
        <w:pStyle w:val="aff7"/>
        <w:numPr>
          <w:ilvl w:val="0"/>
          <w:numId w:val="25"/>
        </w:numPr>
      </w:pPr>
      <w:r w:rsidRPr="001B639F">
        <w:t>Длина удаленного отрезка кишки (см).</w:t>
      </w:r>
    </w:p>
    <w:p w14:paraId="4F298FE7" w14:textId="77777777" w:rsidR="00A85ED8" w:rsidRPr="001B639F" w:rsidRDefault="00A85ED8" w:rsidP="00A85ED8">
      <w:pPr>
        <w:pStyle w:val="aff7"/>
        <w:numPr>
          <w:ilvl w:val="0"/>
          <w:numId w:val="25"/>
        </w:numPr>
      </w:pPr>
      <w:r w:rsidRPr="001B639F">
        <w:t>При наличии в макропрепарате первичной опухоли смежных органов перечислись их, указав размеры (см).</w:t>
      </w:r>
    </w:p>
    <w:p w14:paraId="08827434" w14:textId="77777777" w:rsidR="00A85ED8" w:rsidRPr="001B639F" w:rsidRDefault="00A85ED8" w:rsidP="00A85ED8">
      <w:pPr>
        <w:pStyle w:val="aff7"/>
        <w:numPr>
          <w:ilvl w:val="0"/>
          <w:numId w:val="25"/>
        </w:numPr>
      </w:pPr>
      <w:r w:rsidRPr="001B639F">
        <w:t xml:space="preserve">Оценить объем выполненной хирургом диссекции регионарной клетчатки в пределах </w:t>
      </w:r>
      <w:proofErr w:type="spellStart"/>
      <w:r w:rsidRPr="001B639F">
        <w:t>мезоректальной</w:t>
      </w:r>
      <w:proofErr w:type="spellEnd"/>
      <w:r w:rsidRPr="001B639F">
        <w:t xml:space="preserve"> фасции (по P. </w:t>
      </w:r>
      <w:proofErr w:type="spellStart"/>
      <w:r w:rsidRPr="001B639F">
        <w:t>Quirke</w:t>
      </w:r>
      <w:proofErr w:type="spellEnd"/>
      <w:r w:rsidRPr="001B639F">
        <w:t>, TME-G1-G3).</w:t>
      </w:r>
    </w:p>
    <w:p w14:paraId="0FB095DB" w14:textId="77777777" w:rsidR="00A85ED8" w:rsidRPr="001B639F" w:rsidRDefault="00A85ED8" w:rsidP="00A85ED8">
      <w:pPr>
        <w:pStyle w:val="aff7"/>
        <w:numPr>
          <w:ilvl w:val="0"/>
          <w:numId w:val="25"/>
        </w:numPr>
      </w:pPr>
      <w:r w:rsidRPr="001B639F">
        <w:t>Оценить объем выполненной хирургом диссекции мышц-</w:t>
      </w:r>
      <w:proofErr w:type="spellStart"/>
      <w:r w:rsidRPr="001B639F">
        <w:t>леваторов</w:t>
      </w:r>
      <w:proofErr w:type="spellEnd"/>
      <w:r w:rsidRPr="001B639F">
        <w:t xml:space="preserve"> в </w:t>
      </w:r>
      <w:proofErr w:type="spellStart"/>
      <w:r w:rsidRPr="001B639F">
        <w:t>интерсфинктерной</w:t>
      </w:r>
      <w:proofErr w:type="spellEnd"/>
      <w:r w:rsidRPr="001B639F">
        <w:t xml:space="preserve"> зоне (по P. </w:t>
      </w:r>
      <w:proofErr w:type="spellStart"/>
      <w:r w:rsidRPr="001B639F">
        <w:t>Quirke</w:t>
      </w:r>
      <w:proofErr w:type="spellEnd"/>
      <w:r w:rsidRPr="001B639F">
        <w:t>, TME-G1-G3).</w:t>
      </w:r>
    </w:p>
    <w:p w14:paraId="0471B76C" w14:textId="77777777" w:rsidR="00A85ED8" w:rsidRPr="001B639F" w:rsidRDefault="00A85ED8" w:rsidP="00A85ED8">
      <w:pPr>
        <w:numPr>
          <w:ilvl w:val="0"/>
          <w:numId w:val="25"/>
        </w:numPr>
      </w:pPr>
      <w:r w:rsidRPr="001B639F">
        <w:t>Расположение опухоли на стенке кишки.</w:t>
      </w:r>
    </w:p>
    <w:p w14:paraId="19965AF1" w14:textId="77777777" w:rsidR="00A85ED8" w:rsidRPr="001B639F" w:rsidRDefault="00A85ED8" w:rsidP="00A85ED8">
      <w:pPr>
        <w:numPr>
          <w:ilvl w:val="0"/>
          <w:numId w:val="25"/>
        </w:numPr>
      </w:pPr>
      <w:r w:rsidRPr="001B639F">
        <w:t>Размеры опухоли (см).</w:t>
      </w:r>
    </w:p>
    <w:p w14:paraId="382B8593" w14:textId="77777777" w:rsidR="00A85ED8" w:rsidRPr="001B639F" w:rsidRDefault="00A85ED8" w:rsidP="00A85ED8">
      <w:pPr>
        <w:pStyle w:val="aff7"/>
        <w:numPr>
          <w:ilvl w:val="0"/>
          <w:numId w:val="25"/>
        </w:numPr>
      </w:pPr>
      <w:r w:rsidRPr="001B639F">
        <w:t xml:space="preserve">Наличие признаков перфорации серозной оболочки кишечной стенки </w:t>
      </w:r>
      <w:proofErr w:type="spellStart"/>
      <w:r w:rsidRPr="001B639F">
        <w:t>проксимальнее</w:t>
      </w:r>
      <w:proofErr w:type="spellEnd"/>
      <w:r w:rsidRPr="001B639F">
        <w:t xml:space="preserve"> опухоли.</w:t>
      </w:r>
    </w:p>
    <w:p w14:paraId="78B030D1" w14:textId="77777777" w:rsidR="00A85ED8" w:rsidRPr="001B639F" w:rsidRDefault="00A85ED8" w:rsidP="00A85ED8">
      <w:pPr>
        <w:pStyle w:val="aff7"/>
        <w:numPr>
          <w:ilvl w:val="0"/>
          <w:numId w:val="25"/>
        </w:numPr>
      </w:pPr>
      <w:r w:rsidRPr="001B639F">
        <w:t>Расстояние от опухоли до проксимального и дистального краев резекции (см).</w:t>
      </w:r>
    </w:p>
    <w:p w14:paraId="1A4DA8A8" w14:textId="77777777" w:rsidR="00A85ED8" w:rsidRPr="001B639F" w:rsidRDefault="00A85ED8" w:rsidP="00A85ED8">
      <w:pPr>
        <w:pStyle w:val="aff7"/>
        <w:numPr>
          <w:ilvl w:val="0"/>
          <w:numId w:val="25"/>
        </w:numPr>
      </w:pPr>
      <w:r w:rsidRPr="001B639F">
        <w:t>При наличии двух и более первичных опухолей, отразить пункты 5-8 для каждого новообразования отдельно.</w:t>
      </w:r>
    </w:p>
    <w:p w14:paraId="304BE9B5" w14:textId="77777777" w:rsidR="00A85ED8" w:rsidRPr="001B639F" w:rsidRDefault="00A85ED8" w:rsidP="00A85ED8">
      <w:pPr>
        <w:pStyle w:val="aff7"/>
        <w:ind w:left="1429" w:firstLine="0"/>
      </w:pPr>
      <w:r w:rsidRPr="001B639F">
        <w:t>В микроскопическом описании удаленного препарата следует отразить следующие параметры для определения прогноза заболевания и тактики дальнейшего лечения:</w:t>
      </w:r>
    </w:p>
    <w:p w14:paraId="6B5192D4" w14:textId="77777777" w:rsidR="00A85ED8" w:rsidRPr="001B639F" w:rsidRDefault="00A85ED8" w:rsidP="00A85ED8">
      <w:pPr>
        <w:numPr>
          <w:ilvl w:val="0"/>
          <w:numId w:val="24"/>
        </w:numPr>
        <w:ind w:left="0" w:firstLine="720"/>
      </w:pPr>
      <w:r w:rsidRPr="001B639F">
        <w:t>Гистологический тип инвазивной опухоли (Классификации ВОЗ, 2019 г.).</w:t>
      </w:r>
    </w:p>
    <w:p w14:paraId="337AB332" w14:textId="77777777" w:rsidR="00A85ED8" w:rsidRPr="001B639F" w:rsidRDefault="00A85ED8" w:rsidP="00A85ED8">
      <w:pPr>
        <w:numPr>
          <w:ilvl w:val="0"/>
          <w:numId w:val="24"/>
        </w:numPr>
        <w:ind w:left="0" w:firstLine="720"/>
      </w:pPr>
      <w:r w:rsidRPr="001B639F">
        <w:t>Степень злокачественности опухоли (если применимо).</w:t>
      </w:r>
    </w:p>
    <w:p w14:paraId="05395976" w14:textId="77777777" w:rsidR="00A85ED8" w:rsidRPr="001B639F" w:rsidRDefault="00A85ED8" w:rsidP="00A85ED8">
      <w:pPr>
        <w:numPr>
          <w:ilvl w:val="0"/>
          <w:numId w:val="24"/>
        </w:numPr>
        <w:ind w:left="0" w:firstLine="720"/>
      </w:pPr>
      <w:r w:rsidRPr="001B639F">
        <w:t xml:space="preserve">Гистологические тип </w:t>
      </w:r>
      <w:proofErr w:type="spellStart"/>
      <w:r w:rsidRPr="001B639F">
        <w:t>прединвазивной</w:t>
      </w:r>
      <w:proofErr w:type="spellEnd"/>
      <w:r w:rsidRPr="001B639F">
        <w:t xml:space="preserve"> опухоли-предшественника (при наличии).</w:t>
      </w:r>
    </w:p>
    <w:p w14:paraId="0429C49C" w14:textId="77777777" w:rsidR="00A85ED8" w:rsidRPr="001B639F" w:rsidRDefault="00A85ED8" w:rsidP="00A85ED8">
      <w:pPr>
        <w:numPr>
          <w:ilvl w:val="0"/>
          <w:numId w:val="24"/>
        </w:numPr>
        <w:ind w:left="0" w:firstLine="720"/>
      </w:pPr>
      <w:r w:rsidRPr="001B639F">
        <w:t>Глубина инвазии (</w:t>
      </w:r>
      <w:proofErr w:type="spellStart"/>
      <w:r w:rsidRPr="001B639F">
        <w:t>рТ</w:t>
      </w:r>
      <w:proofErr w:type="spellEnd"/>
      <w:r w:rsidRPr="001B639F">
        <w:t>).</w:t>
      </w:r>
    </w:p>
    <w:p w14:paraId="516845C0" w14:textId="77777777" w:rsidR="00A85ED8" w:rsidRPr="001B639F" w:rsidRDefault="00A85ED8" w:rsidP="00A85ED8">
      <w:pPr>
        <w:numPr>
          <w:ilvl w:val="0"/>
          <w:numId w:val="24"/>
        </w:numPr>
        <w:ind w:left="0" w:firstLine="720"/>
      </w:pPr>
      <w:r w:rsidRPr="001B639F">
        <w:t>Наличие микрососудистой инвазии (отрицательный результат также должен быть констатирован).</w:t>
      </w:r>
    </w:p>
    <w:p w14:paraId="2848AF9E" w14:textId="77777777" w:rsidR="00A85ED8" w:rsidRPr="001B639F" w:rsidRDefault="00A85ED8" w:rsidP="00A85ED8">
      <w:pPr>
        <w:numPr>
          <w:ilvl w:val="0"/>
          <w:numId w:val="24"/>
        </w:numPr>
        <w:ind w:left="0" w:firstLine="720"/>
      </w:pPr>
      <w:r w:rsidRPr="001B639F">
        <w:t xml:space="preserve">Наличие </w:t>
      </w:r>
      <w:proofErr w:type="spellStart"/>
      <w:r w:rsidRPr="001B639F">
        <w:t>интрамуральной</w:t>
      </w:r>
      <w:proofErr w:type="spellEnd"/>
      <w:r w:rsidRPr="001B639F">
        <w:t xml:space="preserve"> венозной инвазии (отрицательный результат также должен быть констатирован).</w:t>
      </w:r>
    </w:p>
    <w:p w14:paraId="07860436" w14:textId="77777777" w:rsidR="00A85ED8" w:rsidRPr="001B639F" w:rsidRDefault="00A85ED8" w:rsidP="00A85ED8">
      <w:pPr>
        <w:numPr>
          <w:ilvl w:val="0"/>
          <w:numId w:val="24"/>
        </w:numPr>
        <w:ind w:left="0" w:firstLine="720"/>
      </w:pPr>
      <w:r w:rsidRPr="001B639F">
        <w:t xml:space="preserve">Наличие </w:t>
      </w:r>
      <w:proofErr w:type="spellStart"/>
      <w:r w:rsidRPr="001B639F">
        <w:t>экстрамуральной</w:t>
      </w:r>
      <w:proofErr w:type="spellEnd"/>
      <w:r w:rsidRPr="001B639F">
        <w:t xml:space="preserve"> венозной инвазии (отрицательный результат также должен быть констатирован).</w:t>
      </w:r>
    </w:p>
    <w:p w14:paraId="3B5C4DDB" w14:textId="77777777" w:rsidR="00A85ED8" w:rsidRPr="001B639F" w:rsidRDefault="00A85ED8" w:rsidP="00A85ED8">
      <w:pPr>
        <w:numPr>
          <w:ilvl w:val="0"/>
          <w:numId w:val="24"/>
        </w:numPr>
        <w:ind w:left="0" w:firstLine="720"/>
      </w:pPr>
      <w:r w:rsidRPr="001B639F">
        <w:lastRenderedPageBreak/>
        <w:t xml:space="preserve">Указать общее число исследованных лимфатических узлов. </w:t>
      </w:r>
    </w:p>
    <w:p w14:paraId="5F2393E9" w14:textId="77777777" w:rsidR="00A85ED8" w:rsidRPr="001B639F" w:rsidRDefault="00A85ED8" w:rsidP="00A85ED8">
      <w:pPr>
        <w:numPr>
          <w:ilvl w:val="0"/>
          <w:numId w:val="24"/>
        </w:numPr>
        <w:ind w:left="0" w:firstLine="720"/>
      </w:pPr>
      <w:r w:rsidRPr="001B639F">
        <w:t>Указать число лимфатических узлов с метастазами (</w:t>
      </w:r>
      <w:proofErr w:type="spellStart"/>
      <w:r w:rsidRPr="001B639F">
        <w:t>рN</w:t>
      </w:r>
      <w:proofErr w:type="spellEnd"/>
      <w:r w:rsidRPr="001B639F">
        <w:t>+).</w:t>
      </w:r>
    </w:p>
    <w:p w14:paraId="72EE4B2D" w14:textId="77777777" w:rsidR="00A85ED8" w:rsidRPr="001B639F" w:rsidRDefault="00A85ED8" w:rsidP="00A85ED8">
      <w:pPr>
        <w:numPr>
          <w:ilvl w:val="0"/>
          <w:numId w:val="24"/>
        </w:numPr>
        <w:ind w:left="0" w:firstLine="720"/>
      </w:pPr>
      <w:r w:rsidRPr="001B639F">
        <w:t xml:space="preserve">Указать число лимфатических узлов с </w:t>
      </w:r>
      <w:proofErr w:type="spellStart"/>
      <w:r w:rsidRPr="001B639F">
        <w:t>микрометастазами</w:t>
      </w:r>
      <w:proofErr w:type="spellEnd"/>
      <w:r w:rsidRPr="001B639F">
        <w:rPr>
          <w:rStyle w:val="afff7"/>
        </w:rPr>
        <w:footnoteReference w:id="1"/>
      </w:r>
      <w:r w:rsidRPr="001B639F">
        <w:t xml:space="preserve"> (</w:t>
      </w:r>
      <w:proofErr w:type="spellStart"/>
      <w:r w:rsidRPr="001B639F">
        <w:t>рN</w:t>
      </w:r>
      <w:proofErr w:type="spellEnd"/>
      <w:r w:rsidRPr="001B639F">
        <w:t>+).</w:t>
      </w:r>
    </w:p>
    <w:p w14:paraId="3AC6EF04" w14:textId="77777777" w:rsidR="00A85ED8" w:rsidRPr="001B639F" w:rsidRDefault="00A85ED8" w:rsidP="00A85ED8">
      <w:pPr>
        <w:numPr>
          <w:ilvl w:val="0"/>
          <w:numId w:val="24"/>
        </w:numPr>
        <w:ind w:left="0" w:firstLine="720"/>
      </w:pPr>
      <w:r w:rsidRPr="001B639F">
        <w:t>Указать число лимфатических узлов с изолированными опухолевыми клетками</w:t>
      </w:r>
      <w:r w:rsidRPr="001B639F">
        <w:rPr>
          <w:rStyle w:val="afff7"/>
        </w:rPr>
        <w:footnoteReference w:id="2"/>
      </w:r>
      <w:r w:rsidRPr="001B639F">
        <w:t xml:space="preserve"> (рN0).</w:t>
      </w:r>
    </w:p>
    <w:p w14:paraId="7CCC350E" w14:textId="77777777" w:rsidR="00A85ED8" w:rsidRPr="001B639F" w:rsidRDefault="00A85ED8" w:rsidP="00A85ED8">
      <w:pPr>
        <w:numPr>
          <w:ilvl w:val="0"/>
          <w:numId w:val="24"/>
        </w:numPr>
        <w:ind w:left="0" w:firstLine="720"/>
      </w:pPr>
      <w:r w:rsidRPr="001B639F">
        <w:t xml:space="preserve">Наличие </w:t>
      </w:r>
      <w:proofErr w:type="spellStart"/>
      <w:r w:rsidRPr="001B639F">
        <w:t>периневральной</w:t>
      </w:r>
      <w:proofErr w:type="spellEnd"/>
      <w:r w:rsidRPr="001B639F">
        <w:t xml:space="preserve"> инвазии (отрицательный результат также должен быть констатирован).</w:t>
      </w:r>
    </w:p>
    <w:p w14:paraId="411C5AAA" w14:textId="77777777" w:rsidR="00A85ED8" w:rsidRPr="001B639F" w:rsidRDefault="00A85ED8" w:rsidP="00A85ED8">
      <w:pPr>
        <w:numPr>
          <w:ilvl w:val="0"/>
          <w:numId w:val="24"/>
        </w:numPr>
        <w:ind w:left="0" w:firstLine="720"/>
      </w:pPr>
      <w:r w:rsidRPr="001B639F">
        <w:t>Гистологическая градация инвазивного фронта опухоли (</w:t>
      </w:r>
      <w:proofErr w:type="spellStart"/>
      <w:r w:rsidRPr="001B639F">
        <w:t>tumor-budding</w:t>
      </w:r>
      <w:proofErr w:type="spellEnd"/>
      <w:r w:rsidRPr="001B639F">
        <w:t xml:space="preserve">) по 3-ступенчатой схеме </w:t>
      </w:r>
      <w:r w:rsidRPr="001B639F">
        <w:rPr>
          <w:iCs/>
          <w:lang w:val="en-US"/>
        </w:rPr>
        <w:t>International</w:t>
      </w:r>
      <w:r w:rsidRPr="001B639F">
        <w:rPr>
          <w:iCs/>
        </w:rPr>
        <w:t xml:space="preserve"> </w:t>
      </w:r>
      <w:r w:rsidRPr="001B639F">
        <w:rPr>
          <w:iCs/>
          <w:lang w:val="en-US"/>
        </w:rPr>
        <w:t>Tumor</w:t>
      </w:r>
      <w:r w:rsidRPr="001B639F">
        <w:rPr>
          <w:iCs/>
        </w:rPr>
        <w:t xml:space="preserve"> </w:t>
      </w:r>
      <w:r w:rsidRPr="001B639F">
        <w:rPr>
          <w:iCs/>
          <w:lang w:val="en-US"/>
        </w:rPr>
        <w:t>Budding</w:t>
      </w:r>
      <w:r w:rsidRPr="001B639F">
        <w:rPr>
          <w:iCs/>
        </w:rPr>
        <w:t xml:space="preserve"> </w:t>
      </w:r>
      <w:r w:rsidRPr="001B639F">
        <w:rPr>
          <w:iCs/>
          <w:lang w:val="en-US"/>
        </w:rPr>
        <w:t>Consensus</w:t>
      </w:r>
      <w:r w:rsidRPr="001B639F">
        <w:rPr>
          <w:iCs/>
        </w:rPr>
        <w:t xml:space="preserve"> </w:t>
      </w:r>
      <w:r w:rsidRPr="001B639F">
        <w:rPr>
          <w:iCs/>
          <w:lang w:val="en-US"/>
        </w:rPr>
        <w:t>Conference</w:t>
      </w:r>
      <w:r w:rsidRPr="001B639F">
        <w:rPr>
          <w:iCs/>
        </w:rPr>
        <w:t xml:space="preserve"> (2016) – только для аденокарциномы кишечного типа</w:t>
      </w:r>
      <w:r w:rsidRPr="001B639F">
        <w:t>.</w:t>
      </w:r>
    </w:p>
    <w:p w14:paraId="77CEF9E8" w14:textId="77777777" w:rsidR="00A85ED8" w:rsidRPr="001B639F" w:rsidRDefault="00A85ED8" w:rsidP="00A85ED8">
      <w:pPr>
        <w:numPr>
          <w:ilvl w:val="0"/>
          <w:numId w:val="24"/>
        </w:numPr>
        <w:ind w:left="0" w:firstLine="720"/>
      </w:pPr>
      <w:r w:rsidRPr="001B639F">
        <w:t xml:space="preserve">Наличие в </w:t>
      </w:r>
      <w:proofErr w:type="spellStart"/>
      <w:r w:rsidRPr="001B639F">
        <w:t>периколярной</w:t>
      </w:r>
      <w:proofErr w:type="spellEnd"/>
      <w:r w:rsidRPr="001B639F">
        <w:t xml:space="preserve"> жировой ткани изолированных опухолевых депозитов без предсуществующих структур лимфатического узла (иначе следует относить к метастазу), сосудистых структур (иначе следует относить к сосудистой инвазии) или нервов (иначе следует относить к </w:t>
      </w:r>
      <w:proofErr w:type="spellStart"/>
      <w:r w:rsidRPr="001B639F">
        <w:t>периневральной</w:t>
      </w:r>
      <w:proofErr w:type="spellEnd"/>
      <w:r w:rsidRPr="001B639F">
        <w:t xml:space="preserve"> инвазии).</w:t>
      </w:r>
    </w:p>
    <w:p w14:paraId="5A56246D" w14:textId="77777777" w:rsidR="00A85ED8" w:rsidRPr="001B639F" w:rsidRDefault="00A85ED8" w:rsidP="00A85ED8">
      <w:pPr>
        <w:numPr>
          <w:ilvl w:val="0"/>
          <w:numId w:val="24"/>
        </w:numPr>
        <w:ind w:left="0" w:firstLine="720"/>
      </w:pPr>
      <w:r w:rsidRPr="001B639F">
        <w:t>Наличие поражения проксимального края резекции (отрицательный результат также должен быть констатирован).</w:t>
      </w:r>
    </w:p>
    <w:p w14:paraId="35C06036" w14:textId="77777777" w:rsidR="00A85ED8" w:rsidRPr="001B639F" w:rsidRDefault="00A85ED8" w:rsidP="00A85ED8">
      <w:pPr>
        <w:numPr>
          <w:ilvl w:val="0"/>
          <w:numId w:val="24"/>
        </w:numPr>
        <w:ind w:left="0" w:firstLine="720"/>
      </w:pPr>
      <w:r w:rsidRPr="001B639F">
        <w:t>Наличие поражения дистального края резекции (отрицательный результат также должен быть констатирован).</w:t>
      </w:r>
    </w:p>
    <w:p w14:paraId="3037BFB3" w14:textId="77777777" w:rsidR="00A85ED8" w:rsidRPr="001B639F" w:rsidRDefault="00A85ED8" w:rsidP="00A85ED8">
      <w:pPr>
        <w:numPr>
          <w:ilvl w:val="0"/>
          <w:numId w:val="24"/>
        </w:numPr>
        <w:ind w:left="0" w:firstLine="720"/>
      </w:pPr>
      <w:r w:rsidRPr="001B639F">
        <w:t xml:space="preserve">Указать расстояние в миллиметрах от ближайшего фокуса опухоли (первичный очаг или депозит или метастаз) до маркированного красителем циркулярного края резекции (по P. </w:t>
      </w:r>
      <w:proofErr w:type="spellStart"/>
      <w:r w:rsidRPr="001B639F">
        <w:t>Quirke</w:t>
      </w:r>
      <w:proofErr w:type="spellEnd"/>
      <w:r w:rsidRPr="001B639F">
        <w:t>).</w:t>
      </w:r>
    </w:p>
    <w:p w14:paraId="65C205D3" w14:textId="7B0A03C4" w:rsidR="00A85ED8" w:rsidRPr="001B639F" w:rsidRDefault="00A85ED8" w:rsidP="00A85ED8">
      <w:pPr>
        <w:numPr>
          <w:ilvl w:val="0"/>
          <w:numId w:val="24"/>
        </w:numPr>
        <w:ind w:left="0" w:firstLine="720"/>
      </w:pPr>
      <w:r w:rsidRPr="001B639F">
        <w:t xml:space="preserve">При наличии предшествующей </w:t>
      </w:r>
      <w:proofErr w:type="spellStart"/>
      <w:r w:rsidRPr="001B639F">
        <w:t>неоадъювантной</w:t>
      </w:r>
      <w:proofErr w:type="spellEnd"/>
      <w:r w:rsidRPr="001B639F">
        <w:t xml:space="preserve"> терапии указать степень регрессии опухоли по шкале </w:t>
      </w:r>
      <w:proofErr w:type="spellStart"/>
      <w:r w:rsidRPr="001B639F">
        <w:t>Mandard</w:t>
      </w:r>
      <w:proofErr w:type="spellEnd"/>
      <w:r w:rsidRPr="001B639F">
        <w:t xml:space="preserve"> (TRG1 - TRG5)</w:t>
      </w:r>
      <w:r w:rsidR="007E7F23" w:rsidRPr="001B639F">
        <w:t xml:space="preserve"> (Приложение Г1)</w:t>
      </w:r>
      <w:r w:rsidR="00307EF0" w:rsidRPr="001B639F">
        <w:t xml:space="preserve"> [67]</w:t>
      </w:r>
      <w:r w:rsidRPr="001B639F">
        <w:t>.</w:t>
      </w:r>
    </w:p>
    <w:p w14:paraId="53F4B642" w14:textId="703EE5DD" w:rsidR="00281E95" w:rsidRPr="001B639F" w:rsidRDefault="00973F32" w:rsidP="00D672B0">
      <w:pPr>
        <w:ind w:left="709" w:firstLine="0"/>
        <w:rPr>
          <w:b/>
        </w:rPr>
      </w:pPr>
      <w:r w:rsidRPr="001B639F">
        <w:rPr>
          <w:b/>
        </w:rPr>
        <w:t xml:space="preserve">Уровень убедительности рекомендаций – C (уровень достоверности доказательств – </w:t>
      </w:r>
      <w:r w:rsidR="00BF3444" w:rsidRPr="001B639F">
        <w:rPr>
          <w:b/>
        </w:rPr>
        <w:t>4</w:t>
      </w:r>
      <w:r w:rsidRPr="001B639F">
        <w:rPr>
          <w:b/>
        </w:rPr>
        <w:t>).</w:t>
      </w:r>
    </w:p>
    <w:p w14:paraId="6E00D31F" w14:textId="77777777" w:rsidR="00281E95" w:rsidRPr="001B639F" w:rsidRDefault="00973F32" w:rsidP="00722B7E">
      <w:pPr>
        <w:pStyle w:val="2"/>
      </w:pPr>
      <w:bookmarkStart w:id="18" w:name="_Toc104571453"/>
      <w:r w:rsidRPr="001B639F">
        <w:t>2.4. Инструментальные диагностические исследования</w:t>
      </w:r>
      <w:bookmarkEnd w:id="18"/>
    </w:p>
    <w:p w14:paraId="30B0419A" w14:textId="380548AB" w:rsidR="00281E95" w:rsidRPr="001B639F" w:rsidRDefault="00973F32" w:rsidP="001B639F">
      <w:pPr>
        <w:pStyle w:val="aff7"/>
        <w:numPr>
          <w:ilvl w:val="0"/>
          <w:numId w:val="30"/>
        </w:numPr>
        <w:ind w:left="709"/>
      </w:pPr>
      <w:r w:rsidRPr="001B639F">
        <w:rPr>
          <w:b/>
        </w:rPr>
        <w:t>Рекомендуется</w:t>
      </w:r>
      <w:r w:rsidRPr="001B639F">
        <w:t xml:space="preserve"> всем пациентам, страдающим раком анального канала, до начала лечения выполнять колоноскопию или </w:t>
      </w:r>
      <w:proofErr w:type="spellStart"/>
      <w:r w:rsidRPr="001B639F">
        <w:t>аноскопию</w:t>
      </w:r>
      <w:proofErr w:type="spellEnd"/>
      <w:r w:rsidRPr="001B639F">
        <w:t xml:space="preserve"> с</w:t>
      </w:r>
      <w:r w:rsidR="0006367C" w:rsidRPr="001B639F">
        <w:t>о</w:t>
      </w:r>
      <w:r w:rsidRPr="001B639F">
        <w:t xml:space="preserve"> взятием </w:t>
      </w:r>
      <w:proofErr w:type="spellStart"/>
      <w:r w:rsidRPr="001B639F">
        <w:t>биопсийного</w:t>
      </w:r>
      <w:proofErr w:type="spellEnd"/>
      <w:r w:rsidRPr="001B639F">
        <w:t xml:space="preserve"> материала</w:t>
      </w:r>
      <w:r w:rsidR="005E44A0" w:rsidRPr="001B639F">
        <w:t xml:space="preserve"> (Биопсия ануса и перианальной области)</w:t>
      </w:r>
      <w:r w:rsidRPr="001B639F">
        <w:t xml:space="preserve"> для определения оптимального метода лечения. Для получения достаточного количества материала требуется выполнить несколько (3</w:t>
      </w:r>
      <w:r w:rsidRPr="001B639F">
        <w:rPr>
          <w:i/>
        </w:rPr>
        <w:t>–</w:t>
      </w:r>
      <w:r w:rsidRPr="001B639F">
        <w:t xml:space="preserve">5) биопсий стандартными эндоскопическими щипцами. </w:t>
      </w:r>
      <w:r w:rsidRPr="001B639F">
        <w:lastRenderedPageBreak/>
        <w:t xml:space="preserve">План лечения не должен составляться до получения результатов патологоанатомического исследования </w:t>
      </w:r>
      <w:proofErr w:type="spellStart"/>
      <w:r w:rsidRPr="001B639F">
        <w:t>биопсийного</w:t>
      </w:r>
      <w:proofErr w:type="spellEnd"/>
      <w:r w:rsidRPr="001B639F">
        <w:t xml:space="preserve"> материала</w:t>
      </w:r>
      <w:r w:rsidR="00461726" w:rsidRPr="001B639F">
        <w:t xml:space="preserve"> (Патолого-анатомическое исследование </w:t>
      </w:r>
      <w:proofErr w:type="spellStart"/>
      <w:r w:rsidR="00461726" w:rsidRPr="001B639F">
        <w:t>биопсийного</w:t>
      </w:r>
      <w:proofErr w:type="spellEnd"/>
      <w:r w:rsidR="00461726" w:rsidRPr="001B639F">
        <w:t xml:space="preserve"> (операционного) материала)</w:t>
      </w:r>
      <w:r w:rsidRPr="001B639F">
        <w:t xml:space="preserve"> </w:t>
      </w:r>
      <w:r w:rsidR="00A21900" w:rsidRPr="001B639F">
        <w:t>[</w:t>
      </w:r>
      <w:hyperlink w:anchor="пункт1" w:history="1">
        <w:r w:rsidR="00A21900" w:rsidRPr="001B639F">
          <w:rPr>
            <w:rStyle w:val="afff4"/>
            <w:color w:val="auto"/>
            <w:u w:val="none"/>
          </w:rPr>
          <w:t>1</w:t>
        </w:r>
      </w:hyperlink>
      <w:r w:rsidR="00A21900" w:rsidRPr="001B639F">
        <w:t xml:space="preserve">, </w:t>
      </w:r>
      <w:hyperlink w:anchor="пункт5" w:history="1">
        <w:r w:rsidR="00A21900" w:rsidRPr="001B639F">
          <w:rPr>
            <w:rStyle w:val="afff4"/>
            <w:color w:val="auto"/>
            <w:u w:val="none"/>
          </w:rPr>
          <w:t>5</w:t>
        </w:r>
      </w:hyperlink>
      <w:r w:rsidR="00A21900" w:rsidRPr="001B639F">
        <w:t xml:space="preserve">, </w:t>
      </w:r>
      <w:hyperlink w:anchor="пункт6" w:history="1">
        <w:r w:rsidR="00A21900" w:rsidRPr="001B639F">
          <w:rPr>
            <w:rStyle w:val="afff4"/>
            <w:color w:val="auto"/>
            <w:u w:val="none"/>
          </w:rPr>
          <w:t>6</w:t>
        </w:r>
      </w:hyperlink>
      <w:r w:rsidR="00A21900" w:rsidRPr="001B639F">
        <w:t>]</w:t>
      </w:r>
      <w:r w:rsidRPr="001B639F">
        <w:t>.</w:t>
      </w:r>
    </w:p>
    <w:p w14:paraId="74D175CD" w14:textId="77777777" w:rsidR="00281E95" w:rsidRPr="001B639F" w:rsidRDefault="00973F32" w:rsidP="00EA40AB">
      <w:pPr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С (уровень достоверности доказательств – 5).</w:t>
      </w:r>
    </w:p>
    <w:p w14:paraId="22A136E8" w14:textId="0A4A82D4" w:rsidR="00281E95" w:rsidRPr="001B639F" w:rsidRDefault="0006367C" w:rsidP="001B639F">
      <w:pPr>
        <w:ind w:left="709" w:firstLine="0"/>
        <w:rPr>
          <w:i/>
        </w:rPr>
      </w:pPr>
      <w:r w:rsidRPr="001B639F">
        <w:rPr>
          <w:b/>
        </w:rPr>
        <w:t>Комментари</w:t>
      </w:r>
      <w:r w:rsidR="001D12D8" w:rsidRPr="001B639F">
        <w:rPr>
          <w:b/>
        </w:rPr>
        <w:t>и</w:t>
      </w:r>
      <w:r w:rsidR="00973F32" w:rsidRPr="001B639F">
        <w:rPr>
          <w:b/>
        </w:rPr>
        <w:t>:</w:t>
      </w:r>
      <w:r w:rsidR="00973F32" w:rsidRPr="001B639F">
        <w:t xml:space="preserve"> </w:t>
      </w:r>
      <w:r w:rsidR="00973F32" w:rsidRPr="001B639F">
        <w:rPr>
          <w:i/>
        </w:rPr>
        <w:t>в анальном канале может встречаться как плоскоклеточный рак, так и аденокарцинома. Принципы лечения этих заболеваний кардинально отличаются, поэтому во всех случаях требуется четкая морфологическая верификация до начала лечения.</w:t>
      </w:r>
      <w:r w:rsidR="00973F32" w:rsidRPr="001B639F">
        <w:t xml:space="preserve"> </w:t>
      </w:r>
    </w:p>
    <w:p w14:paraId="1DC41875" w14:textId="3DC1ABDA" w:rsidR="00281E95" w:rsidRPr="001B639F" w:rsidRDefault="00973F32" w:rsidP="001B639F">
      <w:pPr>
        <w:pStyle w:val="aff7"/>
        <w:numPr>
          <w:ilvl w:val="0"/>
          <w:numId w:val="30"/>
        </w:numPr>
        <w:ind w:left="709"/>
      </w:pPr>
      <w:r w:rsidRPr="001B639F">
        <w:rPr>
          <w:b/>
        </w:rPr>
        <w:t>Рекомендуется</w:t>
      </w:r>
      <w:r w:rsidRPr="001B639F">
        <w:t xml:space="preserve"> всем пациентам, страдающим раком анального канала, для локального </w:t>
      </w:r>
      <w:proofErr w:type="spellStart"/>
      <w:r w:rsidRPr="001B639F">
        <w:t>стадирования</w:t>
      </w:r>
      <w:proofErr w:type="spellEnd"/>
      <w:r w:rsidRPr="001B639F">
        <w:t xml:space="preserve"> рака анального канала использовать магнитно-резонансную томографию (МРТ) </w:t>
      </w:r>
      <w:r w:rsidR="00801AD1" w:rsidRPr="001B639F">
        <w:t xml:space="preserve">органов </w:t>
      </w:r>
      <w:r w:rsidRPr="001B639F">
        <w:t>малого таза [</w:t>
      </w:r>
      <w:hyperlink w:anchor="пункт9" w:history="1">
        <w:r w:rsidRPr="001B639F">
          <w:rPr>
            <w:rStyle w:val="afff4"/>
            <w:color w:val="auto"/>
            <w:u w:val="none"/>
          </w:rPr>
          <w:t>9</w:t>
        </w:r>
      </w:hyperlink>
      <w:r w:rsidRPr="001B639F">
        <w:t xml:space="preserve">, </w:t>
      </w:r>
      <w:hyperlink w:anchor="пункт10" w:history="1">
        <w:r w:rsidRPr="001B639F">
          <w:rPr>
            <w:rStyle w:val="afff4"/>
            <w:color w:val="auto"/>
            <w:u w:val="none"/>
          </w:rPr>
          <w:t>10</w:t>
        </w:r>
      </w:hyperlink>
      <w:r w:rsidRPr="001B639F">
        <w:t>].</w:t>
      </w:r>
    </w:p>
    <w:p w14:paraId="06EB007F" w14:textId="098CC331" w:rsidR="00281E95" w:rsidRPr="001B639F" w:rsidRDefault="00973F32" w:rsidP="001B639F">
      <w:pPr>
        <w:ind w:left="709" w:firstLine="0"/>
        <w:rPr>
          <w:b/>
        </w:rPr>
      </w:pPr>
      <w:r w:rsidRPr="001B639F">
        <w:rPr>
          <w:b/>
        </w:rPr>
        <w:t xml:space="preserve">Уровень убедительности рекомендаций </w:t>
      </w:r>
      <w:r w:rsidRPr="001B639F">
        <w:rPr>
          <w:b/>
          <w:i/>
        </w:rPr>
        <w:t>–</w:t>
      </w:r>
      <w:r w:rsidRPr="001B639F">
        <w:rPr>
          <w:b/>
        </w:rPr>
        <w:t xml:space="preserve"> </w:t>
      </w:r>
      <w:r w:rsidR="00A37F8F" w:rsidRPr="001B639F">
        <w:rPr>
          <w:b/>
          <w:lang w:val="en-US"/>
        </w:rPr>
        <w:t>C</w:t>
      </w:r>
      <w:r w:rsidRPr="001B639F">
        <w:rPr>
          <w:b/>
        </w:rPr>
        <w:t xml:space="preserve"> (уровень достоверности доказательств – 3).</w:t>
      </w:r>
    </w:p>
    <w:p w14:paraId="21DD2DD8" w14:textId="28428F3E" w:rsidR="0006367C" w:rsidRPr="001B639F" w:rsidRDefault="00973F32" w:rsidP="001B639F">
      <w:pPr>
        <w:pStyle w:val="aff2"/>
        <w:ind w:left="709" w:firstLine="0"/>
        <w:rPr>
          <w:sz w:val="24"/>
          <w:szCs w:val="24"/>
        </w:rPr>
      </w:pPr>
      <w:r w:rsidRPr="001B639F">
        <w:rPr>
          <w:b/>
          <w:sz w:val="24"/>
          <w:szCs w:val="24"/>
        </w:rPr>
        <w:t>Комментари</w:t>
      </w:r>
      <w:r w:rsidR="001D12D8" w:rsidRPr="001B639F">
        <w:rPr>
          <w:b/>
          <w:sz w:val="24"/>
          <w:szCs w:val="24"/>
        </w:rPr>
        <w:t>и</w:t>
      </w:r>
      <w:r w:rsidRPr="001B639F">
        <w:rPr>
          <w:b/>
          <w:sz w:val="24"/>
          <w:szCs w:val="24"/>
        </w:rPr>
        <w:t>:</w:t>
      </w:r>
      <w:r w:rsidRPr="001B639F">
        <w:rPr>
          <w:sz w:val="24"/>
          <w:szCs w:val="24"/>
        </w:rPr>
        <w:t xml:space="preserve"> </w:t>
      </w:r>
      <w:r w:rsidRPr="001B639F">
        <w:rPr>
          <w:i/>
          <w:sz w:val="24"/>
          <w:szCs w:val="24"/>
        </w:rPr>
        <w:t xml:space="preserve">МРТ </w:t>
      </w:r>
      <w:r w:rsidR="001C1AB7" w:rsidRPr="001B639F">
        <w:rPr>
          <w:i/>
          <w:sz w:val="24"/>
          <w:szCs w:val="24"/>
        </w:rPr>
        <w:t xml:space="preserve">органов </w:t>
      </w:r>
      <w:r w:rsidRPr="001B639F">
        <w:rPr>
          <w:i/>
          <w:sz w:val="24"/>
          <w:szCs w:val="24"/>
        </w:rPr>
        <w:t xml:space="preserve">малого таза имеет преимущество в диагностике локального распространения рака анального канала, так как позволяет оценить не только глубину инвазии стенки анального канала, но и состояние всех групп тазовых и паховых лимфатических узлов. </w:t>
      </w:r>
      <w:r w:rsidR="0006367C" w:rsidRPr="001B639F">
        <w:rPr>
          <w:i/>
          <w:sz w:val="24"/>
          <w:szCs w:val="24"/>
        </w:rPr>
        <w:t xml:space="preserve">При наличии противопоказаний к выполнению МРТ </w:t>
      </w:r>
      <w:r w:rsidR="00E11D2E" w:rsidRPr="001B639F">
        <w:rPr>
          <w:i/>
          <w:sz w:val="24"/>
          <w:szCs w:val="24"/>
        </w:rPr>
        <w:t xml:space="preserve">органов </w:t>
      </w:r>
      <w:r w:rsidR="0006367C" w:rsidRPr="001B639F">
        <w:rPr>
          <w:i/>
          <w:sz w:val="24"/>
          <w:szCs w:val="24"/>
        </w:rPr>
        <w:t>малого таза показано выполнение компьютерной томографии (КТ) малого таза с внутривенным контрастированием</w:t>
      </w:r>
      <w:r w:rsidR="00461726" w:rsidRPr="001B639F">
        <w:rPr>
          <w:i/>
          <w:sz w:val="24"/>
          <w:szCs w:val="24"/>
        </w:rPr>
        <w:t xml:space="preserve"> (</w:t>
      </w:r>
      <w:r w:rsidR="00461726" w:rsidRPr="001B639F">
        <w:rPr>
          <w:sz w:val="24"/>
          <w:szCs w:val="24"/>
        </w:rPr>
        <w:t>Компьютерная томография органов малого таза у женщин с контрастированием</w:t>
      </w:r>
      <w:r w:rsidR="0089021E" w:rsidRPr="001B639F">
        <w:rPr>
          <w:sz w:val="24"/>
          <w:szCs w:val="24"/>
        </w:rPr>
        <w:t>, компьютерная томография органов таза у мужчин с контрастированием</w:t>
      </w:r>
      <w:r w:rsidR="00461726" w:rsidRPr="001B639F">
        <w:rPr>
          <w:sz w:val="24"/>
          <w:szCs w:val="24"/>
        </w:rPr>
        <w:t>)</w:t>
      </w:r>
      <w:r w:rsidR="0006367C" w:rsidRPr="001B639F">
        <w:rPr>
          <w:i/>
          <w:sz w:val="24"/>
          <w:szCs w:val="24"/>
        </w:rPr>
        <w:t xml:space="preserve"> или </w:t>
      </w:r>
      <w:r w:rsidR="005A0DDC" w:rsidRPr="001B639F">
        <w:rPr>
          <w:i/>
          <w:sz w:val="24"/>
          <w:szCs w:val="24"/>
        </w:rPr>
        <w:t>позитронно-эмиссионной томографии с компьютерной томографией (</w:t>
      </w:r>
      <w:r w:rsidR="0006367C" w:rsidRPr="001B639F">
        <w:rPr>
          <w:i/>
          <w:sz w:val="24"/>
          <w:szCs w:val="24"/>
        </w:rPr>
        <w:t>ПЭТ-КТ</w:t>
      </w:r>
      <w:r w:rsidR="005A0DDC" w:rsidRPr="001B639F">
        <w:rPr>
          <w:i/>
          <w:sz w:val="24"/>
          <w:szCs w:val="24"/>
        </w:rPr>
        <w:t>)</w:t>
      </w:r>
      <w:r w:rsidR="0006367C" w:rsidRPr="001B639F">
        <w:rPr>
          <w:i/>
          <w:sz w:val="24"/>
          <w:szCs w:val="24"/>
        </w:rPr>
        <w:t xml:space="preserve"> с</w:t>
      </w:r>
      <w:r w:rsidR="002A2184" w:rsidRPr="001B639F">
        <w:rPr>
          <w:i/>
          <w:sz w:val="24"/>
          <w:szCs w:val="24"/>
        </w:rPr>
        <w:t xml:space="preserve"> </w:t>
      </w:r>
      <w:proofErr w:type="spellStart"/>
      <w:r w:rsidR="002A2184" w:rsidRPr="001B639F">
        <w:rPr>
          <w:sz w:val="24"/>
          <w:szCs w:val="24"/>
        </w:rPr>
        <w:t>ф</w:t>
      </w:r>
      <w:r w:rsidR="00461726" w:rsidRPr="001B639F">
        <w:rPr>
          <w:sz w:val="24"/>
          <w:szCs w:val="24"/>
        </w:rPr>
        <w:t>лудезоксиглюкоз</w:t>
      </w:r>
      <w:r w:rsidR="002A2184" w:rsidRPr="001B639F">
        <w:rPr>
          <w:sz w:val="24"/>
          <w:szCs w:val="24"/>
        </w:rPr>
        <w:t>ой</w:t>
      </w:r>
      <w:proofErr w:type="spellEnd"/>
      <w:r w:rsidR="00461726" w:rsidRPr="001B639F">
        <w:rPr>
          <w:sz w:val="24"/>
          <w:szCs w:val="24"/>
        </w:rPr>
        <w:t xml:space="preserve"> [18F]</w:t>
      </w:r>
      <w:r w:rsidR="00461726" w:rsidRPr="001B639F">
        <w:rPr>
          <w:i/>
          <w:sz w:val="24"/>
          <w:szCs w:val="24"/>
        </w:rPr>
        <w:t>)</w:t>
      </w:r>
      <w:r w:rsidR="00FD5D73" w:rsidRPr="001B639F">
        <w:rPr>
          <w:i/>
          <w:sz w:val="24"/>
          <w:szCs w:val="24"/>
        </w:rPr>
        <w:t xml:space="preserve"> (</w:t>
      </w:r>
      <w:r w:rsidR="00FD5D73" w:rsidRPr="001B639F">
        <w:rPr>
          <w:rFonts w:eastAsia="Segoe UI"/>
          <w:i/>
          <w:sz w:val="24"/>
          <w:szCs w:val="24"/>
          <w:lang w:eastAsia="en-US" w:bidi="en-US"/>
        </w:rPr>
        <w:t xml:space="preserve">ПЭТ, совмещенная с КТ с </w:t>
      </w:r>
      <w:proofErr w:type="spellStart"/>
      <w:r w:rsidR="00FD5D73" w:rsidRPr="001B639F">
        <w:rPr>
          <w:rFonts w:eastAsia="Segoe UI"/>
          <w:i/>
          <w:sz w:val="24"/>
          <w:szCs w:val="24"/>
          <w:lang w:eastAsia="en-US" w:bidi="en-US"/>
        </w:rPr>
        <w:t>туморотропными</w:t>
      </w:r>
      <w:proofErr w:type="spellEnd"/>
      <w:r w:rsidR="00FD5D73" w:rsidRPr="001B639F">
        <w:rPr>
          <w:rFonts w:eastAsia="Segoe UI"/>
          <w:i/>
          <w:sz w:val="24"/>
          <w:szCs w:val="24"/>
          <w:lang w:eastAsia="en-US" w:bidi="en-US"/>
        </w:rPr>
        <w:t xml:space="preserve"> радиофармпрепаратами с контрастированием</w:t>
      </w:r>
      <w:r w:rsidR="00FD5D73" w:rsidRPr="001B639F">
        <w:rPr>
          <w:i/>
          <w:sz w:val="24"/>
          <w:szCs w:val="24"/>
        </w:rPr>
        <w:t>).</w:t>
      </w:r>
    </w:p>
    <w:p w14:paraId="2C3AC2EC" w14:textId="4992B00B" w:rsidR="005A0DDC" w:rsidRPr="001B639F" w:rsidRDefault="0006367C" w:rsidP="003F61BA">
      <w:r w:rsidRPr="001B639F">
        <w:t>В заключении МРТ</w:t>
      </w:r>
      <w:r w:rsidR="003D791F" w:rsidRPr="001B639F">
        <w:t xml:space="preserve"> органов</w:t>
      </w:r>
      <w:r w:rsidRPr="001B639F">
        <w:t xml:space="preserve"> малого таза при первичном </w:t>
      </w:r>
      <w:proofErr w:type="spellStart"/>
      <w:r w:rsidRPr="001B639F">
        <w:t>стадировании</w:t>
      </w:r>
      <w:proofErr w:type="spellEnd"/>
      <w:r w:rsidRPr="001B639F">
        <w:t xml:space="preserve"> рака анального канала и перианальной кожи следует указывать следующие параметры:</w:t>
      </w:r>
    </w:p>
    <w:p w14:paraId="0318264E" w14:textId="77777777" w:rsidR="005A0DDC" w:rsidRPr="001B639F" w:rsidRDefault="005A0DDC" w:rsidP="003F61BA">
      <w:r w:rsidRPr="001B639F">
        <w:t xml:space="preserve">– </w:t>
      </w:r>
      <w:r w:rsidR="0006367C" w:rsidRPr="001B639F">
        <w:t>максимальный размер и локализацию опухоли;</w:t>
      </w:r>
    </w:p>
    <w:p w14:paraId="4F60F76A" w14:textId="77777777" w:rsidR="005A0DDC" w:rsidRPr="001B639F" w:rsidRDefault="005A0DDC" w:rsidP="003F61BA">
      <w:r w:rsidRPr="001B639F">
        <w:t>–</w:t>
      </w:r>
      <w:r w:rsidR="0006367C" w:rsidRPr="001B639F">
        <w:t xml:space="preserve"> наличие, количество и размер пораж</w:t>
      </w:r>
      <w:r w:rsidRPr="001B639F">
        <w:t>е</w:t>
      </w:r>
      <w:r w:rsidR="0006367C" w:rsidRPr="001B639F">
        <w:t>нных паховых лимфатических узлов;</w:t>
      </w:r>
    </w:p>
    <w:p w14:paraId="346B5163" w14:textId="77777777" w:rsidR="005A0DDC" w:rsidRPr="001B639F" w:rsidRDefault="005A0DDC" w:rsidP="003F61BA">
      <w:r w:rsidRPr="001B639F">
        <w:t>–</w:t>
      </w:r>
      <w:r w:rsidR="0006367C" w:rsidRPr="001B639F">
        <w:t xml:space="preserve"> наличие, количество и размер пораж</w:t>
      </w:r>
      <w:r w:rsidRPr="001B639F">
        <w:t>е</w:t>
      </w:r>
      <w:r w:rsidR="0006367C" w:rsidRPr="001B639F">
        <w:t xml:space="preserve">нных </w:t>
      </w:r>
      <w:proofErr w:type="spellStart"/>
      <w:r w:rsidR="0006367C" w:rsidRPr="001B639F">
        <w:t>мезоректальных</w:t>
      </w:r>
      <w:proofErr w:type="spellEnd"/>
      <w:r w:rsidR="0006367C" w:rsidRPr="001B639F">
        <w:t xml:space="preserve"> лимфатических узлов и лимфатических узлов вдоль нижней брыжеечной артерии;</w:t>
      </w:r>
    </w:p>
    <w:p w14:paraId="743CA3ED" w14:textId="77777777" w:rsidR="005A0DDC" w:rsidRPr="001B639F" w:rsidRDefault="005A0DDC" w:rsidP="003F61BA">
      <w:r w:rsidRPr="001B639F">
        <w:t xml:space="preserve">– </w:t>
      </w:r>
      <w:r w:rsidR="0006367C" w:rsidRPr="001B639F">
        <w:t>наличие, количество, размер и локализацию пораж</w:t>
      </w:r>
      <w:r w:rsidRPr="001B639F">
        <w:t>е</w:t>
      </w:r>
      <w:r w:rsidR="0006367C" w:rsidRPr="001B639F">
        <w:t>нных тазовых лимфатических узлов;</w:t>
      </w:r>
    </w:p>
    <w:p w14:paraId="69FC2290" w14:textId="77777777" w:rsidR="005A0DDC" w:rsidRPr="001B639F" w:rsidRDefault="005A0DDC" w:rsidP="003F61BA">
      <w:r w:rsidRPr="001B639F">
        <w:t xml:space="preserve">– </w:t>
      </w:r>
      <w:r w:rsidR="0006367C" w:rsidRPr="001B639F">
        <w:t>данные о врастании опухоли в соседние органы и ткани;</w:t>
      </w:r>
    </w:p>
    <w:p w14:paraId="007EC043" w14:textId="01848960" w:rsidR="00281E95" w:rsidRPr="001B639F" w:rsidRDefault="005A0DDC" w:rsidP="003F61BA">
      <w:r w:rsidRPr="001B639F">
        <w:t xml:space="preserve">– </w:t>
      </w:r>
      <w:r w:rsidR="0006367C" w:rsidRPr="001B639F">
        <w:t xml:space="preserve">данные о наличии свищей, </w:t>
      </w:r>
      <w:proofErr w:type="spellStart"/>
      <w:r w:rsidR="0006367C" w:rsidRPr="001B639F">
        <w:t>паратуморальных</w:t>
      </w:r>
      <w:proofErr w:type="spellEnd"/>
      <w:r w:rsidR="0006367C" w:rsidRPr="001B639F">
        <w:t xml:space="preserve"> абсцессов.</w:t>
      </w:r>
    </w:p>
    <w:p w14:paraId="39203600" w14:textId="21E6AE9E" w:rsidR="00B14691" w:rsidRPr="001B639F" w:rsidRDefault="00B14691" w:rsidP="00B14691">
      <w:pPr>
        <w:rPr>
          <w:iCs/>
        </w:rPr>
      </w:pPr>
      <w:r w:rsidRPr="001B639F">
        <w:rPr>
          <w:iCs/>
        </w:rPr>
        <w:t xml:space="preserve">В заключении МРТ </w:t>
      </w:r>
      <w:r w:rsidR="00D8699A" w:rsidRPr="001B639F">
        <w:rPr>
          <w:iCs/>
        </w:rPr>
        <w:t xml:space="preserve">органов </w:t>
      </w:r>
      <w:r w:rsidRPr="001B639F">
        <w:rPr>
          <w:iCs/>
        </w:rPr>
        <w:t>малого таза при оценке эффекта ХЛТ следует указывать:</w:t>
      </w:r>
    </w:p>
    <w:p w14:paraId="23C46628" w14:textId="77777777" w:rsidR="00B14691" w:rsidRPr="001B639F" w:rsidRDefault="00B14691" w:rsidP="00B14691">
      <w:pPr>
        <w:rPr>
          <w:iCs/>
        </w:rPr>
      </w:pPr>
    </w:p>
    <w:p w14:paraId="408FE34C" w14:textId="77777777" w:rsidR="00B14691" w:rsidRPr="001B639F" w:rsidRDefault="00B14691" w:rsidP="00B14691">
      <w:pPr>
        <w:rPr>
          <w:iCs/>
        </w:rPr>
      </w:pPr>
      <w:r w:rsidRPr="001B639F">
        <w:rPr>
          <w:iCs/>
        </w:rPr>
        <w:lastRenderedPageBreak/>
        <w:t>• наличие остаточной опухоли, при её наличии — обязательно указать изменение размеров в динамике по сравнению с предшествующим исследованием;</w:t>
      </w:r>
    </w:p>
    <w:p w14:paraId="6B0FC17C" w14:textId="77777777" w:rsidR="00B14691" w:rsidRPr="001B639F" w:rsidRDefault="00B14691" w:rsidP="00B14691">
      <w:pPr>
        <w:rPr>
          <w:iCs/>
        </w:rPr>
      </w:pPr>
      <w:r w:rsidRPr="001B639F">
        <w:rPr>
          <w:iCs/>
        </w:rPr>
        <w:t xml:space="preserve">• оценить степень фиброзных изменений в структуре опухоли в соответствии с классификацией </w:t>
      </w:r>
      <w:proofErr w:type="spellStart"/>
      <w:r w:rsidRPr="001B639F">
        <w:rPr>
          <w:iCs/>
        </w:rPr>
        <w:t>mrTRG</w:t>
      </w:r>
      <w:proofErr w:type="spellEnd"/>
      <w:r w:rsidRPr="001B639F">
        <w:rPr>
          <w:iCs/>
        </w:rPr>
        <w:t>;</w:t>
      </w:r>
    </w:p>
    <w:p w14:paraId="567E9AF2" w14:textId="77777777" w:rsidR="00B14691" w:rsidRPr="001B639F" w:rsidRDefault="00B14691" w:rsidP="00B14691">
      <w:pPr>
        <w:rPr>
          <w:iCs/>
        </w:rPr>
      </w:pPr>
      <w:r w:rsidRPr="001B639F">
        <w:rPr>
          <w:iCs/>
        </w:rPr>
        <w:t>• в случае исходного поражения регионарных лимфатических узлов — описать все исходно изменённые лимфатические узлы в динамике по сравнению с предшествующим исследованием;</w:t>
      </w:r>
    </w:p>
    <w:p w14:paraId="5496DF65" w14:textId="520B1B24" w:rsidR="00B14691" w:rsidRPr="001B639F" w:rsidRDefault="00B14691" w:rsidP="00B14691">
      <w:pPr>
        <w:rPr>
          <w:iCs/>
        </w:rPr>
      </w:pPr>
      <w:r w:rsidRPr="001B639F">
        <w:rPr>
          <w:iCs/>
        </w:rPr>
        <w:t xml:space="preserve">• при выявлении новых лимфатических узлов, подозрительных на метастатическое поражение — описать в соответствии с правилами, принятыми для первичного </w:t>
      </w:r>
      <w:proofErr w:type="spellStart"/>
      <w:r w:rsidRPr="001B639F">
        <w:rPr>
          <w:iCs/>
        </w:rPr>
        <w:t>стадирования</w:t>
      </w:r>
      <w:proofErr w:type="spellEnd"/>
      <w:r w:rsidRPr="001B639F">
        <w:rPr>
          <w:iCs/>
        </w:rPr>
        <w:t>.</w:t>
      </w:r>
    </w:p>
    <w:p w14:paraId="19A27FB1" w14:textId="1C7E0D66" w:rsidR="00281E95" w:rsidRPr="001B639F" w:rsidRDefault="00973F32" w:rsidP="001B639F">
      <w:pPr>
        <w:pStyle w:val="aff7"/>
        <w:numPr>
          <w:ilvl w:val="0"/>
          <w:numId w:val="30"/>
        </w:numPr>
        <w:ind w:left="709"/>
      </w:pPr>
      <w:r w:rsidRPr="001B639F">
        <w:rPr>
          <w:b/>
        </w:rPr>
        <w:t>Рекомендуется</w:t>
      </w:r>
      <w:r w:rsidRPr="001B639F">
        <w:t xml:space="preserve"> пациентам, страдающим раком анального канала, выполнять пункцию паховых лимфатических узлов </w:t>
      </w:r>
      <w:r w:rsidR="00461726" w:rsidRPr="001B639F">
        <w:t xml:space="preserve">(Пункция лимфатического узла) </w:t>
      </w:r>
      <w:r w:rsidRPr="001B639F">
        <w:t xml:space="preserve">при </w:t>
      </w:r>
      <w:proofErr w:type="gramStart"/>
      <w:r w:rsidRPr="001B639F">
        <w:t>подозрении  на</w:t>
      </w:r>
      <w:proofErr w:type="gramEnd"/>
      <w:r w:rsidRPr="001B639F">
        <w:t xml:space="preserve"> их метастатическое поражение для уточнения диагноза [</w:t>
      </w:r>
      <w:hyperlink w:anchor="пункт11" w:history="1">
        <w:r w:rsidRPr="001B639F">
          <w:rPr>
            <w:rStyle w:val="afff4"/>
            <w:color w:val="auto"/>
            <w:u w:val="none"/>
          </w:rPr>
          <w:t>11</w:t>
        </w:r>
      </w:hyperlink>
      <w:r w:rsidRPr="001B639F">
        <w:t>].</w:t>
      </w:r>
    </w:p>
    <w:p w14:paraId="0A09695F" w14:textId="7FCE520E" w:rsidR="00281E95" w:rsidRPr="001B639F" w:rsidRDefault="00973F32" w:rsidP="001B639F">
      <w:pPr>
        <w:ind w:left="709" w:firstLine="0"/>
        <w:rPr>
          <w:b/>
        </w:rPr>
      </w:pPr>
      <w:r w:rsidRPr="001B639F">
        <w:rPr>
          <w:b/>
        </w:rPr>
        <w:t xml:space="preserve">Уровень убедительности рекомендаций </w:t>
      </w:r>
      <w:r w:rsidRPr="001B639F">
        <w:rPr>
          <w:b/>
          <w:i/>
        </w:rPr>
        <w:t>–</w:t>
      </w:r>
      <w:r w:rsidRPr="001B639F">
        <w:rPr>
          <w:b/>
        </w:rPr>
        <w:t xml:space="preserve"> </w:t>
      </w:r>
      <w:r w:rsidR="00CD522B" w:rsidRPr="001B639F">
        <w:rPr>
          <w:b/>
        </w:rPr>
        <w:t>С</w:t>
      </w:r>
      <w:r w:rsidRPr="001B639F">
        <w:rPr>
          <w:b/>
        </w:rPr>
        <w:t xml:space="preserve"> (уровень достоверности доказательств – </w:t>
      </w:r>
      <w:r w:rsidR="00CD522B" w:rsidRPr="001B639F">
        <w:rPr>
          <w:b/>
        </w:rPr>
        <w:t>5</w:t>
      </w:r>
      <w:r w:rsidRPr="001B639F">
        <w:rPr>
          <w:b/>
        </w:rPr>
        <w:t>).</w:t>
      </w:r>
    </w:p>
    <w:p w14:paraId="261C05BE" w14:textId="49E77ED6" w:rsidR="00281E95" w:rsidRPr="001B639F" w:rsidRDefault="00973F32" w:rsidP="00EA40AB">
      <w:pPr>
        <w:ind w:left="709" w:firstLine="0"/>
      </w:pPr>
      <w:r w:rsidRPr="001B639F">
        <w:rPr>
          <w:b/>
        </w:rPr>
        <w:t>Комментари</w:t>
      </w:r>
      <w:r w:rsidR="001D12D8" w:rsidRPr="001B639F">
        <w:rPr>
          <w:b/>
        </w:rPr>
        <w:t>и</w:t>
      </w:r>
      <w:r w:rsidRPr="001B639F">
        <w:t xml:space="preserve">: </w:t>
      </w:r>
      <w:r w:rsidRPr="001B639F">
        <w:rPr>
          <w:i/>
        </w:rPr>
        <w:t xml:space="preserve">у значительной доли пациентов по результатам пункции </w:t>
      </w:r>
      <w:r w:rsidR="00461726" w:rsidRPr="001B639F">
        <w:rPr>
          <w:i/>
        </w:rPr>
        <w:t xml:space="preserve">лимфатического узла </w:t>
      </w:r>
      <w:r w:rsidRPr="001B639F">
        <w:rPr>
          <w:i/>
        </w:rPr>
        <w:t xml:space="preserve">будет определяться только реактивное воспаление. При подозрении на ложноотрицательные результаты пункции </w:t>
      </w:r>
      <w:r w:rsidR="00461726" w:rsidRPr="001B639F">
        <w:rPr>
          <w:i/>
        </w:rPr>
        <w:t>необходимо</w:t>
      </w:r>
      <w:r w:rsidRPr="001B639F">
        <w:rPr>
          <w:i/>
        </w:rPr>
        <w:t xml:space="preserve"> ее повторение.</w:t>
      </w:r>
    </w:p>
    <w:p w14:paraId="1C1509E7" w14:textId="2AD4CDA9" w:rsidR="00281E95" w:rsidRPr="001B639F" w:rsidRDefault="00973F32" w:rsidP="001B639F">
      <w:pPr>
        <w:pStyle w:val="aff7"/>
        <w:numPr>
          <w:ilvl w:val="0"/>
          <w:numId w:val="30"/>
        </w:numPr>
        <w:ind w:left="709"/>
      </w:pPr>
      <w:r w:rsidRPr="001B639F">
        <w:rPr>
          <w:b/>
        </w:rPr>
        <w:t>Рекомендуется</w:t>
      </w:r>
      <w:r w:rsidRPr="001B639F">
        <w:t xml:space="preserve"> всем пациентам, страдающим раком анального канала, до начала лечения выполнить КТ</w:t>
      </w:r>
      <w:r w:rsidR="0006367C" w:rsidRPr="001B639F">
        <w:t xml:space="preserve"> </w:t>
      </w:r>
      <w:r w:rsidR="00461726" w:rsidRPr="001B639F">
        <w:t xml:space="preserve">(Компьютерная томография органов брюшной полости с внутривенным </w:t>
      </w:r>
      <w:proofErr w:type="spellStart"/>
      <w:r w:rsidR="00461726" w:rsidRPr="001B639F">
        <w:t>болюсным</w:t>
      </w:r>
      <w:proofErr w:type="spellEnd"/>
      <w:r w:rsidR="00461726" w:rsidRPr="001B639F">
        <w:t xml:space="preserve"> контрастированием ) </w:t>
      </w:r>
      <w:r w:rsidR="0006367C" w:rsidRPr="001B639F">
        <w:t xml:space="preserve">или МРТ </w:t>
      </w:r>
      <w:r w:rsidRPr="001B639F">
        <w:t xml:space="preserve">органов брюшной полости с внутривенным контрастированием для исключения метастатического поражения органов брюшной полости </w:t>
      </w:r>
      <w:r w:rsidR="00A21900" w:rsidRPr="001B639F">
        <w:t>[</w:t>
      </w:r>
      <w:hyperlink w:anchor="пункт1" w:history="1">
        <w:r w:rsidR="00A21900" w:rsidRPr="001B639F">
          <w:rPr>
            <w:rStyle w:val="afff4"/>
            <w:color w:val="auto"/>
            <w:u w:val="none"/>
          </w:rPr>
          <w:t>1</w:t>
        </w:r>
      </w:hyperlink>
      <w:r w:rsidR="00A21900" w:rsidRPr="001B639F">
        <w:t xml:space="preserve">, </w:t>
      </w:r>
      <w:hyperlink w:anchor="пункт5" w:history="1">
        <w:r w:rsidR="00A21900" w:rsidRPr="001B639F">
          <w:rPr>
            <w:rStyle w:val="afff4"/>
            <w:color w:val="auto"/>
            <w:u w:val="none"/>
          </w:rPr>
          <w:t>5</w:t>
        </w:r>
      </w:hyperlink>
      <w:r w:rsidR="00A21900" w:rsidRPr="001B639F">
        <w:t>]</w:t>
      </w:r>
      <w:r w:rsidRPr="001B639F">
        <w:t>.</w:t>
      </w:r>
    </w:p>
    <w:p w14:paraId="6E29A3C4" w14:textId="77777777" w:rsidR="00281E95" w:rsidRPr="001B639F" w:rsidRDefault="00973F32" w:rsidP="001B639F">
      <w:pPr>
        <w:ind w:left="709" w:firstLine="0"/>
        <w:rPr>
          <w:b/>
        </w:rPr>
      </w:pPr>
      <w:r w:rsidRPr="001B639F">
        <w:rPr>
          <w:b/>
        </w:rPr>
        <w:t xml:space="preserve">Уровень убедительности рекомендаций </w:t>
      </w:r>
      <w:r w:rsidRPr="001B639F">
        <w:rPr>
          <w:b/>
          <w:i/>
        </w:rPr>
        <w:t>–</w:t>
      </w:r>
      <w:r w:rsidRPr="001B639F">
        <w:rPr>
          <w:b/>
        </w:rPr>
        <w:t xml:space="preserve"> С (уровень достоверности доказательств – 5).</w:t>
      </w:r>
    </w:p>
    <w:p w14:paraId="1AF808C6" w14:textId="40E28A6F" w:rsidR="00281E95" w:rsidRPr="001B639F" w:rsidRDefault="00973F32" w:rsidP="001B639F">
      <w:pPr>
        <w:pStyle w:val="aff7"/>
        <w:numPr>
          <w:ilvl w:val="0"/>
          <w:numId w:val="30"/>
        </w:numPr>
        <w:ind w:left="709"/>
      </w:pPr>
      <w:r w:rsidRPr="001B639F">
        <w:rPr>
          <w:b/>
        </w:rPr>
        <w:t>Рекомендуется</w:t>
      </w:r>
      <w:r w:rsidRPr="001B639F">
        <w:t xml:space="preserve"> всем пациентам, страдающим раком анального канала, до начала лечения выполнить КТ органов грудной </w:t>
      </w:r>
      <w:r w:rsidR="004F72CA" w:rsidRPr="001B639F">
        <w:t>полости</w:t>
      </w:r>
      <w:r w:rsidRPr="001B639F">
        <w:t xml:space="preserve"> для исключения метастатического поражения органов грудной клетки </w:t>
      </w:r>
      <w:r w:rsidR="00A21900" w:rsidRPr="001B639F">
        <w:t>[</w:t>
      </w:r>
      <w:hyperlink w:anchor="пункт1" w:history="1">
        <w:r w:rsidR="00A21900" w:rsidRPr="001B639F">
          <w:rPr>
            <w:rStyle w:val="afff4"/>
            <w:color w:val="auto"/>
            <w:u w:val="none"/>
          </w:rPr>
          <w:t>1</w:t>
        </w:r>
      </w:hyperlink>
      <w:r w:rsidR="00A21900" w:rsidRPr="001B639F">
        <w:t xml:space="preserve">, </w:t>
      </w:r>
      <w:hyperlink w:anchor="пункт5" w:history="1">
        <w:r w:rsidR="00A21900" w:rsidRPr="001B639F">
          <w:rPr>
            <w:rStyle w:val="afff4"/>
            <w:color w:val="auto"/>
            <w:u w:val="none"/>
          </w:rPr>
          <w:t>5</w:t>
        </w:r>
      </w:hyperlink>
      <w:r w:rsidR="00A21900" w:rsidRPr="001B639F">
        <w:t xml:space="preserve">, </w:t>
      </w:r>
      <w:hyperlink w:anchor="пункт6" w:history="1">
        <w:r w:rsidR="00A21900" w:rsidRPr="001B639F">
          <w:rPr>
            <w:rStyle w:val="afff4"/>
            <w:color w:val="auto"/>
            <w:u w:val="none"/>
          </w:rPr>
          <w:t>6</w:t>
        </w:r>
      </w:hyperlink>
      <w:r w:rsidR="00A21900" w:rsidRPr="001B639F">
        <w:t>]</w:t>
      </w:r>
      <w:r w:rsidRPr="001B639F">
        <w:t>.</w:t>
      </w:r>
    </w:p>
    <w:p w14:paraId="38754F93" w14:textId="77777777" w:rsidR="00281E95" w:rsidRPr="001B639F" w:rsidRDefault="00973F32" w:rsidP="001B639F">
      <w:pPr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С (уровень достоверности доказательств – 5).</w:t>
      </w:r>
    </w:p>
    <w:p w14:paraId="02347B9E" w14:textId="4DE5AD73" w:rsidR="00281E95" w:rsidRPr="001B639F" w:rsidRDefault="00973F32" w:rsidP="001B639F">
      <w:pPr>
        <w:pStyle w:val="aff7"/>
        <w:numPr>
          <w:ilvl w:val="0"/>
          <w:numId w:val="30"/>
        </w:numPr>
        <w:ind w:left="709"/>
      </w:pPr>
      <w:r w:rsidRPr="001B639F">
        <w:rPr>
          <w:b/>
        </w:rPr>
        <w:t>Рекомендуется</w:t>
      </w:r>
      <w:r w:rsidRPr="001B639F">
        <w:t xml:space="preserve"> пациентам, страдающим раком анального канала, выполнять электрокардиографию (</w:t>
      </w:r>
      <w:r w:rsidR="00461726" w:rsidRPr="001B639F">
        <w:t>Регистрация электрокардиограммы</w:t>
      </w:r>
      <w:r w:rsidRPr="001B639F">
        <w:t xml:space="preserve">) для исключения </w:t>
      </w:r>
      <w:r w:rsidRPr="001B639F">
        <w:lastRenderedPageBreak/>
        <w:t>сопутствующих заболеваний и оценки потенциальной переносимости лечения [</w:t>
      </w:r>
      <w:hyperlink w:anchor="пункт1" w:history="1">
        <w:r w:rsidRPr="001B639F">
          <w:rPr>
            <w:rStyle w:val="afff4"/>
            <w:color w:val="auto"/>
            <w:u w:val="none"/>
          </w:rPr>
          <w:t>1</w:t>
        </w:r>
      </w:hyperlink>
      <w:r w:rsidRPr="001B639F">
        <w:t xml:space="preserve">, </w:t>
      </w:r>
      <w:hyperlink w:anchor="пункт4" w:history="1">
        <w:r w:rsidRPr="001B639F">
          <w:rPr>
            <w:rStyle w:val="afff4"/>
            <w:color w:val="auto"/>
            <w:u w:val="none"/>
          </w:rPr>
          <w:t>4</w:t>
        </w:r>
      </w:hyperlink>
      <w:r w:rsidRPr="001B639F">
        <w:t xml:space="preserve">, </w:t>
      </w:r>
      <w:hyperlink w:anchor="пункт12" w:history="1">
        <w:r w:rsidRPr="001B639F">
          <w:rPr>
            <w:rStyle w:val="afff4"/>
            <w:color w:val="auto"/>
            <w:u w:val="none"/>
          </w:rPr>
          <w:t>12</w:t>
        </w:r>
      </w:hyperlink>
      <w:r w:rsidRPr="001B639F">
        <w:t>].</w:t>
      </w:r>
    </w:p>
    <w:p w14:paraId="327706BC" w14:textId="77777777" w:rsidR="00281E95" w:rsidRPr="001B639F" w:rsidRDefault="00973F32" w:rsidP="00EA40AB">
      <w:pPr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С (уровень достоверности доказательств – 5).</w:t>
      </w:r>
    </w:p>
    <w:p w14:paraId="1B4A25D4" w14:textId="7F3BE88B" w:rsidR="00281E95" w:rsidRPr="001B639F" w:rsidRDefault="00973F32" w:rsidP="001B639F">
      <w:pPr>
        <w:pStyle w:val="aff7"/>
        <w:numPr>
          <w:ilvl w:val="0"/>
          <w:numId w:val="30"/>
        </w:numPr>
        <w:ind w:left="709"/>
      </w:pPr>
      <w:r w:rsidRPr="001B639F">
        <w:rPr>
          <w:b/>
          <w:bCs/>
        </w:rPr>
        <w:t>Рекомендуется</w:t>
      </w:r>
      <w:r w:rsidRPr="001B639F">
        <w:t xml:space="preserve"> выполнить пациентам, страдающим раком анального канала, до начала лечения </w:t>
      </w:r>
      <w:proofErr w:type="spellStart"/>
      <w:r w:rsidRPr="001B639F">
        <w:t>остеосцинтиграфию</w:t>
      </w:r>
      <w:proofErr w:type="spellEnd"/>
      <w:r w:rsidR="0019439F" w:rsidRPr="001B639F">
        <w:t xml:space="preserve"> (</w:t>
      </w:r>
      <w:r w:rsidR="0019439F" w:rsidRPr="001B639F">
        <w:rPr>
          <w:rFonts w:eastAsia="Segoe UI"/>
          <w:lang w:eastAsia="en-US" w:bidi="en-US"/>
        </w:rPr>
        <w:t>сцинтиграфия костей всего тела</w:t>
      </w:r>
      <w:r w:rsidR="0019439F" w:rsidRPr="001B639F">
        <w:t>)</w:t>
      </w:r>
      <w:r w:rsidRPr="001B639F">
        <w:t xml:space="preserve"> при подозрении на метастатическое поражение костей скелета с целью его исключения </w:t>
      </w:r>
      <w:r w:rsidR="00A21900" w:rsidRPr="001B639F">
        <w:t>[</w:t>
      </w:r>
      <w:hyperlink w:anchor="пункт13" w:history="1">
        <w:r w:rsidR="00A21900" w:rsidRPr="001B639F">
          <w:rPr>
            <w:rStyle w:val="afff4"/>
            <w:color w:val="auto"/>
            <w:u w:val="none"/>
          </w:rPr>
          <w:t>13</w:t>
        </w:r>
      </w:hyperlink>
      <w:r w:rsidR="00A21900" w:rsidRPr="001B639F">
        <w:t>]</w:t>
      </w:r>
      <w:r w:rsidRPr="001B639F">
        <w:t>.</w:t>
      </w:r>
    </w:p>
    <w:p w14:paraId="069A0418" w14:textId="6237F754" w:rsidR="00281E95" w:rsidRPr="001B639F" w:rsidRDefault="00973F32" w:rsidP="00EA40AB">
      <w:pPr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С (уровень достоверности доказательств – 5)</w:t>
      </w:r>
      <w:r w:rsidR="00C256EA" w:rsidRPr="001B639F">
        <w:rPr>
          <w:b/>
        </w:rPr>
        <w:t>.</w:t>
      </w:r>
    </w:p>
    <w:p w14:paraId="5D9BCA88" w14:textId="38551F8C" w:rsidR="00281E95" w:rsidRPr="001B639F" w:rsidRDefault="00973F32" w:rsidP="001B639F">
      <w:pPr>
        <w:pStyle w:val="aff7"/>
        <w:numPr>
          <w:ilvl w:val="0"/>
          <w:numId w:val="30"/>
        </w:numPr>
        <w:ind w:left="709"/>
      </w:pPr>
      <w:r w:rsidRPr="001B639F">
        <w:rPr>
          <w:b/>
        </w:rPr>
        <w:t>Рекомендуется</w:t>
      </w:r>
      <w:r w:rsidRPr="001B639F">
        <w:t xml:space="preserve"> пациентам, страдающим раком анального канала, выполнить взятие </w:t>
      </w:r>
      <w:proofErr w:type="spellStart"/>
      <w:r w:rsidRPr="001B639F">
        <w:t>биопсийного</w:t>
      </w:r>
      <w:proofErr w:type="spellEnd"/>
      <w:r w:rsidRPr="001B639F">
        <w:t xml:space="preserve"> материала под контролем УЗИ или КТ при подозрении на метастазы по данным КТ или МРТ </w:t>
      </w:r>
      <w:r w:rsidR="004A101A" w:rsidRPr="001B639F">
        <w:t xml:space="preserve">(выбор услуги зависит от локализации патологического очага) </w:t>
      </w:r>
      <w:r w:rsidRPr="001B639F">
        <w:t xml:space="preserve">в случаях, когда их подтверждение принципиально меняет тактику лечения, с целью верификации диагноза </w:t>
      </w:r>
      <w:r w:rsidR="00A21900" w:rsidRPr="001B639F">
        <w:t>[</w:t>
      </w:r>
      <w:hyperlink w:anchor="пункт1" w:history="1">
        <w:r w:rsidR="00A21900" w:rsidRPr="001B639F">
          <w:rPr>
            <w:rStyle w:val="afff4"/>
            <w:color w:val="auto"/>
            <w:u w:val="none"/>
          </w:rPr>
          <w:t>1</w:t>
        </w:r>
      </w:hyperlink>
      <w:r w:rsidR="00A21900" w:rsidRPr="001B639F">
        <w:t xml:space="preserve">, </w:t>
      </w:r>
      <w:hyperlink w:anchor="пункт5" w:history="1">
        <w:r w:rsidR="00A21900" w:rsidRPr="001B639F">
          <w:rPr>
            <w:rStyle w:val="afff4"/>
            <w:color w:val="auto"/>
            <w:u w:val="none"/>
          </w:rPr>
          <w:t>5</w:t>
        </w:r>
      </w:hyperlink>
      <w:r w:rsidR="00A21900" w:rsidRPr="001B639F">
        <w:t xml:space="preserve">, </w:t>
      </w:r>
      <w:hyperlink w:anchor="пункт6" w:history="1">
        <w:r w:rsidR="00A21900" w:rsidRPr="001B639F">
          <w:rPr>
            <w:rStyle w:val="afff4"/>
            <w:color w:val="auto"/>
            <w:u w:val="none"/>
          </w:rPr>
          <w:t>6</w:t>
        </w:r>
      </w:hyperlink>
      <w:r w:rsidR="00A21900" w:rsidRPr="001B639F">
        <w:t>]</w:t>
      </w:r>
      <w:r w:rsidRPr="001B639F">
        <w:t>.</w:t>
      </w:r>
    </w:p>
    <w:p w14:paraId="3CB5BDFD" w14:textId="7B098A6A" w:rsidR="00281E95" w:rsidRPr="001B639F" w:rsidRDefault="00973F32" w:rsidP="00EA40AB">
      <w:pPr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C (уровень достоверности доказательств – 5)</w:t>
      </w:r>
      <w:r w:rsidR="00C256EA" w:rsidRPr="001B639F">
        <w:rPr>
          <w:b/>
        </w:rPr>
        <w:t>.</w:t>
      </w:r>
    </w:p>
    <w:p w14:paraId="3E56F587" w14:textId="3FB3C089" w:rsidR="00C256EA" w:rsidRPr="001B639F" w:rsidRDefault="00973F32" w:rsidP="001B639F">
      <w:pPr>
        <w:pStyle w:val="aff7"/>
        <w:numPr>
          <w:ilvl w:val="0"/>
          <w:numId w:val="30"/>
        </w:numPr>
        <w:ind w:left="709" w:hanging="425"/>
      </w:pPr>
      <w:r w:rsidRPr="001B639F">
        <w:rPr>
          <w:b/>
        </w:rPr>
        <w:t>Рекомендуется</w:t>
      </w:r>
      <w:r w:rsidRPr="001B639F">
        <w:t xml:space="preserve"> пациентам, страдающим раком анального канала, выполнить ПЭТ-КТ</w:t>
      </w:r>
      <w:r w:rsidR="00C256EA" w:rsidRPr="001B639F">
        <w:t xml:space="preserve"> с </w:t>
      </w:r>
      <w:proofErr w:type="spellStart"/>
      <w:r w:rsidR="00361E7E" w:rsidRPr="001B639F">
        <w:t>ф</w:t>
      </w:r>
      <w:r w:rsidR="0035350C" w:rsidRPr="001B639F">
        <w:t>лудезоксиглюкоз</w:t>
      </w:r>
      <w:r w:rsidR="00361E7E" w:rsidRPr="001B639F">
        <w:t>ой</w:t>
      </w:r>
      <w:proofErr w:type="spellEnd"/>
      <w:r w:rsidR="0035350C" w:rsidRPr="001B639F">
        <w:t xml:space="preserve"> [18F]) (ПЭТ, совмещенная с КТ с </w:t>
      </w:r>
      <w:proofErr w:type="spellStart"/>
      <w:r w:rsidR="0035350C" w:rsidRPr="001B639F">
        <w:t>туморотропными</w:t>
      </w:r>
      <w:proofErr w:type="spellEnd"/>
      <w:r w:rsidR="0035350C" w:rsidRPr="001B639F">
        <w:t xml:space="preserve"> радиофармпрепаратами с контрастированием).</w:t>
      </w:r>
      <w:r w:rsidR="00C256EA" w:rsidRPr="001B639F">
        <w:t xml:space="preserve">при подозрении на метастазы по данным КТ или МРТ в случаях, когда их подтверждение принципиально меняет тактику лечения </w:t>
      </w:r>
      <w:r w:rsidR="00A21900" w:rsidRPr="001B639F">
        <w:t>[</w:t>
      </w:r>
      <w:hyperlink w:anchor="пункт1" w:history="1">
        <w:r w:rsidR="00A21900" w:rsidRPr="001B639F">
          <w:rPr>
            <w:rStyle w:val="afff4"/>
            <w:color w:val="auto"/>
            <w:u w:val="none"/>
          </w:rPr>
          <w:t>1</w:t>
        </w:r>
      </w:hyperlink>
      <w:r w:rsidR="00A21900" w:rsidRPr="001B639F">
        <w:t xml:space="preserve">, </w:t>
      </w:r>
      <w:hyperlink w:anchor="пункт5" w:history="1">
        <w:r w:rsidR="00A21900" w:rsidRPr="001B639F">
          <w:rPr>
            <w:rStyle w:val="afff4"/>
            <w:color w:val="auto"/>
            <w:u w:val="none"/>
          </w:rPr>
          <w:t>5</w:t>
        </w:r>
      </w:hyperlink>
      <w:r w:rsidR="00A21900" w:rsidRPr="001B639F">
        <w:t xml:space="preserve">, </w:t>
      </w:r>
      <w:hyperlink w:anchor="пункт6" w:history="1">
        <w:r w:rsidR="00A21900" w:rsidRPr="001B639F">
          <w:rPr>
            <w:rStyle w:val="afff4"/>
            <w:color w:val="auto"/>
            <w:u w:val="none"/>
          </w:rPr>
          <w:t>6</w:t>
        </w:r>
      </w:hyperlink>
      <w:r w:rsidR="00A21900" w:rsidRPr="001B639F">
        <w:t>]</w:t>
      </w:r>
      <w:r w:rsidR="00C256EA" w:rsidRPr="001B639F">
        <w:t>.</w:t>
      </w:r>
    </w:p>
    <w:p w14:paraId="60B8488F" w14:textId="582213A5" w:rsidR="00281E95" w:rsidRPr="001B639F" w:rsidRDefault="00973F32" w:rsidP="00EA40AB">
      <w:pPr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C (уровень достоверности доказательств – 5).</w:t>
      </w:r>
    </w:p>
    <w:p w14:paraId="2E589861" w14:textId="2A8E8854" w:rsidR="001E62DE" w:rsidRPr="001B639F" w:rsidRDefault="001E62DE" w:rsidP="001B639F">
      <w:pPr>
        <w:ind w:left="709" w:firstLine="0"/>
        <w:rPr>
          <w:b/>
        </w:rPr>
      </w:pPr>
      <w:r w:rsidRPr="001B639F">
        <w:rPr>
          <w:b/>
        </w:rPr>
        <w:t>Комментари</w:t>
      </w:r>
      <w:r w:rsidR="00FD5D73" w:rsidRPr="001B639F">
        <w:rPr>
          <w:b/>
        </w:rPr>
        <w:t>й</w:t>
      </w:r>
      <w:r w:rsidRPr="001B639F">
        <w:rPr>
          <w:b/>
        </w:rPr>
        <w:t>:</w:t>
      </w:r>
      <w:r w:rsidRPr="001B639F">
        <w:t xml:space="preserve"> </w:t>
      </w:r>
      <w:r w:rsidRPr="001B639F">
        <w:rPr>
          <w:i/>
        </w:rPr>
        <w:t xml:space="preserve">выполнение данного исследования предпочтительно у пациентов с метастатическими и </w:t>
      </w:r>
      <w:proofErr w:type="spellStart"/>
      <w:r w:rsidRPr="001B639F">
        <w:rPr>
          <w:i/>
        </w:rPr>
        <w:t>местнораспростран</w:t>
      </w:r>
      <w:r w:rsidR="006140BF" w:rsidRPr="001B639F">
        <w:rPr>
          <w:i/>
        </w:rPr>
        <w:t>е</w:t>
      </w:r>
      <w:r w:rsidRPr="001B639F">
        <w:rPr>
          <w:i/>
        </w:rPr>
        <w:t>нными</w:t>
      </w:r>
      <w:proofErr w:type="spellEnd"/>
      <w:r w:rsidRPr="001B639F">
        <w:rPr>
          <w:i/>
        </w:rPr>
        <w:t xml:space="preserve"> формами заболевания.</w:t>
      </w:r>
    </w:p>
    <w:p w14:paraId="18C46E71" w14:textId="6DEE0E80" w:rsidR="00281E95" w:rsidRPr="001B639F" w:rsidRDefault="00973F32" w:rsidP="001B639F">
      <w:pPr>
        <w:pStyle w:val="aff7"/>
        <w:numPr>
          <w:ilvl w:val="0"/>
          <w:numId w:val="30"/>
        </w:numPr>
        <w:ind w:left="709"/>
      </w:pPr>
      <w:r w:rsidRPr="001B639F">
        <w:rPr>
          <w:b/>
        </w:rPr>
        <w:t>Рекомендуется</w:t>
      </w:r>
      <w:r w:rsidRPr="001B639F">
        <w:t xml:space="preserve"> выполнить лапароскопию</w:t>
      </w:r>
      <w:r w:rsidR="0035350C" w:rsidRPr="001B639F">
        <w:t xml:space="preserve"> (Лапароскопия диагностическая)</w:t>
      </w:r>
      <w:r w:rsidRPr="001B639F">
        <w:t xml:space="preserve"> при подозрении на диссеминацию опухоли по брюшине, если ее выявление влияет на тактику лечения для уточнения стадии заболевания </w:t>
      </w:r>
      <w:r w:rsidR="00A21900" w:rsidRPr="001B639F">
        <w:t>[</w:t>
      </w:r>
      <w:hyperlink w:anchor="пункт1" w:history="1">
        <w:r w:rsidR="00A21900" w:rsidRPr="001B639F">
          <w:rPr>
            <w:rStyle w:val="afff4"/>
            <w:color w:val="auto"/>
            <w:u w:val="none"/>
          </w:rPr>
          <w:t>1</w:t>
        </w:r>
      </w:hyperlink>
      <w:r w:rsidR="00A21900" w:rsidRPr="001B639F">
        <w:t xml:space="preserve">, </w:t>
      </w:r>
      <w:hyperlink w:anchor="пункт5" w:history="1">
        <w:r w:rsidR="00A21900" w:rsidRPr="001B639F">
          <w:rPr>
            <w:rStyle w:val="afff4"/>
            <w:color w:val="auto"/>
            <w:u w:val="none"/>
          </w:rPr>
          <w:t>5</w:t>
        </w:r>
      </w:hyperlink>
      <w:r w:rsidR="00A21900" w:rsidRPr="001B639F">
        <w:t xml:space="preserve">, </w:t>
      </w:r>
      <w:hyperlink w:anchor="пункт6" w:history="1">
        <w:r w:rsidR="00A21900" w:rsidRPr="001B639F">
          <w:rPr>
            <w:rStyle w:val="afff4"/>
            <w:color w:val="auto"/>
            <w:u w:val="none"/>
          </w:rPr>
          <w:t>6</w:t>
        </w:r>
      </w:hyperlink>
      <w:r w:rsidR="00A21900" w:rsidRPr="001B639F">
        <w:t>]</w:t>
      </w:r>
      <w:r w:rsidRPr="001B639F">
        <w:t>.</w:t>
      </w:r>
    </w:p>
    <w:p w14:paraId="42CDAC62" w14:textId="77777777" w:rsidR="00281E95" w:rsidRPr="001B639F" w:rsidRDefault="00973F32" w:rsidP="001B639F">
      <w:pPr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C (уровень достоверности доказательств – 5).</w:t>
      </w:r>
    </w:p>
    <w:p w14:paraId="675B0271" w14:textId="60AF3052" w:rsidR="00281E95" w:rsidRPr="001B639F" w:rsidRDefault="00973F32" w:rsidP="001B639F">
      <w:pPr>
        <w:pStyle w:val="aff7"/>
        <w:numPr>
          <w:ilvl w:val="0"/>
          <w:numId w:val="30"/>
        </w:numPr>
        <w:ind w:left="709" w:hanging="425"/>
      </w:pPr>
      <w:r w:rsidRPr="001B639F">
        <w:rPr>
          <w:b/>
        </w:rPr>
        <w:t>Рекомендуется</w:t>
      </w:r>
      <w:r w:rsidRPr="001B639F">
        <w:t xml:space="preserve"> пациентам, страдающим раком анального канала, выполнить МРТ головного мозга с контрастированием при подозрении на метастатическое поражение головного мозга с целью его исключения </w:t>
      </w:r>
      <w:r w:rsidR="00C414FE" w:rsidRPr="001B639F">
        <w:t>[</w:t>
      </w:r>
      <w:hyperlink w:anchor="пункт1" w:history="1">
        <w:r w:rsidR="00C414FE" w:rsidRPr="001B639F">
          <w:rPr>
            <w:rStyle w:val="afff4"/>
            <w:color w:val="auto"/>
            <w:u w:val="none"/>
          </w:rPr>
          <w:t>1</w:t>
        </w:r>
      </w:hyperlink>
      <w:r w:rsidR="00C414FE" w:rsidRPr="001B639F">
        <w:t xml:space="preserve">, </w:t>
      </w:r>
      <w:hyperlink w:anchor="пункт4" w:history="1">
        <w:r w:rsidR="00C414FE" w:rsidRPr="001B639F">
          <w:rPr>
            <w:rStyle w:val="afff4"/>
            <w:color w:val="auto"/>
            <w:u w:val="none"/>
          </w:rPr>
          <w:t>4</w:t>
        </w:r>
      </w:hyperlink>
      <w:r w:rsidR="00C414FE" w:rsidRPr="001B639F">
        <w:t>]</w:t>
      </w:r>
      <w:r w:rsidRPr="001B639F">
        <w:t>.</w:t>
      </w:r>
    </w:p>
    <w:p w14:paraId="297996E6" w14:textId="77777777" w:rsidR="00281E95" w:rsidRPr="001B639F" w:rsidRDefault="00973F32" w:rsidP="00EA40AB">
      <w:pPr>
        <w:ind w:left="709" w:firstLine="0"/>
        <w:rPr>
          <w:b/>
        </w:rPr>
      </w:pPr>
      <w:r w:rsidRPr="001B639F">
        <w:rPr>
          <w:b/>
        </w:rPr>
        <w:lastRenderedPageBreak/>
        <w:t>Уровень убедительности рекомендаций – C (уровень достоверности доказательств – 5).</w:t>
      </w:r>
    </w:p>
    <w:p w14:paraId="389EB3F9" w14:textId="3BDDA251" w:rsidR="00281E95" w:rsidRPr="001B639F" w:rsidRDefault="00973F32" w:rsidP="001B639F">
      <w:pPr>
        <w:pStyle w:val="aff7"/>
        <w:numPr>
          <w:ilvl w:val="0"/>
          <w:numId w:val="30"/>
        </w:numPr>
        <w:ind w:left="709"/>
      </w:pPr>
      <w:r w:rsidRPr="001B639F">
        <w:rPr>
          <w:b/>
        </w:rPr>
        <w:t>Рекомендуется</w:t>
      </w:r>
      <w:r w:rsidRPr="001B639F">
        <w:t xml:space="preserve"> пациентам, страдающим раком анального канала, при подготовке к хирургическому лечению с целью оценки функционального статуса по показаниям проводить дополнительное обследование: эхокардиографию, холтеровское мониторирование сердечн</w:t>
      </w:r>
      <w:r w:rsidR="000026B7" w:rsidRPr="001B639F">
        <w:t>ого ритма</w:t>
      </w:r>
      <w:r w:rsidRPr="001B639F">
        <w:t>, исследование функции внешнего дыхания</w:t>
      </w:r>
      <w:r w:rsidR="0089021E" w:rsidRPr="001B639F">
        <w:t xml:space="preserve"> </w:t>
      </w:r>
      <w:r w:rsidR="003E0F5C" w:rsidRPr="001B639F">
        <w:t>(</w:t>
      </w:r>
      <w:r w:rsidR="0089021E" w:rsidRPr="001B639F">
        <w:t xml:space="preserve">Дистанционное наблюдение за функциональными показателями внешнего дыхания, </w:t>
      </w:r>
      <w:proofErr w:type="spellStart"/>
      <w:r w:rsidR="0089021E" w:rsidRPr="001B639F">
        <w:t>Эргоспирометрия</w:t>
      </w:r>
      <w:proofErr w:type="spellEnd"/>
      <w:r w:rsidR="0089021E" w:rsidRPr="001B639F">
        <w:t>)</w:t>
      </w:r>
      <w:r w:rsidRPr="001B639F">
        <w:t>, ультразвуковую допплерографию (УЗДГ) сосудов шеи</w:t>
      </w:r>
      <w:r w:rsidR="0073556F" w:rsidRPr="001B639F">
        <w:t xml:space="preserve"> (Дуплексное сканирование </w:t>
      </w:r>
      <w:proofErr w:type="spellStart"/>
      <w:r w:rsidR="0073556F" w:rsidRPr="001B639F">
        <w:t>брахиоцефальных</w:t>
      </w:r>
      <w:proofErr w:type="spellEnd"/>
      <w:r w:rsidR="0073556F" w:rsidRPr="001B639F">
        <w:t xml:space="preserve"> артерий с цветным допплеровским картированием кровотока)</w:t>
      </w:r>
      <w:r w:rsidRPr="001B639F">
        <w:t xml:space="preserve"> и нижних конечностей </w:t>
      </w:r>
      <w:r w:rsidR="0035350C" w:rsidRPr="001B639F">
        <w:t xml:space="preserve">(Ультразвуковая допплерография сосудов (артерий и вен) нижних конечностей ) </w:t>
      </w:r>
      <w:r w:rsidRPr="001B639F">
        <w:t xml:space="preserve">и т.п. </w:t>
      </w:r>
      <w:r w:rsidR="00C414FE" w:rsidRPr="001B639F">
        <w:t>[</w:t>
      </w:r>
      <w:hyperlink w:anchor="пункт1" w:history="1">
        <w:r w:rsidR="00C414FE" w:rsidRPr="001B639F">
          <w:rPr>
            <w:rStyle w:val="afff4"/>
            <w:color w:val="auto"/>
            <w:u w:val="none"/>
          </w:rPr>
          <w:t>1</w:t>
        </w:r>
      </w:hyperlink>
      <w:r w:rsidR="00C414FE" w:rsidRPr="001B639F">
        <w:t xml:space="preserve">, </w:t>
      </w:r>
      <w:hyperlink w:anchor="пункт4" w:history="1">
        <w:r w:rsidR="00C414FE" w:rsidRPr="001B639F">
          <w:rPr>
            <w:rStyle w:val="afff4"/>
            <w:color w:val="auto"/>
            <w:u w:val="none"/>
          </w:rPr>
          <w:t>4</w:t>
        </w:r>
      </w:hyperlink>
      <w:r w:rsidR="00C414FE" w:rsidRPr="001B639F">
        <w:t>]</w:t>
      </w:r>
      <w:r w:rsidRPr="001B639F">
        <w:t xml:space="preserve">. </w:t>
      </w:r>
    </w:p>
    <w:p w14:paraId="3B6B16B2" w14:textId="77777777" w:rsidR="00281E95" w:rsidRPr="001B639F" w:rsidRDefault="00973F32" w:rsidP="00EA40AB">
      <w:pPr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С (уровень достоверности доказательств – 5).</w:t>
      </w:r>
    </w:p>
    <w:p w14:paraId="16529032" w14:textId="77777777" w:rsidR="00281E95" w:rsidRPr="001B639F" w:rsidRDefault="00973F32" w:rsidP="00DC7559">
      <w:pPr>
        <w:pStyle w:val="2"/>
      </w:pPr>
      <w:bookmarkStart w:id="19" w:name="_Toc104571454"/>
      <w:r w:rsidRPr="001B639F">
        <w:t>2.5. Иные диагностические исследования</w:t>
      </w:r>
      <w:bookmarkEnd w:id="19"/>
    </w:p>
    <w:p w14:paraId="7872865B" w14:textId="40A8BFD0" w:rsidR="00281E95" w:rsidRPr="001B639F" w:rsidRDefault="00973F32" w:rsidP="001B639F">
      <w:pPr>
        <w:pStyle w:val="aff7"/>
        <w:numPr>
          <w:ilvl w:val="0"/>
          <w:numId w:val="30"/>
        </w:numPr>
        <w:ind w:left="709" w:hanging="425"/>
      </w:pPr>
      <w:r w:rsidRPr="001B639F">
        <w:rPr>
          <w:b/>
        </w:rPr>
        <w:t>Рекомендуется</w:t>
      </w:r>
      <w:r w:rsidRPr="001B639F">
        <w:t xml:space="preserve"> пациентам с подозрением на рак анального канала при сомнительном результате биопсии </w:t>
      </w:r>
      <w:r w:rsidR="0073556F" w:rsidRPr="001B639F">
        <w:t xml:space="preserve">(Биопсия ануса и перианальной области) </w:t>
      </w:r>
      <w:r w:rsidRPr="001B639F">
        <w:t xml:space="preserve">выполнить взятие </w:t>
      </w:r>
      <w:proofErr w:type="spellStart"/>
      <w:r w:rsidRPr="001B639F">
        <w:t>биопсийного</w:t>
      </w:r>
      <w:proofErr w:type="spellEnd"/>
      <w:r w:rsidRPr="001B639F">
        <w:t xml:space="preserve"> материала</w:t>
      </w:r>
      <w:r w:rsidR="0073556F" w:rsidRPr="001B639F">
        <w:t xml:space="preserve"> (Биопсия ануса и перианальной области)</w:t>
      </w:r>
      <w:r w:rsidRPr="001B639F">
        <w:t xml:space="preserve"> повторно для исключения или подтверждения наличия рака анального канала [</w:t>
      </w:r>
      <w:hyperlink w:anchor="пункт1" w:history="1">
        <w:r w:rsidR="00C414FE" w:rsidRPr="001B639F">
          <w:rPr>
            <w:rStyle w:val="afff4"/>
            <w:color w:val="auto"/>
            <w:u w:val="none"/>
          </w:rPr>
          <w:t>1</w:t>
        </w:r>
      </w:hyperlink>
      <w:r w:rsidRPr="001B639F">
        <w:t>].</w:t>
      </w:r>
      <w:r w:rsidRPr="001B639F">
        <w:rPr>
          <w:b/>
        </w:rPr>
        <w:t xml:space="preserve"> </w:t>
      </w:r>
    </w:p>
    <w:p w14:paraId="5C995A1A" w14:textId="5B6EBFA3" w:rsidR="00281E95" w:rsidRPr="001B639F" w:rsidRDefault="00973F32" w:rsidP="001B639F">
      <w:pPr>
        <w:ind w:left="709" w:firstLine="0"/>
      </w:pPr>
      <w:r w:rsidRPr="001B639F">
        <w:rPr>
          <w:b/>
        </w:rPr>
        <w:t>Уровень убедительности рекомендаций – С (уровень достоверности доказательств – 5)</w:t>
      </w:r>
      <w:r w:rsidR="000452EB" w:rsidRPr="001B639F">
        <w:rPr>
          <w:b/>
        </w:rPr>
        <w:t>.</w:t>
      </w:r>
    </w:p>
    <w:p w14:paraId="022279D5" w14:textId="24D365DB" w:rsidR="00281E95" w:rsidRPr="001B639F" w:rsidRDefault="00973F32" w:rsidP="001B639F">
      <w:pPr>
        <w:pStyle w:val="aff7"/>
        <w:numPr>
          <w:ilvl w:val="0"/>
          <w:numId w:val="30"/>
        </w:numPr>
        <w:ind w:left="709" w:hanging="425"/>
      </w:pPr>
      <w:r w:rsidRPr="001B639F">
        <w:rPr>
          <w:b/>
        </w:rPr>
        <w:t>Рекомендуется</w:t>
      </w:r>
      <w:r w:rsidRPr="001B639F">
        <w:t xml:space="preserve"> пациентам при положительном результате биопсии</w:t>
      </w:r>
      <w:r w:rsidR="0073556F" w:rsidRPr="001B639F">
        <w:t xml:space="preserve"> (Биопсия ануса и перианальной области)</w:t>
      </w:r>
      <w:r w:rsidRPr="001B639F">
        <w:t xml:space="preserve"> в заключении указывать гистологический тип опухоли и степень ее дифференцировки для определения оптимальной тактики лечения [</w:t>
      </w:r>
      <w:hyperlink w:anchor="пункт1" w:history="1">
        <w:r w:rsidR="00C414FE" w:rsidRPr="001B639F">
          <w:rPr>
            <w:rStyle w:val="afff4"/>
            <w:color w:val="auto"/>
            <w:u w:val="none"/>
          </w:rPr>
          <w:t>1</w:t>
        </w:r>
      </w:hyperlink>
      <w:r w:rsidRPr="001B639F">
        <w:t>].</w:t>
      </w:r>
      <w:r w:rsidRPr="001B639F">
        <w:rPr>
          <w:b/>
        </w:rPr>
        <w:t xml:space="preserve"> </w:t>
      </w:r>
    </w:p>
    <w:p w14:paraId="7FA88072" w14:textId="2682F60A" w:rsidR="00281E95" w:rsidRPr="001B639F" w:rsidRDefault="00973F32" w:rsidP="001B639F">
      <w:pPr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С (уровень достоверности доказательств – 5)</w:t>
      </w:r>
      <w:r w:rsidR="000452EB" w:rsidRPr="001B639F">
        <w:rPr>
          <w:b/>
        </w:rPr>
        <w:t>.</w:t>
      </w:r>
    </w:p>
    <w:p w14:paraId="7E548BBA" w14:textId="5CF74D7C" w:rsidR="00281E95" w:rsidRPr="001B639F" w:rsidRDefault="00973F32" w:rsidP="001B639F">
      <w:pPr>
        <w:pStyle w:val="aff7"/>
        <w:numPr>
          <w:ilvl w:val="0"/>
          <w:numId w:val="30"/>
        </w:numPr>
        <w:ind w:left="709"/>
      </w:pPr>
      <w:r w:rsidRPr="001B639F">
        <w:rPr>
          <w:b/>
        </w:rPr>
        <w:t>Рекомендуется</w:t>
      </w:r>
      <w:r w:rsidRPr="001B639F">
        <w:t xml:space="preserve"> пациентам с подозрением на рак анального канала при отрицательном результате биопсии</w:t>
      </w:r>
      <w:r w:rsidR="0073556F" w:rsidRPr="001B639F">
        <w:t xml:space="preserve"> (Биопсия ануса и перианальной области)</w:t>
      </w:r>
      <w:r w:rsidRPr="001B639F">
        <w:t xml:space="preserve"> (диагноз новообразования не верифицирован) для определения тактики лечения принимать решение о необходимости выполнения повторной биопсии </w:t>
      </w:r>
      <w:r w:rsidR="0073556F" w:rsidRPr="001B639F">
        <w:t xml:space="preserve">(Биопсия ануса и перианальной области ) </w:t>
      </w:r>
      <w:r w:rsidRPr="001B639F">
        <w:t>индивидуально, с учетом наличия признаков злокачественного роста по данным эндоскопических и рентгенологических методов обследования [</w:t>
      </w:r>
      <w:hyperlink w:anchor="пункт1" w:history="1">
        <w:r w:rsidR="00C414FE" w:rsidRPr="001B639F">
          <w:rPr>
            <w:rStyle w:val="afff4"/>
            <w:color w:val="auto"/>
            <w:u w:val="none"/>
          </w:rPr>
          <w:t>1</w:t>
        </w:r>
      </w:hyperlink>
      <w:r w:rsidRPr="001B639F">
        <w:t>].</w:t>
      </w:r>
    </w:p>
    <w:p w14:paraId="0C814826" w14:textId="6EADF678" w:rsidR="00281E95" w:rsidRPr="001B639F" w:rsidRDefault="00973F32" w:rsidP="00EA40AB">
      <w:pPr>
        <w:ind w:left="709" w:firstLine="0"/>
      </w:pPr>
      <w:r w:rsidRPr="001B639F">
        <w:rPr>
          <w:b/>
        </w:rPr>
        <w:t>Уровень убедительности рекомендаций – С (уровень достоверности доказательств – 5)</w:t>
      </w:r>
      <w:r w:rsidR="00A92652" w:rsidRPr="001B639F">
        <w:rPr>
          <w:b/>
        </w:rPr>
        <w:t>.</w:t>
      </w:r>
    </w:p>
    <w:p w14:paraId="56B98ABB" w14:textId="16648077" w:rsidR="00281E95" w:rsidRPr="001B639F" w:rsidRDefault="00973F32" w:rsidP="001B639F">
      <w:pPr>
        <w:pStyle w:val="aff7"/>
        <w:numPr>
          <w:ilvl w:val="0"/>
          <w:numId w:val="30"/>
        </w:numPr>
        <w:ind w:left="709"/>
      </w:pPr>
      <w:r w:rsidRPr="001B639F">
        <w:rPr>
          <w:b/>
        </w:rPr>
        <w:lastRenderedPageBreak/>
        <w:t>Рекомендуется</w:t>
      </w:r>
      <w:r w:rsidRPr="001B639F">
        <w:t xml:space="preserve"> пациентам, страдающим раком анального канала, при подготовке к хирургическому лечению с целью оценки функционального статуса по показаниям проводить дополнительное обследование: консультации врача-кардиолога, врача-эндокринолога, врача-невролога и т.п. </w:t>
      </w:r>
      <w:r w:rsidR="00C414FE" w:rsidRPr="001B639F">
        <w:t>[</w:t>
      </w:r>
      <w:hyperlink w:anchor="пункт1" w:history="1">
        <w:r w:rsidR="00C414FE" w:rsidRPr="001B639F">
          <w:rPr>
            <w:rStyle w:val="afff4"/>
            <w:color w:val="auto"/>
            <w:u w:val="none"/>
          </w:rPr>
          <w:t>1</w:t>
        </w:r>
      </w:hyperlink>
      <w:r w:rsidR="00C414FE" w:rsidRPr="001B639F">
        <w:t xml:space="preserve">, </w:t>
      </w:r>
      <w:hyperlink w:anchor="пункт5" w:history="1">
        <w:r w:rsidR="00C414FE" w:rsidRPr="001B639F">
          <w:rPr>
            <w:rStyle w:val="afff4"/>
            <w:color w:val="auto"/>
            <w:u w:val="none"/>
          </w:rPr>
          <w:t>5</w:t>
        </w:r>
      </w:hyperlink>
      <w:r w:rsidR="00C414FE" w:rsidRPr="001B639F">
        <w:t xml:space="preserve">, </w:t>
      </w:r>
      <w:hyperlink w:anchor="пункт6" w:history="1">
        <w:r w:rsidR="00C414FE" w:rsidRPr="001B639F">
          <w:rPr>
            <w:rStyle w:val="afff4"/>
            <w:color w:val="auto"/>
            <w:u w:val="none"/>
          </w:rPr>
          <w:t>6</w:t>
        </w:r>
      </w:hyperlink>
      <w:r w:rsidR="00C414FE" w:rsidRPr="001B639F">
        <w:t>]</w:t>
      </w:r>
      <w:r w:rsidRPr="001B639F">
        <w:t>.</w:t>
      </w:r>
    </w:p>
    <w:p w14:paraId="270C193A" w14:textId="77777777" w:rsidR="00281E95" w:rsidRPr="001B639F" w:rsidRDefault="00973F32" w:rsidP="00EA40AB">
      <w:pPr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С (уровень достоверности доказательств – 5).</w:t>
      </w:r>
    </w:p>
    <w:p w14:paraId="76496956" w14:textId="28A116B8" w:rsidR="003D4DCE" w:rsidRPr="001B639F" w:rsidRDefault="00973F32" w:rsidP="001B639F">
      <w:pPr>
        <w:pStyle w:val="aff7"/>
        <w:numPr>
          <w:ilvl w:val="0"/>
          <w:numId w:val="30"/>
        </w:numPr>
        <w:ind w:left="709" w:hanging="283"/>
      </w:pPr>
      <w:r w:rsidRPr="001B639F">
        <w:rPr>
          <w:b/>
        </w:rPr>
        <w:t>Рекомендуется</w:t>
      </w:r>
      <w:r w:rsidRPr="001B639F">
        <w:t xml:space="preserve"> пациентам, страдающим раком анального канала и ВИЧ-инфекцией</w:t>
      </w:r>
      <w:r w:rsidR="00A92652" w:rsidRPr="001B639F">
        <w:t>,</w:t>
      </w:r>
      <w:r w:rsidRPr="001B639F">
        <w:t xml:space="preserve"> с целью выбора режима химиотерапии на фоне лучевой терапии перед началом лечения </w:t>
      </w:r>
      <w:r w:rsidR="0019439F" w:rsidRPr="001B639F">
        <w:t>выполнять исследование</w:t>
      </w:r>
      <w:r w:rsidRPr="001B639F">
        <w:t xml:space="preserve"> CD4+</w:t>
      </w:r>
      <w:r w:rsidR="003D4DCE" w:rsidRPr="001B639F">
        <w:t xml:space="preserve"> лимфоцитов</w:t>
      </w:r>
      <w:r w:rsidRPr="001B639F">
        <w:t xml:space="preserve"> </w:t>
      </w:r>
      <w:r w:rsidR="0065458E" w:rsidRPr="001B639F">
        <w:t>[</w:t>
      </w:r>
      <w:hyperlink w:anchor="пунктыс68до71" w:history="1">
        <w:r w:rsidR="0065458E" w:rsidRPr="001B639F">
          <w:rPr>
            <w:rStyle w:val="afff4"/>
            <w:color w:val="auto"/>
            <w:u w:val="none"/>
          </w:rPr>
          <w:t>68–71</w:t>
        </w:r>
      </w:hyperlink>
      <w:r w:rsidR="0065458E" w:rsidRPr="001B639F">
        <w:t xml:space="preserve">] </w:t>
      </w:r>
      <w:r w:rsidR="003D4DCE" w:rsidRPr="001B639F">
        <w:t>и получить консультацию врача-инфекциониста для решения вопроса о проведении антиретровирусной терапии.</w:t>
      </w:r>
    </w:p>
    <w:p w14:paraId="26E28C0E" w14:textId="1B4655C6" w:rsidR="003D4DCE" w:rsidRPr="001B639F" w:rsidRDefault="003D4DCE" w:rsidP="001B639F">
      <w:pPr>
        <w:pStyle w:val="aff7"/>
        <w:ind w:left="709" w:firstLine="0"/>
      </w:pPr>
      <w:r w:rsidRPr="001B639F">
        <w:rPr>
          <w:b/>
          <w:bCs/>
        </w:rPr>
        <w:t>Уровень убедительности рекомендаций – С (уровень достоверности доказательств – 4).</w:t>
      </w:r>
    </w:p>
    <w:p w14:paraId="09A5BE51" w14:textId="77777777" w:rsidR="003D4DCE" w:rsidRPr="001B639F" w:rsidRDefault="003D4DCE" w:rsidP="001B639F">
      <w:pPr>
        <w:pStyle w:val="aff7"/>
        <w:ind w:left="709" w:firstLine="0"/>
        <w:rPr>
          <w:bCs/>
          <w:i/>
          <w:iCs/>
        </w:rPr>
      </w:pPr>
      <w:r w:rsidRPr="001B639F">
        <w:rPr>
          <w:b/>
          <w:iCs/>
        </w:rPr>
        <w:t>Комментарий:</w:t>
      </w:r>
      <w:r w:rsidRPr="001B639F">
        <w:rPr>
          <w:bCs/>
          <w:iCs/>
        </w:rPr>
        <w:t xml:space="preserve"> </w:t>
      </w:r>
      <w:r w:rsidRPr="001B639F">
        <w:rPr>
          <w:bCs/>
          <w:i/>
          <w:iCs/>
        </w:rPr>
        <w:t>пациентам с уровнем CD4+ лимфоцитов более 200 клеток/</w:t>
      </w:r>
      <w:proofErr w:type="spellStart"/>
      <w:r w:rsidRPr="001B639F">
        <w:rPr>
          <w:bCs/>
          <w:i/>
          <w:iCs/>
        </w:rPr>
        <w:t>мкл</w:t>
      </w:r>
      <w:proofErr w:type="spellEnd"/>
      <w:r w:rsidRPr="001B639F">
        <w:rPr>
          <w:bCs/>
          <w:i/>
          <w:iCs/>
        </w:rPr>
        <w:t xml:space="preserve"> при отсутствии других противопоказаний возможно назначение стандартного курса химиолучевой терапии, как и пациентам с нескомпрометированной иммунной системой.</w:t>
      </w:r>
    </w:p>
    <w:p w14:paraId="5462CF06" w14:textId="77777777" w:rsidR="00281E95" w:rsidRPr="001B639F" w:rsidRDefault="00973F32" w:rsidP="00EC6D30">
      <w:pPr>
        <w:pStyle w:val="3"/>
        <w:spacing w:after="120"/>
        <w:rPr>
          <w:rFonts w:eastAsia="Times New Roman"/>
          <w:sz w:val="24"/>
          <w:szCs w:val="24"/>
        </w:rPr>
      </w:pPr>
      <w:bookmarkStart w:id="20" w:name="_Toc104571455"/>
      <w:r w:rsidRPr="001B639F">
        <w:rPr>
          <w:sz w:val="24"/>
          <w:szCs w:val="24"/>
        </w:rPr>
        <w:t xml:space="preserve">3. </w:t>
      </w:r>
      <w:r w:rsidRPr="001B639F">
        <w:rPr>
          <w:rFonts w:eastAsia="Times New Roman"/>
          <w:sz w:val="24"/>
          <w:szCs w:val="24"/>
        </w:rPr>
        <w:t>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</w:r>
      <w:bookmarkEnd w:id="20"/>
    </w:p>
    <w:p w14:paraId="6DAD04ED" w14:textId="28777BAC" w:rsidR="00281E95" w:rsidRPr="001B639F" w:rsidRDefault="00973F32" w:rsidP="00EC6D30">
      <w:pPr>
        <w:rPr>
          <w:iCs/>
        </w:rPr>
      </w:pPr>
      <w:r w:rsidRPr="001B639F">
        <w:rPr>
          <w:iCs/>
        </w:rPr>
        <w:t>Назначение и применение лекарственных препаратов, указанных в клинических рекомендаци</w:t>
      </w:r>
      <w:sdt>
        <w:sdtPr>
          <w:id w:val="213503507"/>
        </w:sdtPr>
        <w:sdtContent>
          <w:r w:rsidRPr="001B639F">
            <w:rPr>
              <w:iCs/>
            </w:rPr>
            <w:t>ях</w:t>
          </w:r>
        </w:sdtContent>
      </w:sdt>
      <w:r w:rsidRPr="001B639F">
        <w:rPr>
          <w:iCs/>
        </w:rPr>
        <w:t>, направлено на обеспечение пациента клинически эффективной и безопасной медицинской помо</w:t>
      </w:r>
      <w:r w:rsidR="00647D69" w:rsidRPr="001B639F">
        <w:rPr>
          <w:iCs/>
        </w:rPr>
        <w:t xml:space="preserve">щью, </w:t>
      </w:r>
      <w:r w:rsidRPr="001B639F">
        <w:rPr>
          <w:iCs/>
        </w:rPr>
        <w:t>в связи с чем их назначение и применение в конкретной клинической ситуации определяется в соответствии с инструкциями по применению конкретных лекарственных препаратов с реализацией представленных в инструкции мер предосторожности при их применении, также возможна коррекция доз с учетом состояния пациента.</w:t>
      </w:r>
      <w:r w:rsidR="00B14691" w:rsidRPr="001B639F">
        <w:rPr>
          <w:iCs/>
        </w:rPr>
        <w:t xml:space="preserve"> Лечение аденокарциномы анального канала проводится в соответствии с принципами лечения рака нижне-</w:t>
      </w:r>
      <w:proofErr w:type="spellStart"/>
      <w:r w:rsidR="00B14691" w:rsidRPr="001B639F">
        <w:rPr>
          <w:iCs/>
        </w:rPr>
        <w:t>ампулярного</w:t>
      </w:r>
      <w:proofErr w:type="spellEnd"/>
      <w:r w:rsidR="00B14691" w:rsidRPr="001B639F">
        <w:rPr>
          <w:iCs/>
        </w:rPr>
        <w:t xml:space="preserve"> отдела прямой кишки и рассматривается в соответствующем разделе рекомендаций.</w:t>
      </w:r>
    </w:p>
    <w:p w14:paraId="21A2D995" w14:textId="0FF47A50" w:rsidR="00281E95" w:rsidRPr="001B639F" w:rsidRDefault="00973F32" w:rsidP="001B639F">
      <w:pPr>
        <w:pStyle w:val="aff7"/>
        <w:numPr>
          <w:ilvl w:val="0"/>
          <w:numId w:val="30"/>
        </w:numPr>
        <w:ind w:left="709" w:hanging="283"/>
      </w:pPr>
      <w:r w:rsidRPr="001B639F">
        <w:rPr>
          <w:b/>
        </w:rPr>
        <w:t>Рекомендуется</w:t>
      </w:r>
      <w:r w:rsidRPr="001B639F">
        <w:t xml:space="preserve"> рассматривать проведение химиолучевой терапии с СОД не менее 50 Гр и комбинированной химиотерапи</w:t>
      </w:r>
      <w:r w:rsidR="00647D69" w:rsidRPr="001B639F">
        <w:t>и</w:t>
      </w:r>
      <w:r w:rsidRPr="001B639F">
        <w:t xml:space="preserve"> </w:t>
      </w:r>
      <w:r w:rsidR="000A0E03" w:rsidRPr="001B639F">
        <w:t>#</w:t>
      </w:r>
      <w:r w:rsidRPr="001B639F">
        <w:t>митомицином**</w:t>
      </w:r>
      <w:r w:rsidR="0073556F" w:rsidRPr="001B639F">
        <w:t xml:space="preserve"> 10-12 мг/м2 в/в день 1</w:t>
      </w:r>
      <w:r w:rsidRPr="001B639F">
        <w:t xml:space="preserve"> и лекарственных препаратов из группы аналогов пиримидина [</w:t>
      </w:r>
      <w:hyperlink w:anchor="пункт14" w:history="1">
        <w:r w:rsidRPr="001B639F">
          <w:rPr>
            <w:rStyle w:val="afff4"/>
            <w:color w:val="auto"/>
            <w:u w:val="none"/>
          </w:rPr>
          <w:t>14</w:t>
        </w:r>
      </w:hyperlink>
      <w:r w:rsidRPr="001B639F">
        <w:t xml:space="preserve">, </w:t>
      </w:r>
      <w:hyperlink w:anchor="пункт15" w:history="1">
        <w:r w:rsidRPr="001B639F">
          <w:rPr>
            <w:rStyle w:val="afff4"/>
            <w:color w:val="auto"/>
            <w:u w:val="none"/>
          </w:rPr>
          <w:t>15</w:t>
        </w:r>
      </w:hyperlink>
      <w:r w:rsidRPr="001B639F">
        <w:t xml:space="preserve">] как основной метод лечения всех пациентов с </w:t>
      </w:r>
      <w:proofErr w:type="spellStart"/>
      <w:r w:rsidRPr="001B639F">
        <w:t>неметастатическим</w:t>
      </w:r>
      <w:proofErr w:type="spellEnd"/>
      <w:r w:rsidRPr="001B639F">
        <w:t xml:space="preserve"> плоскоклеточным раком анального канала [</w:t>
      </w:r>
      <w:hyperlink w:anchor="пункт14" w:history="1">
        <w:r w:rsidRPr="001B639F">
          <w:rPr>
            <w:rStyle w:val="afff4"/>
            <w:color w:val="auto"/>
            <w:u w:val="none"/>
          </w:rPr>
          <w:t>14</w:t>
        </w:r>
      </w:hyperlink>
      <w:r w:rsidRPr="001B639F">
        <w:t xml:space="preserve">, </w:t>
      </w:r>
      <w:hyperlink w:anchor="пункт16" w:history="1">
        <w:r w:rsidRPr="001B639F">
          <w:rPr>
            <w:rStyle w:val="afff4"/>
            <w:color w:val="auto"/>
            <w:u w:val="none"/>
          </w:rPr>
          <w:t>16</w:t>
        </w:r>
      </w:hyperlink>
      <w:r w:rsidRPr="001B639F">
        <w:t xml:space="preserve">, </w:t>
      </w:r>
      <w:hyperlink w:anchor="пункт17" w:history="1">
        <w:r w:rsidRPr="001B639F">
          <w:rPr>
            <w:rStyle w:val="afff4"/>
            <w:color w:val="auto"/>
            <w:u w:val="none"/>
          </w:rPr>
          <w:t>17</w:t>
        </w:r>
      </w:hyperlink>
      <w:r w:rsidRPr="001B639F">
        <w:t>].</w:t>
      </w:r>
    </w:p>
    <w:p w14:paraId="7F81E8BD" w14:textId="2650D00D" w:rsidR="00281E95" w:rsidRPr="001B639F" w:rsidRDefault="00973F32" w:rsidP="001B639F">
      <w:pPr>
        <w:ind w:left="709" w:firstLine="0"/>
        <w:rPr>
          <w:b/>
        </w:rPr>
      </w:pPr>
      <w:r w:rsidRPr="001B639F">
        <w:rPr>
          <w:b/>
        </w:rPr>
        <w:lastRenderedPageBreak/>
        <w:t xml:space="preserve">Уровень убедительности рекомендаций – </w:t>
      </w:r>
      <w:r w:rsidR="0073556F" w:rsidRPr="001B639F">
        <w:rPr>
          <w:b/>
        </w:rPr>
        <w:t>А</w:t>
      </w:r>
      <w:r w:rsidRPr="001B639F">
        <w:rPr>
          <w:b/>
        </w:rPr>
        <w:t xml:space="preserve"> (уровень достоверности доказательств – 2).</w:t>
      </w:r>
    </w:p>
    <w:p w14:paraId="35CAA308" w14:textId="350E5E35" w:rsidR="00281E95" w:rsidRPr="001B639F" w:rsidRDefault="00973F32" w:rsidP="001B639F">
      <w:pPr>
        <w:ind w:left="709" w:firstLine="0"/>
      </w:pPr>
      <w:r w:rsidRPr="001B639F">
        <w:rPr>
          <w:b/>
        </w:rPr>
        <w:t>Комментари</w:t>
      </w:r>
      <w:r w:rsidR="001D12D8" w:rsidRPr="001B639F">
        <w:rPr>
          <w:b/>
        </w:rPr>
        <w:t>и</w:t>
      </w:r>
      <w:r w:rsidRPr="001B639F">
        <w:rPr>
          <w:b/>
        </w:rPr>
        <w:t>:</w:t>
      </w:r>
      <w:r w:rsidRPr="001B639F">
        <w:t xml:space="preserve"> </w:t>
      </w:r>
      <w:r w:rsidRPr="001B639F">
        <w:rPr>
          <w:i/>
        </w:rPr>
        <w:t>более подробно рекомендации по проведению лучевой терапии и химиотерапии изложены в разделах «</w:t>
      </w:r>
      <w:r w:rsidR="00647D69" w:rsidRPr="001B639F">
        <w:rPr>
          <w:i/>
        </w:rPr>
        <w:t>П</w:t>
      </w:r>
      <w:r w:rsidRPr="001B639F">
        <w:rPr>
          <w:i/>
        </w:rPr>
        <w:t>ринципы проведения лучевой терапии» и «</w:t>
      </w:r>
      <w:r w:rsidR="00647D69" w:rsidRPr="001B639F">
        <w:rPr>
          <w:i/>
        </w:rPr>
        <w:t>П</w:t>
      </w:r>
      <w:r w:rsidRPr="001B639F">
        <w:rPr>
          <w:i/>
        </w:rPr>
        <w:t>ринципы проведения химиотерапии». Рекомендации по применению лекарственных препаратов из группы аналогов пиримидина, имеющих зарегистрированные показания, представлены ниже.</w:t>
      </w:r>
    </w:p>
    <w:p w14:paraId="39DD33DC" w14:textId="77777777" w:rsidR="00281E95" w:rsidRPr="001B639F" w:rsidRDefault="00973F32" w:rsidP="00EC6D30">
      <w:pPr>
        <w:pStyle w:val="2"/>
      </w:pPr>
      <w:bookmarkStart w:id="21" w:name="_Toc104571456"/>
      <w:r w:rsidRPr="001B639F">
        <w:t>3.1. Принципы проведения лучевой терапии</w:t>
      </w:r>
      <w:bookmarkEnd w:id="21"/>
    </w:p>
    <w:p w14:paraId="761B6379" w14:textId="2AC37A9C" w:rsidR="00281E95" w:rsidRPr="001B639F" w:rsidRDefault="00973F32" w:rsidP="00EC6D30">
      <w:r w:rsidRPr="001B639F">
        <w:t>При проведении лучевой терапии пациентам, страдающим раком анального канала, целесообразно использовать следующие принципы с целью достижения максимальной эффективности лечения [</w:t>
      </w:r>
      <w:hyperlink w:anchor="пунктыс18до20" w:history="1">
        <w:r w:rsidRPr="001B639F">
          <w:rPr>
            <w:rStyle w:val="afff4"/>
            <w:color w:val="auto"/>
            <w:u w:val="none"/>
          </w:rPr>
          <w:t>18</w:t>
        </w:r>
        <w:r w:rsidRPr="001B639F">
          <w:rPr>
            <w:rStyle w:val="afff4"/>
            <w:b/>
            <w:color w:val="auto"/>
            <w:u w:val="none"/>
          </w:rPr>
          <w:t>–</w:t>
        </w:r>
        <w:r w:rsidRPr="001B639F">
          <w:rPr>
            <w:rStyle w:val="afff4"/>
            <w:color w:val="auto"/>
            <w:u w:val="none"/>
          </w:rPr>
          <w:t>20</w:t>
        </w:r>
      </w:hyperlink>
      <w:r w:rsidRPr="001B639F">
        <w:t>]:</w:t>
      </w:r>
    </w:p>
    <w:p w14:paraId="0D6CE0BF" w14:textId="77777777" w:rsidR="0073556F" w:rsidRPr="001B639F" w:rsidRDefault="00973F32" w:rsidP="0073556F">
      <w:r w:rsidRPr="001B639F">
        <w:t xml:space="preserve">дистанционная лучевая терапия </w:t>
      </w:r>
      <w:r w:rsidR="0073556F" w:rsidRPr="001B639F">
        <w:t>(Конформная дистанционная лучевая терапия)</w:t>
      </w:r>
    </w:p>
    <w:p w14:paraId="13C41005" w14:textId="24F6AAFF" w:rsidR="00281E95" w:rsidRPr="001B639F" w:rsidRDefault="00973F32" w:rsidP="00EC6D30">
      <w:pPr>
        <w:numPr>
          <w:ilvl w:val="0"/>
          <w:numId w:val="17"/>
        </w:numPr>
        <w:tabs>
          <w:tab w:val="clear" w:pos="0"/>
        </w:tabs>
        <w:ind w:left="0" w:firstLine="709"/>
      </w:pPr>
      <w:r w:rsidRPr="001B639F">
        <w:t>проводится ежедневно, фотонами 6</w:t>
      </w:r>
      <w:r w:rsidRPr="001B639F">
        <w:rPr>
          <w:b/>
        </w:rPr>
        <w:t>–</w:t>
      </w:r>
      <w:r w:rsidRPr="001B639F">
        <w:t>18 МэВ;</w:t>
      </w:r>
    </w:p>
    <w:p w14:paraId="63A75B6B" w14:textId="6778EA59" w:rsidR="00281E95" w:rsidRPr="001B639F" w:rsidRDefault="0073556F" w:rsidP="00255F85">
      <w:pPr>
        <w:pStyle w:val="aff7"/>
        <w:numPr>
          <w:ilvl w:val="0"/>
          <w:numId w:val="17"/>
        </w:numPr>
      </w:pPr>
      <w:r w:rsidRPr="001B639F">
        <w:t xml:space="preserve">оптимальным методом является трехмерная конформная лучевая терапия (3DCRT), или модулированная по интенсивности лучевая терапия (IMRT, </w:t>
      </w:r>
      <w:r w:rsidRPr="001B639F">
        <w:rPr>
          <w:lang w:val="en-US"/>
        </w:rPr>
        <w:t>VMAT</w:t>
      </w:r>
      <w:r w:rsidRPr="001B639F">
        <w:t xml:space="preserve">) (Конформная дистанционная лучевая терапия, в том числе IMRT, IGRT, </w:t>
      </w:r>
      <w:proofErr w:type="spellStart"/>
      <w:r w:rsidRPr="001B639F">
        <w:t>ViMAT</w:t>
      </w:r>
      <w:proofErr w:type="spellEnd"/>
      <w:r w:rsidR="00255F85" w:rsidRPr="001B639F">
        <w:t>, стереотаксическая</w:t>
      </w:r>
      <w:r w:rsidRPr="001B639F">
        <w:t>)</w:t>
      </w:r>
      <w:r w:rsidR="00973F32" w:rsidRPr="001B639F">
        <w:t>;</w:t>
      </w:r>
    </w:p>
    <w:p w14:paraId="266AFC47" w14:textId="3916EFE6" w:rsidR="00281E95" w:rsidRPr="001B639F" w:rsidRDefault="00973F32" w:rsidP="0091719A">
      <w:pPr>
        <w:numPr>
          <w:ilvl w:val="0"/>
          <w:numId w:val="17"/>
        </w:numPr>
      </w:pPr>
      <w:proofErr w:type="spellStart"/>
      <w:r w:rsidRPr="001B639F">
        <w:t>предлучевая</w:t>
      </w:r>
      <w:proofErr w:type="spellEnd"/>
      <w:r w:rsidRPr="001B639F">
        <w:t xml:space="preserve"> топометрическая подготовка включает в себя выполнение КТ</w:t>
      </w:r>
      <w:r w:rsidR="0091719A" w:rsidRPr="001B639F">
        <w:t xml:space="preserve"> (компьютерная томография органов таза у мужчин, компьютерная томография органов малого таза у женщин)</w:t>
      </w:r>
      <w:r w:rsidRPr="001B639F">
        <w:t xml:space="preserve"> и МРТ</w:t>
      </w:r>
      <w:r w:rsidR="00647D69" w:rsidRPr="001B639F">
        <w:t>-</w:t>
      </w:r>
      <w:r w:rsidR="004C23B4" w:rsidRPr="001B639F">
        <w:t>органов малого таза</w:t>
      </w:r>
      <w:r w:rsidRPr="001B639F">
        <w:t>, давность которых к моменту начала лечения не должна пре</w:t>
      </w:r>
      <w:r w:rsidR="00647D69" w:rsidRPr="001B639F">
        <w:t>вышать</w:t>
      </w:r>
      <w:r w:rsidRPr="001B639F">
        <w:t xml:space="preserve"> 30 дней. На основании представленных данных формируется план облучения;</w:t>
      </w:r>
    </w:p>
    <w:p w14:paraId="715CF28D" w14:textId="77777777" w:rsidR="00281E95" w:rsidRPr="001B639F" w:rsidRDefault="00973F32" w:rsidP="00EC6D30">
      <w:pPr>
        <w:numPr>
          <w:ilvl w:val="0"/>
          <w:numId w:val="17"/>
        </w:numPr>
        <w:tabs>
          <w:tab w:val="clear" w:pos="0"/>
        </w:tabs>
        <w:ind w:left="0" w:firstLine="709"/>
      </w:pPr>
      <w:r w:rsidRPr="001B639F">
        <w:t>объем облучения включает первичную опухоль и регионарные лимфатические узлы;</w:t>
      </w:r>
    </w:p>
    <w:p w14:paraId="15D2055C" w14:textId="787EE5BE" w:rsidR="00281E95" w:rsidRPr="001B639F" w:rsidRDefault="00973F32" w:rsidP="00EC6D30">
      <w:pPr>
        <w:numPr>
          <w:ilvl w:val="0"/>
          <w:numId w:val="17"/>
        </w:numPr>
        <w:tabs>
          <w:tab w:val="clear" w:pos="0"/>
        </w:tabs>
        <w:ind w:left="0" w:firstLine="709"/>
      </w:pPr>
      <w:r w:rsidRPr="001B639F">
        <w:t xml:space="preserve">объем облучения на зону регионарного метастазирования должен включать </w:t>
      </w:r>
      <w:proofErr w:type="spellStart"/>
      <w:r w:rsidRPr="001B639F">
        <w:t>параректальные</w:t>
      </w:r>
      <w:proofErr w:type="spellEnd"/>
      <w:r w:rsidRPr="001B639F">
        <w:t>, обтураторные, внутренние</w:t>
      </w:r>
      <w:r w:rsidR="002E7616" w:rsidRPr="001B639F">
        <w:t xml:space="preserve"> и наружные</w:t>
      </w:r>
      <w:r w:rsidRPr="001B639F">
        <w:t xml:space="preserve"> подвздошные, нижние брыжеечные, паховые лимфатические узлы;</w:t>
      </w:r>
    </w:p>
    <w:p w14:paraId="352450E5" w14:textId="414B953F" w:rsidR="00281E95" w:rsidRPr="001B639F" w:rsidRDefault="00973F32" w:rsidP="00EC6D30">
      <w:pPr>
        <w:numPr>
          <w:ilvl w:val="0"/>
          <w:numId w:val="17"/>
        </w:numPr>
        <w:tabs>
          <w:tab w:val="clear" w:pos="0"/>
        </w:tabs>
        <w:ind w:left="0" w:firstLine="709"/>
      </w:pPr>
      <w:r w:rsidRPr="001B639F">
        <w:t>верхняя граница поля облучения локализуется на уровне L5-S1 позвонков</w:t>
      </w:r>
      <w:r w:rsidR="002E7616" w:rsidRPr="001B639F">
        <w:t xml:space="preserve"> в случае N0; до бифуркации аорты, в случае N1</w:t>
      </w:r>
      <w:r w:rsidRPr="001B639F">
        <w:t>;</w:t>
      </w:r>
    </w:p>
    <w:p w14:paraId="4D403D0E" w14:textId="7D3D743F" w:rsidR="00281E95" w:rsidRPr="001B639F" w:rsidRDefault="00973F32" w:rsidP="00EC6D30">
      <w:pPr>
        <w:numPr>
          <w:ilvl w:val="0"/>
          <w:numId w:val="17"/>
        </w:numPr>
        <w:tabs>
          <w:tab w:val="clear" w:pos="0"/>
        </w:tabs>
        <w:ind w:left="0" w:firstLine="709"/>
      </w:pPr>
      <w:r w:rsidRPr="001B639F">
        <w:t>нижняя граница поля облучения – 2 см ниже дистального края первичной опухоли;</w:t>
      </w:r>
    </w:p>
    <w:p w14:paraId="34731016" w14:textId="347027C9" w:rsidR="00281E95" w:rsidRPr="001B639F" w:rsidRDefault="00973F32" w:rsidP="00EC6D30">
      <w:pPr>
        <w:numPr>
          <w:ilvl w:val="0"/>
          <w:numId w:val="17"/>
        </w:numPr>
        <w:tabs>
          <w:tab w:val="clear" w:pos="0"/>
        </w:tabs>
        <w:ind w:left="0" w:firstLine="709"/>
      </w:pPr>
      <w:r w:rsidRPr="001B639F">
        <w:t>на первом этапе проводится лучевая терапия РОД 2 Гр, СОД 4</w:t>
      </w:r>
      <w:r w:rsidR="002E7616" w:rsidRPr="001B639F">
        <w:t>4</w:t>
      </w:r>
      <w:r w:rsidRPr="001B639F">
        <w:rPr>
          <w:b/>
        </w:rPr>
        <w:t>–</w:t>
      </w:r>
      <w:r w:rsidRPr="001B639F">
        <w:t>46 Гр на первичную опухоль и зону регионарного метастазирования;</w:t>
      </w:r>
    </w:p>
    <w:p w14:paraId="3D3CF934" w14:textId="77777777" w:rsidR="00281E95" w:rsidRPr="001B639F" w:rsidRDefault="00973F32" w:rsidP="00EC6D30">
      <w:pPr>
        <w:numPr>
          <w:ilvl w:val="0"/>
          <w:numId w:val="17"/>
        </w:numPr>
        <w:tabs>
          <w:tab w:val="clear" w:pos="0"/>
        </w:tabs>
        <w:ind w:left="0" w:firstLine="709"/>
      </w:pPr>
      <w:r w:rsidRPr="001B639F">
        <w:lastRenderedPageBreak/>
        <w:t>на втором этапе проводится буст на зону исходно определявшихся очагов заболевания;</w:t>
      </w:r>
    </w:p>
    <w:p w14:paraId="6731183B" w14:textId="6ED7A6C2" w:rsidR="00281E95" w:rsidRPr="001B639F" w:rsidRDefault="00973F32" w:rsidP="00EC6D30">
      <w:pPr>
        <w:numPr>
          <w:ilvl w:val="0"/>
          <w:numId w:val="17"/>
        </w:numPr>
        <w:tabs>
          <w:tab w:val="clear" w:pos="0"/>
        </w:tabs>
        <w:ind w:left="0" w:firstLine="709"/>
      </w:pPr>
      <w:r w:rsidRPr="001B639F">
        <w:t>буст проводится с РОД 2 Гр, СОД зависит от исходной распространенности заболевания (СОД 50</w:t>
      </w:r>
      <w:r w:rsidRPr="001B639F">
        <w:rPr>
          <w:b/>
        </w:rPr>
        <w:t>–</w:t>
      </w:r>
      <w:r w:rsidRPr="001B639F">
        <w:t>5</w:t>
      </w:r>
      <w:r w:rsidR="002E7616" w:rsidRPr="001B639F">
        <w:t>2</w:t>
      </w:r>
      <w:r w:rsidRPr="001B639F">
        <w:t xml:space="preserve"> Гр при Т1</w:t>
      </w:r>
      <w:r w:rsidRPr="001B639F">
        <w:rPr>
          <w:b/>
        </w:rPr>
        <w:t>–</w:t>
      </w:r>
      <w:r w:rsidRPr="001B639F">
        <w:t>Т2, СОД 5</w:t>
      </w:r>
      <w:r w:rsidR="002E7616" w:rsidRPr="001B639F">
        <w:t>4</w:t>
      </w:r>
      <w:r w:rsidRPr="001B639F">
        <w:rPr>
          <w:b/>
        </w:rPr>
        <w:t>–</w:t>
      </w:r>
      <w:r w:rsidR="002E7616" w:rsidRPr="001B639F">
        <w:t>58</w:t>
      </w:r>
      <w:r w:rsidRPr="001B639F">
        <w:t xml:space="preserve"> Гр при Т3</w:t>
      </w:r>
      <w:r w:rsidRPr="001B639F">
        <w:rPr>
          <w:b/>
        </w:rPr>
        <w:t>–</w:t>
      </w:r>
      <w:r w:rsidRPr="001B639F">
        <w:t>Т4);</w:t>
      </w:r>
    </w:p>
    <w:p w14:paraId="617B6F31" w14:textId="1F44DCBC" w:rsidR="00281E95" w:rsidRPr="001B639F" w:rsidRDefault="00973F32" w:rsidP="004C23B4">
      <w:r w:rsidRPr="001B639F">
        <w:t xml:space="preserve">начинается дистанционная лучевая терапия </w:t>
      </w:r>
      <w:r w:rsidR="004C23B4" w:rsidRPr="001B639F">
        <w:t xml:space="preserve">(Конформная дистанционная лучевая терапия) </w:t>
      </w:r>
      <w:r w:rsidRPr="001B639F">
        <w:t>с объемного 3D</w:t>
      </w:r>
      <w:r w:rsidR="001D12D8" w:rsidRPr="001B639F">
        <w:t>-</w:t>
      </w:r>
      <w:r w:rsidRPr="001B639F">
        <w:t>планирования и выполняется по технологии конформной лучевой терапии (3DCRT и ее вариантов</w:t>
      </w:r>
      <w:r w:rsidR="002E7616" w:rsidRPr="001B639F">
        <w:t>: IMRT, объемно-модулированная радиотерапия (VMAT)</w:t>
      </w:r>
      <w:r w:rsidRPr="001B639F">
        <w:t>)</w:t>
      </w:r>
      <w:r w:rsidR="004C23B4" w:rsidRPr="001B639F">
        <w:t xml:space="preserve"> (Конформная дистанционная лучевая терапия, в том числе IMRT, IGRT, </w:t>
      </w:r>
      <w:proofErr w:type="spellStart"/>
      <w:r w:rsidR="004C23B4" w:rsidRPr="001B639F">
        <w:t>ViMAT</w:t>
      </w:r>
      <w:proofErr w:type="spellEnd"/>
      <w:r w:rsidR="000F0B30" w:rsidRPr="001B639F">
        <w:t>, стереотаксическая</w:t>
      </w:r>
      <w:r w:rsidR="004C23B4" w:rsidRPr="001B639F">
        <w:t>)</w:t>
      </w:r>
      <w:r w:rsidRPr="001B639F">
        <w:t>;</w:t>
      </w:r>
    </w:p>
    <w:p w14:paraId="6D679032" w14:textId="67E6F521" w:rsidR="00281E95" w:rsidRPr="001B639F" w:rsidRDefault="00973F32" w:rsidP="00EC6D30">
      <w:pPr>
        <w:numPr>
          <w:ilvl w:val="0"/>
          <w:numId w:val="17"/>
        </w:numPr>
        <w:tabs>
          <w:tab w:val="clear" w:pos="0"/>
        </w:tabs>
        <w:ind w:left="0" w:firstLine="709"/>
      </w:pPr>
      <w:r w:rsidRPr="001B639F">
        <w:t xml:space="preserve">точность воспроизведения условий лучевой терапии контролируется с помощью системы портальной визуализации в </w:t>
      </w:r>
      <w:proofErr w:type="spellStart"/>
      <w:r w:rsidRPr="001B639F">
        <w:t>мегавольтном</w:t>
      </w:r>
      <w:proofErr w:type="spellEnd"/>
      <w:r w:rsidRPr="001B639F">
        <w:t xml:space="preserve"> пучке линейного ускорителя электронов – OBI (</w:t>
      </w:r>
      <w:proofErr w:type="spellStart"/>
      <w:r w:rsidRPr="001B639F">
        <w:t>on</w:t>
      </w:r>
      <w:proofErr w:type="spellEnd"/>
      <w:r w:rsidRPr="001B639F">
        <w:t xml:space="preserve"> </w:t>
      </w:r>
      <w:proofErr w:type="spellStart"/>
      <w:r w:rsidRPr="001B639F">
        <w:t>board</w:t>
      </w:r>
      <w:proofErr w:type="spellEnd"/>
      <w:r w:rsidRPr="001B639F">
        <w:t xml:space="preserve"> </w:t>
      </w:r>
      <w:proofErr w:type="spellStart"/>
      <w:r w:rsidRPr="001B639F">
        <w:t>imager</w:t>
      </w:r>
      <w:proofErr w:type="spellEnd"/>
      <w:r w:rsidRPr="001B639F">
        <w:t xml:space="preserve">) и использования конического киловольтного пучка рентгеновского излучения – </w:t>
      </w:r>
      <w:r w:rsidR="001D12D8" w:rsidRPr="001B639F">
        <w:t xml:space="preserve">CBCT </w:t>
      </w:r>
      <w:r w:rsidRPr="001B639F">
        <w:t>(</w:t>
      </w:r>
      <w:proofErr w:type="spellStart"/>
      <w:r w:rsidR="001D12D8" w:rsidRPr="001B639F">
        <w:rPr>
          <w:shd w:val="clear" w:color="auto" w:fill="FFFFFF"/>
        </w:rPr>
        <w:t>cone</w:t>
      </w:r>
      <w:proofErr w:type="spellEnd"/>
      <w:r w:rsidR="001D12D8" w:rsidRPr="001B639F">
        <w:rPr>
          <w:shd w:val="clear" w:color="auto" w:fill="FFFFFF"/>
        </w:rPr>
        <w:t xml:space="preserve"> </w:t>
      </w:r>
      <w:proofErr w:type="spellStart"/>
      <w:r w:rsidR="001D12D8" w:rsidRPr="001B639F">
        <w:rPr>
          <w:shd w:val="clear" w:color="auto" w:fill="FFFFFF"/>
        </w:rPr>
        <w:t>beam</w:t>
      </w:r>
      <w:proofErr w:type="spellEnd"/>
      <w:r w:rsidR="001D12D8" w:rsidRPr="001B639F">
        <w:rPr>
          <w:shd w:val="clear" w:color="auto" w:fill="FFFFFF"/>
        </w:rPr>
        <w:t xml:space="preserve"> </w:t>
      </w:r>
      <w:proofErr w:type="spellStart"/>
      <w:r w:rsidR="001D12D8" w:rsidRPr="001B639F">
        <w:rPr>
          <w:shd w:val="clear" w:color="auto" w:fill="FFFFFF"/>
        </w:rPr>
        <w:t>computed</w:t>
      </w:r>
      <w:proofErr w:type="spellEnd"/>
      <w:r w:rsidR="001D12D8" w:rsidRPr="001B639F">
        <w:rPr>
          <w:shd w:val="clear" w:color="auto" w:fill="FFFFFF"/>
        </w:rPr>
        <w:t xml:space="preserve"> </w:t>
      </w:r>
      <w:proofErr w:type="spellStart"/>
      <w:r w:rsidR="001D12D8" w:rsidRPr="001B639F">
        <w:rPr>
          <w:shd w:val="clear" w:color="auto" w:fill="FFFFFF"/>
        </w:rPr>
        <w:t>tomography</w:t>
      </w:r>
      <w:proofErr w:type="spellEnd"/>
      <w:r w:rsidRPr="001B639F">
        <w:t>);</w:t>
      </w:r>
      <w:sdt>
        <w:sdtPr>
          <w:id w:val="216775042"/>
          <w:showingPlcHdr/>
        </w:sdtPr>
        <w:sdtContent>
          <w:r w:rsidR="00B2461F" w:rsidRPr="001B639F">
            <w:t xml:space="preserve">     </w:t>
          </w:r>
        </w:sdtContent>
      </w:sdt>
    </w:p>
    <w:p w14:paraId="3913B9FD" w14:textId="77777777" w:rsidR="00281E95" w:rsidRPr="001B639F" w:rsidRDefault="00973F32" w:rsidP="00EC6D30">
      <w:pPr>
        <w:numPr>
          <w:ilvl w:val="0"/>
          <w:numId w:val="17"/>
        </w:numPr>
        <w:tabs>
          <w:tab w:val="clear" w:pos="0"/>
        </w:tabs>
        <w:ind w:left="0" w:firstLine="709"/>
      </w:pPr>
      <w:r w:rsidRPr="001B639F">
        <w:t>при технической доступности возможно применение дистанционной лучевой терапии протонами/тяжелыми ионами, энергией 250 МэВ, с использованием протонных комплексов;</w:t>
      </w:r>
    </w:p>
    <w:p w14:paraId="44D2E112" w14:textId="1FDD34F5" w:rsidR="00281E95" w:rsidRPr="001B639F" w:rsidRDefault="00973F32" w:rsidP="00EC6D30">
      <w:pPr>
        <w:numPr>
          <w:ilvl w:val="0"/>
          <w:numId w:val="17"/>
        </w:numPr>
        <w:tabs>
          <w:tab w:val="clear" w:pos="0"/>
          <w:tab w:val="left" w:pos="284"/>
          <w:tab w:val="left" w:pos="567"/>
          <w:tab w:val="left" w:pos="993"/>
        </w:tabs>
        <w:ind w:left="0" w:firstLine="709"/>
      </w:pPr>
      <w:r w:rsidRPr="001B639F">
        <w:t xml:space="preserve">допустимо по решению мультидисциплинарной команды использование стереотаксического лучевого воздействия при лечении </w:t>
      </w:r>
      <w:proofErr w:type="spellStart"/>
      <w:r w:rsidRPr="001B639F">
        <w:t>олигометастатического</w:t>
      </w:r>
      <w:proofErr w:type="spellEnd"/>
      <w:r w:rsidRPr="001B639F">
        <w:t xml:space="preserve"> заболевания.</w:t>
      </w:r>
    </w:p>
    <w:p w14:paraId="69115849" w14:textId="4B4B0830" w:rsidR="00281E95" w:rsidRPr="001B639F" w:rsidRDefault="00973F32" w:rsidP="001B639F">
      <w:pPr>
        <w:pStyle w:val="aff7"/>
        <w:numPr>
          <w:ilvl w:val="0"/>
          <w:numId w:val="30"/>
        </w:numPr>
        <w:ind w:left="709"/>
      </w:pPr>
      <w:r w:rsidRPr="001B639F">
        <w:rPr>
          <w:b/>
        </w:rPr>
        <w:t>Рекомендуется</w:t>
      </w:r>
      <w:r w:rsidRPr="001B639F">
        <w:t>, при технической доступности, для снижения частоты побочных эффектов лечения и снижения частоты вынужденных перерывов в курсе лечения использовать IMRT в лечении пациентов с плоскоклеточным раком анального канала [</w:t>
      </w:r>
      <w:hyperlink w:anchor="пункт19" w:history="1">
        <w:r w:rsidRPr="001B639F">
          <w:rPr>
            <w:rStyle w:val="afff4"/>
            <w:color w:val="auto"/>
            <w:u w:val="none"/>
          </w:rPr>
          <w:t>19</w:t>
        </w:r>
      </w:hyperlink>
      <w:r w:rsidRPr="001B639F">
        <w:t xml:space="preserve">, </w:t>
      </w:r>
      <w:hyperlink w:anchor="пунктыс21до24" w:history="1">
        <w:r w:rsidRPr="001B639F">
          <w:rPr>
            <w:rStyle w:val="afff4"/>
            <w:color w:val="auto"/>
            <w:u w:val="none"/>
          </w:rPr>
          <w:t>21</w:t>
        </w:r>
        <w:r w:rsidRPr="001B639F">
          <w:rPr>
            <w:rStyle w:val="afff4"/>
            <w:b/>
            <w:color w:val="auto"/>
            <w:u w:val="none"/>
          </w:rPr>
          <w:t>–</w:t>
        </w:r>
        <w:r w:rsidRPr="001B639F">
          <w:rPr>
            <w:rStyle w:val="afff4"/>
            <w:color w:val="auto"/>
            <w:u w:val="none"/>
          </w:rPr>
          <w:t>24</w:t>
        </w:r>
      </w:hyperlink>
      <w:r w:rsidRPr="001B639F">
        <w:t>].</w:t>
      </w:r>
    </w:p>
    <w:p w14:paraId="5974E62C" w14:textId="3DBADE0F" w:rsidR="00281E95" w:rsidRPr="001B639F" w:rsidRDefault="00973F32" w:rsidP="001B639F">
      <w:pPr>
        <w:ind w:left="709" w:firstLine="0"/>
        <w:rPr>
          <w:b/>
        </w:rPr>
      </w:pPr>
      <w:r w:rsidRPr="001B639F">
        <w:rPr>
          <w:b/>
        </w:rPr>
        <w:t xml:space="preserve">Уровень убедительности рекомендаций – </w:t>
      </w:r>
      <w:r w:rsidR="00F931B4" w:rsidRPr="001B639F">
        <w:rPr>
          <w:b/>
        </w:rPr>
        <w:t>С</w:t>
      </w:r>
      <w:r w:rsidRPr="001B639F">
        <w:rPr>
          <w:b/>
        </w:rPr>
        <w:t xml:space="preserve"> (уровень достоверности доказательств – </w:t>
      </w:r>
      <w:r w:rsidR="00F931B4" w:rsidRPr="001B639F">
        <w:rPr>
          <w:b/>
        </w:rPr>
        <w:t>4</w:t>
      </w:r>
      <w:r w:rsidRPr="001B639F">
        <w:rPr>
          <w:b/>
        </w:rPr>
        <w:t>).</w:t>
      </w:r>
    </w:p>
    <w:p w14:paraId="5BF3EA24" w14:textId="6A42F29F" w:rsidR="001D12D8" w:rsidRPr="001B639F" w:rsidRDefault="00973F32" w:rsidP="001B639F">
      <w:pPr>
        <w:ind w:left="709" w:firstLine="0"/>
        <w:rPr>
          <w:i/>
        </w:rPr>
      </w:pPr>
      <w:r w:rsidRPr="001B639F">
        <w:rPr>
          <w:b/>
        </w:rPr>
        <w:t>Комментарии:</w:t>
      </w:r>
      <w:r w:rsidRPr="001B639F">
        <w:t xml:space="preserve"> </w:t>
      </w:r>
      <w:r w:rsidRPr="001B639F">
        <w:rPr>
          <w:i/>
        </w:rPr>
        <w:t xml:space="preserve">использование IMRT в лечении пациентов с плоскоклеточным раком анального канала позволяет значительно снизить </w:t>
      </w:r>
      <w:proofErr w:type="spellStart"/>
      <w:r w:rsidRPr="001B639F">
        <w:rPr>
          <w:i/>
        </w:rPr>
        <w:t>негематологическую</w:t>
      </w:r>
      <w:proofErr w:type="spellEnd"/>
      <w:r w:rsidRPr="001B639F">
        <w:rPr>
          <w:i/>
        </w:rPr>
        <w:t xml:space="preserve"> токсичность лечения, снизить число вынужденных перерывов в курсе лечения</w:t>
      </w:r>
      <w:r w:rsidR="001D12D8" w:rsidRPr="001B639F">
        <w:rPr>
          <w:i/>
        </w:rPr>
        <w:t>. В отдельных исследованиях с низкой степенью доказательности был продемонстрирован возможный эффект при добавлении локальной гипертермии в процессе химиолучевой терапии, однако точный режим использования, количество и продолжительность сеансов не стандартизованы</w:t>
      </w:r>
      <w:r w:rsidR="007714E4" w:rsidRPr="001B639F">
        <w:rPr>
          <w:i/>
        </w:rPr>
        <w:t xml:space="preserve"> [</w:t>
      </w:r>
      <w:hyperlink w:anchor="пункт72" w:history="1">
        <w:r w:rsidR="007714E4" w:rsidRPr="001B639F">
          <w:rPr>
            <w:rStyle w:val="afff4"/>
            <w:i/>
            <w:color w:val="auto"/>
            <w:u w:val="none"/>
          </w:rPr>
          <w:t>72</w:t>
        </w:r>
      </w:hyperlink>
      <w:r w:rsidR="007714E4" w:rsidRPr="001B639F">
        <w:rPr>
          <w:i/>
        </w:rPr>
        <w:t xml:space="preserve">, </w:t>
      </w:r>
      <w:hyperlink w:anchor="пункт73" w:history="1">
        <w:r w:rsidR="007714E4" w:rsidRPr="001B639F">
          <w:rPr>
            <w:rStyle w:val="afff4"/>
            <w:i/>
            <w:color w:val="auto"/>
            <w:u w:val="none"/>
          </w:rPr>
          <w:t>73</w:t>
        </w:r>
      </w:hyperlink>
      <w:r w:rsidR="007714E4" w:rsidRPr="001B639F">
        <w:rPr>
          <w:i/>
        </w:rPr>
        <w:t>]</w:t>
      </w:r>
      <w:r w:rsidR="001D12D8" w:rsidRPr="001B639F">
        <w:rPr>
          <w:i/>
        </w:rPr>
        <w:t>.</w:t>
      </w:r>
    </w:p>
    <w:p w14:paraId="7C1CCAD8" w14:textId="188604AA" w:rsidR="00281E95" w:rsidRPr="001B639F" w:rsidRDefault="00973F32" w:rsidP="001B639F">
      <w:pPr>
        <w:pStyle w:val="aff7"/>
        <w:numPr>
          <w:ilvl w:val="0"/>
          <w:numId w:val="30"/>
        </w:numPr>
        <w:ind w:left="709" w:hanging="425"/>
      </w:pPr>
      <w:r w:rsidRPr="001B639F">
        <w:rPr>
          <w:b/>
        </w:rPr>
        <w:t>Рекомендуется</w:t>
      </w:r>
      <w:r w:rsidRPr="001B639F">
        <w:t xml:space="preserve"> пациентам, страдающим раком анального канала, при проведении лучевой терапии</w:t>
      </w:r>
      <w:r w:rsidR="00FB4AB9" w:rsidRPr="001B639F">
        <w:t xml:space="preserve"> с профилактической целью</w:t>
      </w:r>
      <w:r w:rsidRPr="001B639F">
        <w:t xml:space="preserve"> включать в объем облучения паховые </w:t>
      </w:r>
      <w:r w:rsidRPr="001B639F">
        <w:lastRenderedPageBreak/>
        <w:t>лимфатические узлы вне зависимости от стадии по параметру Т и N первичной опухоли [</w:t>
      </w:r>
      <w:hyperlink w:anchor="пунктыс25до27" w:history="1">
        <w:r w:rsidRPr="001B639F">
          <w:rPr>
            <w:rStyle w:val="afff4"/>
            <w:color w:val="auto"/>
            <w:u w:val="none"/>
          </w:rPr>
          <w:t>25</w:t>
        </w:r>
        <w:r w:rsidRPr="001B639F">
          <w:rPr>
            <w:rStyle w:val="afff4"/>
            <w:b/>
            <w:color w:val="auto"/>
            <w:u w:val="none"/>
          </w:rPr>
          <w:t>–</w:t>
        </w:r>
        <w:r w:rsidRPr="001B639F">
          <w:rPr>
            <w:rStyle w:val="afff4"/>
            <w:color w:val="auto"/>
            <w:u w:val="none"/>
          </w:rPr>
          <w:t>27</w:t>
        </w:r>
      </w:hyperlink>
      <w:r w:rsidRPr="001B639F">
        <w:t>].</w:t>
      </w:r>
    </w:p>
    <w:p w14:paraId="779EA864" w14:textId="77777777" w:rsidR="00281E95" w:rsidRPr="001B639F" w:rsidRDefault="00973F32" w:rsidP="001B639F">
      <w:pPr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В (уровень достоверности доказательств – 3).</w:t>
      </w:r>
    </w:p>
    <w:p w14:paraId="1CAF0223" w14:textId="686D9E76" w:rsidR="00281E95" w:rsidRPr="001B639F" w:rsidRDefault="00973F32" w:rsidP="001B639F">
      <w:pPr>
        <w:pStyle w:val="aff7"/>
        <w:numPr>
          <w:ilvl w:val="0"/>
          <w:numId w:val="30"/>
        </w:numPr>
        <w:ind w:left="709"/>
      </w:pPr>
      <w:r w:rsidRPr="001B639F">
        <w:rPr>
          <w:b/>
        </w:rPr>
        <w:t>Рекомендуется</w:t>
      </w:r>
      <w:r w:rsidRPr="001B639F">
        <w:t xml:space="preserve"> пациентам, страдающим раком анального канала, проводить курс химиолучевой терапии без запланированных перерывов с целью повышения эффективности лечения [</w:t>
      </w:r>
      <w:hyperlink w:anchor="пунктыс28до30" w:history="1">
        <w:r w:rsidRPr="001B639F">
          <w:rPr>
            <w:rStyle w:val="afff4"/>
            <w:color w:val="auto"/>
            <w:u w:val="none"/>
          </w:rPr>
          <w:t>28</w:t>
        </w:r>
        <w:r w:rsidRPr="001B639F">
          <w:rPr>
            <w:rStyle w:val="afff4"/>
            <w:b/>
            <w:color w:val="auto"/>
            <w:u w:val="none"/>
          </w:rPr>
          <w:t>–</w:t>
        </w:r>
        <w:r w:rsidRPr="001B639F">
          <w:rPr>
            <w:rStyle w:val="afff4"/>
            <w:color w:val="auto"/>
            <w:u w:val="none"/>
          </w:rPr>
          <w:t>30</w:t>
        </w:r>
      </w:hyperlink>
      <w:r w:rsidRPr="001B639F">
        <w:t>].</w:t>
      </w:r>
    </w:p>
    <w:p w14:paraId="00F1AB4C" w14:textId="77777777" w:rsidR="00281E95" w:rsidRPr="001B639F" w:rsidRDefault="00973F32" w:rsidP="001B639F">
      <w:pPr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В (уровень достоверности доказательств – 3).</w:t>
      </w:r>
    </w:p>
    <w:p w14:paraId="52452706" w14:textId="77777777" w:rsidR="00281E95" w:rsidRPr="001B639F" w:rsidRDefault="00973F32" w:rsidP="001B639F">
      <w:pPr>
        <w:ind w:left="709" w:firstLine="0"/>
      </w:pPr>
      <w:r w:rsidRPr="001B639F">
        <w:rPr>
          <w:b/>
        </w:rPr>
        <w:t>Комментарий:</w:t>
      </w:r>
      <w:r w:rsidRPr="001B639F">
        <w:t xml:space="preserve"> </w:t>
      </w:r>
      <w:r w:rsidRPr="001B639F">
        <w:rPr>
          <w:i/>
        </w:rPr>
        <w:t>проведение перерывов достоверно снижает эффективность проводимого химиолучевого лечения и снижает вероятность полного ответа после химиолучевой терапии.</w:t>
      </w:r>
    </w:p>
    <w:p w14:paraId="41F6F5A9" w14:textId="5064F141" w:rsidR="00281E95" w:rsidRPr="001B639F" w:rsidRDefault="00973F32" w:rsidP="001B639F">
      <w:pPr>
        <w:pStyle w:val="aff7"/>
        <w:numPr>
          <w:ilvl w:val="0"/>
          <w:numId w:val="30"/>
        </w:numPr>
        <w:ind w:left="709" w:hanging="425"/>
      </w:pPr>
      <w:r w:rsidRPr="001B639F">
        <w:rPr>
          <w:b/>
        </w:rPr>
        <w:t>Рекомендуется</w:t>
      </w:r>
      <w:r w:rsidRPr="001B639F">
        <w:t xml:space="preserve"> пациентам, страдающим раком анального канала, перерывы в курсе химиолучевой терапии проводить только при выявлении осложнений не ниже III степени по шкалам RTOG (Приложение Г2) и/или NCI-CTCAE (Приложение Г3)</w:t>
      </w:r>
      <w:r w:rsidR="00426307" w:rsidRPr="001B639F">
        <w:t xml:space="preserve">, </w:t>
      </w:r>
      <w:r w:rsidRPr="001B639F">
        <w:t xml:space="preserve">перерывы в курсе химиолучевой терапии могут значительно снизить эффективность лечения </w:t>
      </w:r>
      <w:r w:rsidR="00484933" w:rsidRPr="001B639F">
        <w:t>[</w:t>
      </w:r>
      <w:hyperlink w:anchor="пунктыс28до30" w:history="1">
        <w:r w:rsidR="00484933" w:rsidRPr="001B639F">
          <w:rPr>
            <w:rStyle w:val="afff4"/>
            <w:color w:val="auto"/>
            <w:u w:val="none"/>
          </w:rPr>
          <w:t>28</w:t>
        </w:r>
        <w:r w:rsidR="00484933" w:rsidRPr="001B639F">
          <w:rPr>
            <w:rStyle w:val="afff4"/>
            <w:b/>
            <w:color w:val="auto"/>
            <w:u w:val="none"/>
          </w:rPr>
          <w:t>–</w:t>
        </w:r>
        <w:r w:rsidR="00484933" w:rsidRPr="001B639F">
          <w:rPr>
            <w:rStyle w:val="afff4"/>
            <w:color w:val="auto"/>
            <w:u w:val="none"/>
          </w:rPr>
          <w:t>30</w:t>
        </w:r>
      </w:hyperlink>
      <w:r w:rsidR="00484933" w:rsidRPr="001B639F">
        <w:t>]</w:t>
      </w:r>
      <w:r w:rsidRPr="001B639F">
        <w:t>.</w:t>
      </w:r>
    </w:p>
    <w:p w14:paraId="3A3B2997" w14:textId="0E08BFF7" w:rsidR="00281E95" w:rsidRPr="001B639F" w:rsidRDefault="00973F32" w:rsidP="001B639F">
      <w:pPr>
        <w:ind w:left="709" w:firstLine="0"/>
        <w:rPr>
          <w:b/>
        </w:rPr>
      </w:pPr>
      <w:r w:rsidRPr="001B639F">
        <w:rPr>
          <w:b/>
        </w:rPr>
        <w:t xml:space="preserve">Уровень убедительности рекомендаций – </w:t>
      </w:r>
      <w:r w:rsidR="00FB7457" w:rsidRPr="001B639F">
        <w:rPr>
          <w:b/>
          <w:lang w:val="en-US"/>
        </w:rPr>
        <w:t>C</w:t>
      </w:r>
      <w:r w:rsidRPr="001B639F">
        <w:rPr>
          <w:b/>
        </w:rPr>
        <w:t xml:space="preserve"> (уровень достоверности доказательств – </w:t>
      </w:r>
      <w:r w:rsidR="00FB7457" w:rsidRPr="001B639F">
        <w:rPr>
          <w:b/>
        </w:rPr>
        <w:t>4</w:t>
      </w:r>
      <w:r w:rsidRPr="001B639F">
        <w:rPr>
          <w:b/>
        </w:rPr>
        <w:t>).</w:t>
      </w:r>
    </w:p>
    <w:p w14:paraId="0AB74D7E" w14:textId="4B882307" w:rsidR="00281E95" w:rsidRPr="001B639F" w:rsidRDefault="00973F32" w:rsidP="001B639F">
      <w:pPr>
        <w:ind w:left="709" w:firstLine="0"/>
        <w:rPr>
          <w:i/>
        </w:rPr>
      </w:pPr>
      <w:r w:rsidRPr="001B639F">
        <w:rPr>
          <w:b/>
        </w:rPr>
        <w:t>Комментарии:</w:t>
      </w:r>
      <w:r w:rsidRPr="001B639F">
        <w:t xml:space="preserve"> </w:t>
      </w:r>
      <w:r w:rsidRPr="001B639F">
        <w:rPr>
          <w:i/>
        </w:rPr>
        <w:t>осложнения более низкой степени должны купироваться консервативно, не представляют угрозы для жизни пациента и не должны быть причиной изменения исходного плана лечения. Данные правила являются общепринятыми для различных методов комбинированного лечения злокачественных новообразований и не требуют изучения в рамках клинических исследований. Вид и степень осложнений, послуживших причиной вынужденного перерыва в курсе лечения, должны быть обязательно задокументированы</w:t>
      </w:r>
      <w:r w:rsidR="00A448CA" w:rsidRPr="001B639F">
        <w:rPr>
          <w:i/>
        </w:rPr>
        <w:t xml:space="preserve">. Перед принятием решения о перерыве в курсе химиолучевой терапии обязательно должна быть предпринята попытка консервативного лечения. Принятие решения о перерыве возможно только при невозможности снижения степени осложнений до II степени и ниже (по шкалам RTOG и/или NCI-CTCAE) на фоне адекватной </w:t>
      </w:r>
      <w:proofErr w:type="spellStart"/>
      <w:r w:rsidR="00A448CA" w:rsidRPr="001B639F">
        <w:rPr>
          <w:i/>
        </w:rPr>
        <w:t>сопрводительной</w:t>
      </w:r>
      <w:proofErr w:type="spellEnd"/>
      <w:r w:rsidR="00A448CA" w:rsidRPr="001B639F">
        <w:rPr>
          <w:i/>
        </w:rPr>
        <w:t xml:space="preserve"> терапии и/или при наличии непосредственной угрозы здоровью пациента.</w:t>
      </w:r>
    </w:p>
    <w:p w14:paraId="78CFB753" w14:textId="40B4AA45" w:rsidR="00177D55" w:rsidRPr="001B639F" w:rsidRDefault="00177D55" w:rsidP="001B639F">
      <w:pPr>
        <w:pStyle w:val="aff7"/>
        <w:numPr>
          <w:ilvl w:val="0"/>
          <w:numId w:val="30"/>
        </w:numPr>
        <w:ind w:left="709" w:hanging="425"/>
      </w:pPr>
      <w:r w:rsidRPr="001B639F">
        <w:rPr>
          <w:b/>
        </w:rPr>
        <w:lastRenderedPageBreak/>
        <w:t>Рекомендуется</w:t>
      </w:r>
      <w:r w:rsidRPr="001B639F">
        <w:t xml:space="preserve"> рассматривать  проведение стереотаксической лучевой терапии </w:t>
      </w:r>
      <w:r w:rsidR="004C23B4" w:rsidRPr="001B639F">
        <w:t xml:space="preserve">(Конформная дистанционная лучевая терапия, в том числе IMRT, IGRT, </w:t>
      </w:r>
      <w:proofErr w:type="spellStart"/>
      <w:r w:rsidR="004C23B4" w:rsidRPr="001B639F">
        <w:t>ViMAT</w:t>
      </w:r>
      <w:proofErr w:type="spellEnd"/>
      <w:r w:rsidR="000F0B30" w:rsidRPr="001B639F">
        <w:t>, стереотаксическая</w:t>
      </w:r>
      <w:r w:rsidR="004C23B4" w:rsidRPr="001B639F">
        <w:t xml:space="preserve">) </w:t>
      </w:r>
      <w:r w:rsidRPr="001B639F">
        <w:t xml:space="preserve">по поводу </w:t>
      </w:r>
      <w:proofErr w:type="spellStart"/>
      <w:r w:rsidRPr="001B639F">
        <w:t>олигометастатического</w:t>
      </w:r>
      <w:proofErr w:type="spellEnd"/>
      <w:r w:rsidRPr="001B639F">
        <w:t xml:space="preserve"> заболевания [</w:t>
      </w:r>
      <w:hyperlink w:anchor="пункт1" w:history="1">
        <w:r w:rsidRPr="001B639F">
          <w:rPr>
            <w:rStyle w:val="afff4"/>
            <w:color w:val="auto"/>
            <w:u w:val="none"/>
          </w:rPr>
          <w:t>1</w:t>
        </w:r>
      </w:hyperlink>
      <w:r w:rsidRPr="001B639F">
        <w:t xml:space="preserve">, </w:t>
      </w:r>
      <w:hyperlink w:anchor="пункт5" w:history="1">
        <w:r w:rsidRPr="001B639F">
          <w:rPr>
            <w:rStyle w:val="afff4"/>
            <w:color w:val="auto"/>
            <w:u w:val="none"/>
          </w:rPr>
          <w:t>5</w:t>
        </w:r>
      </w:hyperlink>
      <w:r w:rsidRPr="001B639F">
        <w:t xml:space="preserve">, </w:t>
      </w:r>
      <w:hyperlink w:anchor="пункт6" w:history="1">
        <w:r w:rsidRPr="001B639F">
          <w:rPr>
            <w:rStyle w:val="afff4"/>
            <w:color w:val="auto"/>
            <w:u w:val="none"/>
          </w:rPr>
          <w:t>6</w:t>
        </w:r>
      </w:hyperlink>
      <w:r w:rsidRPr="001B639F">
        <w:t>].</w:t>
      </w:r>
    </w:p>
    <w:p w14:paraId="53B8E7C2" w14:textId="77777777" w:rsidR="00177D55" w:rsidRPr="001B639F" w:rsidRDefault="00177D55" w:rsidP="00955C4F">
      <w:pPr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С (уровень достоверности доказательств – 5).</w:t>
      </w:r>
    </w:p>
    <w:p w14:paraId="13064DC8" w14:textId="77777777" w:rsidR="00177D55" w:rsidRPr="001B639F" w:rsidRDefault="00177D55" w:rsidP="00177D55">
      <w:pPr>
        <w:rPr>
          <w:i/>
        </w:rPr>
      </w:pPr>
    </w:p>
    <w:p w14:paraId="352480C3" w14:textId="2824AB36" w:rsidR="00281E95" w:rsidRPr="001B639F" w:rsidRDefault="00973F32" w:rsidP="003C6FD9">
      <w:pPr>
        <w:pStyle w:val="2"/>
      </w:pPr>
      <w:bookmarkStart w:id="22" w:name="_Toc104571457"/>
      <w:r w:rsidRPr="001B639F">
        <w:t>3.2. Принципы проведения химиотерапии</w:t>
      </w:r>
      <w:bookmarkEnd w:id="22"/>
    </w:p>
    <w:p w14:paraId="409E812E" w14:textId="3973B5B3" w:rsidR="007714E4" w:rsidRPr="001B639F" w:rsidRDefault="007714E4" w:rsidP="003C6FD9">
      <w:pPr>
        <w:pStyle w:val="2"/>
      </w:pPr>
      <w:bookmarkStart w:id="23" w:name="_Toc104571458"/>
      <w:r w:rsidRPr="001B639F">
        <w:t>3.2.1. Химиотерапия на фоне лучевой терапии</w:t>
      </w:r>
      <w:bookmarkEnd w:id="23"/>
    </w:p>
    <w:p w14:paraId="64CB08CD" w14:textId="6DF4F407" w:rsidR="00281E95" w:rsidRPr="001B639F" w:rsidRDefault="00973F32" w:rsidP="001B639F">
      <w:pPr>
        <w:pStyle w:val="aff7"/>
        <w:numPr>
          <w:ilvl w:val="0"/>
          <w:numId w:val="30"/>
        </w:numPr>
        <w:ind w:left="709" w:hanging="425"/>
      </w:pPr>
      <w:r w:rsidRPr="001B639F">
        <w:rPr>
          <w:b/>
        </w:rPr>
        <w:t>Рекомендуется</w:t>
      </w:r>
      <w:r w:rsidRPr="001B639F">
        <w:t xml:space="preserve"> всем пациентам, страдающим раком анального канала с целью повышения эффективности лечения на фоне лучевой терапии проводить химиотерапию #митомицином** 12 мг/м</w:t>
      </w:r>
      <w:r w:rsidRPr="001B639F">
        <w:rPr>
          <w:vertAlign w:val="superscript"/>
        </w:rPr>
        <w:t>2</w:t>
      </w:r>
      <w:r w:rsidRPr="001B639F">
        <w:t xml:space="preserve"> в/в </w:t>
      </w:r>
      <w:proofErr w:type="spellStart"/>
      <w:r w:rsidRPr="001B639F">
        <w:t>болюсно</w:t>
      </w:r>
      <w:proofErr w:type="spellEnd"/>
      <w:r w:rsidRPr="001B639F">
        <w:t xml:space="preserve"> в 1</w:t>
      </w:r>
      <w:r w:rsidR="00A24F7A" w:rsidRPr="001B639F">
        <w:t>-й</w:t>
      </w:r>
      <w:r w:rsidRPr="001B639F">
        <w:t xml:space="preserve"> день в сочетании с аналогами пиримидина (#фторурацил** 1000 мг/м</w:t>
      </w:r>
      <w:r w:rsidRPr="001B639F">
        <w:rPr>
          <w:vertAlign w:val="superscript"/>
        </w:rPr>
        <w:t>2</w:t>
      </w:r>
      <w:r w:rsidRPr="001B639F">
        <w:t xml:space="preserve"> в сутки непрерывная в/в инфузия в 1–4</w:t>
      </w:r>
      <w:r w:rsidR="00A24F7A" w:rsidRPr="001B639F">
        <w:t>-й</w:t>
      </w:r>
      <w:r w:rsidRPr="001B639F">
        <w:t xml:space="preserve"> и 29–32</w:t>
      </w:r>
      <w:r w:rsidR="00A24F7A" w:rsidRPr="001B639F">
        <w:t>-й</w:t>
      </w:r>
      <w:r w:rsidRPr="001B639F">
        <w:t xml:space="preserve"> дни или #капецитабин** 825 мг/м</w:t>
      </w:r>
      <w:r w:rsidRPr="001B639F">
        <w:rPr>
          <w:vertAlign w:val="superscript"/>
        </w:rPr>
        <w:t>2</w:t>
      </w:r>
      <w:r w:rsidRPr="001B639F">
        <w:t xml:space="preserve"> 2 раза в сутки </w:t>
      </w:r>
      <w:proofErr w:type="spellStart"/>
      <w:r w:rsidRPr="001B639F">
        <w:t>per</w:t>
      </w:r>
      <w:proofErr w:type="spellEnd"/>
      <w:r w:rsidRPr="001B639F">
        <w:t xml:space="preserve"> </w:t>
      </w:r>
      <w:proofErr w:type="spellStart"/>
      <w:r w:rsidRPr="001B639F">
        <w:t>os</w:t>
      </w:r>
      <w:proofErr w:type="spellEnd"/>
      <w:r w:rsidRPr="001B639F">
        <w:t xml:space="preserve"> в дни облучения) [</w:t>
      </w:r>
      <w:hyperlink w:anchor="пунктыс14до17" w:history="1">
        <w:r w:rsidRPr="001B639F">
          <w:rPr>
            <w:rStyle w:val="afff4"/>
            <w:color w:val="auto"/>
            <w:u w:val="none"/>
          </w:rPr>
          <w:t>14</w:t>
        </w:r>
        <w:r w:rsidRPr="001B639F">
          <w:rPr>
            <w:rStyle w:val="afff4"/>
            <w:b/>
            <w:color w:val="auto"/>
            <w:u w:val="none"/>
          </w:rPr>
          <w:t>–</w:t>
        </w:r>
        <w:r w:rsidRPr="001B639F">
          <w:rPr>
            <w:rStyle w:val="afff4"/>
            <w:color w:val="auto"/>
            <w:u w:val="none"/>
          </w:rPr>
          <w:t>17</w:t>
        </w:r>
      </w:hyperlink>
      <w:r w:rsidRPr="001B639F">
        <w:t>].</w:t>
      </w:r>
    </w:p>
    <w:p w14:paraId="5C1D9E5A" w14:textId="69C933DC" w:rsidR="00281E95" w:rsidRPr="001B639F" w:rsidRDefault="00973F32" w:rsidP="001B639F">
      <w:pPr>
        <w:ind w:left="709" w:firstLine="0"/>
        <w:rPr>
          <w:b/>
        </w:rPr>
      </w:pPr>
      <w:r w:rsidRPr="001B639F">
        <w:rPr>
          <w:b/>
        </w:rPr>
        <w:t xml:space="preserve">Уровень убедительности рекомендаций – </w:t>
      </w:r>
      <w:r w:rsidR="004D291D" w:rsidRPr="001B639F">
        <w:rPr>
          <w:b/>
          <w:lang w:val="en-US"/>
        </w:rPr>
        <w:t>B</w:t>
      </w:r>
      <w:r w:rsidRPr="001B639F">
        <w:rPr>
          <w:b/>
        </w:rPr>
        <w:t xml:space="preserve"> (уровень достоверности доказательств – 2).</w:t>
      </w:r>
    </w:p>
    <w:p w14:paraId="7750C287" w14:textId="3D7B5A97" w:rsidR="00281E95" w:rsidRPr="001B639F" w:rsidRDefault="00973F32" w:rsidP="001B639F">
      <w:pPr>
        <w:ind w:left="709" w:firstLine="0"/>
        <w:rPr>
          <w:i/>
        </w:rPr>
      </w:pPr>
      <w:r w:rsidRPr="001B639F">
        <w:rPr>
          <w:b/>
        </w:rPr>
        <w:t>Комментари</w:t>
      </w:r>
      <w:r w:rsidR="00524BC5" w:rsidRPr="001B639F">
        <w:rPr>
          <w:b/>
        </w:rPr>
        <w:t>и</w:t>
      </w:r>
      <w:r w:rsidRPr="001B639F">
        <w:rPr>
          <w:b/>
        </w:rPr>
        <w:t>:</w:t>
      </w:r>
      <w:r w:rsidRPr="001B639F">
        <w:t xml:space="preserve"> </w:t>
      </w:r>
      <w:r w:rsidRPr="001B639F">
        <w:rPr>
          <w:i/>
        </w:rPr>
        <w:t>при локализованном раке анального канала предпочтительнее использование схем химиотерапии с включением препарата #фторурацила** и #митомицина** на фоне проведения лучевой терапии. При наличии противопоказаний к применению #митомицина*</w:t>
      </w:r>
      <w:r w:rsidR="00524BC5" w:rsidRPr="001B639F">
        <w:rPr>
          <w:i/>
        </w:rPr>
        <w:t xml:space="preserve">* или других объективных задокументированных причин, препятствующих его применению, </w:t>
      </w:r>
      <w:r w:rsidRPr="001B639F">
        <w:rPr>
          <w:i/>
        </w:rPr>
        <w:t>возможно использование схемы с использованием #цисплатина** (60 мг/м</w:t>
      </w:r>
      <w:r w:rsidRPr="001B639F">
        <w:rPr>
          <w:i/>
          <w:vertAlign w:val="superscript"/>
        </w:rPr>
        <w:t>2</w:t>
      </w:r>
      <w:r w:rsidRPr="001B639F">
        <w:rPr>
          <w:i/>
        </w:rPr>
        <w:t xml:space="preserve"> в/в 1</w:t>
      </w:r>
      <w:r w:rsidR="00A24F7A" w:rsidRPr="001B639F">
        <w:rPr>
          <w:i/>
        </w:rPr>
        <w:t>-й</w:t>
      </w:r>
      <w:r w:rsidRPr="001B639F">
        <w:rPr>
          <w:i/>
        </w:rPr>
        <w:t xml:space="preserve"> и 29-й дни). Для удобства применения возможна замена #фторурацила** на </w:t>
      </w:r>
      <w:r w:rsidR="000A0E03" w:rsidRPr="001B639F">
        <w:rPr>
          <w:i/>
        </w:rPr>
        <w:t>#</w:t>
      </w:r>
      <w:r w:rsidRPr="001B639F">
        <w:rPr>
          <w:i/>
        </w:rPr>
        <w:t>капецитабин**. Возможно использование альтернативного режима введения #митомицина** – 10 мг/м</w:t>
      </w:r>
      <w:r w:rsidRPr="001B639F">
        <w:rPr>
          <w:i/>
          <w:vertAlign w:val="superscript"/>
        </w:rPr>
        <w:t>2</w:t>
      </w:r>
      <w:r w:rsidRPr="001B639F">
        <w:rPr>
          <w:i/>
        </w:rPr>
        <w:t xml:space="preserve"> в/в </w:t>
      </w:r>
      <w:proofErr w:type="spellStart"/>
      <w:r w:rsidRPr="001B639F">
        <w:rPr>
          <w:i/>
        </w:rPr>
        <w:t>болюсно</w:t>
      </w:r>
      <w:proofErr w:type="spellEnd"/>
      <w:r w:rsidRPr="001B639F">
        <w:rPr>
          <w:i/>
        </w:rPr>
        <w:t xml:space="preserve"> в 1</w:t>
      </w:r>
      <w:r w:rsidR="00A24F7A" w:rsidRPr="001B639F">
        <w:rPr>
          <w:i/>
        </w:rPr>
        <w:t>-й</w:t>
      </w:r>
      <w:r w:rsidRPr="001B639F">
        <w:rPr>
          <w:i/>
        </w:rPr>
        <w:t xml:space="preserve"> и 29-й дни проведения лучевой терапии. </w:t>
      </w:r>
      <w:r w:rsidR="00ED2D95" w:rsidRPr="001B639F">
        <w:rPr>
          <w:i/>
        </w:rPr>
        <w:t xml:space="preserve">Проведение </w:t>
      </w:r>
      <w:proofErr w:type="spellStart"/>
      <w:r w:rsidR="00ED2D95" w:rsidRPr="001B639F">
        <w:rPr>
          <w:i/>
        </w:rPr>
        <w:t>неоадъювантной</w:t>
      </w:r>
      <w:proofErr w:type="spellEnd"/>
      <w:r w:rsidR="00ED2D95" w:rsidRPr="001B639F">
        <w:rPr>
          <w:i/>
        </w:rPr>
        <w:t xml:space="preserve"> и </w:t>
      </w:r>
      <w:proofErr w:type="spellStart"/>
      <w:r w:rsidR="00ED2D95" w:rsidRPr="001B639F">
        <w:rPr>
          <w:i/>
        </w:rPr>
        <w:t>адьювантной</w:t>
      </w:r>
      <w:proofErr w:type="spellEnd"/>
      <w:r w:rsidR="00ED2D95" w:rsidRPr="001B639F">
        <w:rPr>
          <w:i/>
        </w:rPr>
        <w:t xml:space="preserve"> химиотерапии перед и после окончания ХЛТ не привело к улучшению общей выживаемости и не может быть </w:t>
      </w:r>
      <w:r w:rsidR="004C23B4" w:rsidRPr="001B639F">
        <w:rPr>
          <w:i/>
        </w:rPr>
        <w:t xml:space="preserve">использовано </w:t>
      </w:r>
      <w:r w:rsidR="00ED2D95" w:rsidRPr="001B639F">
        <w:rPr>
          <w:i/>
        </w:rPr>
        <w:t>в рутинной клинической практике</w:t>
      </w:r>
      <w:r w:rsidR="00007B13" w:rsidRPr="001B639F">
        <w:rPr>
          <w:i/>
        </w:rPr>
        <w:t xml:space="preserve"> [</w:t>
      </w:r>
      <w:hyperlink w:anchor="пункт14" w:history="1">
        <w:r w:rsidR="00007B13" w:rsidRPr="001B639F">
          <w:rPr>
            <w:rStyle w:val="afff4"/>
            <w:i/>
            <w:color w:val="auto"/>
            <w:u w:val="none"/>
          </w:rPr>
          <w:t>14</w:t>
        </w:r>
      </w:hyperlink>
      <w:r w:rsidR="00007B13" w:rsidRPr="001B639F">
        <w:rPr>
          <w:i/>
        </w:rPr>
        <w:t xml:space="preserve">, </w:t>
      </w:r>
      <w:hyperlink w:anchor="пункт15" w:history="1">
        <w:r w:rsidR="00007B13" w:rsidRPr="001B639F">
          <w:rPr>
            <w:rStyle w:val="afff4"/>
            <w:i/>
            <w:color w:val="auto"/>
            <w:u w:val="none"/>
          </w:rPr>
          <w:t>15</w:t>
        </w:r>
      </w:hyperlink>
      <w:r w:rsidR="00007B13" w:rsidRPr="001B639F">
        <w:rPr>
          <w:rStyle w:val="afff4"/>
          <w:i/>
          <w:color w:val="auto"/>
          <w:u w:val="none"/>
        </w:rPr>
        <w:t>, 16</w:t>
      </w:r>
      <w:r w:rsidR="00007B13" w:rsidRPr="001B639F">
        <w:rPr>
          <w:i/>
        </w:rPr>
        <w:t>]</w:t>
      </w:r>
      <w:r w:rsidR="00ED2D95" w:rsidRPr="001B639F">
        <w:rPr>
          <w:i/>
        </w:rPr>
        <w:t>.</w:t>
      </w:r>
    </w:p>
    <w:p w14:paraId="70439B18" w14:textId="6ECC40E1" w:rsidR="00281E95" w:rsidRPr="001B639F" w:rsidRDefault="00973F32" w:rsidP="001B639F">
      <w:pPr>
        <w:pStyle w:val="aff7"/>
        <w:numPr>
          <w:ilvl w:val="0"/>
          <w:numId w:val="30"/>
        </w:numPr>
        <w:ind w:left="709" w:hanging="425"/>
        <w:rPr>
          <w:i/>
        </w:rPr>
      </w:pPr>
      <w:r w:rsidRPr="001B639F">
        <w:rPr>
          <w:b/>
          <w:bCs/>
          <w:iCs/>
        </w:rPr>
        <w:t>Рекомендуется</w:t>
      </w:r>
      <w:r w:rsidRPr="001B639F">
        <w:rPr>
          <w:iCs/>
        </w:rPr>
        <w:t xml:space="preserve"> пациентам, страдающим раком анального канала и ВИЧ-инфекцией</w:t>
      </w:r>
      <w:r w:rsidR="00524BC5" w:rsidRPr="001B639F">
        <w:rPr>
          <w:iCs/>
        </w:rPr>
        <w:t>,</w:t>
      </w:r>
      <w:r w:rsidRPr="001B639F">
        <w:rPr>
          <w:iCs/>
        </w:rPr>
        <w:t xml:space="preserve"> с уровнем CD4+</w:t>
      </w:r>
      <w:r w:rsidR="00524BC5" w:rsidRPr="001B639F">
        <w:rPr>
          <w:iCs/>
        </w:rPr>
        <w:t xml:space="preserve"> лимфоцитов </w:t>
      </w:r>
      <w:r w:rsidR="0065458E" w:rsidRPr="001B639F">
        <w:rPr>
          <w:iCs/>
        </w:rPr>
        <w:t>[</w:t>
      </w:r>
      <w:hyperlink w:anchor="пунктыс68до71" w:history="1">
        <w:r w:rsidR="0065505C" w:rsidRPr="001B639F">
          <w:t xml:space="preserve">17, </w:t>
        </w:r>
        <w:r w:rsidR="0065458E" w:rsidRPr="001B639F">
          <w:rPr>
            <w:rStyle w:val="afff4"/>
            <w:iCs/>
            <w:color w:val="auto"/>
            <w:u w:val="none"/>
          </w:rPr>
          <w:t>68–71</w:t>
        </w:r>
      </w:hyperlink>
      <w:r w:rsidR="006F6F41" w:rsidRPr="001B639F">
        <w:rPr>
          <w:rStyle w:val="afff4"/>
          <w:iCs/>
          <w:color w:val="auto"/>
          <w:u w:val="none"/>
        </w:rPr>
        <w:t>,150,151]</w:t>
      </w:r>
      <w:r w:rsidR="00524BC5" w:rsidRPr="001B639F">
        <w:rPr>
          <w:iCs/>
        </w:rPr>
        <w:t>менее 200 клеток/</w:t>
      </w:r>
      <w:proofErr w:type="spellStart"/>
      <w:r w:rsidR="00524BC5" w:rsidRPr="001B639F">
        <w:rPr>
          <w:iCs/>
        </w:rPr>
        <w:t>мкл</w:t>
      </w:r>
      <w:proofErr w:type="spellEnd"/>
      <w:r w:rsidR="00524BC5" w:rsidRPr="001B639F">
        <w:rPr>
          <w:iCs/>
        </w:rPr>
        <w:t xml:space="preserve"> на фоне стандартного курса лучевой терапии проводить химиотерапию комбинацией #цисплатина** (60 мг/м</w:t>
      </w:r>
      <w:r w:rsidR="00524BC5" w:rsidRPr="001B639F">
        <w:rPr>
          <w:iCs/>
          <w:vertAlign w:val="superscript"/>
        </w:rPr>
        <w:t>2</w:t>
      </w:r>
      <w:r w:rsidR="00524BC5" w:rsidRPr="001B639F">
        <w:rPr>
          <w:iCs/>
        </w:rPr>
        <w:t xml:space="preserve"> в/в в 1-й и 29-й дни) и #фторурацила** (1000 мг/м</w:t>
      </w:r>
      <w:r w:rsidR="00524BC5" w:rsidRPr="001B639F">
        <w:rPr>
          <w:iCs/>
          <w:vertAlign w:val="superscript"/>
        </w:rPr>
        <w:t>2</w:t>
      </w:r>
      <w:r w:rsidR="00524BC5" w:rsidRPr="001B639F">
        <w:rPr>
          <w:iCs/>
        </w:rPr>
        <w:t xml:space="preserve"> в</w:t>
      </w:r>
      <w:r w:rsidR="009D0F7C" w:rsidRPr="001B639F">
        <w:rPr>
          <w:iCs/>
        </w:rPr>
        <w:br/>
      </w:r>
      <w:r w:rsidR="00524BC5" w:rsidRPr="001B639F">
        <w:rPr>
          <w:iCs/>
        </w:rPr>
        <w:t>1–4-й и 29–32-й дни).</w:t>
      </w:r>
      <w:sdt>
        <w:sdtPr>
          <w:id w:val="2009141055"/>
        </w:sdtPr>
        <w:sdtContent/>
      </w:sdt>
      <w:sdt>
        <w:sdtPr>
          <w:id w:val="1714500230"/>
          <w:showingPlcHdr/>
        </w:sdtPr>
        <w:sdtContent>
          <w:r w:rsidR="008C0382" w:rsidRPr="001B639F">
            <w:t xml:space="preserve">     </w:t>
          </w:r>
        </w:sdtContent>
      </w:sdt>
    </w:p>
    <w:p w14:paraId="6CA1D0D7" w14:textId="73D4EB97" w:rsidR="00281E95" w:rsidRPr="001B639F" w:rsidRDefault="00973F32" w:rsidP="001B639F">
      <w:pPr>
        <w:ind w:left="709" w:firstLine="0"/>
      </w:pPr>
      <w:r w:rsidRPr="001B639F">
        <w:rPr>
          <w:b/>
        </w:rPr>
        <w:lastRenderedPageBreak/>
        <w:t xml:space="preserve">Уровень убедительности рекомендаций – </w:t>
      </w:r>
      <w:r w:rsidR="0016320C" w:rsidRPr="001B639F">
        <w:rPr>
          <w:b/>
        </w:rPr>
        <w:t>С</w:t>
      </w:r>
      <w:r w:rsidRPr="001B639F">
        <w:rPr>
          <w:b/>
        </w:rPr>
        <w:t xml:space="preserve"> (уровень достоверности доказательств – </w:t>
      </w:r>
      <w:r w:rsidR="006C4A48" w:rsidRPr="001B639F">
        <w:rPr>
          <w:b/>
        </w:rPr>
        <w:t>5</w:t>
      </w:r>
      <w:r w:rsidRPr="001B639F">
        <w:rPr>
          <w:b/>
        </w:rPr>
        <w:t>).</w:t>
      </w:r>
    </w:p>
    <w:p w14:paraId="16D5C251" w14:textId="733CF360" w:rsidR="00281E95" w:rsidRPr="001B639F" w:rsidRDefault="00973F32" w:rsidP="001B639F">
      <w:pPr>
        <w:ind w:left="709" w:firstLine="0"/>
        <w:rPr>
          <w:i/>
        </w:rPr>
      </w:pPr>
      <w:r w:rsidRPr="001B639F">
        <w:rPr>
          <w:b/>
        </w:rPr>
        <w:t>Комментари</w:t>
      </w:r>
      <w:r w:rsidR="00524BC5" w:rsidRPr="001B639F">
        <w:rPr>
          <w:b/>
        </w:rPr>
        <w:t>и</w:t>
      </w:r>
      <w:r w:rsidRPr="001B639F">
        <w:rPr>
          <w:b/>
        </w:rPr>
        <w:t>:</w:t>
      </w:r>
      <w:r w:rsidRPr="001B639F">
        <w:t xml:space="preserve"> </w:t>
      </w:r>
      <w:r w:rsidRPr="001B639F">
        <w:rPr>
          <w:i/>
        </w:rPr>
        <w:t>пациентам с уровнем CD4+ лимфоцитов более 200 клеток/</w:t>
      </w:r>
      <w:proofErr w:type="spellStart"/>
      <w:r w:rsidRPr="001B639F">
        <w:rPr>
          <w:i/>
        </w:rPr>
        <w:t>мкл</w:t>
      </w:r>
      <w:proofErr w:type="spellEnd"/>
      <w:r w:rsidRPr="001B639F">
        <w:rPr>
          <w:i/>
        </w:rPr>
        <w:t xml:space="preserve"> при отсутствии других противопоказаний возможно назначение стандартного курса химиолучевой терапии, как и пациентам с нескомпрометированной иммунной системой. Замена </w:t>
      </w:r>
      <w:r w:rsidR="0001427E" w:rsidRPr="001B639F">
        <w:rPr>
          <w:i/>
        </w:rPr>
        <w:t>#</w:t>
      </w:r>
      <w:r w:rsidRPr="001B639F">
        <w:rPr>
          <w:i/>
        </w:rPr>
        <w:t>митомицина</w:t>
      </w:r>
      <w:r w:rsidR="0001427E" w:rsidRPr="001B639F">
        <w:rPr>
          <w:i/>
        </w:rPr>
        <w:t>**</w:t>
      </w:r>
      <w:r w:rsidRPr="001B639F">
        <w:rPr>
          <w:i/>
        </w:rPr>
        <w:t xml:space="preserve"> на </w:t>
      </w:r>
      <w:r w:rsidR="0001427E" w:rsidRPr="001B639F">
        <w:rPr>
          <w:i/>
        </w:rPr>
        <w:t>#</w:t>
      </w:r>
      <w:r w:rsidRPr="001B639F">
        <w:rPr>
          <w:i/>
        </w:rPr>
        <w:t>цисплатин</w:t>
      </w:r>
      <w:r w:rsidR="0001427E" w:rsidRPr="001B639F">
        <w:rPr>
          <w:i/>
        </w:rPr>
        <w:t>**</w:t>
      </w:r>
      <w:r w:rsidRPr="001B639F">
        <w:rPr>
          <w:i/>
        </w:rPr>
        <w:t xml:space="preserve"> значительно снижает риск гематологических осложнений в процессе химиолучевой терапии [</w:t>
      </w:r>
      <w:hyperlink w:anchor="пункт17" w:history="1">
        <w:r w:rsidRPr="001B639F">
          <w:rPr>
            <w:rStyle w:val="afff4"/>
            <w:i/>
            <w:color w:val="auto"/>
            <w:u w:val="none"/>
          </w:rPr>
          <w:t>17</w:t>
        </w:r>
      </w:hyperlink>
      <w:r w:rsidRPr="001B639F">
        <w:rPr>
          <w:i/>
        </w:rPr>
        <w:t>].</w:t>
      </w:r>
      <w:r w:rsidR="006F6F41" w:rsidRPr="001B639F">
        <w:rPr>
          <w:i/>
        </w:rPr>
        <w:t xml:space="preserve"> В исследованиях в популяции пациентов с ВИЧ-инфекцией использовали дозы </w:t>
      </w:r>
      <w:proofErr w:type="spellStart"/>
      <w:r w:rsidR="006F6F41" w:rsidRPr="001B639F">
        <w:rPr>
          <w:i/>
        </w:rPr>
        <w:t>цисплатина</w:t>
      </w:r>
      <w:proofErr w:type="spellEnd"/>
      <w:r w:rsidR="006F6F41" w:rsidRPr="001B639F">
        <w:rPr>
          <w:i/>
        </w:rPr>
        <w:t xml:space="preserve"> 75-100 мг/м2 в/в при двукратном введении [151]. Однако экспертная группа не видит причин повышать дозу препарата у пациентов с заранее высоким риском осложнений относительно той, которая была установлена в исследовании </w:t>
      </w:r>
      <w:r w:rsidR="006F6F41" w:rsidRPr="001B639F">
        <w:rPr>
          <w:i/>
          <w:lang w:val="en-US"/>
        </w:rPr>
        <w:t>III</w:t>
      </w:r>
      <w:r w:rsidR="006F6F41" w:rsidRPr="001B639F">
        <w:rPr>
          <w:i/>
        </w:rPr>
        <w:t xml:space="preserve"> фазы [17] и используется в международных клинических рекомендациях [150].</w:t>
      </w:r>
    </w:p>
    <w:p w14:paraId="35129599" w14:textId="2FCD35D8" w:rsidR="00802FF8" w:rsidRPr="001B639F" w:rsidRDefault="00802FF8" w:rsidP="003C6FD9">
      <w:pPr>
        <w:pStyle w:val="2"/>
      </w:pPr>
      <w:bookmarkStart w:id="24" w:name="_Toc104571459"/>
      <w:r w:rsidRPr="001B639F">
        <w:t>3.2.2. Паллиативная химиотерапия</w:t>
      </w:r>
      <w:bookmarkEnd w:id="24"/>
    </w:p>
    <w:p w14:paraId="2083EE85" w14:textId="0FBB8971" w:rsidR="00281E95" w:rsidRPr="001B639F" w:rsidRDefault="00973F32" w:rsidP="001B639F">
      <w:pPr>
        <w:pStyle w:val="aff7"/>
        <w:numPr>
          <w:ilvl w:val="0"/>
          <w:numId w:val="30"/>
        </w:numPr>
        <w:ind w:left="709" w:hanging="425"/>
      </w:pPr>
      <w:r w:rsidRPr="001B639F">
        <w:rPr>
          <w:b/>
        </w:rPr>
        <w:t>Рекомендуется</w:t>
      </w:r>
      <w:r w:rsidRPr="001B639F">
        <w:t xml:space="preserve"> пациентам с метастатическим плоскоклеточным раком анального канала в </w:t>
      </w:r>
      <w:r w:rsidR="00C82B5C" w:rsidRPr="001B639F">
        <w:t>1-</w:t>
      </w:r>
      <w:r w:rsidRPr="001B639F">
        <w:t>й линии химиотерапии проведение системной химиотерапии #паклитакселом** 80 мг/м</w:t>
      </w:r>
      <w:r w:rsidRPr="001B639F">
        <w:rPr>
          <w:vertAlign w:val="superscript"/>
        </w:rPr>
        <w:t>2</w:t>
      </w:r>
      <w:r w:rsidRPr="001B639F">
        <w:t xml:space="preserve"> </w:t>
      </w:r>
      <w:r w:rsidR="00524BC5" w:rsidRPr="001B639F">
        <w:t xml:space="preserve">в </w:t>
      </w:r>
      <w:r w:rsidRPr="001B639F">
        <w:t>1-й, 8-й, 15-й дни в виде 1-часовой внутривенной инфузии и #карбоплатином** AUC-5 в 1-й день, продолжительность курса</w:t>
      </w:r>
      <w:r w:rsidR="00524BC5" w:rsidRPr="001B639F">
        <w:t xml:space="preserve"> 28 дней, лечение до прогрессирования, неприемлемой токсичности, но не более 24 </w:t>
      </w:r>
      <w:proofErr w:type="spellStart"/>
      <w:r w:rsidR="00524BC5" w:rsidRPr="001B639F">
        <w:t>нед</w:t>
      </w:r>
      <w:proofErr w:type="spellEnd"/>
      <w:r w:rsidRPr="001B639F">
        <w:t xml:space="preserve"> [</w:t>
      </w:r>
      <w:hyperlink w:anchor="пункт31" w:history="1">
        <w:r w:rsidRPr="001B639F">
          <w:rPr>
            <w:rStyle w:val="afff4"/>
            <w:color w:val="auto"/>
            <w:u w:val="none"/>
          </w:rPr>
          <w:t>31</w:t>
        </w:r>
      </w:hyperlink>
      <w:r w:rsidRPr="001B639F">
        <w:t>].</w:t>
      </w:r>
    </w:p>
    <w:p w14:paraId="006236D1" w14:textId="28947684" w:rsidR="00281E95" w:rsidRPr="001B639F" w:rsidRDefault="00973F32" w:rsidP="001B639F">
      <w:pPr>
        <w:ind w:left="709" w:firstLine="0"/>
        <w:rPr>
          <w:b/>
        </w:rPr>
      </w:pPr>
      <w:r w:rsidRPr="001B639F">
        <w:rPr>
          <w:b/>
        </w:rPr>
        <w:t xml:space="preserve">Уровень убедительности рекомендаций – </w:t>
      </w:r>
      <w:r w:rsidR="00967632" w:rsidRPr="001B639F">
        <w:rPr>
          <w:b/>
        </w:rPr>
        <w:t>В</w:t>
      </w:r>
      <w:r w:rsidRPr="001B639F">
        <w:rPr>
          <w:b/>
        </w:rPr>
        <w:t xml:space="preserve"> (уровень достоверности доказательств – 2)</w:t>
      </w:r>
      <w:r w:rsidR="00524BC5" w:rsidRPr="001B639F">
        <w:rPr>
          <w:b/>
        </w:rPr>
        <w:t>.</w:t>
      </w:r>
    </w:p>
    <w:p w14:paraId="52DDA2E0" w14:textId="012C66B7" w:rsidR="00281E95" w:rsidRPr="001B639F" w:rsidRDefault="00973F32" w:rsidP="001B639F">
      <w:pPr>
        <w:pStyle w:val="aff7"/>
        <w:numPr>
          <w:ilvl w:val="0"/>
          <w:numId w:val="30"/>
        </w:numPr>
        <w:ind w:left="709" w:hanging="425"/>
      </w:pPr>
      <w:r w:rsidRPr="001B639F">
        <w:rPr>
          <w:b/>
        </w:rPr>
        <w:t>Рекомендуется</w:t>
      </w:r>
      <w:r w:rsidRPr="001B639F">
        <w:t xml:space="preserve"> пациентам с метастатическим плоскоклеточным раком анального канала в </w:t>
      </w:r>
      <w:r w:rsidR="00C82B5C" w:rsidRPr="001B639F">
        <w:t>1-</w:t>
      </w:r>
      <w:r w:rsidRPr="001B639F">
        <w:t xml:space="preserve">й линии химиотерапии в качестве альтернативной схемы лечения рассматривать проведение системной химиотерапии </w:t>
      </w:r>
      <w:proofErr w:type="spellStart"/>
      <w:r w:rsidRPr="001B639F">
        <w:t>mDCF</w:t>
      </w:r>
      <w:proofErr w:type="spellEnd"/>
      <w:r w:rsidRPr="001B639F">
        <w:t xml:space="preserve"> (</w:t>
      </w:r>
      <w:r w:rsidRPr="001B639F">
        <w:rPr>
          <w:i/>
        </w:rPr>
        <w:t>#</w:t>
      </w:r>
      <w:r w:rsidR="00EF3252" w:rsidRPr="001B639F">
        <w:t>ц</w:t>
      </w:r>
      <w:r w:rsidRPr="001B639F">
        <w:t>исплатин** 40 мг/м</w:t>
      </w:r>
      <w:r w:rsidRPr="001B639F">
        <w:rPr>
          <w:vertAlign w:val="superscript"/>
        </w:rPr>
        <w:t>2</w:t>
      </w:r>
      <w:r w:rsidRPr="001B639F">
        <w:t xml:space="preserve"> в виде 40</w:t>
      </w:r>
      <w:r w:rsidR="009D2C8E" w:rsidRPr="001B639F">
        <w:t>-</w:t>
      </w:r>
      <w:r w:rsidRPr="001B639F">
        <w:t xml:space="preserve">минутной в/в инфузии </w:t>
      </w:r>
      <w:r w:rsidR="00DA141E" w:rsidRPr="001B639F">
        <w:t xml:space="preserve">в 1-й </w:t>
      </w:r>
      <w:r w:rsidRPr="001B639F">
        <w:t xml:space="preserve">день (на фоне в/в гидратации не менее 2,5 л), </w:t>
      </w:r>
      <w:r w:rsidRPr="001B639F">
        <w:rPr>
          <w:i/>
        </w:rPr>
        <w:t>#</w:t>
      </w:r>
      <w:r w:rsidRPr="001B639F">
        <w:t>доцетаксел** 40 мг/м</w:t>
      </w:r>
      <w:r w:rsidRPr="001B639F">
        <w:rPr>
          <w:vertAlign w:val="superscript"/>
        </w:rPr>
        <w:t>2</w:t>
      </w:r>
      <w:r w:rsidRPr="001B639F">
        <w:t xml:space="preserve"> в/в инфузия </w:t>
      </w:r>
      <w:r w:rsidR="00DA141E" w:rsidRPr="001B639F">
        <w:t xml:space="preserve">в 1-й </w:t>
      </w:r>
      <w:r w:rsidRPr="001B639F">
        <w:t>день, с последующей 46-часовой инфузией #фторурацила** 2400 мг/м</w:t>
      </w:r>
      <w:r w:rsidRPr="001B639F">
        <w:rPr>
          <w:vertAlign w:val="superscript"/>
        </w:rPr>
        <w:t>2</w:t>
      </w:r>
      <w:r w:rsidRPr="001B639F">
        <w:t xml:space="preserve"> (по 1200 мг/м</w:t>
      </w:r>
      <w:r w:rsidRPr="001B639F">
        <w:rPr>
          <w:vertAlign w:val="superscript"/>
        </w:rPr>
        <w:t>2</w:t>
      </w:r>
      <w:r w:rsidR="009D2C8E" w:rsidRPr="001B639F">
        <w:t xml:space="preserve"> </w:t>
      </w:r>
      <w:r w:rsidRPr="001B639F">
        <w:t>в сутки). Начало очередного курса на15-й день</w:t>
      </w:r>
      <w:r w:rsidR="009D2C8E" w:rsidRPr="001B639F">
        <w:t>)</w:t>
      </w:r>
      <w:r w:rsidR="009B75FA" w:rsidRPr="001B639F">
        <w:t>, до 8 курсов</w:t>
      </w:r>
      <w:r w:rsidRPr="001B639F">
        <w:t xml:space="preserve"> </w:t>
      </w:r>
      <w:r w:rsidR="002E7616" w:rsidRPr="001B639F">
        <w:t xml:space="preserve">Данный режим предпочтителен для пациентов с </w:t>
      </w:r>
      <w:r w:rsidR="00D9183A" w:rsidRPr="001B639F">
        <w:t>хорош</w:t>
      </w:r>
      <w:r w:rsidR="00EB165D" w:rsidRPr="001B639F">
        <w:t>им</w:t>
      </w:r>
      <w:r w:rsidR="00D9183A" w:rsidRPr="001B639F">
        <w:t xml:space="preserve"> соматическом статус</w:t>
      </w:r>
      <w:r w:rsidR="00EB165D" w:rsidRPr="001B639F">
        <w:t>ом</w:t>
      </w:r>
      <w:r w:rsidR="00D9183A" w:rsidRPr="001B639F">
        <w:t xml:space="preserve">, оптимально — с первичной профилактикой фебрильной нейтропении с помощью </w:t>
      </w:r>
      <w:proofErr w:type="spellStart"/>
      <w:r w:rsidR="0065505C" w:rsidRPr="001B639F">
        <w:t>колониестимулирующих</w:t>
      </w:r>
      <w:proofErr w:type="spellEnd"/>
      <w:r w:rsidR="0065505C" w:rsidRPr="001B639F">
        <w:t xml:space="preserve"> факторов</w:t>
      </w:r>
      <w:r w:rsidR="00D9183A" w:rsidRPr="001B639F">
        <w:t>. Данный режим характеризуется наибольшей частотой объективных эффектов</w:t>
      </w:r>
      <w:r w:rsidR="007F6FC9" w:rsidRPr="001B639F">
        <w:t xml:space="preserve"> [85].</w:t>
      </w:r>
      <w:r w:rsidR="00DC5381" w:rsidRPr="001B639F">
        <w:t xml:space="preserve"> </w:t>
      </w:r>
    </w:p>
    <w:p w14:paraId="2EC4C7A2" w14:textId="00CE789B" w:rsidR="00EB165D" w:rsidRPr="001B639F" w:rsidRDefault="00EB165D" w:rsidP="003C6FD9">
      <w:pPr>
        <w:ind w:left="709" w:firstLine="0"/>
        <w:rPr>
          <w:bCs/>
        </w:rPr>
      </w:pPr>
      <w:r w:rsidRPr="001B639F">
        <w:rPr>
          <w:b/>
        </w:rPr>
        <w:t xml:space="preserve">Комментарии: </w:t>
      </w:r>
      <w:r w:rsidRPr="001B639F">
        <w:rPr>
          <w:bCs/>
          <w:i/>
          <w:iCs/>
        </w:rPr>
        <w:t xml:space="preserve">добавление к химиотерапии </w:t>
      </w:r>
      <w:r w:rsidR="00A121FD" w:rsidRPr="001B639F">
        <w:rPr>
          <w:bCs/>
          <w:i/>
          <w:iCs/>
        </w:rPr>
        <w:t>#</w:t>
      </w:r>
      <w:r w:rsidR="0016320C" w:rsidRPr="001B639F">
        <w:rPr>
          <w:bCs/>
          <w:i/>
          <w:iCs/>
        </w:rPr>
        <w:t>атезолизумаба</w:t>
      </w:r>
      <w:r w:rsidR="00207E32" w:rsidRPr="001B639F">
        <w:rPr>
          <w:bCs/>
          <w:i/>
          <w:iCs/>
        </w:rPr>
        <w:t>**</w:t>
      </w:r>
      <w:r w:rsidRPr="001B639F">
        <w:rPr>
          <w:bCs/>
          <w:i/>
          <w:iCs/>
        </w:rPr>
        <w:t xml:space="preserve"> не улучшило показатели эффективности лечения больных метастатическим раком анального канала</w:t>
      </w:r>
      <w:r w:rsidR="007F6FC9" w:rsidRPr="001B639F">
        <w:rPr>
          <w:bCs/>
          <w:i/>
          <w:iCs/>
        </w:rPr>
        <w:t xml:space="preserve"> [85]</w:t>
      </w:r>
      <w:r w:rsidRPr="001B639F">
        <w:rPr>
          <w:bCs/>
          <w:i/>
          <w:iCs/>
        </w:rPr>
        <w:t>.</w:t>
      </w:r>
      <w:r w:rsidRPr="001B639F">
        <w:rPr>
          <w:b/>
        </w:rPr>
        <w:t xml:space="preserve"> </w:t>
      </w:r>
    </w:p>
    <w:p w14:paraId="1BBE5900" w14:textId="0BF58C02" w:rsidR="00281E95" w:rsidRPr="001B639F" w:rsidRDefault="00973F32" w:rsidP="00955C4F">
      <w:pPr>
        <w:ind w:left="709" w:firstLine="0"/>
        <w:rPr>
          <w:b/>
        </w:rPr>
      </w:pPr>
      <w:r w:rsidRPr="001B639F">
        <w:rPr>
          <w:b/>
        </w:rPr>
        <w:lastRenderedPageBreak/>
        <w:t xml:space="preserve">Уровень убедительности рекомендаций – В (уровень достоверности доказательств – </w:t>
      </w:r>
      <w:r w:rsidR="00D430A7" w:rsidRPr="001B639F">
        <w:rPr>
          <w:b/>
        </w:rPr>
        <w:t>2</w:t>
      </w:r>
      <w:r w:rsidRPr="001B639F">
        <w:rPr>
          <w:b/>
        </w:rPr>
        <w:t>)</w:t>
      </w:r>
      <w:r w:rsidR="009D2C8E" w:rsidRPr="001B639F">
        <w:rPr>
          <w:b/>
        </w:rPr>
        <w:t>.</w:t>
      </w:r>
    </w:p>
    <w:p w14:paraId="09209A5E" w14:textId="7C2B5D1D" w:rsidR="00281E95" w:rsidRPr="001B639F" w:rsidRDefault="00973F32" w:rsidP="001B639F">
      <w:pPr>
        <w:pStyle w:val="aff7"/>
        <w:numPr>
          <w:ilvl w:val="0"/>
          <w:numId w:val="30"/>
        </w:numPr>
        <w:ind w:left="709"/>
      </w:pPr>
      <w:r w:rsidRPr="001B639F">
        <w:rPr>
          <w:b/>
        </w:rPr>
        <w:t>Рекомендуется</w:t>
      </w:r>
      <w:r w:rsidRPr="001B639F">
        <w:t xml:space="preserve"> пациентам с метастатическим плоскоклеточным раком анального канала во </w:t>
      </w:r>
      <w:r w:rsidR="00C82B5C" w:rsidRPr="001B639F">
        <w:t>2-</w:t>
      </w:r>
      <w:r w:rsidRPr="001B639F">
        <w:t>й линии проведение системной химиотерапии #фторурацилом** 1000</w:t>
      </w:r>
      <w:r w:rsidR="003C6FD9" w:rsidRPr="001B639F">
        <w:t> </w:t>
      </w:r>
      <w:r w:rsidRPr="001B639F">
        <w:t>мг/м</w:t>
      </w:r>
      <w:r w:rsidRPr="001B639F">
        <w:rPr>
          <w:vertAlign w:val="superscript"/>
        </w:rPr>
        <w:t>2</w:t>
      </w:r>
      <w:r w:rsidRPr="001B639F">
        <w:t xml:space="preserve"> </w:t>
      </w:r>
      <w:r w:rsidR="00DA141E" w:rsidRPr="001B639F">
        <w:t xml:space="preserve">в </w:t>
      </w:r>
      <w:r w:rsidRPr="001B639F">
        <w:t>1–4</w:t>
      </w:r>
      <w:r w:rsidR="00DA141E" w:rsidRPr="001B639F">
        <w:t>-й</w:t>
      </w:r>
      <w:r w:rsidRPr="001B639F">
        <w:t xml:space="preserve"> дни в виде непрерывной внутривенной инфузии и </w:t>
      </w:r>
      <w:r w:rsidRPr="001B639F">
        <w:rPr>
          <w:i/>
        </w:rPr>
        <w:t>#</w:t>
      </w:r>
      <w:r w:rsidRPr="001B639F">
        <w:t>цисплатином** (60 мг/м</w:t>
      </w:r>
      <w:r w:rsidRPr="001B639F">
        <w:rPr>
          <w:vertAlign w:val="superscript"/>
        </w:rPr>
        <w:t>2</w:t>
      </w:r>
      <w:r w:rsidRPr="001B639F">
        <w:t xml:space="preserve"> </w:t>
      </w:r>
      <w:r w:rsidR="00E57761" w:rsidRPr="001B639F">
        <w:t>1</w:t>
      </w:r>
      <w:r w:rsidR="00DA141E" w:rsidRPr="001B639F">
        <w:t>-й</w:t>
      </w:r>
      <w:r w:rsidRPr="001B639F">
        <w:t xml:space="preserve"> день), продолжительность курса 21 день [</w:t>
      </w:r>
      <w:hyperlink w:anchor="пункт31" w:history="1">
        <w:r w:rsidRPr="001B639F">
          <w:rPr>
            <w:rStyle w:val="afff4"/>
            <w:color w:val="auto"/>
            <w:u w:val="none"/>
          </w:rPr>
          <w:t>31</w:t>
        </w:r>
      </w:hyperlink>
      <w:r w:rsidRPr="001B639F">
        <w:t xml:space="preserve">, </w:t>
      </w:r>
      <w:hyperlink w:anchor="пункт32" w:history="1">
        <w:r w:rsidRPr="001B639F">
          <w:rPr>
            <w:rStyle w:val="afff4"/>
            <w:color w:val="auto"/>
            <w:u w:val="none"/>
          </w:rPr>
          <w:t>32</w:t>
        </w:r>
      </w:hyperlink>
      <w:r w:rsidRPr="001B639F">
        <w:t>].</w:t>
      </w:r>
    </w:p>
    <w:p w14:paraId="42CEAE49" w14:textId="26A01D78" w:rsidR="00281E95" w:rsidRPr="001B639F" w:rsidRDefault="00973F32" w:rsidP="001B639F">
      <w:pPr>
        <w:ind w:left="709" w:firstLine="0"/>
        <w:rPr>
          <w:b/>
        </w:rPr>
      </w:pPr>
      <w:r w:rsidRPr="001B639F">
        <w:rPr>
          <w:b/>
        </w:rPr>
        <w:t xml:space="preserve">Уровень убедительности рекомендаций – </w:t>
      </w:r>
      <w:r w:rsidR="0082448D" w:rsidRPr="001B639F">
        <w:rPr>
          <w:b/>
        </w:rPr>
        <w:t>В</w:t>
      </w:r>
      <w:r w:rsidRPr="001B639F">
        <w:rPr>
          <w:b/>
        </w:rPr>
        <w:t xml:space="preserve"> (уровень достоверности доказательств – 2).</w:t>
      </w:r>
    </w:p>
    <w:p w14:paraId="0E0111D2" w14:textId="679748DA" w:rsidR="00281E95" w:rsidRPr="001B639F" w:rsidRDefault="00973F32" w:rsidP="001B639F">
      <w:pPr>
        <w:pStyle w:val="aff7"/>
        <w:numPr>
          <w:ilvl w:val="0"/>
          <w:numId w:val="30"/>
        </w:numPr>
        <w:ind w:left="709"/>
      </w:pPr>
      <w:r w:rsidRPr="001B639F">
        <w:rPr>
          <w:b/>
        </w:rPr>
        <w:t xml:space="preserve">Рекомендуется </w:t>
      </w:r>
      <w:r w:rsidRPr="001B639F">
        <w:t xml:space="preserve">во </w:t>
      </w:r>
      <w:r w:rsidR="00C82B5C" w:rsidRPr="001B639F">
        <w:t>2-</w:t>
      </w:r>
      <w:r w:rsidRPr="001B639F">
        <w:t xml:space="preserve">й линии терапии в качестве альтернативных схем лечения, а также в третьей и последующих линиях химиотерапии рассматривать назначение следующих схем химиотерапии пациентам с метастатическим плоскоклеточным раком анального канала: </w:t>
      </w:r>
    </w:p>
    <w:p w14:paraId="5A155CF6" w14:textId="643F5453" w:rsidR="00281E95" w:rsidRPr="001B639F" w:rsidRDefault="00973F32" w:rsidP="003C6FD9">
      <w:pPr>
        <w:ind w:left="709" w:firstLine="0"/>
      </w:pPr>
      <w:r w:rsidRPr="001B639F">
        <w:rPr>
          <w:b/>
        </w:rPr>
        <w:t xml:space="preserve">− </w:t>
      </w:r>
      <w:r w:rsidRPr="001B639F">
        <w:t>FOLFCIS (</w:t>
      </w:r>
      <w:r w:rsidRPr="001B639F">
        <w:rPr>
          <w:i/>
        </w:rPr>
        <w:t>#</w:t>
      </w:r>
      <w:r w:rsidR="00B203E8" w:rsidRPr="001B639F">
        <w:t>Ц</w:t>
      </w:r>
      <w:r w:rsidR="009D2C8E" w:rsidRPr="001B639F">
        <w:t>исплатин</w:t>
      </w:r>
      <w:r w:rsidRPr="001B639F">
        <w:t>** 40 мг/м</w:t>
      </w:r>
      <w:r w:rsidRPr="001B639F">
        <w:rPr>
          <w:vertAlign w:val="superscript"/>
        </w:rPr>
        <w:t>2</w:t>
      </w:r>
      <w:r w:rsidRPr="001B639F">
        <w:t xml:space="preserve"> в виде 40</w:t>
      </w:r>
      <w:r w:rsidR="009D2C8E" w:rsidRPr="001B639F">
        <w:t>-</w:t>
      </w:r>
      <w:r w:rsidRPr="001B639F">
        <w:t xml:space="preserve">минутной в/в инфузии </w:t>
      </w:r>
      <w:r w:rsidR="00DA141E" w:rsidRPr="001B639F">
        <w:t xml:space="preserve">в 1-й </w:t>
      </w:r>
      <w:r w:rsidRPr="001B639F">
        <w:t xml:space="preserve">день (на фоне в/в гидратации не менее 2,5 л), кальция </w:t>
      </w:r>
      <w:proofErr w:type="spellStart"/>
      <w:r w:rsidRPr="001B639F">
        <w:t>фолинат</w:t>
      </w:r>
      <w:proofErr w:type="spellEnd"/>
      <w:r w:rsidRPr="001B639F">
        <w:t>** 400 мг/м</w:t>
      </w:r>
      <w:r w:rsidRPr="001B639F">
        <w:rPr>
          <w:vertAlign w:val="superscript"/>
        </w:rPr>
        <w:t>2</w:t>
      </w:r>
      <w:r w:rsidRPr="001B639F">
        <w:t xml:space="preserve"> в/в в течение 2 ч с последующим болюсом #фторурацила** 400 мг/м</w:t>
      </w:r>
      <w:r w:rsidRPr="001B639F">
        <w:rPr>
          <w:vertAlign w:val="superscript"/>
        </w:rPr>
        <w:t>2</w:t>
      </w:r>
      <w:r w:rsidRPr="001B639F">
        <w:t xml:space="preserve"> в/в </w:t>
      </w:r>
      <w:proofErr w:type="spellStart"/>
      <w:r w:rsidRPr="001B639F">
        <w:t>струйно</w:t>
      </w:r>
      <w:proofErr w:type="spellEnd"/>
      <w:r w:rsidRPr="001B639F">
        <w:t xml:space="preserve"> и 46-часовой инфузией #фторурацила** 2000 мг/м</w:t>
      </w:r>
      <w:r w:rsidRPr="001B639F">
        <w:rPr>
          <w:vertAlign w:val="superscript"/>
        </w:rPr>
        <w:t>2</w:t>
      </w:r>
      <w:r w:rsidRPr="001B639F">
        <w:t xml:space="preserve"> (по 1000 мг/м</w:t>
      </w:r>
      <w:r w:rsidRPr="001B639F">
        <w:rPr>
          <w:vertAlign w:val="superscript"/>
        </w:rPr>
        <w:t>2</w:t>
      </w:r>
      <w:r w:rsidRPr="001B639F">
        <w:t xml:space="preserve"> в сутки). Начало очередного курса на 15-й день) [</w:t>
      </w:r>
      <w:hyperlink w:anchor="пункт33" w:history="1">
        <w:r w:rsidRPr="001B639F">
          <w:rPr>
            <w:rStyle w:val="afff4"/>
            <w:color w:val="auto"/>
            <w:u w:val="none"/>
          </w:rPr>
          <w:t>33</w:t>
        </w:r>
      </w:hyperlink>
      <w:r w:rsidR="00C7419D" w:rsidRPr="001B639F">
        <w:rPr>
          <w:rStyle w:val="afff4"/>
          <w:color w:val="auto"/>
          <w:u w:val="none"/>
        </w:rPr>
        <w:t>,150</w:t>
      </w:r>
      <w:r w:rsidRPr="001B639F">
        <w:t xml:space="preserve">], </w:t>
      </w:r>
    </w:p>
    <w:p w14:paraId="009C21A3" w14:textId="7E5A2BB0" w:rsidR="00281E95" w:rsidRPr="001B639F" w:rsidRDefault="00973F32" w:rsidP="003C6FD9">
      <w:pPr>
        <w:ind w:left="709" w:firstLine="0"/>
      </w:pPr>
      <w:r w:rsidRPr="001B639F">
        <w:t xml:space="preserve">− </w:t>
      </w:r>
      <w:proofErr w:type="spellStart"/>
      <w:r w:rsidRPr="001B639F">
        <w:t>mDCF</w:t>
      </w:r>
      <w:proofErr w:type="spellEnd"/>
      <w:r w:rsidRPr="001B639F">
        <w:t xml:space="preserve"> (</w:t>
      </w:r>
      <w:r w:rsidRPr="001B639F">
        <w:rPr>
          <w:i/>
        </w:rPr>
        <w:t>#</w:t>
      </w:r>
      <w:r w:rsidR="00307451" w:rsidRPr="001B639F">
        <w:t>ц</w:t>
      </w:r>
      <w:r w:rsidR="009D2C8E" w:rsidRPr="001B639F">
        <w:t>исплатин</w:t>
      </w:r>
      <w:r w:rsidRPr="001B639F">
        <w:t>** 40 мг/м</w:t>
      </w:r>
      <w:r w:rsidRPr="001B639F">
        <w:rPr>
          <w:vertAlign w:val="superscript"/>
        </w:rPr>
        <w:t>2</w:t>
      </w:r>
      <w:r w:rsidRPr="001B639F">
        <w:t xml:space="preserve"> в виде 40</w:t>
      </w:r>
      <w:r w:rsidR="009D2C8E" w:rsidRPr="001B639F">
        <w:t>-</w:t>
      </w:r>
      <w:r w:rsidRPr="001B639F">
        <w:t xml:space="preserve">минутной в/в инфузии </w:t>
      </w:r>
      <w:r w:rsidR="00DA141E" w:rsidRPr="001B639F">
        <w:t xml:space="preserve">в 1-й </w:t>
      </w:r>
      <w:r w:rsidRPr="001B639F">
        <w:t xml:space="preserve">день (на фоне в/в гидратации не менее 2,5 л), </w:t>
      </w:r>
      <w:r w:rsidRPr="001B639F">
        <w:rPr>
          <w:i/>
        </w:rPr>
        <w:t>#</w:t>
      </w:r>
      <w:r w:rsidRPr="001B639F">
        <w:t>доцетаксел** 40 мг/м</w:t>
      </w:r>
      <w:r w:rsidRPr="001B639F">
        <w:rPr>
          <w:vertAlign w:val="superscript"/>
        </w:rPr>
        <w:t>2</w:t>
      </w:r>
      <w:r w:rsidRPr="001B639F">
        <w:t xml:space="preserve"> в/в инфузия </w:t>
      </w:r>
      <w:r w:rsidR="00DA141E" w:rsidRPr="001B639F">
        <w:t xml:space="preserve">в 1-й </w:t>
      </w:r>
      <w:r w:rsidRPr="001B639F">
        <w:t>день, с последующей 46-часовой инфузией #фторурацила** 2400 мг/м</w:t>
      </w:r>
      <w:r w:rsidRPr="001B639F">
        <w:rPr>
          <w:vertAlign w:val="superscript"/>
        </w:rPr>
        <w:t>2</w:t>
      </w:r>
      <w:r w:rsidRPr="001B639F">
        <w:t xml:space="preserve"> (по 1200 мг/м</w:t>
      </w:r>
      <w:r w:rsidRPr="001B639F">
        <w:rPr>
          <w:vertAlign w:val="superscript"/>
        </w:rPr>
        <w:t>2</w:t>
      </w:r>
      <w:r w:rsidRPr="001B639F">
        <w:t xml:space="preserve"> в сутки). Начало очередного курса на 15-й день) [</w:t>
      </w:r>
      <w:hyperlink w:anchor="пункт34" w:history="1">
        <w:r w:rsidRPr="001B639F">
          <w:rPr>
            <w:rStyle w:val="afff4"/>
            <w:color w:val="auto"/>
            <w:u w:val="none"/>
          </w:rPr>
          <w:t>34</w:t>
        </w:r>
      </w:hyperlink>
      <w:r w:rsidR="00C7419D" w:rsidRPr="001B639F">
        <w:rPr>
          <w:rStyle w:val="afff4"/>
          <w:color w:val="auto"/>
          <w:u w:val="none"/>
        </w:rPr>
        <w:t>,150</w:t>
      </w:r>
      <w:r w:rsidRPr="001B639F">
        <w:t xml:space="preserve">], </w:t>
      </w:r>
    </w:p>
    <w:p w14:paraId="00C31CA5" w14:textId="593EA0C9" w:rsidR="00281E95" w:rsidRPr="001B639F" w:rsidRDefault="00973F32" w:rsidP="003C6FD9">
      <w:pPr>
        <w:ind w:left="709" w:firstLine="0"/>
      </w:pPr>
      <w:r w:rsidRPr="001B639F">
        <w:t xml:space="preserve">− </w:t>
      </w:r>
      <w:proofErr w:type="spellStart"/>
      <w:r w:rsidRPr="001B639F">
        <w:t>монотерапию</w:t>
      </w:r>
      <w:proofErr w:type="spellEnd"/>
      <w:r w:rsidRPr="001B639F">
        <w:t xml:space="preserve"> </w:t>
      </w:r>
      <w:r w:rsidR="00C84E01" w:rsidRPr="001B639F">
        <w:t xml:space="preserve">моноклональными </w:t>
      </w:r>
      <w:r w:rsidRPr="001B639F">
        <w:t>антителами (анти-PD1</w:t>
      </w:r>
      <w:r w:rsidR="009D2C8E" w:rsidRPr="001B639F">
        <w:t>-</w:t>
      </w:r>
      <w:r w:rsidRPr="001B639F">
        <w:t>антитела; #ниволумаб** (240 мг</w:t>
      </w:r>
      <w:r w:rsidR="0065458E" w:rsidRPr="001B639F">
        <w:t xml:space="preserve"> </w:t>
      </w:r>
      <w:r w:rsidRPr="001B639F">
        <w:t xml:space="preserve">или 3 мг/кг в/в </w:t>
      </w:r>
      <w:proofErr w:type="spellStart"/>
      <w:r w:rsidRPr="001B639F">
        <w:t>капельно</w:t>
      </w:r>
      <w:proofErr w:type="spellEnd"/>
      <w:r w:rsidRPr="001B639F">
        <w:t xml:space="preserve"> 60 мин каждые 2 </w:t>
      </w:r>
      <w:proofErr w:type="spellStart"/>
      <w:r w:rsidRPr="001B639F">
        <w:t>нед</w:t>
      </w:r>
      <w:proofErr w:type="spellEnd"/>
      <w:r w:rsidRPr="001B639F">
        <w:t xml:space="preserve"> или 480 мг в/в </w:t>
      </w:r>
      <w:proofErr w:type="spellStart"/>
      <w:r w:rsidRPr="001B639F">
        <w:t>капельно</w:t>
      </w:r>
      <w:proofErr w:type="spellEnd"/>
      <w:r w:rsidRPr="001B639F">
        <w:t xml:space="preserve"> 60 мин каждые 4 </w:t>
      </w:r>
      <w:proofErr w:type="spellStart"/>
      <w:r w:rsidRPr="001B639F">
        <w:t>нед</w:t>
      </w:r>
      <w:proofErr w:type="spellEnd"/>
      <w:r w:rsidRPr="001B639F">
        <w:t>) или #пембролизумаб**</w:t>
      </w:r>
      <w:r w:rsidR="009D2C8E" w:rsidRPr="001B639F">
        <w:t xml:space="preserve"> </w:t>
      </w:r>
      <w:r w:rsidRPr="001B639F">
        <w:t xml:space="preserve">(200 мг или 2 мг/кг в/в </w:t>
      </w:r>
      <w:proofErr w:type="spellStart"/>
      <w:r w:rsidRPr="001B639F">
        <w:t>капельно</w:t>
      </w:r>
      <w:proofErr w:type="spellEnd"/>
      <w:r w:rsidRPr="001B639F">
        <w:t xml:space="preserve"> 30</w:t>
      </w:r>
      <w:r w:rsidR="003C6FD9" w:rsidRPr="001B639F">
        <w:t> </w:t>
      </w:r>
      <w:r w:rsidRPr="001B639F">
        <w:t xml:space="preserve">мин каждые 3 </w:t>
      </w:r>
      <w:proofErr w:type="spellStart"/>
      <w:r w:rsidRPr="001B639F">
        <w:t>нед</w:t>
      </w:r>
      <w:proofErr w:type="spellEnd"/>
      <w:r w:rsidRPr="001B639F">
        <w:t xml:space="preserve"> или 400 мг в/в </w:t>
      </w:r>
      <w:proofErr w:type="spellStart"/>
      <w:r w:rsidRPr="001B639F">
        <w:t>капельно</w:t>
      </w:r>
      <w:proofErr w:type="spellEnd"/>
      <w:r w:rsidRPr="001B639F">
        <w:t xml:space="preserve"> кажд</w:t>
      </w:r>
      <w:r w:rsidR="009D2C8E" w:rsidRPr="001B639F">
        <w:t>ы</w:t>
      </w:r>
      <w:r w:rsidRPr="001B639F">
        <w:t xml:space="preserve">е 6 </w:t>
      </w:r>
      <w:proofErr w:type="spellStart"/>
      <w:r w:rsidRPr="001B639F">
        <w:t>нед</w:t>
      </w:r>
      <w:proofErr w:type="spellEnd"/>
      <w:r w:rsidR="00B203E8" w:rsidRPr="001B639F">
        <w:t>)</w:t>
      </w:r>
      <w:r w:rsidRPr="001B639F">
        <w:t>) при повышенном уровне экспрессии PDL в опухоли (CPS&gt;1) [</w:t>
      </w:r>
      <w:hyperlink w:anchor="пункт35" w:history="1">
        <w:r w:rsidRPr="001B639F">
          <w:rPr>
            <w:rStyle w:val="afff4"/>
            <w:color w:val="auto"/>
            <w:u w:val="none"/>
          </w:rPr>
          <w:t>35</w:t>
        </w:r>
      </w:hyperlink>
      <w:r w:rsidRPr="001B639F">
        <w:t xml:space="preserve">, </w:t>
      </w:r>
      <w:hyperlink w:anchor="пункт36" w:history="1">
        <w:r w:rsidRPr="001B639F">
          <w:rPr>
            <w:rStyle w:val="afff4"/>
            <w:color w:val="auto"/>
            <w:u w:val="none"/>
          </w:rPr>
          <w:t>36</w:t>
        </w:r>
      </w:hyperlink>
      <w:r w:rsidR="00D756DE" w:rsidRPr="001B639F">
        <w:t xml:space="preserve">, </w:t>
      </w:r>
      <w:hyperlink w:anchor="пунктыс75до77" w:history="1">
        <w:r w:rsidR="00F31C56" w:rsidRPr="001B639F">
          <w:rPr>
            <w:rStyle w:val="afff4"/>
            <w:color w:val="auto"/>
            <w:u w:val="none"/>
          </w:rPr>
          <w:t>75–</w:t>
        </w:r>
        <w:r w:rsidR="00D756DE" w:rsidRPr="001B639F">
          <w:rPr>
            <w:rStyle w:val="afff4"/>
            <w:color w:val="auto"/>
            <w:u w:val="none"/>
          </w:rPr>
          <w:t>77</w:t>
        </w:r>
      </w:hyperlink>
      <w:r w:rsidR="006F6F41" w:rsidRPr="001B639F">
        <w:rPr>
          <w:rStyle w:val="afff4"/>
          <w:color w:val="auto"/>
          <w:u w:val="none"/>
        </w:rPr>
        <w:t>,150</w:t>
      </w:r>
      <w:r w:rsidRPr="001B639F">
        <w:t>]</w:t>
      </w:r>
      <w:r w:rsidR="00B203E8" w:rsidRPr="001B639F">
        <w:t>.</w:t>
      </w:r>
    </w:p>
    <w:p w14:paraId="582EA2C9" w14:textId="52AB2479" w:rsidR="00281E95" w:rsidRPr="001B639F" w:rsidRDefault="00973F32" w:rsidP="001B639F">
      <w:pPr>
        <w:ind w:left="709" w:firstLine="0"/>
        <w:rPr>
          <w:b/>
        </w:rPr>
      </w:pPr>
      <w:r w:rsidRPr="001B639F">
        <w:rPr>
          <w:b/>
        </w:rPr>
        <w:t xml:space="preserve">Уровень убедительности рекомендаций – </w:t>
      </w:r>
      <w:r w:rsidRPr="001B639F">
        <w:rPr>
          <w:b/>
          <w:lang w:val="en-US"/>
        </w:rPr>
        <w:t>C</w:t>
      </w:r>
      <w:r w:rsidRPr="001B639F">
        <w:rPr>
          <w:b/>
        </w:rPr>
        <w:t xml:space="preserve"> (уровень достоверности доказательств – </w:t>
      </w:r>
      <w:r w:rsidR="00E777C7" w:rsidRPr="001B639F">
        <w:rPr>
          <w:b/>
        </w:rPr>
        <w:t>5</w:t>
      </w:r>
      <w:r w:rsidRPr="001B639F">
        <w:rPr>
          <w:b/>
        </w:rPr>
        <w:t>).</w:t>
      </w:r>
    </w:p>
    <w:p w14:paraId="1027CAE1" w14:textId="0F998392" w:rsidR="00281E95" w:rsidRPr="001B639F" w:rsidRDefault="00973F32" w:rsidP="001B639F">
      <w:pPr>
        <w:ind w:left="709" w:firstLine="0"/>
        <w:rPr>
          <w:i/>
        </w:rPr>
      </w:pPr>
      <w:r w:rsidRPr="001B639F">
        <w:rPr>
          <w:b/>
        </w:rPr>
        <w:t>Комментари</w:t>
      </w:r>
      <w:r w:rsidR="00B203E8" w:rsidRPr="001B639F">
        <w:rPr>
          <w:b/>
        </w:rPr>
        <w:t>и</w:t>
      </w:r>
      <w:r w:rsidRPr="001B639F">
        <w:rPr>
          <w:b/>
        </w:rPr>
        <w:t>:</w:t>
      </w:r>
      <w:r w:rsidRPr="001B639F">
        <w:t xml:space="preserve"> </w:t>
      </w:r>
      <w:r w:rsidRPr="001B639F">
        <w:rPr>
          <w:i/>
        </w:rPr>
        <w:t>данные об эффективности данных схем лечения получены из небольших исследований</w:t>
      </w:r>
      <w:r w:rsidR="00E57761" w:rsidRPr="001B639F">
        <w:rPr>
          <w:i/>
        </w:rPr>
        <w:t xml:space="preserve">, в различных линиях лечения, включая и первую (режим </w:t>
      </w:r>
      <w:proofErr w:type="spellStart"/>
      <w:r w:rsidR="00E57761" w:rsidRPr="001B639F">
        <w:rPr>
          <w:i/>
          <w:lang w:val="en-US"/>
        </w:rPr>
        <w:t>mDCF</w:t>
      </w:r>
      <w:proofErr w:type="spellEnd"/>
      <w:r w:rsidR="00E57761" w:rsidRPr="001B639F">
        <w:rPr>
          <w:i/>
        </w:rPr>
        <w:t xml:space="preserve">, </w:t>
      </w:r>
      <w:r w:rsidR="00E57761" w:rsidRPr="001B639F">
        <w:rPr>
          <w:i/>
          <w:lang w:val="en-US"/>
        </w:rPr>
        <w:t>FOLCIS</w:t>
      </w:r>
      <w:r w:rsidR="00E57761" w:rsidRPr="001B639F">
        <w:rPr>
          <w:i/>
        </w:rPr>
        <w:t>)</w:t>
      </w:r>
      <w:r w:rsidRPr="001B639F">
        <w:rPr>
          <w:i/>
        </w:rPr>
        <w:t xml:space="preserve"> и имеют низкую степень доказательности.</w:t>
      </w:r>
      <w:r w:rsidRPr="001B639F">
        <w:t xml:space="preserve"> </w:t>
      </w:r>
      <w:r w:rsidRPr="001B639F">
        <w:rPr>
          <w:i/>
        </w:rPr>
        <w:t xml:space="preserve">Тем не менее степень их доказательности не ниже, чем для режима </w:t>
      </w:r>
      <w:r w:rsidR="004C5F1D" w:rsidRPr="001B639F">
        <w:rPr>
          <w:i/>
        </w:rPr>
        <w:t>#</w:t>
      </w:r>
      <w:r w:rsidRPr="001B639F">
        <w:rPr>
          <w:i/>
        </w:rPr>
        <w:t>фторурацил** + #цисплатин**, рекомендованного в качестве терапии 2-й линии.</w:t>
      </w:r>
    </w:p>
    <w:p w14:paraId="4B66595C" w14:textId="0AA30D8D" w:rsidR="00281E95" w:rsidRPr="001B639F" w:rsidRDefault="00973F32" w:rsidP="001B639F">
      <w:pPr>
        <w:pStyle w:val="aff7"/>
        <w:numPr>
          <w:ilvl w:val="0"/>
          <w:numId w:val="30"/>
        </w:numPr>
        <w:ind w:left="709"/>
      </w:pPr>
      <w:r w:rsidRPr="001B639F">
        <w:rPr>
          <w:b/>
        </w:rPr>
        <w:lastRenderedPageBreak/>
        <w:t xml:space="preserve">Рекомендуется </w:t>
      </w:r>
      <w:r w:rsidRPr="001B639F">
        <w:t>во 2-й линии терапии в качестве альтернативных схем лечения, а также в 3-й и последующих линиях химиотерапии назначение следующих схем химиотерапии пациентам с метастатическим плоскоклеточным раком анального канала: #иринотеканом** (#</w:t>
      </w:r>
      <w:r w:rsidR="009460F0" w:rsidRPr="001B639F">
        <w:t>и</w:t>
      </w:r>
      <w:r w:rsidRPr="001B639F">
        <w:t>ринотекан** 180 мг/м</w:t>
      </w:r>
      <w:r w:rsidRPr="001B639F">
        <w:rPr>
          <w:vertAlign w:val="superscript"/>
        </w:rPr>
        <w:t>2</w:t>
      </w:r>
      <w:r w:rsidRPr="001B639F">
        <w:t xml:space="preserve"> в 1-й день</w:t>
      </w:r>
      <w:r w:rsidR="000D1510" w:rsidRPr="001B639F">
        <w:t xml:space="preserve"> 1 раз в 2 </w:t>
      </w:r>
      <w:proofErr w:type="spellStart"/>
      <w:r w:rsidR="000D1510" w:rsidRPr="001B639F">
        <w:t>нед</w:t>
      </w:r>
      <w:proofErr w:type="spellEnd"/>
      <w:r w:rsidRPr="001B639F">
        <w:t>) в комбинации</w:t>
      </w:r>
      <w:r w:rsidR="00F31C56" w:rsidRPr="001B639F">
        <w:t xml:space="preserve"> [</w:t>
      </w:r>
      <w:hyperlink w:anchor="пунктыс78до84" w:history="1">
        <w:r w:rsidR="00F31C56" w:rsidRPr="001B639F">
          <w:rPr>
            <w:rStyle w:val="afff4"/>
            <w:color w:val="auto"/>
            <w:u w:val="none"/>
          </w:rPr>
          <w:t>78–84</w:t>
        </w:r>
      </w:hyperlink>
      <w:r w:rsidR="00F31C56" w:rsidRPr="001B639F">
        <w:t>]</w:t>
      </w:r>
      <w:r w:rsidR="00B203E8" w:rsidRPr="001B639F">
        <w:t xml:space="preserve"> </w:t>
      </w:r>
      <w:r w:rsidRPr="001B639F">
        <w:t>с #цетуксимабом**(400 мг/м</w:t>
      </w:r>
      <w:r w:rsidRPr="001B639F">
        <w:rPr>
          <w:vertAlign w:val="superscript"/>
        </w:rPr>
        <w:t>2</w:t>
      </w:r>
      <w:r w:rsidRPr="001B639F">
        <w:t xml:space="preserve"> в/в 1-часовая инфузия в 1-й день, далее по 250</w:t>
      </w:r>
      <w:r w:rsidR="003C6FD9" w:rsidRPr="001B639F">
        <w:t xml:space="preserve"> </w:t>
      </w:r>
      <w:r w:rsidRPr="001B639F">
        <w:t>мг/м</w:t>
      </w:r>
      <w:r w:rsidRPr="001B639F">
        <w:rPr>
          <w:vertAlign w:val="superscript"/>
        </w:rPr>
        <w:t>2</w:t>
      </w:r>
      <w:r w:rsidRPr="001B639F">
        <w:t xml:space="preserve"> еженедельно или 500 мг/м</w:t>
      </w:r>
      <w:r w:rsidRPr="001B639F">
        <w:rPr>
          <w:vertAlign w:val="superscript"/>
        </w:rPr>
        <w:t>2</w:t>
      </w:r>
      <w:r w:rsidRPr="001B639F">
        <w:t xml:space="preserve"> в/в </w:t>
      </w:r>
      <w:proofErr w:type="spellStart"/>
      <w:r w:rsidRPr="001B639F">
        <w:t>капельно</w:t>
      </w:r>
      <w:proofErr w:type="spellEnd"/>
      <w:r w:rsidRPr="001B639F">
        <w:t xml:space="preserve"> 1 раз в 2 </w:t>
      </w:r>
      <w:proofErr w:type="spellStart"/>
      <w:r w:rsidRPr="001B639F">
        <w:t>нед</w:t>
      </w:r>
      <w:proofErr w:type="spellEnd"/>
      <w:r w:rsidRPr="001B639F">
        <w:t>) [</w:t>
      </w:r>
      <w:hyperlink w:anchor="пункт38" w:history="1">
        <w:r w:rsidRPr="001B639F">
          <w:rPr>
            <w:rStyle w:val="afff4"/>
            <w:color w:val="auto"/>
            <w:u w:val="none"/>
          </w:rPr>
          <w:t>38</w:t>
        </w:r>
      </w:hyperlink>
      <w:r w:rsidRPr="001B639F">
        <w:t xml:space="preserve">, </w:t>
      </w:r>
      <w:hyperlink w:anchor="пункт39" w:history="1">
        <w:r w:rsidRPr="001B639F">
          <w:rPr>
            <w:rStyle w:val="afff4"/>
            <w:color w:val="auto"/>
            <w:u w:val="none"/>
          </w:rPr>
          <w:t>39</w:t>
        </w:r>
      </w:hyperlink>
      <w:r w:rsidRPr="001B639F">
        <w:t xml:space="preserve">] </w:t>
      </w:r>
      <w:r w:rsidR="005942AE" w:rsidRPr="001B639F">
        <w:t>или</w:t>
      </w:r>
      <w:r w:rsidR="002C7D5D" w:rsidRPr="001B639F">
        <w:t xml:space="preserve"> </w:t>
      </w:r>
      <w:r w:rsidRPr="001B639F">
        <w:t xml:space="preserve">#панитумумабом** 6 мг/кг в/в 1-часовая инфузия каждые 2 </w:t>
      </w:r>
      <w:proofErr w:type="spellStart"/>
      <w:r w:rsidRPr="001B639F">
        <w:t>нед</w:t>
      </w:r>
      <w:proofErr w:type="spellEnd"/>
      <w:r w:rsidRPr="001B639F">
        <w:t xml:space="preserve"> </w:t>
      </w:r>
      <w:r w:rsidR="00B203E8" w:rsidRPr="001B639F">
        <w:t xml:space="preserve">(Приложение А3) </w:t>
      </w:r>
      <w:r w:rsidRPr="001B639F">
        <w:t>[</w:t>
      </w:r>
      <w:hyperlink w:anchor="пункт40" w:history="1">
        <w:r w:rsidRPr="001B639F">
          <w:rPr>
            <w:rStyle w:val="afff4"/>
            <w:color w:val="auto"/>
            <w:u w:val="none"/>
          </w:rPr>
          <w:t>40</w:t>
        </w:r>
      </w:hyperlink>
      <w:r w:rsidRPr="001B639F">
        <w:t xml:space="preserve">, </w:t>
      </w:r>
      <w:hyperlink w:anchor="пункт41" w:history="1">
        <w:r w:rsidRPr="001B639F">
          <w:rPr>
            <w:rStyle w:val="afff4"/>
            <w:color w:val="auto"/>
            <w:u w:val="none"/>
          </w:rPr>
          <w:t>41</w:t>
        </w:r>
      </w:hyperlink>
      <w:r w:rsidRPr="001B639F">
        <w:t>]</w:t>
      </w:r>
      <w:r w:rsidR="0065458E" w:rsidRPr="001B639F">
        <w:t>.</w:t>
      </w:r>
    </w:p>
    <w:p w14:paraId="307F0A8B" w14:textId="77777777" w:rsidR="00281E95" w:rsidRPr="001B639F" w:rsidRDefault="00973F32" w:rsidP="00955C4F">
      <w:pPr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С (уровень достоверности доказательств – 4).</w:t>
      </w:r>
    </w:p>
    <w:p w14:paraId="14C45476" w14:textId="4DCA53BD" w:rsidR="00281E95" w:rsidRPr="001B639F" w:rsidRDefault="00B203E8" w:rsidP="001B639F">
      <w:pPr>
        <w:ind w:left="709" w:firstLine="0"/>
        <w:rPr>
          <w:i/>
        </w:rPr>
      </w:pPr>
      <w:r w:rsidRPr="001B639F">
        <w:rPr>
          <w:b/>
        </w:rPr>
        <w:t>Комментарии</w:t>
      </w:r>
      <w:r w:rsidR="00973F32" w:rsidRPr="001B639F">
        <w:rPr>
          <w:b/>
        </w:rPr>
        <w:t>:</w:t>
      </w:r>
      <w:r w:rsidR="00973F32" w:rsidRPr="001B639F">
        <w:rPr>
          <w:i/>
        </w:rPr>
        <w:t xml:space="preserve"> решение в пользу того или иного режима во 2-й и последующих линиях терапии метастатического рака анального канала должно приниматься индивидуально, так как из-за редкости заболевания имеется недостаточное количество доказательных данных.</w:t>
      </w:r>
      <w:r w:rsidRPr="001B639F">
        <w:rPr>
          <w:i/>
        </w:rPr>
        <w:t xml:space="preserve"> У пациентов с низким функциональным статусом возможно рассмотреть </w:t>
      </w:r>
      <w:proofErr w:type="spellStart"/>
      <w:r w:rsidRPr="001B639F">
        <w:rPr>
          <w:i/>
        </w:rPr>
        <w:t>монотерапию</w:t>
      </w:r>
      <w:proofErr w:type="spellEnd"/>
      <w:r w:rsidRPr="001B639F">
        <w:rPr>
          <w:i/>
        </w:rPr>
        <w:t xml:space="preserve"> </w:t>
      </w:r>
      <w:r w:rsidR="00375588" w:rsidRPr="001B639F">
        <w:rPr>
          <w:i/>
        </w:rPr>
        <w:t>#</w:t>
      </w:r>
      <w:r w:rsidRPr="001B639F">
        <w:rPr>
          <w:i/>
        </w:rPr>
        <w:t>паклитакселом**</w:t>
      </w:r>
      <w:r w:rsidR="002651EF" w:rsidRPr="001B639F">
        <w:rPr>
          <w:i/>
        </w:rPr>
        <w:t xml:space="preserve"> 80 мг/м2 в неделю в течение 3 недель каждые 4 недели </w:t>
      </w:r>
      <w:r w:rsidR="00F7403F" w:rsidRPr="001B639F">
        <w:rPr>
          <w:i/>
        </w:rPr>
        <w:t>[152]</w:t>
      </w:r>
      <w:r w:rsidRPr="001B639F">
        <w:rPr>
          <w:i/>
        </w:rPr>
        <w:t>, анти-EGFR-антителам</w:t>
      </w:r>
      <w:r w:rsidR="00F705AA" w:rsidRPr="001B639F">
        <w:rPr>
          <w:i/>
        </w:rPr>
        <w:t xml:space="preserve"> (моноклональные антитела) </w:t>
      </w:r>
      <w:r w:rsidRPr="001B639F">
        <w:rPr>
          <w:i/>
        </w:rPr>
        <w:t xml:space="preserve">и, аналогами пиримидинов, </w:t>
      </w:r>
      <w:r w:rsidR="00B6421B" w:rsidRPr="001B639F">
        <w:rPr>
          <w:i/>
        </w:rPr>
        <w:t>#</w:t>
      </w:r>
      <w:r w:rsidRPr="001B639F">
        <w:rPr>
          <w:i/>
        </w:rPr>
        <w:t xml:space="preserve">ниволумабом** или </w:t>
      </w:r>
      <w:r w:rsidR="00B6421B" w:rsidRPr="001B639F">
        <w:rPr>
          <w:i/>
        </w:rPr>
        <w:t>#</w:t>
      </w:r>
      <w:r w:rsidRPr="001B639F">
        <w:rPr>
          <w:i/>
        </w:rPr>
        <w:t>пембролизумабом** при повышенном уровне экспрессии PDL в опухоли.</w:t>
      </w:r>
      <w:r w:rsidR="00ED2D95" w:rsidRPr="001B639F">
        <w:t xml:space="preserve"> </w:t>
      </w:r>
      <w:r w:rsidR="00ED2D95" w:rsidRPr="001B639F">
        <w:rPr>
          <w:i/>
        </w:rPr>
        <w:t>Также возможна реинтродукция ранее эффективных схем лечения.</w:t>
      </w:r>
    </w:p>
    <w:p w14:paraId="4AE8DDCD" w14:textId="77777777" w:rsidR="00281E95" w:rsidRPr="001B639F" w:rsidRDefault="00973F32" w:rsidP="00CE3F98">
      <w:pPr>
        <w:pStyle w:val="2"/>
      </w:pPr>
      <w:bookmarkStart w:id="25" w:name="_Toc104571460"/>
      <w:r w:rsidRPr="001B639F">
        <w:t>3.3. Принципы хирургического лечения</w:t>
      </w:r>
      <w:bookmarkEnd w:id="25"/>
    </w:p>
    <w:p w14:paraId="3AC2BB14" w14:textId="77449E46" w:rsidR="00802FF8" w:rsidRPr="001B639F" w:rsidRDefault="00802FF8" w:rsidP="00CE3F98">
      <w:pPr>
        <w:pStyle w:val="2"/>
      </w:pPr>
      <w:bookmarkStart w:id="26" w:name="_Toc104571461"/>
      <w:r w:rsidRPr="001B639F">
        <w:t>3.3.1. Показания к хирургическому лечению</w:t>
      </w:r>
      <w:bookmarkEnd w:id="26"/>
    </w:p>
    <w:p w14:paraId="110D386F" w14:textId="40D6BB47" w:rsidR="00281E95" w:rsidRPr="001B639F" w:rsidRDefault="00973F32" w:rsidP="001B639F">
      <w:pPr>
        <w:pStyle w:val="aff7"/>
        <w:numPr>
          <w:ilvl w:val="0"/>
          <w:numId w:val="30"/>
        </w:numPr>
        <w:ind w:left="709"/>
      </w:pPr>
      <w:r w:rsidRPr="001B639F">
        <w:rPr>
          <w:b/>
        </w:rPr>
        <w:t>Рекомендуется</w:t>
      </w:r>
      <w:r w:rsidRPr="001B639F">
        <w:t xml:space="preserve"> хирургическое лечение выполнять только у пациентов с рецидивом или продолженным ростом опухоли после химиолучевой терапии не раньше 26</w:t>
      </w:r>
      <w:r w:rsidR="003C6FD9" w:rsidRPr="001B639F">
        <w:t> </w:t>
      </w:r>
      <w:proofErr w:type="spellStart"/>
      <w:r w:rsidRPr="001B639F">
        <w:t>нед</w:t>
      </w:r>
      <w:proofErr w:type="spellEnd"/>
      <w:r w:rsidRPr="001B639F">
        <w:t xml:space="preserve"> после завершения химиолучевой терапии, с целью уменьшения числа пациентов, которым операции выполняют при наличии полного морфологического ответа опухоли на лечение [</w:t>
      </w:r>
      <w:hyperlink w:anchor="пункт42" w:history="1">
        <w:r w:rsidRPr="001B639F">
          <w:rPr>
            <w:rStyle w:val="afff4"/>
            <w:color w:val="auto"/>
            <w:u w:val="none"/>
          </w:rPr>
          <w:t>42</w:t>
        </w:r>
      </w:hyperlink>
      <w:r w:rsidRPr="001B639F">
        <w:t xml:space="preserve">, </w:t>
      </w:r>
      <w:hyperlink w:anchor="пункт43" w:history="1">
        <w:r w:rsidRPr="001B639F">
          <w:rPr>
            <w:rStyle w:val="afff4"/>
            <w:color w:val="auto"/>
            <w:u w:val="none"/>
          </w:rPr>
          <w:t>43</w:t>
        </w:r>
      </w:hyperlink>
      <w:r w:rsidRPr="001B639F">
        <w:t>].</w:t>
      </w:r>
    </w:p>
    <w:p w14:paraId="433AC434" w14:textId="40550CA3" w:rsidR="00281E95" w:rsidRPr="001B639F" w:rsidRDefault="00973F32" w:rsidP="001B639F">
      <w:pPr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B (уровень достоверности доказательств – 2)</w:t>
      </w:r>
      <w:r w:rsidR="00FB4CF8" w:rsidRPr="001B639F">
        <w:rPr>
          <w:b/>
        </w:rPr>
        <w:t>.</w:t>
      </w:r>
    </w:p>
    <w:p w14:paraId="4085DC7A" w14:textId="2829CA61" w:rsidR="00281E95" w:rsidRPr="001B639F" w:rsidRDefault="00E35442" w:rsidP="001B639F">
      <w:pPr>
        <w:ind w:left="567" w:firstLine="0"/>
      </w:pPr>
      <w:r w:rsidRPr="001B639F">
        <w:rPr>
          <w:b/>
        </w:rPr>
        <w:t>Комментарии</w:t>
      </w:r>
      <w:r w:rsidR="00973F32" w:rsidRPr="001B639F">
        <w:rPr>
          <w:b/>
        </w:rPr>
        <w:t>:</w:t>
      </w:r>
      <w:r w:rsidR="00973F32" w:rsidRPr="001B639F">
        <w:t xml:space="preserve"> </w:t>
      </w:r>
      <w:r w:rsidR="00973F32" w:rsidRPr="001B639F">
        <w:rPr>
          <w:i/>
        </w:rPr>
        <w:t xml:space="preserve">решение вопроса о выполнении операции является одним из наиболее сложных в лечении пациентов с плоскоклеточным раком анального канала. Рубцовые и постлучевые изменения тканей, особенно после лечения крупных новообразований, часто могут имитировать остаточную опухоль. Срок решения вопроса о проведении операции через 26 </w:t>
      </w:r>
      <w:proofErr w:type="spellStart"/>
      <w:r w:rsidR="00973F32" w:rsidRPr="001B639F">
        <w:rPr>
          <w:i/>
        </w:rPr>
        <w:t>нед</w:t>
      </w:r>
      <w:proofErr w:type="spellEnd"/>
      <w:r w:rsidR="00973F32" w:rsidRPr="001B639F">
        <w:rPr>
          <w:i/>
        </w:rPr>
        <w:t xml:space="preserve"> (или 6 </w:t>
      </w:r>
      <w:proofErr w:type="spellStart"/>
      <w:r w:rsidR="00973F32" w:rsidRPr="001B639F">
        <w:rPr>
          <w:i/>
        </w:rPr>
        <w:t>мес</w:t>
      </w:r>
      <w:proofErr w:type="spellEnd"/>
      <w:r w:rsidR="00973F32" w:rsidRPr="001B639F">
        <w:rPr>
          <w:i/>
        </w:rPr>
        <w:t xml:space="preserve">) после завершения химиолучевой терапии обоснован данными о более высокой частоте достижения полного ответа при ожидании </w:t>
      </w:r>
      <w:r w:rsidR="00973F32" w:rsidRPr="001B639F">
        <w:rPr>
          <w:i/>
        </w:rPr>
        <w:lastRenderedPageBreak/>
        <w:t xml:space="preserve">сроком 26 </w:t>
      </w:r>
      <w:proofErr w:type="spellStart"/>
      <w:r w:rsidR="00973F32" w:rsidRPr="001B639F">
        <w:rPr>
          <w:i/>
        </w:rPr>
        <w:t>нед</w:t>
      </w:r>
      <w:proofErr w:type="spellEnd"/>
      <w:r w:rsidR="00973F32" w:rsidRPr="001B639F">
        <w:rPr>
          <w:i/>
        </w:rPr>
        <w:t xml:space="preserve"> по сравнению с 11 </w:t>
      </w:r>
      <w:proofErr w:type="spellStart"/>
      <w:r w:rsidR="00973F32" w:rsidRPr="001B639F">
        <w:rPr>
          <w:i/>
        </w:rPr>
        <w:t>нед</w:t>
      </w:r>
      <w:proofErr w:type="spellEnd"/>
      <w:r w:rsidR="00973F32" w:rsidRPr="001B639F">
        <w:rPr>
          <w:i/>
        </w:rPr>
        <w:t>. Описаны случаи, когда полный ответ на лечение достигался только при наблюдении в течение более длительного периода [</w:t>
      </w:r>
      <w:hyperlink w:anchor="пункт44" w:history="1">
        <w:r w:rsidR="00973F32" w:rsidRPr="001B639F">
          <w:rPr>
            <w:rStyle w:val="afff4"/>
            <w:i/>
            <w:color w:val="auto"/>
            <w:u w:val="none"/>
          </w:rPr>
          <w:t>44</w:t>
        </w:r>
      </w:hyperlink>
      <w:r w:rsidR="00973F32" w:rsidRPr="001B639F">
        <w:rPr>
          <w:i/>
        </w:rPr>
        <w:t xml:space="preserve">, </w:t>
      </w:r>
      <w:hyperlink w:anchor="пункт45" w:history="1">
        <w:r w:rsidR="00973F32" w:rsidRPr="001B639F">
          <w:rPr>
            <w:rStyle w:val="afff4"/>
            <w:i/>
            <w:color w:val="auto"/>
            <w:u w:val="none"/>
          </w:rPr>
          <w:t>45</w:t>
        </w:r>
      </w:hyperlink>
      <w:r w:rsidR="00973F32" w:rsidRPr="001B639F">
        <w:rPr>
          <w:i/>
        </w:rPr>
        <w:t>], поэтому в отдельных случаях</w:t>
      </w:r>
      <w:r w:rsidR="00FC0B75" w:rsidRPr="001B639F">
        <w:rPr>
          <w:i/>
        </w:rPr>
        <w:t>,</w:t>
      </w:r>
      <w:r w:rsidR="00973F32" w:rsidRPr="001B639F">
        <w:rPr>
          <w:i/>
        </w:rPr>
        <w:t xml:space="preserve"> по решению мультидисциплинарной команды</w:t>
      </w:r>
      <w:r w:rsidR="00FC0B75" w:rsidRPr="001B639F">
        <w:rPr>
          <w:i/>
        </w:rPr>
        <w:t>,</w:t>
      </w:r>
      <w:r w:rsidR="00973F32" w:rsidRPr="001B639F">
        <w:rPr>
          <w:i/>
        </w:rPr>
        <w:t xml:space="preserve"> этот срок может быть увеличен. Принятие решения об операции в срок до 26 </w:t>
      </w:r>
      <w:proofErr w:type="spellStart"/>
      <w:r w:rsidR="00973F32" w:rsidRPr="001B639F">
        <w:rPr>
          <w:i/>
        </w:rPr>
        <w:t>нед</w:t>
      </w:r>
      <w:proofErr w:type="spellEnd"/>
      <w:r w:rsidR="00973F32" w:rsidRPr="001B639F">
        <w:rPr>
          <w:i/>
        </w:rPr>
        <w:t xml:space="preserve"> возможен только в эксклюзивных случаях, у пациентов, у которых курс химиолучевой терапии проведен неполноценно, с нарушением клинических рекомендаций, либо при исходной стадии опухоли не ниже Т4, </w:t>
      </w:r>
      <w:r w:rsidR="00ED2D95" w:rsidRPr="001B639F">
        <w:rPr>
          <w:i/>
        </w:rPr>
        <w:t xml:space="preserve">либо </w:t>
      </w:r>
      <w:r w:rsidR="00973F32" w:rsidRPr="001B639F">
        <w:rPr>
          <w:i/>
        </w:rPr>
        <w:t xml:space="preserve">по решению онкологического консилиума и при констатации </w:t>
      </w:r>
      <w:r w:rsidR="004B5151" w:rsidRPr="001B639F">
        <w:rPr>
          <w:i/>
        </w:rPr>
        <w:t>прогрессирования опухолевого процесса по данным объективных методов исследования</w:t>
      </w:r>
      <w:r w:rsidR="00973F32" w:rsidRPr="001B639F">
        <w:rPr>
          <w:i/>
        </w:rPr>
        <w:t>.</w:t>
      </w:r>
    </w:p>
    <w:p w14:paraId="6A680923" w14:textId="08DB67EA" w:rsidR="00281E95" w:rsidRPr="001B639F" w:rsidRDefault="00973F32" w:rsidP="001B639F">
      <w:pPr>
        <w:pStyle w:val="aff7"/>
        <w:numPr>
          <w:ilvl w:val="0"/>
          <w:numId w:val="30"/>
        </w:numPr>
        <w:ind w:left="567"/>
      </w:pPr>
      <w:r w:rsidRPr="001B639F">
        <w:rPr>
          <w:b/>
        </w:rPr>
        <w:t>Рекомендуется</w:t>
      </w:r>
      <w:r w:rsidRPr="001B639F">
        <w:t xml:space="preserve"> использовать следующие критерии постановки диагноза рецидива/продолженного роста плоскоклеточного рака анального канала при решении вопроса о необходимости хирургического лечения </w:t>
      </w:r>
      <w:r w:rsidR="00D4169B" w:rsidRPr="001B639F">
        <w:t>[</w:t>
      </w:r>
      <w:hyperlink w:anchor="пункт1" w:history="1">
        <w:r w:rsidR="00D4169B" w:rsidRPr="001B639F">
          <w:rPr>
            <w:rStyle w:val="afff4"/>
            <w:color w:val="auto"/>
            <w:u w:val="none"/>
          </w:rPr>
          <w:t>1</w:t>
        </w:r>
      </w:hyperlink>
      <w:r w:rsidR="00D4169B" w:rsidRPr="001B639F">
        <w:t xml:space="preserve">, </w:t>
      </w:r>
      <w:hyperlink w:anchor="пункт5" w:history="1">
        <w:r w:rsidR="00D4169B" w:rsidRPr="001B639F">
          <w:rPr>
            <w:rStyle w:val="afff4"/>
            <w:color w:val="auto"/>
            <w:u w:val="none"/>
          </w:rPr>
          <w:t>5</w:t>
        </w:r>
      </w:hyperlink>
      <w:r w:rsidR="00D4169B" w:rsidRPr="001B639F">
        <w:t xml:space="preserve">, </w:t>
      </w:r>
      <w:hyperlink w:anchor="пункт6" w:history="1">
        <w:r w:rsidR="00D4169B" w:rsidRPr="001B639F">
          <w:rPr>
            <w:rStyle w:val="afff4"/>
            <w:color w:val="auto"/>
            <w:u w:val="none"/>
          </w:rPr>
          <w:t>6</w:t>
        </w:r>
      </w:hyperlink>
      <w:r w:rsidR="00D4169B" w:rsidRPr="001B639F">
        <w:t>]</w:t>
      </w:r>
      <w:r w:rsidRPr="001B639F">
        <w:t>:</w:t>
      </w:r>
    </w:p>
    <w:p w14:paraId="3433753B" w14:textId="77777777" w:rsidR="00281E95" w:rsidRPr="001B639F" w:rsidRDefault="00973F32" w:rsidP="00CE3F98">
      <w:pPr>
        <w:numPr>
          <w:ilvl w:val="0"/>
          <w:numId w:val="10"/>
        </w:numPr>
        <w:tabs>
          <w:tab w:val="clear" w:pos="0"/>
        </w:tabs>
        <w:ind w:left="993" w:hanging="284"/>
      </w:pPr>
      <w:r w:rsidRPr="001B639F">
        <w:t>морфологическая верификация рецидива/продолженного роста опухоли, или</w:t>
      </w:r>
    </w:p>
    <w:p w14:paraId="35253964" w14:textId="694E54A9" w:rsidR="00281E95" w:rsidRPr="001B639F" w:rsidRDefault="00973F32" w:rsidP="00CE3F98">
      <w:pPr>
        <w:numPr>
          <w:ilvl w:val="0"/>
          <w:numId w:val="10"/>
        </w:numPr>
        <w:tabs>
          <w:tab w:val="clear" w:pos="0"/>
        </w:tabs>
        <w:ind w:left="993" w:hanging="284"/>
      </w:pPr>
      <w:r w:rsidRPr="001B639F">
        <w:t xml:space="preserve">рост остаточной опухоли при проведении </w:t>
      </w:r>
      <w:r w:rsidR="00FC0B75" w:rsidRPr="001B639F">
        <w:t xml:space="preserve">двух </w:t>
      </w:r>
      <w:r w:rsidRPr="001B639F">
        <w:t xml:space="preserve">последовательных МРТ </w:t>
      </w:r>
      <w:r w:rsidR="00F07A27" w:rsidRPr="001B639F">
        <w:t xml:space="preserve">органов </w:t>
      </w:r>
      <w:r w:rsidRPr="001B639F">
        <w:t>малого таза/</w:t>
      </w:r>
      <w:proofErr w:type="spellStart"/>
      <w:r w:rsidRPr="001B639F">
        <w:t>эндоректального</w:t>
      </w:r>
      <w:proofErr w:type="spellEnd"/>
      <w:r w:rsidRPr="001B639F">
        <w:t xml:space="preserve"> УЗИ с интервалом не менее 4 </w:t>
      </w:r>
      <w:proofErr w:type="spellStart"/>
      <w:r w:rsidRPr="001B639F">
        <w:t>нед</w:t>
      </w:r>
      <w:proofErr w:type="spellEnd"/>
      <w:r w:rsidRPr="001B639F">
        <w:t>,</w:t>
      </w:r>
      <w:r w:rsidRPr="001B639F">
        <w:rPr>
          <w:i/>
        </w:rPr>
        <w:t xml:space="preserve"> </w:t>
      </w:r>
      <w:r w:rsidRPr="001B639F">
        <w:t>или</w:t>
      </w:r>
    </w:p>
    <w:p w14:paraId="70178CD0" w14:textId="022B0679" w:rsidR="00281E95" w:rsidRPr="001B639F" w:rsidRDefault="00973F32" w:rsidP="00CE3F98">
      <w:pPr>
        <w:numPr>
          <w:ilvl w:val="0"/>
          <w:numId w:val="10"/>
        </w:numPr>
        <w:tabs>
          <w:tab w:val="clear" w:pos="0"/>
        </w:tabs>
        <w:ind w:left="993" w:hanging="284"/>
      </w:pPr>
      <w:r w:rsidRPr="001B639F">
        <w:t xml:space="preserve">сочетание данных МРТ </w:t>
      </w:r>
      <w:r w:rsidR="00FB5DFA" w:rsidRPr="001B639F">
        <w:t xml:space="preserve">органов </w:t>
      </w:r>
      <w:r w:rsidRPr="001B639F">
        <w:t>малого таза + решение мультидисциплинарной команды о наличии остаточной опухоли.</w:t>
      </w:r>
    </w:p>
    <w:p w14:paraId="62FDA57B" w14:textId="77777777" w:rsidR="00D9183A" w:rsidRPr="001B639F" w:rsidRDefault="00973F32" w:rsidP="001B639F">
      <w:pPr>
        <w:ind w:left="709" w:firstLine="0"/>
        <w:rPr>
          <w:bCs/>
          <w:i/>
          <w:iCs/>
        </w:rPr>
      </w:pPr>
      <w:r w:rsidRPr="001B639F">
        <w:rPr>
          <w:b/>
        </w:rPr>
        <w:t>Уровень убедительности рекомендаций – С (уровень достоверности доказательств – 5).</w:t>
      </w:r>
      <w:r w:rsidR="00D9183A" w:rsidRPr="001B639F">
        <w:rPr>
          <w:b/>
        </w:rPr>
        <w:br/>
        <w:t xml:space="preserve">Комментарии: </w:t>
      </w:r>
      <w:r w:rsidR="00D9183A" w:rsidRPr="001B639F">
        <w:rPr>
          <w:bCs/>
          <w:i/>
          <w:iCs/>
        </w:rPr>
        <w:t xml:space="preserve">В следующих клинических ситуациях возможно принятие решения о проведении хирургического лечения в срок до 26 </w:t>
      </w:r>
      <w:proofErr w:type="spellStart"/>
      <w:r w:rsidR="00D9183A" w:rsidRPr="001B639F">
        <w:rPr>
          <w:bCs/>
          <w:i/>
          <w:iCs/>
        </w:rPr>
        <w:t>нед</w:t>
      </w:r>
      <w:proofErr w:type="spellEnd"/>
      <w:r w:rsidR="00D9183A" w:rsidRPr="001B639F">
        <w:rPr>
          <w:bCs/>
          <w:i/>
          <w:iCs/>
        </w:rPr>
        <w:t xml:space="preserve">. с момента завершения ХЛТ (но не ранее 12 </w:t>
      </w:r>
      <w:proofErr w:type="spellStart"/>
      <w:r w:rsidR="00D9183A" w:rsidRPr="001B639F">
        <w:rPr>
          <w:bCs/>
          <w:i/>
          <w:iCs/>
        </w:rPr>
        <w:t>нед</w:t>
      </w:r>
      <w:proofErr w:type="spellEnd"/>
      <w:r w:rsidR="00D9183A" w:rsidRPr="001B639F">
        <w:rPr>
          <w:bCs/>
          <w:i/>
          <w:iCs/>
        </w:rPr>
        <w:t>. с момента её завершения):</w:t>
      </w:r>
    </w:p>
    <w:p w14:paraId="37C254F2" w14:textId="77777777" w:rsidR="00D9183A" w:rsidRPr="001B639F" w:rsidRDefault="00D9183A" w:rsidP="00D9183A">
      <w:pPr>
        <w:rPr>
          <w:bCs/>
          <w:i/>
          <w:iCs/>
        </w:rPr>
      </w:pPr>
    </w:p>
    <w:p w14:paraId="3541AC05" w14:textId="0FEB1A44" w:rsidR="00D9183A" w:rsidRPr="001B639F" w:rsidRDefault="00D9183A" w:rsidP="00955C4F">
      <w:pPr>
        <w:ind w:left="709" w:firstLine="425"/>
        <w:rPr>
          <w:bCs/>
          <w:i/>
          <w:iCs/>
        </w:rPr>
      </w:pPr>
      <w:r w:rsidRPr="001B639F">
        <w:rPr>
          <w:bCs/>
          <w:i/>
          <w:iCs/>
        </w:rPr>
        <w:t xml:space="preserve">• ЛТ была ранее проведена со значительными нарушениями Клинических рекомендаций и имеются данные двух и более диагностических методов (МРТ </w:t>
      </w:r>
      <w:r w:rsidR="00F25134" w:rsidRPr="001B639F">
        <w:rPr>
          <w:bCs/>
          <w:i/>
          <w:iCs/>
        </w:rPr>
        <w:t xml:space="preserve">органов </w:t>
      </w:r>
      <w:r w:rsidRPr="001B639F">
        <w:rPr>
          <w:bCs/>
          <w:i/>
          <w:iCs/>
        </w:rPr>
        <w:t>малого таза, ПЭТ / КТ, рост онкомаркера SCC</w:t>
      </w:r>
      <w:r w:rsidR="00FD291C" w:rsidRPr="001B639F">
        <w:rPr>
          <w:bCs/>
          <w:i/>
          <w:iCs/>
        </w:rPr>
        <w:t xml:space="preserve"> (исследование уровня антигена плоскоклеточной карциномы (</w:t>
      </w:r>
      <w:r w:rsidR="00FD291C" w:rsidRPr="001B639F">
        <w:rPr>
          <w:bCs/>
          <w:i/>
          <w:iCs/>
          <w:lang w:val="en-US"/>
        </w:rPr>
        <w:t>SCC</w:t>
      </w:r>
      <w:r w:rsidR="00FD291C" w:rsidRPr="001B639F">
        <w:rPr>
          <w:bCs/>
          <w:i/>
          <w:iCs/>
        </w:rPr>
        <w:t>) в крови</w:t>
      </w:r>
      <w:r w:rsidRPr="001B639F">
        <w:rPr>
          <w:bCs/>
          <w:i/>
          <w:iCs/>
        </w:rPr>
        <w:t xml:space="preserve">, </w:t>
      </w:r>
      <w:proofErr w:type="spellStart"/>
      <w:r w:rsidRPr="001B639F">
        <w:rPr>
          <w:bCs/>
          <w:i/>
          <w:iCs/>
        </w:rPr>
        <w:t>эндоректального</w:t>
      </w:r>
      <w:proofErr w:type="spellEnd"/>
      <w:r w:rsidRPr="001B639F">
        <w:rPr>
          <w:bCs/>
          <w:i/>
          <w:iCs/>
        </w:rPr>
        <w:t xml:space="preserve"> УЗИ</w:t>
      </w:r>
      <w:r w:rsidR="00407857" w:rsidRPr="001B639F">
        <w:rPr>
          <w:bCs/>
          <w:i/>
          <w:iCs/>
        </w:rPr>
        <w:t xml:space="preserve"> (</w:t>
      </w:r>
      <w:r w:rsidR="00407857" w:rsidRPr="001B639F">
        <w:t xml:space="preserve">Ультразвуковое исследование прямой кишки </w:t>
      </w:r>
      <w:proofErr w:type="spellStart"/>
      <w:r w:rsidR="00407857" w:rsidRPr="001B639F">
        <w:t>трансректальное</w:t>
      </w:r>
      <w:proofErr w:type="spellEnd"/>
      <w:r w:rsidRPr="001B639F">
        <w:rPr>
          <w:bCs/>
          <w:i/>
          <w:iCs/>
        </w:rPr>
        <w:t>) + решение мультидисциплинарного консилиума) о наличии остаточной опухоли;</w:t>
      </w:r>
    </w:p>
    <w:p w14:paraId="5281FF72" w14:textId="044F2B97" w:rsidR="00281E95" w:rsidRPr="001B639F" w:rsidRDefault="00D9183A" w:rsidP="001B639F">
      <w:pPr>
        <w:ind w:left="709" w:firstLine="425"/>
        <w:rPr>
          <w:bCs/>
          <w:i/>
          <w:iCs/>
        </w:rPr>
      </w:pPr>
      <w:r w:rsidRPr="001B639F">
        <w:rPr>
          <w:bCs/>
          <w:i/>
          <w:iCs/>
        </w:rPr>
        <w:t xml:space="preserve">• при наличии признаков остаточной опухоли через 12 </w:t>
      </w:r>
      <w:proofErr w:type="spellStart"/>
      <w:r w:rsidRPr="001B639F">
        <w:rPr>
          <w:bCs/>
          <w:i/>
          <w:iCs/>
        </w:rPr>
        <w:t>нед</w:t>
      </w:r>
      <w:proofErr w:type="spellEnd"/>
      <w:r w:rsidRPr="001B639F">
        <w:rPr>
          <w:bCs/>
          <w:i/>
          <w:iCs/>
        </w:rPr>
        <w:t xml:space="preserve">. после завершения ХЛТ повторное обследование может быть назначено ранее 26 </w:t>
      </w:r>
      <w:proofErr w:type="spellStart"/>
      <w:r w:rsidRPr="001B639F">
        <w:rPr>
          <w:bCs/>
          <w:i/>
          <w:iCs/>
        </w:rPr>
        <w:t>нед</w:t>
      </w:r>
      <w:proofErr w:type="spellEnd"/>
      <w:r w:rsidRPr="001B639F">
        <w:rPr>
          <w:bCs/>
          <w:i/>
          <w:iCs/>
        </w:rPr>
        <w:t xml:space="preserve">., но с интервалом не менее 4 </w:t>
      </w:r>
      <w:proofErr w:type="spellStart"/>
      <w:r w:rsidRPr="001B639F">
        <w:rPr>
          <w:bCs/>
          <w:i/>
          <w:iCs/>
        </w:rPr>
        <w:t>нед</w:t>
      </w:r>
      <w:proofErr w:type="spellEnd"/>
      <w:r w:rsidRPr="001B639F">
        <w:rPr>
          <w:bCs/>
          <w:i/>
          <w:iCs/>
        </w:rPr>
        <w:t>. При выявлении отрицательной динамики (рост остаточной опухоли по данным МРТ</w:t>
      </w:r>
      <w:r w:rsidR="00407857" w:rsidRPr="001B639F">
        <w:rPr>
          <w:bCs/>
          <w:i/>
          <w:iCs/>
        </w:rPr>
        <w:t xml:space="preserve"> органов малого таза</w:t>
      </w:r>
      <w:r w:rsidRPr="001B639F">
        <w:rPr>
          <w:bCs/>
          <w:i/>
          <w:iCs/>
        </w:rPr>
        <w:t xml:space="preserve"> либо отсутствие регрессии опухоли по данным МРТ </w:t>
      </w:r>
      <w:r w:rsidR="00407857" w:rsidRPr="001B639F">
        <w:rPr>
          <w:bCs/>
          <w:i/>
          <w:iCs/>
        </w:rPr>
        <w:t xml:space="preserve">органов малого таза </w:t>
      </w:r>
      <w:r w:rsidRPr="001B639F">
        <w:rPr>
          <w:bCs/>
          <w:i/>
          <w:iCs/>
        </w:rPr>
        <w:t xml:space="preserve">в сочетании с </w:t>
      </w:r>
      <w:r w:rsidRPr="001B639F">
        <w:rPr>
          <w:bCs/>
          <w:i/>
          <w:iCs/>
        </w:rPr>
        <w:lastRenderedPageBreak/>
        <w:t xml:space="preserve">морфологической верификацией опухоли) показано проведение хирургического лечения в объёме </w:t>
      </w:r>
      <w:proofErr w:type="spellStart"/>
      <w:r w:rsidRPr="001B639F">
        <w:rPr>
          <w:bCs/>
          <w:i/>
          <w:iCs/>
        </w:rPr>
        <w:t>экстралеваторной</w:t>
      </w:r>
      <w:proofErr w:type="spellEnd"/>
      <w:r w:rsidRPr="001B639F">
        <w:rPr>
          <w:bCs/>
          <w:i/>
          <w:iCs/>
        </w:rPr>
        <w:t xml:space="preserve"> экстирпации прямой кишки.</w:t>
      </w:r>
    </w:p>
    <w:p w14:paraId="6031AA3A" w14:textId="5CDA62F5" w:rsidR="00281E95" w:rsidRPr="001B639F" w:rsidRDefault="00973F32" w:rsidP="001B639F">
      <w:pPr>
        <w:pStyle w:val="aff7"/>
        <w:numPr>
          <w:ilvl w:val="0"/>
          <w:numId w:val="30"/>
        </w:numPr>
        <w:ind w:left="709" w:hanging="425"/>
      </w:pPr>
      <w:r w:rsidRPr="001B639F">
        <w:rPr>
          <w:b/>
        </w:rPr>
        <w:t>Рекомендуется</w:t>
      </w:r>
      <w:r w:rsidRPr="001B639F">
        <w:t xml:space="preserve"> хирургическое лечение на первом этапе выполнять только пациентам с острым, не купирующимся консервативно, жизнеугрожающим кровотечением из опухоли</w:t>
      </w:r>
      <w:r w:rsidR="00B14691" w:rsidRPr="001B639F">
        <w:t xml:space="preserve">, а также при наличии у пациента в анамнезе ЛТ области малого таза, после консультации лучевого терапевта </w:t>
      </w:r>
      <w:r w:rsidR="006C4A48" w:rsidRPr="001B639F">
        <w:t xml:space="preserve">(Осмотр (консультация) врачом-радиологом первичный или </w:t>
      </w:r>
      <w:r w:rsidR="00CC2040" w:rsidRPr="001B639F">
        <w:t>повторный</w:t>
      </w:r>
      <w:r w:rsidR="006C4A48" w:rsidRPr="001B639F">
        <w:t xml:space="preserve">) </w:t>
      </w:r>
      <w:r w:rsidR="00B14691" w:rsidRPr="001B639F">
        <w:t>о невозможности проведения повторного курса ЛТ и пересмотра топометрических карт предшествующей ЛТ (в ряде случаев проведение повторных курсов ЛТ может быть выполнимо)</w:t>
      </w:r>
      <w:r w:rsidRPr="001B639F">
        <w:t xml:space="preserve"> </w:t>
      </w:r>
      <w:r w:rsidR="00D4169B" w:rsidRPr="001B639F">
        <w:t>[</w:t>
      </w:r>
      <w:hyperlink w:anchor="пункт1" w:history="1">
        <w:r w:rsidR="00D4169B" w:rsidRPr="001B639F">
          <w:rPr>
            <w:rStyle w:val="afff4"/>
            <w:color w:val="auto"/>
            <w:u w:val="none"/>
          </w:rPr>
          <w:t>1</w:t>
        </w:r>
      </w:hyperlink>
      <w:r w:rsidR="00D4169B" w:rsidRPr="001B639F">
        <w:t xml:space="preserve">, </w:t>
      </w:r>
      <w:hyperlink w:anchor="пункт5" w:history="1">
        <w:r w:rsidR="00D4169B" w:rsidRPr="001B639F">
          <w:rPr>
            <w:rStyle w:val="afff4"/>
            <w:color w:val="auto"/>
            <w:u w:val="none"/>
          </w:rPr>
          <w:t>5</w:t>
        </w:r>
      </w:hyperlink>
      <w:r w:rsidR="00D4169B" w:rsidRPr="001B639F">
        <w:t xml:space="preserve">, </w:t>
      </w:r>
      <w:hyperlink w:anchor="пункт6" w:history="1">
        <w:r w:rsidR="00D4169B" w:rsidRPr="001B639F">
          <w:rPr>
            <w:rStyle w:val="afff4"/>
            <w:color w:val="auto"/>
            <w:u w:val="none"/>
          </w:rPr>
          <w:t>6</w:t>
        </w:r>
      </w:hyperlink>
      <w:r w:rsidR="00D4169B" w:rsidRPr="001B639F">
        <w:t>]</w:t>
      </w:r>
      <w:r w:rsidRPr="001B639F">
        <w:t>.</w:t>
      </w:r>
    </w:p>
    <w:p w14:paraId="313DBBEC" w14:textId="3118DE7F" w:rsidR="00281E95" w:rsidRPr="001B639F" w:rsidRDefault="00973F32" w:rsidP="001B639F">
      <w:pPr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С (уровень достоверности доказательств – 5).</w:t>
      </w:r>
    </w:p>
    <w:p w14:paraId="39D8E7AB" w14:textId="149A868B" w:rsidR="002E7616" w:rsidRPr="001B639F" w:rsidRDefault="002E7616" w:rsidP="001B639F">
      <w:pPr>
        <w:pStyle w:val="aff7"/>
        <w:numPr>
          <w:ilvl w:val="0"/>
          <w:numId w:val="30"/>
        </w:numPr>
        <w:ind w:left="709" w:hanging="425"/>
      </w:pPr>
      <w:r w:rsidRPr="001B639F">
        <w:rPr>
          <w:b/>
        </w:rPr>
        <w:t>Рекомендуется</w:t>
      </w:r>
      <w:r w:rsidRPr="001B639F">
        <w:t xml:space="preserve"> </w:t>
      </w:r>
      <w:r w:rsidR="006C4A48" w:rsidRPr="001B639F">
        <w:t xml:space="preserve"> при </w:t>
      </w:r>
      <w:proofErr w:type="spellStart"/>
      <w:r w:rsidR="006C4A48" w:rsidRPr="001B639F">
        <w:t>олигометастатическом</w:t>
      </w:r>
      <w:proofErr w:type="spellEnd"/>
      <w:r w:rsidR="006C4A48" w:rsidRPr="001B639F">
        <w:t xml:space="preserve"> заболевании собрать онкологический консилиум для решения вопроса  о возможности проведения х</w:t>
      </w:r>
      <w:r w:rsidRPr="001B639F">
        <w:t>ирургическо</w:t>
      </w:r>
      <w:r w:rsidR="006C4A48" w:rsidRPr="001B639F">
        <w:t>го</w:t>
      </w:r>
      <w:r w:rsidRPr="001B639F">
        <w:t xml:space="preserve"> лечени</w:t>
      </w:r>
      <w:r w:rsidR="006C4A48" w:rsidRPr="001B639F">
        <w:t>я</w:t>
      </w:r>
      <w:r w:rsidRPr="001B639F">
        <w:t xml:space="preserve"> </w:t>
      </w:r>
      <w:r w:rsidR="006C4A48" w:rsidRPr="001B639F">
        <w:t>или лучевой терапии на проявления болезни</w:t>
      </w:r>
      <w:r w:rsidRPr="001B639F">
        <w:t xml:space="preserve"> [</w:t>
      </w:r>
      <w:hyperlink w:anchor="пункт1" w:history="1">
        <w:r w:rsidRPr="001B639F">
          <w:rPr>
            <w:rStyle w:val="afff4"/>
            <w:color w:val="auto"/>
            <w:u w:val="none"/>
          </w:rPr>
          <w:t>1</w:t>
        </w:r>
      </w:hyperlink>
      <w:r w:rsidRPr="001B639F">
        <w:t xml:space="preserve">, </w:t>
      </w:r>
      <w:hyperlink w:anchor="пункт5" w:history="1">
        <w:r w:rsidRPr="001B639F">
          <w:rPr>
            <w:rStyle w:val="afff4"/>
            <w:color w:val="auto"/>
            <w:u w:val="none"/>
          </w:rPr>
          <w:t>5</w:t>
        </w:r>
      </w:hyperlink>
      <w:r w:rsidRPr="001B639F">
        <w:t xml:space="preserve">, </w:t>
      </w:r>
      <w:hyperlink w:anchor="пункт6" w:history="1">
        <w:r w:rsidRPr="001B639F">
          <w:rPr>
            <w:rStyle w:val="afff4"/>
            <w:color w:val="auto"/>
            <w:u w:val="none"/>
          </w:rPr>
          <w:t>6</w:t>
        </w:r>
      </w:hyperlink>
      <w:r w:rsidRPr="001B639F">
        <w:t>].</w:t>
      </w:r>
    </w:p>
    <w:p w14:paraId="513C5B38" w14:textId="77777777" w:rsidR="002E7616" w:rsidRPr="001B639F" w:rsidRDefault="002E7616" w:rsidP="001B639F">
      <w:pPr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С (уровень достоверности доказательств – 5).</w:t>
      </w:r>
    </w:p>
    <w:p w14:paraId="221C7C4A" w14:textId="77777777" w:rsidR="002E7616" w:rsidRPr="001B639F" w:rsidRDefault="002E7616" w:rsidP="00CE3F98">
      <w:pPr>
        <w:rPr>
          <w:b/>
        </w:rPr>
      </w:pPr>
    </w:p>
    <w:p w14:paraId="7C71A069" w14:textId="51A1BCBE" w:rsidR="00802FF8" w:rsidRPr="001B639F" w:rsidRDefault="00802FF8" w:rsidP="00CE3F98">
      <w:pPr>
        <w:pStyle w:val="2"/>
      </w:pPr>
      <w:bookmarkStart w:id="27" w:name="_Toc104571462"/>
      <w:r w:rsidRPr="001B639F">
        <w:t>3.3.2. Объем хирургического лечения</w:t>
      </w:r>
      <w:bookmarkEnd w:id="27"/>
    </w:p>
    <w:p w14:paraId="6454F2B6" w14:textId="0728390C" w:rsidR="00281E95" w:rsidRPr="001B639F" w:rsidRDefault="00973F32" w:rsidP="001B639F">
      <w:pPr>
        <w:pStyle w:val="aff7"/>
        <w:numPr>
          <w:ilvl w:val="0"/>
          <w:numId w:val="30"/>
        </w:numPr>
        <w:ind w:left="709" w:hanging="425"/>
      </w:pPr>
      <w:r w:rsidRPr="001B639F">
        <w:rPr>
          <w:b/>
        </w:rPr>
        <w:t>Рекомендуется</w:t>
      </w:r>
      <w:r w:rsidRPr="001B639F">
        <w:t xml:space="preserve"> у пациентов с острой кишечной непроходимостью и/или </w:t>
      </w:r>
      <w:proofErr w:type="spellStart"/>
      <w:r w:rsidRPr="001B639F">
        <w:t>ректовагинальным</w:t>
      </w:r>
      <w:proofErr w:type="spellEnd"/>
      <w:r w:rsidRPr="001B639F">
        <w:t xml:space="preserve">/наружным кишечным свищом, связанным с опухолью анального канала, на </w:t>
      </w:r>
      <w:r w:rsidR="00221450" w:rsidRPr="001B639F">
        <w:t>первом</w:t>
      </w:r>
      <w:r w:rsidRPr="001B639F">
        <w:t xml:space="preserve"> этапе лечения формировать разгрузочную двухствольную </w:t>
      </w:r>
      <w:proofErr w:type="spellStart"/>
      <w:r w:rsidRPr="001B639F">
        <w:t>трансверзостому</w:t>
      </w:r>
      <w:proofErr w:type="spellEnd"/>
      <w:r w:rsidRPr="001B639F">
        <w:t xml:space="preserve"> </w:t>
      </w:r>
      <w:r w:rsidR="006C4A48" w:rsidRPr="001B639F">
        <w:t xml:space="preserve">(колостома) </w:t>
      </w:r>
      <w:r w:rsidRPr="001B639F">
        <w:t xml:space="preserve">с последующим проведением химиолучевой терапии </w:t>
      </w:r>
      <w:r w:rsidR="00D4169B" w:rsidRPr="001B639F">
        <w:t>[</w:t>
      </w:r>
      <w:hyperlink w:anchor="пункт1" w:history="1">
        <w:r w:rsidR="00D4169B" w:rsidRPr="001B639F">
          <w:rPr>
            <w:rStyle w:val="afff4"/>
            <w:color w:val="auto"/>
            <w:u w:val="none"/>
          </w:rPr>
          <w:t>1</w:t>
        </w:r>
      </w:hyperlink>
      <w:r w:rsidR="00D4169B" w:rsidRPr="001B639F">
        <w:t xml:space="preserve">, </w:t>
      </w:r>
      <w:hyperlink w:anchor="пункт5" w:history="1">
        <w:r w:rsidR="00D4169B" w:rsidRPr="001B639F">
          <w:rPr>
            <w:rStyle w:val="afff4"/>
            <w:color w:val="auto"/>
            <w:u w:val="none"/>
          </w:rPr>
          <w:t>5</w:t>
        </w:r>
      </w:hyperlink>
      <w:r w:rsidR="00D4169B" w:rsidRPr="001B639F">
        <w:t xml:space="preserve">, </w:t>
      </w:r>
      <w:hyperlink w:anchor="пункт6" w:history="1">
        <w:r w:rsidR="00D4169B" w:rsidRPr="001B639F">
          <w:rPr>
            <w:rStyle w:val="afff4"/>
            <w:color w:val="auto"/>
            <w:u w:val="none"/>
          </w:rPr>
          <w:t>6</w:t>
        </w:r>
      </w:hyperlink>
      <w:r w:rsidR="00D4169B" w:rsidRPr="001B639F">
        <w:t>]</w:t>
      </w:r>
      <w:r w:rsidRPr="001B639F">
        <w:t>.</w:t>
      </w:r>
    </w:p>
    <w:p w14:paraId="29F02322" w14:textId="77777777" w:rsidR="00281E95" w:rsidRPr="001B639F" w:rsidRDefault="00973F32" w:rsidP="001B639F">
      <w:pPr>
        <w:pStyle w:val="aff7"/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С (уровень достоверности доказательств – 5).</w:t>
      </w:r>
    </w:p>
    <w:p w14:paraId="7C80A238" w14:textId="2D213DD4" w:rsidR="00281E95" w:rsidRPr="001B639F" w:rsidRDefault="00973F32" w:rsidP="001B639F">
      <w:pPr>
        <w:pStyle w:val="aff7"/>
        <w:numPr>
          <w:ilvl w:val="0"/>
          <w:numId w:val="30"/>
        </w:numPr>
        <w:ind w:left="709" w:hanging="425"/>
      </w:pPr>
      <w:r w:rsidRPr="001B639F">
        <w:rPr>
          <w:b/>
        </w:rPr>
        <w:t>Рекомендуется</w:t>
      </w:r>
      <w:r w:rsidRPr="001B639F">
        <w:t xml:space="preserve"> при проведении хирургического лечения по поводу рецидива/продолженного роста первичной опухоли с целью повышения вероятности выполнения R0</w:t>
      </w:r>
      <w:r w:rsidR="00FC0B75" w:rsidRPr="001B639F">
        <w:t>-</w:t>
      </w:r>
      <w:r w:rsidRPr="001B639F">
        <w:t>резекции выполнять цилиндрическую (</w:t>
      </w:r>
      <w:proofErr w:type="spellStart"/>
      <w:r w:rsidRPr="001B639F">
        <w:t>экстралеваторную</w:t>
      </w:r>
      <w:proofErr w:type="spellEnd"/>
      <w:r w:rsidRPr="001B639F">
        <w:t xml:space="preserve">) брюшно-промежностную экстирпацию прямой кишки </w:t>
      </w:r>
      <w:r w:rsidR="00D4169B" w:rsidRPr="001B639F">
        <w:t>[</w:t>
      </w:r>
      <w:hyperlink w:anchor="пункт1" w:history="1">
        <w:r w:rsidR="00D4169B" w:rsidRPr="001B639F">
          <w:rPr>
            <w:rStyle w:val="afff4"/>
            <w:color w:val="auto"/>
            <w:u w:val="none"/>
          </w:rPr>
          <w:t>1</w:t>
        </w:r>
      </w:hyperlink>
      <w:r w:rsidR="00D4169B" w:rsidRPr="001B639F">
        <w:t xml:space="preserve">, </w:t>
      </w:r>
      <w:hyperlink w:anchor="пункт5" w:history="1">
        <w:r w:rsidR="00D4169B" w:rsidRPr="001B639F">
          <w:rPr>
            <w:rStyle w:val="afff4"/>
            <w:color w:val="auto"/>
            <w:u w:val="none"/>
          </w:rPr>
          <w:t>5</w:t>
        </w:r>
      </w:hyperlink>
      <w:r w:rsidR="00D4169B" w:rsidRPr="001B639F">
        <w:t xml:space="preserve">, </w:t>
      </w:r>
      <w:hyperlink w:anchor="пункт6" w:history="1">
        <w:r w:rsidR="00D4169B" w:rsidRPr="001B639F">
          <w:rPr>
            <w:rStyle w:val="afff4"/>
            <w:color w:val="auto"/>
            <w:u w:val="none"/>
          </w:rPr>
          <w:t>6</w:t>
        </w:r>
      </w:hyperlink>
      <w:r w:rsidR="00D4169B" w:rsidRPr="001B639F">
        <w:t>]</w:t>
      </w:r>
      <w:r w:rsidRPr="001B639F">
        <w:t>.</w:t>
      </w:r>
    </w:p>
    <w:p w14:paraId="6DDC3A7F" w14:textId="77777777" w:rsidR="00281E95" w:rsidRPr="001B639F" w:rsidRDefault="00973F32" w:rsidP="001B639F">
      <w:pPr>
        <w:pStyle w:val="aff7"/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С (уровень достоверности доказательств – 5).</w:t>
      </w:r>
    </w:p>
    <w:p w14:paraId="34BD1997" w14:textId="6F4DB7E4" w:rsidR="00281E95" w:rsidRPr="001B639F" w:rsidRDefault="00973F32" w:rsidP="001B639F">
      <w:pPr>
        <w:pStyle w:val="aff7"/>
        <w:numPr>
          <w:ilvl w:val="0"/>
          <w:numId w:val="30"/>
        </w:numPr>
        <w:ind w:left="709" w:hanging="425"/>
      </w:pPr>
      <w:r w:rsidRPr="001B639F">
        <w:rPr>
          <w:b/>
        </w:rPr>
        <w:t>Рекомендуется</w:t>
      </w:r>
      <w:r w:rsidRPr="001B639F">
        <w:t xml:space="preserve"> при проведении хирургического лечения пациентам по поводу рецидива/продолженного роста рака анального канала в области паховых </w:t>
      </w:r>
      <w:r w:rsidRPr="001B639F">
        <w:lastRenderedPageBreak/>
        <w:t xml:space="preserve">лимфатических узлов выполнять операцию </w:t>
      </w:r>
      <w:proofErr w:type="spellStart"/>
      <w:r w:rsidRPr="001B639F">
        <w:t>Дюкена</w:t>
      </w:r>
      <w:proofErr w:type="spellEnd"/>
      <w:r w:rsidRPr="001B639F">
        <w:t xml:space="preserve"> на стороне поражения в качестве основного метода лечения </w:t>
      </w:r>
      <w:r w:rsidR="00D4169B" w:rsidRPr="001B639F">
        <w:t>[</w:t>
      </w:r>
      <w:hyperlink w:anchor="пункт1" w:history="1">
        <w:r w:rsidR="00D4169B" w:rsidRPr="001B639F">
          <w:rPr>
            <w:rStyle w:val="afff4"/>
            <w:color w:val="auto"/>
            <w:u w:val="none"/>
          </w:rPr>
          <w:t>1</w:t>
        </w:r>
      </w:hyperlink>
      <w:r w:rsidR="00D4169B" w:rsidRPr="001B639F">
        <w:t xml:space="preserve">, </w:t>
      </w:r>
      <w:hyperlink w:anchor="пункт5" w:history="1">
        <w:r w:rsidR="00D4169B" w:rsidRPr="001B639F">
          <w:rPr>
            <w:rStyle w:val="afff4"/>
            <w:color w:val="auto"/>
            <w:u w:val="none"/>
          </w:rPr>
          <w:t>5</w:t>
        </w:r>
      </w:hyperlink>
      <w:r w:rsidR="00D4169B" w:rsidRPr="001B639F">
        <w:t xml:space="preserve">, </w:t>
      </w:r>
      <w:hyperlink w:anchor="пункт6" w:history="1">
        <w:r w:rsidR="00D4169B" w:rsidRPr="001B639F">
          <w:rPr>
            <w:rStyle w:val="afff4"/>
            <w:color w:val="auto"/>
            <w:u w:val="none"/>
          </w:rPr>
          <w:t>6</w:t>
        </w:r>
      </w:hyperlink>
      <w:r w:rsidR="00D4169B" w:rsidRPr="001B639F">
        <w:t>]</w:t>
      </w:r>
      <w:r w:rsidRPr="001B639F">
        <w:t>.</w:t>
      </w:r>
    </w:p>
    <w:p w14:paraId="558B8EA5" w14:textId="77777777" w:rsidR="00281E95" w:rsidRPr="001B639F" w:rsidRDefault="00973F32" w:rsidP="001B639F">
      <w:pPr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С (уровень достоверности доказательств – 5).</w:t>
      </w:r>
    </w:p>
    <w:p w14:paraId="65EC3325" w14:textId="1394A9C8" w:rsidR="00281E95" w:rsidRPr="001B639F" w:rsidRDefault="00973F32" w:rsidP="001B639F">
      <w:pPr>
        <w:pStyle w:val="aff7"/>
        <w:numPr>
          <w:ilvl w:val="0"/>
          <w:numId w:val="30"/>
        </w:numPr>
        <w:ind w:left="709" w:hanging="425"/>
      </w:pPr>
      <w:r w:rsidRPr="001B639F">
        <w:rPr>
          <w:b/>
        </w:rPr>
        <w:t>Рекомендуется</w:t>
      </w:r>
      <w:r w:rsidRPr="001B639F">
        <w:t xml:space="preserve"> при проведении хирургического лечения пациентам с раком анального канала по поводу рецидива/продолженного роста опухоли в области тазовых лимфатических узлов выполнять тазовую </w:t>
      </w:r>
      <w:proofErr w:type="spellStart"/>
      <w:r w:rsidRPr="001B639F">
        <w:t>лимфодиссекцию</w:t>
      </w:r>
      <w:proofErr w:type="spellEnd"/>
      <w:r w:rsidRPr="001B639F">
        <w:t xml:space="preserve"> на стороне поражения либо двустороннюю тазовую </w:t>
      </w:r>
      <w:proofErr w:type="spellStart"/>
      <w:r w:rsidRPr="001B639F">
        <w:t>лимфодиссекцию</w:t>
      </w:r>
      <w:proofErr w:type="spellEnd"/>
      <w:r w:rsidRPr="001B639F">
        <w:t xml:space="preserve"> в качестве основного метода лечения </w:t>
      </w:r>
      <w:r w:rsidR="00D4169B" w:rsidRPr="001B639F">
        <w:t>[</w:t>
      </w:r>
      <w:hyperlink w:anchor="пункт1" w:history="1">
        <w:r w:rsidR="00D4169B" w:rsidRPr="001B639F">
          <w:rPr>
            <w:rStyle w:val="afff4"/>
            <w:color w:val="auto"/>
            <w:u w:val="none"/>
          </w:rPr>
          <w:t>1</w:t>
        </w:r>
      </w:hyperlink>
      <w:r w:rsidR="00D4169B" w:rsidRPr="001B639F">
        <w:t xml:space="preserve">, </w:t>
      </w:r>
      <w:hyperlink w:anchor="пункт5" w:history="1">
        <w:r w:rsidR="00D4169B" w:rsidRPr="001B639F">
          <w:rPr>
            <w:rStyle w:val="afff4"/>
            <w:color w:val="auto"/>
            <w:u w:val="none"/>
          </w:rPr>
          <w:t>5</w:t>
        </w:r>
      </w:hyperlink>
      <w:r w:rsidR="00D4169B" w:rsidRPr="001B639F">
        <w:t xml:space="preserve">, </w:t>
      </w:r>
      <w:hyperlink w:anchor="пункт6" w:history="1">
        <w:r w:rsidR="00D4169B" w:rsidRPr="001B639F">
          <w:rPr>
            <w:rStyle w:val="afff4"/>
            <w:color w:val="auto"/>
            <w:u w:val="none"/>
          </w:rPr>
          <w:t>6</w:t>
        </w:r>
      </w:hyperlink>
      <w:r w:rsidR="00D4169B" w:rsidRPr="001B639F">
        <w:t>]</w:t>
      </w:r>
      <w:r w:rsidRPr="001B639F">
        <w:t>.</w:t>
      </w:r>
    </w:p>
    <w:p w14:paraId="3172FF2A" w14:textId="53969021" w:rsidR="00281E95" w:rsidRPr="001B639F" w:rsidRDefault="00973F32" w:rsidP="001B639F">
      <w:pPr>
        <w:pStyle w:val="aff7"/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С (уровень достоверности доказательств – 5).</w:t>
      </w:r>
    </w:p>
    <w:p w14:paraId="522429D7" w14:textId="6AA111F1" w:rsidR="009B042A" w:rsidRPr="001B639F" w:rsidRDefault="009B042A" w:rsidP="001B639F">
      <w:pPr>
        <w:pStyle w:val="aff7"/>
        <w:numPr>
          <w:ilvl w:val="0"/>
          <w:numId w:val="30"/>
        </w:numPr>
        <w:ind w:left="709" w:hanging="425"/>
      </w:pPr>
      <w:r w:rsidRPr="001B639F">
        <w:rPr>
          <w:b/>
        </w:rPr>
        <w:t>Рекомендуется</w:t>
      </w:r>
      <w:r w:rsidRPr="001B639F">
        <w:t xml:space="preserve"> перед проведением предоперационной ЛТ или ХЛТ у женщин моложе 45 лет обсуждать с пациентками возможность проведения лапароскопической транспозиции яичников с целью сохранения гормональной функции </w:t>
      </w:r>
      <w:r w:rsidR="007F6FC9" w:rsidRPr="001B639F">
        <w:t>[86].</w:t>
      </w:r>
    </w:p>
    <w:p w14:paraId="19FDEF12" w14:textId="05DA5F90" w:rsidR="009B042A" w:rsidRPr="001B639F" w:rsidRDefault="009B042A" w:rsidP="001B639F">
      <w:pPr>
        <w:pStyle w:val="aff7"/>
        <w:ind w:left="709" w:firstLine="0"/>
        <w:rPr>
          <w:b/>
        </w:rPr>
      </w:pPr>
      <w:r w:rsidRPr="001B639F">
        <w:rPr>
          <w:b/>
        </w:rPr>
        <w:t xml:space="preserve">Уровень убедительности рекомендаций </w:t>
      </w:r>
      <w:r w:rsidRPr="001B639F">
        <w:rPr>
          <w:b/>
          <w:bCs/>
        </w:rPr>
        <w:t>–</w:t>
      </w:r>
      <w:r w:rsidRPr="001B639F">
        <w:rPr>
          <w:b/>
        </w:rPr>
        <w:t xml:space="preserve"> </w:t>
      </w:r>
      <w:r w:rsidR="009D499E" w:rsidRPr="001B639F">
        <w:rPr>
          <w:b/>
          <w:lang w:val="en-US"/>
        </w:rPr>
        <w:t>B</w:t>
      </w:r>
      <w:r w:rsidRPr="001B639F">
        <w:rPr>
          <w:b/>
        </w:rPr>
        <w:t xml:space="preserve"> (уровень достоверности доказательств – </w:t>
      </w:r>
      <w:r w:rsidR="009D499E" w:rsidRPr="001B639F">
        <w:rPr>
          <w:b/>
        </w:rPr>
        <w:t>2</w:t>
      </w:r>
      <w:r w:rsidRPr="001B639F">
        <w:rPr>
          <w:b/>
        </w:rPr>
        <w:t>).</w:t>
      </w:r>
    </w:p>
    <w:p w14:paraId="3DC94454" w14:textId="1DA9B59D" w:rsidR="009B042A" w:rsidRPr="001B639F" w:rsidRDefault="009B042A" w:rsidP="001B639F">
      <w:pPr>
        <w:pStyle w:val="aff7"/>
        <w:ind w:left="709" w:firstLine="0"/>
        <w:rPr>
          <w:i/>
          <w:iCs/>
        </w:rPr>
      </w:pPr>
      <w:r w:rsidRPr="001B639F">
        <w:rPr>
          <w:b/>
        </w:rPr>
        <w:t>Комментарии</w:t>
      </w:r>
      <w:r w:rsidRPr="001B639F">
        <w:rPr>
          <w:b/>
          <w:i/>
          <w:iCs/>
        </w:rPr>
        <w:t>:</w:t>
      </w:r>
      <w:r w:rsidRPr="001B639F">
        <w:rPr>
          <w:i/>
          <w:iCs/>
        </w:rPr>
        <w:t xml:space="preserve"> Проведение </w:t>
      </w:r>
      <w:r w:rsidR="008E359C" w:rsidRPr="001B639F">
        <w:t>лапароскопической</w:t>
      </w:r>
      <w:r w:rsidR="008E359C" w:rsidRPr="001B639F">
        <w:rPr>
          <w:i/>
          <w:iCs/>
        </w:rPr>
        <w:t xml:space="preserve"> </w:t>
      </w:r>
      <w:r w:rsidRPr="001B639F">
        <w:rPr>
          <w:i/>
          <w:iCs/>
        </w:rPr>
        <w:t xml:space="preserve">транспозиции яичников не влияет на онкологические результаты лечения и должно предлагаться исключительно с целью повышения качества жизни, наиболее обосновано проведение данного вмешательства у пациенток моложе 40 лет. При этом проведение </w:t>
      </w:r>
      <w:r w:rsidR="00A51F8A" w:rsidRPr="001B639F">
        <w:t>лапароскопической</w:t>
      </w:r>
      <w:r w:rsidR="00A51F8A" w:rsidRPr="001B639F">
        <w:rPr>
          <w:i/>
          <w:iCs/>
        </w:rPr>
        <w:t xml:space="preserve"> </w:t>
      </w:r>
      <w:r w:rsidRPr="001B639F">
        <w:rPr>
          <w:i/>
          <w:iCs/>
        </w:rPr>
        <w:t>транспозиции яичников позволяет сохранить гормональную функцию только у 60-70% пациенток.</w:t>
      </w:r>
    </w:p>
    <w:p w14:paraId="187107B5" w14:textId="77777777" w:rsidR="009B042A" w:rsidRPr="001B639F" w:rsidRDefault="009B042A" w:rsidP="00CE3F98">
      <w:pPr>
        <w:rPr>
          <w:b/>
        </w:rPr>
      </w:pPr>
    </w:p>
    <w:p w14:paraId="23B3B73D" w14:textId="77777777" w:rsidR="00281E95" w:rsidRPr="001B639F" w:rsidRDefault="00973F32" w:rsidP="00CE3F98">
      <w:pPr>
        <w:pStyle w:val="2"/>
      </w:pPr>
      <w:bookmarkStart w:id="28" w:name="_Toc104571463"/>
      <w:r w:rsidRPr="001B639F">
        <w:t xml:space="preserve">3.4. </w:t>
      </w:r>
      <w:proofErr w:type="spellStart"/>
      <w:r w:rsidRPr="001B639F">
        <w:t>Интраэпителиальный</w:t>
      </w:r>
      <w:proofErr w:type="spellEnd"/>
      <w:r w:rsidRPr="001B639F">
        <w:t xml:space="preserve"> рак анального канала, анального края или перианальной кожи (ТisN0M0)</w:t>
      </w:r>
      <w:bookmarkEnd w:id="28"/>
    </w:p>
    <w:p w14:paraId="408975DA" w14:textId="2590CDCA" w:rsidR="00281E95" w:rsidRPr="001B639F" w:rsidRDefault="00973F32" w:rsidP="001B639F">
      <w:pPr>
        <w:pStyle w:val="aff7"/>
        <w:numPr>
          <w:ilvl w:val="0"/>
          <w:numId w:val="30"/>
        </w:numPr>
        <w:ind w:left="709"/>
      </w:pPr>
      <w:r w:rsidRPr="001B639F">
        <w:rPr>
          <w:b/>
        </w:rPr>
        <w:t>Рекомендуется</w:t>
      </w:r>
      <w:r w:rsidRPr="001B639F">
        <w:t xml:space="preserve"> пациентам с </w:t>
      </w:r>
      <w:proofErr w:type="spellStart"/>
      <w:r w:rsidRPr="001B639F">
        <w:t>интраэпителиальным</w:t>
      </w:r>
      <w:proofErr w:type="spellEnd"/>
      <w:r w:rsidRPr="001B639F">
        <w:t xml:space="preserve"> раком анального канала, анального края или перианальной кожи (ТisN0M0) выполнять местное иссечение в качестве основного метода лечения. При рецидивах/продолженном росте данных образований без изменения глубины инвазии и гистологической формы также рекомендуется повторное местное иссечение [</w:t>
      </w:r>
      <w:hyperlink w:anchor="пункт46" w:history="1">
        <w:r w:rsidRPr="001B639F">
          <w:rPr>
            <w:rStyle w:val="afff4"/>
            <w:color w:val="auto"/>
            <w:u w:val="none"/>
          </w:rPr>
          <w:t>46</w:t>
        </w:r>
      </w:hyperlink>
      <w:r w:rsidRPr="001B639F">
        <w:t xml:space="preserve">, </w:t>
      </w:r>
      <w:hyperlink w:anchor="пункт47" w:history="1">
        <w:r w:rsidRPr="001B639F">
          <w:rPr>
            <w:rStyle w:val="afff4"/>
            <w:color w:val="auto"/>
            <w:u w:val="none"/>
          </w:rPr>
          <w:t>47</w:t>
        </w:r>
      </w:hyperlink>
      <w:r w:rsidRPr="001B639F">
        <w:t>].</w:t>
      </w:r>
    </w:p>
    <w:p w14:paraId="747B0C1A" w14:textId="3F3373E2" w:rsidR="00281E95" w:rsidRPr="001B639F" w:rsidRDefault="00973F32" w:rsidP="001B639F">
      <w:pPr>
        <w:pStyle w:val="aff7"/>
        <w:ind w:left="709" w:firstLine="0"/>
        <w:rPr>
          <w:b/>
        </w:rPr>
      </w:pPr>
      <w:r w:rsidRPr="001B639F">
        <w:rPr>
          <w:b/>
        </w:rPr>
        <w:t xml:space="preserve">Уровень убедительности рекомендаций – C (уровень достоверности доказательств – </w:t>
      </w:r>
      <w:r w:rsidR="00D13C3D" w:rsidRPr="001B639F">
        <w:rPr>
          <w:b/>
        </w:rPr>
        <w:t>3</w:t>
      </w:r>
      <w:r w:rsidRPr="001B639F">
        <w:rPr>
          <w:b/>
        </w:rPr>
        <w:t>).</w:t>
      </w:r>
    </w:p>
    <w:p w14:paraId="2F8C2E78" w14:textId="20CE61BD" w:rsidR="00281E95" w:rsidRPr="001B639F" w:rsidRDefault="00973F32" w:rsidP="001B639F">
      <w:pPr>
        <w:pStyle w:val="aff7"/>
        <w:ind w:left="709" w:firstLine="0"/>
      </w:pPr>
      <w:r w:rsidRPr="001B639F">
        <w:rPr>
          <w:b/>
        </w:rPr>
        <w:lastRenderedPageBreak/>
        <w:t>Комментарий:</w:t>
      </w:r>
      <w:r w:rsidRPr="001B639F">
        <w:t xml:space="preserve"> </w:t>
      </w:r>
      <w:r w:rsidRPr="001B639F">
        <w:rPr>
          <w:i/>
        </w:rPr>
        <w:t xml:space="preserve">в эту группу входят пациенты с дисплазией анального эпителия тяжелой степени (HSIL, в более ранней терминологии </w:t>
      </w:r>
      <w:r w:rsidR="00FC0B75" w:rsidRPr="001B639F">
        <w:rPr>
          <w:i/>
        </w:rPr>
        <w:t>–</w:t>
      </w:r>
      <w:r w:rsidRPr="001B639F">
        <w:rPr>
          <w:i/>
        </w:rPr>
        <w:t xml:space="preserve"> анальная </w:t>
      </w:r>
      <w:proofErr w:type="spellStart"/>
      <w:r w:rsidRPr="001B639F">
        <w:rPr>
          <w:i/>
        </w:rPr>
        <w:t>интраэпителиальная</w:t>
      </w:r>
      <w:proofErr w:type="spellEnd"/>
      <w:r w:rsidRPr="001B639F">
        <w:rPr>
          <w:i/>
        </w:rPr>
        <w:t xml:space="preserve"> неоплазия II</w:t>
      </w:r>
      <w:r w:rsidR="00FC0B75" w:rsidRPr="001B639F">
        <w:rPr>
          <w:i/>
        </w:rPr>
        <w:t>–</w:t>
      </w:r>
      <w:r w:rsidRPr="001B639F">
        <w:rPr>
          <w:i/>
        </w:rPr>
        <w:t xml:space="preserve">III степени), </w:t>
      </w:r>
      <w:proofErr w:type="spellStart"/>
      <w:r w:rsidRPr="001B639F">
        <w:rPr>
          <w:i/>
        </w:rPr>
        <w:t>интраэпителиальной</w:t>
      </w:r>
      <w:proofErr w:type="spellEnd"/>
      <w:r w:rsidRPr="001B639F">
        <w:rPr>
          <w:i/>
        </w:rPr>
        <w:t xml:space="preserve"> аденокарциномой (болезнь </w:t>
      </w:r>
      <w:proofErr w:type="spellStart"/>
      <w:r w:rsidRPr="001B639F">
        <w:rPr>
          <w:i/>
        </w:rPr>
        <w:t>Пэджета</w:t>
      </w:r>
      <w:proofErr w:type="spellEnd"/>
      <w:r w:rsidRPr="001B639F">
        <w:rPr>
          <w:i/>
        </w:rPr>
        <w:t xml:space="preserve">), </w:t>
      </w:r>
      <w:proofErr w:type="spellStart"/>
      <w:r w:rsidRPr="001B639F">
        <w:rPr>
          <w:i/>
        </w:rPr>
        <w:t>интраэпителиальным</w:t>
      </w:r>
      <w:proofErr w:type="spellEnd"/>
      <w:r w:rsidRPr="001B639F">
        <w:rPr>
          <w:i/>
        </w:rPr>
        <w:t xml:space="preserve"> плоскоклеточным раком (болезнь Боуэна)</w:t>
      </w:r>
      <w:r w:rsidRPr="001B639F">
        <w:t>.</w:t>
      </w:r>
    </w:p>
    <w:p w14:paraId="2FDF7029" w14:textId="77777777" w:rsidR="00281E95" w:rsidRPr="001B639F" w:rsidRDefault="00973F32" w:rsidP="00CE3F98">
      <w:pPr>
        <w:pStyle w:val="2"/>
      </w:pPr>
      <w:bookmarkStart w:id="29" w:name="_Toc104571464"/>
      <w:r w:rsidRPr="001B639F">
        <w:t>3.5. Ранний рак перианальной кожи и анального края Т1N0M0</w:t>
      </w:r>
      <w:bookmarkEnd w:id="29"/>
    </w:p>
    <w:p w14:paraId="29DEA213" w14:textId="79FC9C0A" w:rsidR="00281E95" w:rsidRPr="001B639F" w:rsidRDefault="00973F32" w:rsidP="001B639F">
      <w:pPr>
        <w:pStyle w:val="aff7"/>
        <w:numPr>
          <w:ilvl w:val="0"/>
          <w:numId w:val="30"/>
        </w:numPr>
        <w:ind w:left="709"/>
      </w:pPr>
      <w:r w:rsidRPr="001B639F">
        <w:rPr>
          <w:b/>
        </w:rPr>
        <w:t>Рекомендуется</w:t>
      </w:r>
      <w:r w:rsidRPr="001B639F">
        <w:t xml:space="preserve"> пациентам, страдающим ранним раком перианальной кожи и анального края Т1N0M0, как основной метод лечения выполнять местное иссечение только при условии возможности достижения краев резекции не менее 1 см, а также высокой</w:t>
      </w:r>
      <w:r w:rsidR="00FC0B75" w:rsidRPr="001B639F">
        <w:t xml:space="preserve"> или умеренной</w:t>
      </w:r>
      <w:r w:rsidRPr="001B639F">
        <w:t xml:space="preserve"> степени дифференцировки опухоли [</w:t>
      </w:r>
      <w:hyperlink w:anchor="пункт48" w:history="1">
        <w:r w:rsidRPr="001B639F">
          <w:rPr>
            <w:rStyle w:val="afff4"/>
            <w:color w:val="auto"/>
            <w:u w:val="none"/>
          </w:rPr>
          <w:t>48</w:t>
        </w:r>
      </w:hyperlink>
      <w:r w:rsidRPr="001B639F">
        <w:t xml:space="preserve">, </w:t>
      </w:r>
      <w:hyperlink w:anchor="пункт49" w:history="1">
        <w:r w:rsidRPr="001B639F">
          <w:rPr>
            <w:rStyle w:val="afff4"/>
            <w:color w:val="auto"/>
            <w:u w:val="none"/>
          </w:rPr>
          <w:t>49</w:t>
        </w:r>
      </w:hyperlink>
      <w:r w:rsidRPr="001B639F">
        <w:t>].</w:t>
      </w:r>
    </w:p>
    <w:p w14:paraId="5CFC69D3" w14:textId="6AFB283C" w:rsidR="00281E95" w:rsidRPr="001B639F" w:rsidRDefault="00973F32" w:rsidP="001B639F">
      <w:pPr>
        <w:pStyle w:val="aff7"/>
        <w:ind w:left="709" w:firstLine="0"/>
        <w:rPr>
          <w:b/>
        </w:rPr>
      </w:pPr>
      <w:r w:rsidRPr="001B639F">
        <w:rPr>
          <w:b/>
        </w:rPr>
        <w:t xml:space="preserve">Уровень убедительности рекомендаций – C (уровень достоверности доказательств – </w:t>
      </w:r>
      <w:r w:rsidR="00DF0F56" w:rsidRPr="001B639F">
        <w:rPr>
          <w:b/>
        </w:rPr>
        <w:t>5</w:t>
      </w:r>
      <w:r w:rsidRPr="001B639F">
        <w:rPr>
          <w:b/>
        </w:rPr>
        <w:t>).</w:t>
      </w:r>
    </w:p>
    <w:p w14:paraId="5A74A2F6" w14:textId="404388B2" w:rsidR="00281E95" w:rsidRPr="001B639F" w:rsidRDefault="00973F32" w:rsidP="001B639F">
      <w:pPr>
        <w:pStyle w:val="aff7"/>
        <w:ind w:left="709" w:firstLine="0"/>
        <w:rPr>
          <w:i/>
        </w:rPr>
      </w:pPr>
      <w:r w:rsidRPr="001B639F">
        <w:rPr>
          <w:b/>
        </w:rPr>
        <w:t>Комментарии:</w:t>
      </w:r>
      <w:r w:rsidRPr="001B639F">
        <w:t xml:space="preserve"> </w:t>
      </w:r>
      <w:r w:rsidRPr="001B639F">
        <w:rPr>
          <w:i/>
        </w:rPr>
        <w:t>особенностью данной группы является благоприятный прогноз</w:t>
      </w:r>
      <w:r w:rsidR="00D4169B" w:rsidRPr="001B639F">
        <w:rPr>
          <w:i/>
        </w:rPr>
        <w:br/>
      </w:r>
      <w:r w:rsidRPr="001B639F">
        <w:rPr>
          <w:i/>
        </w:rPr>
        <w:t>(5-летняя выживаемость более 90 %). В первую очередь должны рассматриваться методы органосохраняющего лечения. При условии возможности достижения границы резекции 1</w:t>
      </w:r>
      <w:r w:rsidR="00CE3F98" w:rsidRPr="001B639F">
        <w:rPr>
          <w:i/>
        </w:rPr>
        <w:t> </w:t>
      </w:r>
      <w:r w:rsidRPr="001B639F">
        <w:rPr>
          <w:i/>
        </w:rPr>
        <w:t>см, высокой</w:t>
      </w:r>
      <w:r w:rsidR="0009100A" w:rsidRPr="001B639F">
        <w:rPr>
          <w:i/>
        </w:rPr>
        <w:t xml:space="preserve"> или умеренной</w:t>
      </w:r>
      <w:r w:rsidRPr="001B639F">
        <w:rPr>
          <w:i/>
        </w:rPr>
        <w:t xml:space="preserve"> степени дифференцировки опухоли (у подавляющего большинства пациентов с раком перианальной кожи отмечается высокая степень дифференцировки опухоли) и отсутствия инвазии сфинктерного аппарата пациентам с раком анального края и перианальной кожи проводится хирургическое лечение в объеме местного иссечения опухоли. Пациентам, которые не подходят под критерии для местного иссечения опухоли, </w:t>
      </w:r>
      <w:r w:rsidR="00B144FD" w:rsidRPr="001B639F">
        <w:rPr>
          <w:i/>
        </w:rPr>
        <w:t xml:space="preserve">рассматривается </w:t>
      </w:r>
      <w:r w:rsidRPr="001B639F">
        <w:rPr>
          <w:i/>
        </w:rPr>
        <w:t>проведение химиолучевой терапии по принципам, аналогичным заболеванию стадии Т2N0-2M0.</w:t>
      </w:r>
      <w:r w:rsidR="0009100A" w:rsidRPr="001B639F">
        <w:rPr>
          <w:i/>
        </w:rPr>
        <w:t xml:space="preserve"> В отдельных случаях, по решению онкологического консилиума, возможно хирургическое лечение рака перианальной кожи Т2N0M0 при условии возможности достижения края резекции не менее 1 см, высокой или умеренной степени дифференцировки опухоли.</w:t>
      </w:r>
    </w:p>
    <w:p w14:paraId="479C9301" w14:textId="77777777" w:rsidR="00281E95" w:rsidRPr="001B639F" w:rsidRDefault="00973F32" w:rsidP="002A7E17">
      <w:pPr>
        <w:pStyle w:val="2"/>
      </w:pPr>
      <w:bookmarkStart w:id="30" w:name="_Toc104571465"/>
      <w:r w:rsidRPr="001B639F">
        <w:t>3.6. Рак анального канала Т1-2N0-2M0, анального края или перианальной кожи Т1-2N1-2M0, Т2N0M0</w:t>
      </w:r>
      <w:bookmarkEnd w:id="30"/>
    </w:p>
    <w:p w14:paraId="5CC06CD2" w14:textId="0C033186" w:rsidR="00281E95" w:rsidRPr="001B639F" w:rsidRDefault="00973F32" w:rsidP="001B639F">
      <w:pPr>
        <w:pStyle w:val="aff7"/>
        <w:numPr>
          <w:ilvl w:val="0"/>
          <w:numId w:val="30"/>
        </w:numPr>
        <w:ind w:left="851" w:hanging="425"/>
      </w:pPr>
      <w:r w:rsidRPr="001B639F">
        <w:rPr>
          <w:b/>
        </w:rPr>
        <w:t>Рекомендуется</w:t>
      </w:r>
      <w:r w:rsidRPr="001B639F">
        <w:t xml:space="preserve"> пациентам, страдающим раком анального канала Т1-2N0-2M0, анального края или перианальной кожи Т1-2N1-2M0, Т2N0M0, в качестве основного метода лечения проводить лучевую терапию (РОД 1,8</w:t>
      </w:r>
      <w:r w:rsidRPr="001B639F">
        <w:rPr>
          <w:i/>
        </w:rPr>
        <w:t>–</w:t>
      </w:r>
      <w:r w:rsidRPr="001B639F">
        <w:t>2 Гр, СОД 40–42 Гр на первичную опухоль и зону регионарного метастазирования, а также дополнительно буст на первичную опухоль РОД 1,8</w:t>
      </w:r>
      <w:r w:rsidRPr="001B639F">
        <w:rPr>
          <w:i/>
        </w:rPr>
        <w:t>–</w:t>
      </w:r>
      <w:r w:rsidRPr="001B639F">
        <w:t xml:space="preserve">2 Гр, СОД 6–10 Гр (СОД за </w:t>
      </w:r>
      <w:r w:rsidRPr="001B639F">
        <w:lastRenderedPageBreak/>
        <w:t>весь курс 48–52</w:t>
      </w:r>
      <w:r w:rsidR="002A7E17" w:rsidRPr="001B639F">
        <w:t> </w:t>
      </w:r>
      <w:r w:rsidRPr="001B639F">
        <w:t>Гр)</w:t>
      </w:r>
      <w:r w:rsidR="00221450" w:rsidRPr="001B639F">
        <w:t>)</w:t>
      </w:r>
      <w:r w:rsidRPr="001B639F">
        <w:t xml:space="preserve"> на фоне химиотерапии аналогами пиримидина (#фторурацилом** 1000 мг/м</w:t>
      </w:r>
      <w:r w:rsidRPr="001B639F">
        <w:rPr>
          <w:vertAlign w:val="superscript"/>
        </w:rPr>
        <w:t>2</w:t>
      </w:r>
      <w:r w:rsidRPr="001B639F">
        <w:t xml:space="preserve"> в/в в 1</w:t>
      </w:r>
      <w:r w:rsidRPr="001B639F">
        <w:rPr>
          <w:i/>
        </w:rPr>
        <w:t>–</w:t>
      </w:r>
      <w:r w:rsidRPr="001B639F">
        <w:t>4-й, 29</w:t>
      </w:r>
      <w:r w:rsidRPr="001B639F">
        <w:rPr>
          <w:i/>
        </w:rPr>
        <w:t>–</w:t>
      </w:r>
      <w:r w:rsidRPr="001B639F">
        <w:t>32-й дни лучевой терапии) в комбинации с #митомицином** 10 мг/м</w:t>
      </w:r>
      <w:r w:rsidRPr="001B639F">
        <w:rPr>
          <w:vertAlign w:val="superscript"/>
        </w:rPr>
        <w:t>2</w:t>
      </w:r>
      <w:r w:rsidRPr="001B639F">
        <w:t xml:space="preserve"> в/в </w:t>
      </w:r>
      <w:proofErr w:type="spellStart"/>
      <w:r w:rsidRPr="001B639F">
        <w:t>болюсно</w:t>
      </w:r>
      <w:proofErr w:type="spellEnd"/>
      <w:r w:rsidRPr="001B639F">
        <w:t xml:space="preserve"> в 1-й день лучевой терапии [</w:t>
      </w:r>
      <w:hyperlink w:anchor="пунктыс15до17" w:history="1">
        <w:r w:rsidRPr="001B639F">
          <w:rPr>
            <w:rStyle w:val="afff4"/>
            <w:color w:val="auto"/>
            <w:u w:val="none"/>
          </w:rPr>
          <w:t>15</w:t>
        </w:r>
        <w:r w:rsidRPr="001B639F">
          <w:rPr>
            <w:rStyle w:val="afff4"/>
            <w:b/>
            <w:color w:val="auto"/>
            <w:u w:val="none"/>
          </w:rPr>
          <w:t>–</w:t>
        </w:r>
        <w:r w:rsidRPr="001B639F">
          <w:rPr>
            <w:rStyle w:val="afff4"/>
            <w:color w:val="auto"/>
            <w:u w:val="none"/>
          </w:rPr>
          <w:t>17</w:t>
        </w:r>
      </w:hyperlink>
      <w:r w:rsidRPr="001B639F">
        <w:t xml:space="preserve">, </w:t>
      </w:r>
      <w:hyperlink w:anchor="пунктыс50до52" w:history="1">
        <w:r w:rsidRPr="001B639F">
          <w:rPr>
            <w:rStyle w:val="afff4"/>
            <w:color w:val="auto"/>
            <w:u w:val="none"/>
          </w:rPr>
          <w:t>50</w:t>
        </w:r>
        <w:r w:rsidRPr="001B639F">
          <w:rPr>
            <w:rStyle w:val="afff4"/>
            <w:b/>
            <w:color w:val="auto"/>
            <w:u w:val="none"/>
          </w:rPr>
          <w:t>–</w:t>
        </w:r>
        <w:r w:rsidRPr="001B639F">
          <w:rPr>
            <w:rStyle w:val="afff4"/>
            <w:color w:val="auto"/>
            <w:u w:val="none"/>
          </w:rPr>
          <w:t>52</w:t>
        </w:r>
      </w:hyperlink>
      <w:r w:rsidRPr="001B639F">
        <w:t>].</w:t>
      </w:r>
    </w:p>
    <w:p w14:paraId="5D1B9DDD" w14:textId="718F9B26" w:rsidR="00281E95" w:rsidRPr="001B639F" w:rsidRDefault="00973F32" w:rsidP="001B639F">
      <w:pPr>
        <w:pStyle w:val="aff7"/>
        <w:ind w:left="851" w:firstLine="0"/>
        <w:rPr>
          <w:b/>
        </w:rPr>
      </w:pPr>
      <w:r w:rsidRPr="001B639F">
        <w:rPr>
          <w:b/>
        </w:rPr>
        <w:t xml:space="preserve">Уровень убедительности рекомендаций – </w:t>
      </w:r>
      <w:r w:rsidR="00AF34C4" w:rsidRPr="001B639F">
        <w:rPr>
          <w:b/>
        </w:rPr>
        <w:t>В</w:t>
      </w:r>
      <w:r w:rsidRPr="001B639F">
        <w:rPr>
          <w:b/>
        </w:rPr>
        <w:t xml:space="preserve"> (уровень достоверности доказательств – 2).</w:t>
      </w:r>
    </w:p>
    <w:p w14:paraId="6265A43C" w14:textId="4950A794" w:rsidR="00A61B80" w:rsidRPr="001B639F" w:rsidRDefault="00973F32" w:rsidP="001B639F">
      <w:pPr>
        <w:pStyle w:val="aff7"/>
        <w:ind w:left="851" w:firstLine="0"/>
        <w:rPr>
          <w:i/>
        </w:rPr>
      </w:pPr>
      <w:r w:rsidRPr="001B639F">
        <w:rPr>
          <w:b/>
        </w:rPr>
        <w:t>Комментари</w:t>
      </w:r>
      <w:r w:rsidR="00221450" w:rsidRPr="001B639F">
        <w:rPr>
          <w:b/>
        </w:rPr>
        <w:t>и</w:t>
      </w:r>
      <w:r w:rsidRPr="001B639F">
        <w:rPr>
          <w:b/>
        </w:rPr>
        <w:t>:</w:t>
      </w:r>
      <w:r w:rsidRPr="001B639F">
        <w:t xml:space="preserve"> </w:t>
      </w:r>
      <w:r w:rsidR="00221450" w:rsidRPr="001B639F">
        <w:rPr>
          <w:i/>
        </w:rPr>
        <w:t>о</w:t>
      </w:r>
      <w:r w:rsidRPr="001B639F">
        <w:rPr>
          <w:i/>
        </w:rPr>
        <w:t>птимальный режим химиотерапии на фоне лучевой терапии определен на основании данных исторических исследований III фазы ACT</w:t>
      </w:r>
      <w:r w:rsidR="00221450" w:rsidRPr="001B639F">
        <w:rPr>
          <w:i/>
        </w:rPr>
        <w:t xml:space="preserve"> </w:t>
      </w:r>
      <w:r w:rsidRPr="001B639F">
        <w:rPr>
          <w:i/>
        </w:rPr>
        <w:t>II и RTOG</w:t>
      </w:r>
      <w:r w:rsidR="00221450" w:rsidRPr="001B639F">
        <w:rPr>
          <w:i/>
        </w:rPr>
        <w:t xml:space="preserve"> </w:t>
      </w:r>
      <w:r w:rsidRPr="001B639F">
        <w:rPr>
          <w:i/>
        </w:rPr>
        <w:t>98-11 [</w:t>
      </w:r>
      <w:hyperlink w:anchor="пункт16" w:history="1">
        <w:r w:rsidRPr="001B639F">
          <w:rPr>
            <w:rStyle w:val="afff4"/>
            <w:i/>
            <w:color w:val="auto"/>
            <w:u w:val="none"/>
          </w:rPr>
          <w:t>16</w:t>
        </w:r>
      </w:hyperlink>
      <w:r w:rsidRPr="001B639F">
        <w:rPr>
          <w:i/>
        </w:rPr>
        <w:t xml:space="preserve">, </w:t>
      </w:r>
      <w:hyperlink w:anchor="пункт17" w:history="1">
        <w:r w:rsidRPr="001B639F">
          <w:rPr>
            <w:rStyle w:val="afff4"/>
            <w:i/>
            <w:color w:val="auto"/>
            <w:u w:val="none"/>
          </w:rPr>
          <w:t>17</w:t>
        </w:r>
      </w:hyperlink>
      <w:r w:rsidRPr="001B639F">
        <w:rPr>
          <w:i/>
        </w:rPr>
        <w:t>]. Дозы лучевой терапии были адаптированы в дальнейшем с учетом появления нового оборудования и технологий лучевой терапии [</w:t>
      </w:r>
      <w:hyperlink w:anchor="пункт50" w:history="1">
        <w:r w:rsidRPr="001B639F">
          <w:rPr>
            <w:rStyle w:val="afff4"/>
            <w:i/>
            <w:color w:val="auto"/>
            <w:u w:val="none"/>
          </w:rPr>
          <w:t>50</w:t>
        </w:r>
      </w:hyperlink>
      <w:r w:rsidRPr="001B639F">
        <w:rPr>
          <w:i/>
        </w:rPr>
        <w:t xml:space="preserve">]. </w:t>
      </w:r>
      <w:r w:rsidR="00221450" w:rsidRPr="001B639F">
        <w:rPr>
          <w:i/>
        </w:rPr>
        <w:t>Химиолучевая терапия</w:t>
      </w:r>
      <w:r w:rsidRPr="001B639F">
        <w:rPr>
          <w:i/>
        </w:rPr>
        <w:t xml:space="preserve"> должна рассматриваться как основной метод лечения у всех пациентов с </w:t>
      </w:r>
      <w:proofErr w:type="spellStart"/>
      <w:r w:rsidRPr="001B639F">
        <w:rPr>
          <w:i/>
        </w:rPr>
        <w:t>неметастатическим</w:t>
      </w:r>
      <w:proofErr w:type="spellEnd"/>
      <w:r w:rsidRPr="001B639F">
        <w:rPr>
          <w:i/>
        </w:rPr>
        <w:t xml:space="preserve"> плоскоклеточным раком анального канала. Проведение </w:t>
      </w:r>
      <w:r w:rsidR="00221450" w:rsidRPr="001B639F">
        <w:rPr>
          <w:i/>
        </w:rPr>
        <w:t>лучевой терапии</w:t>
      </w:r>
      <w:r w:rsidRPr="001B639F">
        <w:rPr>
          <w:i/>
        </w:rPr>
        <w:t xml:space="preserve"> без </w:t>
      </w:r>
      <w:r w:rsidR="00221450" w:rsidRPr="001B639F">
        <w:rPr>
          <w:i/>
        </w:rPr>
        <w:t>химиотерапии</w:t>
      </w:r>
      <w:r w:rsidRPr="001B639F">
        <w:rPr>
          <w:i/>
        </w:rPr>
        <w:t xml:space="preserve"> возможно только при наличии объективных задокументированных противопоказаний к использованию всех химиопрепаратов, включенных в возможные схемы лечения. При технической доступности у пациентов без поражения регионарных лимфатических узлов возможно проведение буста с применением внутриполостной лучевой терапии РОД 3 Гр, СОД 18 Гр</w:t>
      </w:r>
      <w:r w:rsidR="00A61B80" w:rsidRPr="001B639F">
        <w:rPr>
          <w:i/>
        </w:rPr>
        <w:t xml:space="preserve">. Проведение индукционной (до химиолучевой терапии) или </w:t>
      </w:r>
      <w:proofErr w:type="spellStart"/>
      <w:r w:rsidR="00A61B80" w:rsidRPr="001B639F">
        <w:rPr>
          <w:i/>
        </w:rPr>
        <w:t>адъювантной</w:t>
      </w:r>
      <w:proofErr w:type="spellEnd"/>
      <w:r w:rsidR="00A61B80" w:rsidRPr="001B639F">
        <w:rPr>
          <w:i/>
        </w:rPr>
        <w:t xml:space="preserve"> (после завершения химиолучевой терапии) химиотерапии не улучшает показатели выживаемости </w:t>
      </w:r>
      <w:r w:rsidR="00D4169B" w:rsidRPr="001B639F">
        <w:rPr>
          <w:i/>
        </w:rPr>
        <w:t>[</w:t>
      </w:r>
      <w:hyperlink w:anchor="пункт16" w:history="1">
        <w:r w:rsidR="00D4169B" w:rsidRPr="001B639F">
          <w:rPr>
            <w:rStyle w:val="afff4"/>
            <w:i/>
            <w:color w:val="auto"/>
            <w:u w:val="none"/>
          </w:rPr>
          <w:t>16</w:t>
        </w:r>
      </w:hyperlink>
      <w:r w:rsidR="00D4169B" w:rsidRPr="001B639F">
        <w:rPr>
          <w:i/>
        </w:rPr>
        <w:t xml:space="preserve">, </w:t>
      </w:r>
      <w:hyperlink w:anchor="пункт17" w:history="1">
        <w:r w:rsidR="00D4169B" w:rsidRPr="001B639F">
          <w:rPr>
            <w:rStyle w:val="afff4"/>
            <w:i/>
            <w:color w:val="auto"/>
            <w:u w:val="none"/>
          </w:rPr>
          <w:t>17</w:t>
        </w:r>
      </w:hyperlink>
      <w:r w:rsidR="00D4169B" w:rsidRPr="001B639F">
        <w:rPr>
          <w:i/>
        </w:rPr>
        <w:t>]</w:t>
      </w:r>
      <w:r w:rsidR="00A61B80" w:rsidRPr="001B639F">
        <w:rPr>
          <w:i/>
        </w:rPr>
        <w:t>.</w:t>
      </w:r>
    </w:p>
    <w:p w14:paraId="6DC75ED2" w14:textId="2D3FE6DC" w:rsidR="00281E95" w:rsidRPr="001B639F" w:rsidRDefault="00973F32" w:rsidP="001B639F">
      <w:pPr>
        <w:pStyle w:val="aff7"/>
        <w:numPr>
          <w:ilvl w:val="0"/>
          <w:numId w:val="30"/>
        </w:numPr>
        <w:ind w:left="851" w:hanging="425"/>
        <w:rPr>
          <w:b/>
        </w:rPr>
      </w:pPr>
      <w:r w:rsidRPr="001B639F">
        <w:rPr>
          <w:b/>
        </w:rPr>
        <w:t xml:space="preserve">Рекомендуется </w:t>
      </w:r>
      <w:r w:rsidRPr="001B639F">
        <w:t>в качестве альтернативного режима химиолучевой терапии пациентам, страдающим раком анального канала Т1-2N0-2M0, анального края или перианальной кожи Т1-2N1-2M0, Т2N0M0, в качестве основного метода лечения проводить лучевую терапию (РОД 1,8</w:t>
      </w:r>
      <w:r w:rsidRPr="001B639F">
        <w:rPr>
          <w:i/>
        </w:rPr>
        <w:t>–</w:t>
      </w:r>
      <w:r w:rsidRPr="001B639F">
        <w:t>2 Гр, СОД 40–42 Гр на первичную опухоль и зону регионарного метастазирования, а также дополнительно буст на первичную опухоль РОД 1,8</w:t>
      </w:r>
      <w:r w:rsidRPr="001B639F">
        <w:rPr>
          <w:i/>
        </w:rPr>
        <w:t>–</w:t>
      </w:r>
      <w:r w:rsidRPr="001B639F">
        <w:t>2 Гр, СОД 6–10 Гр (СОД за весь курс 48–52 Гр)</w:t>
      </w:r>
      <w:r w:rsidR="0009100A" w:rsidRPr="001B639F">
        <w:t>)</w:t>
      </w:r>
      <w:r w:rsidRPr="001B639F">
        <w:t xml:space="preserve"> на фоне химиотерапии #капецитабином** 825 мг/м</w:t>
      </w:r>
      <w:r w:rsidRPr="001B639F">
        <w:rPr>
          <w:vertAlign w:val="superscript"/>
        </w:rPr>
        <w:t>2</w:t>
      </w:r>
      <w:r w:rsidRPr="001B639F">
        <w:t xml:space="preserve"> 2 раза в сутки </w:t>
      </w:r>
      <w:proofErr w:type="spellStart"/>
      <w:r w:rsidRPr="001B639F">
        <w:t>per</w:t>
      </w:r>
      <w:proofErr w:type="spellEnd"/>
      <w:r w:rsidRPr="001B639F">
        <w:t xml:space="preserve"> </w:t>
      </w:r>
      <w:proofErr w:type="spellStart"/>
      <w:r w:rsidRPr="001B639F">
        <w:t>os</w:t>
      </w:r>
      <w:proofErr w:type="spellEnd"/>
      <w:r w:rsidRPr="001B639F">
        <w:t xml:space="preserve"> в дни проведения лучевой терапии, #митомицином 1</w:t>
      </w:r>
      <w:r w:rsidR="00E46918" w:rsidRPr="001B639F">
        <w:t>2</w:t>
      </w:r>
      <w:r w:rsidRPr="001B639F">
        <w:t xml:space="preserve"> мг/м</w:t>
      </w:r>
      <w:r w:rsidRPr="001B639F">
        <w:rPr>
          <w:vertAlign w:val="superscript"/>
        </w:rPr>
        <w:t>2</w:t>
      </w:r>
      <w:r w:rsidRPr="001B639F">
        <w:t xml:space="preserve"> в/в </w:t>
      </w:r>
      <w:proofErr w:type="spellStart"/>
      <w:r w:rsidRPr="001B639F">
        <w:t>болюсно</w:t>
      </w:r>
      <w:proofErr w:type="spellEnd"/>
      <w:r w:rsidRPr="001B639F">
        <w:t xml:space="preserve"> в 1-й день лучевой терапии </w:t>
      </w:r>
      <w:r w:rsidR="00ED2D95" w:rsidRPr="001B639F">
        <w:t xml:space="preserve">или 10 мг/м2 в 1 и 29 дни </w:t>
      </w:r>
      <w:r w:rsidRPr="001B639F">
        <w:t>[</w:t>
      </w:r>
      <w:hyperlink w:anchor="пункт14" w:history="1">
        <w:r w:rsidRPr="001B639F">
          <w:rPr>
            <w:rStyle w:val="afff4"/>
            <w:color w:val="auto"/>
            <w:u w:val="none"/>
          </w:rPr>
          <w:t>14</w:t>
        </w:r>
      </w:hyperlink>
      <w:r w:rsidRPr="001B639F">
        <w:t xml:space="preserve">, </w:t>
      </w:r>
      <w:hyperlink w:anchor="пункт15" w:history="1">
        <w:r w:rsidRPr="001B639F">
          <w:rPr>
            <w:rStyle w:val="afff4"/>
            <w:color w:val="auto"/>
            <w:u w:val="none"/>
          </w:rPr>
          <w:t>15</w:t>
        </w:r>
      </w:hyperlink>
      <w:r w:rsidRPr="001B639F">
        <w:t>].</w:t>
      </w:r>
    </w:p>
    <w:p w14:paraId="148D94D4" w14:textId="12593559" w:rsidR="00281E95" w:rsidRPr="001B639F" w:rsidRDefault="00973F32" w:rsidP="001B639F">
      <w:pPr>
        <w:pStyle w:val="aff7"/>
        <w:ind w:left="851" w:firstLine="0"/>
        <w:rPr>
          <w:b/>
        </w:rPr>
      </w:pPr>
      <w:r w:rsidRPr="001B639F">
        <w:rPr>
          <w:b/>
        </w:rPr>
        <w:t xml:space="preserve">Уровень убедительности рекомендаций – </w:t>
      </w:r>
      <w:r w:rsidR="00AF34C4" w:rsidRPr="001B639F">
        <w:rPr>
          <w:b/>
        </w:rPr>
        <w:t>С</w:t>
      </w:r>
      <w:r w:rsidRPr="001B639F">
        <w:rPr>
          <w:b/>
        </w:rPr>
        <w:t xml:space="preserve"> (уровень достоверности доказательств – </w:t>
      </w:r>
      <w:r w:rsidR="00AF34C4" w:rsidRPr="001B639F">
        <w:rPr>
          <w:b/>
        </w:rPr>
        <w:t>4</w:t>
      </w:r>
      <w:r w:rsidRPr="001B639F">
        <w:rPr>
          <w:b/>
        </w:rPr>
        <w:t>).</w:t>
      </w:r>
    </w:p>
    <w:p w14:paraId="16934A48" w14:textId="77777777" w:rsidR="00281E95" w:rsidRPr="001B639F" w:rsidRDefault="00973F32" w:rsidP="002A7E17">
      <w:pPr>
        <w:pStyle w:val="2"/>
      </w:pPr>
      <w:bookmarkStart w:id="31" w:name="_Toc104571466"/>
      <w:r w:rsidRPr="001B639F">
        <w:t>3.7. Рак анального канала, анального края или перианальной кожи Т3-4N0-2M0</w:t>
      </w:r>
      <w:bookmarkEnd w:id="31"/>
    </w:p>
    <w:p w14:paraId="2B9567A7" w14:textId="3113A249" w:rsidR="00281E95" w:rsidRPr="001B639F" w:rsidRDefault="00973F32" w:rsidP="001B639F">
      <w:pPr>
        <w:pStyle w:val="aff7"/>
        <w:numPr>
          <w:ilvl w:val="0"/>
          <w:numId w:val="30"/>
        </w:numPr>
        <w:ind w:left="851" w:hanging="425"/>
      </w:pPr>
      <w:r w:rsidRPr="001B639F">
        <w:rPr>
          <w:b/>
        </w:rPr>
        <w:t>Рекомендуется</w:t>
      </w:r>
      <w:r w:rsidRPr="001B639F">
        <w:t xml:space="preserve"> пациентам, страдающим раком анального канала, анального края или перианальной кожи Т3-4N0-2M0, в качестве основного метода лечения </w:t>
      </w:r>
      <w:r w:rsidRPr="001B639F">
        <w:lastRenderedPageBreak/>
        <w:t>проводить лучевую терапию (РОД 1,8</w:t>
      </w:r>
      <w:r w:rsidRPr="001B639F">
        <w:rPr>
          <w:b/>
        </w:rPr>
        <w:t>–</w:t>
      </w:r>
      <w:r w:rsidRPr="001B639F">
        <w:t>2 Гр, СОД 45</w:t>
      </w:r>
      <w:r w:rsidRPr="001B639F">
        <w:rPr>
          <w:b/>
        </w:rPr>
        <w:t>–</w:t>
      </w:r>
      <w:r w:rsidRPr="001B639F">
        <w:t>46 Гр) на первичную опухоль и зону регионарного метастазирования, а также дополнительно буст на первичную опухоль и пораженные лимфатические узлы с РОД 1,8−2 Гр, СОД 10–16 Гр (СОД за весь курс 54–60 Гр) на фоне химиотерапии аналогами пиримидина (#фторурацилом** 1000 мг/м</w:t>
      </w:r>
      <w:r w:rsidRPr="001B639F">
        <w:rPr>
          <w:vertAlign w:val="superscript"/>
        </w:rPr>
        <w:t>2</w:t>
      </w:r>
      <w:r w:rsidRPr="001B639F">
        <w:t xml:space="preserve"> в 1</w:t>
      </w:r>
      <w:r w:rsidRPr="001B639F">
        <w:rPr>
          <w:b/>
        </w:rPr>
        <w:t>–</w:t>
      </w:r>
      <w:r w:rsidRPr="001B639F">
        <w:t>4-й, 29</w:t>
      </w:r>
      <w:r w:rsidRPr="001B639F">
        <w:rPr>
          <w:b/>
        </w:rPr>
        <w:t>–</w:t>
      </w:r>
      <w:r w:rsidRPr="001B639F">
        <w:t>32-й дни лучевой терапии) в/в в сочетании с #митомицином** 1</w:t>
      </w:r>
      <w:r w:rsidR="00E46918" w:rsidRPr="001B639F">
        <w:t>2</w:t>
      </w:r>
      <w:r w:rsidRPr="001B639F">
        <w:t xml:space="preserve"> мг/м</w:t>
      </w:r>
      <w:r w:rsidRPr="001B639F">
        <w:rPr>
          <w:vertAlign w:val="superscript"/>
        </w:rPr>
        <w:t>2</w:t>
      </w:r>
      <w:r w:rsidRPr="001B639F">
        <w:t xml:space="preserve"> в/в </w:t>
      </w:r>
      <w:proofErr w:type="spellStart"/>
      <w:r w:rsidRPr="001B639F">
        <w:t>болюсно</w:t>
      </w:r>
      <w:proofErr w:type="spellEnd"/>
      <w:r w:rsidRPr="001B639F">
        <w:t xml:space="preserve"> в 1-й день лучевой терап</w:t>
      </w:r>
      <w:r w:rsidR="00ED2D95" w:rsidRPr="001B639F">
        <w:t xml:space="preserve">ии или 10 мг/м2 в 1 и 29 дни </w:t>
      </w:r>
      <w:r w:rsidRPr="001B639F">
        <w:t>[</w:t>
      </w:r>
      <w:hyperlink w:anchor="пунктыс15до17" w:history="1">
        <w:r w:rsidRPr="001B639F">
          <w:rPr>
            <w:rStyle w:val="afff4"/>
            <w:color w:val="auto"/>
            <w:u w:val="none"/>
          </w:rPr>
          <w:t>15</w:t>
        </w:r>
        <w:r w:rsidRPr="001B639F">
          <w:rPr>
            <w:rStyle w:val="afff4"/>
            <w:b/>
            <w:color w:val="auto"/>
            <w:u w:val="none"/>
          </w:rPr>
          <w:t>–</w:t>
        </w:r>
        <w:r w:rsidRPr="001B639F">
          <w:rPr>
            <w:rStyle w:val="afff4"/>
            <w:color w:val="auto"/>
            <w:u w:val="none"/>
          </w:rPr>
          <w:t>17</w:t>
        </w:r>
      </w:hyperlink>
      <w:r w:rsidRPr="001B639F">
        <w:t xml:space="preserve">, </w:t>
      </w:r>
      <w:hyperlink w:anchor="пункт50" w:history="1">
        <w:r w:rsidRPr="001B639F">
          <w:rPr>
            <w:rStyle w:val="afff4"/>
            <w:color w:val="auto"/>
            <w:u w:val="none"/>
          </w:rPr>
          <w:t>50</w:t>
        </w:r>
      </w:hyperlink>
      <w:r w:rsidRPr="001B639F">
        <w:t xml:space="preserve">, </w:t>
      </w:r>
      <w:hyperlink w:anchor="пункт52" w:history="1">
        <w:r w:rsidRPr="001B639F">
          <w:rPr>
            <w:rStyle w:val="afff4"/>
            <w:color w:val="auto"/>
            <w:u w:val="none"/>
          </w:rPr>
          <w:t>52</w:t>
        </w:r>
      </w:hyperlink>
      <w:r w:rsidRPr="001B639F">
        <w:t xml:space="preserve">]. </w:t>
      </w:r>
    </w:p>
    <w:p w14:paraId="1DB62DB0" w14:textId="59459BE4" w:rsidR="00281E95" w:rsidRPr="001B639F" w:rsidRDefault="00973F32" w:rsidP="001B639F">
      <w:pPr>
        <w:pStyle w:val="aff7"/>
        <w:ind w:left="851" w:firstLine="0"/>
        <w:rPr>
          <w:b/>
        </w:rPr>
      </w:pPr>
      <w:r w:rsidRPr="001B639F">
        <w:rPr>
          <w:b/>
        </w:rPr>
        <w:t xml:space="preserve">Уровень убедительности рекомендаций – </w:t>
      </w:r>
      <w:r w:rsidR="00B514EC" w:rsidRPr="001B639F">
        <w:rPr>
          <w:b/>
        </w:rPr>
        <w:t>В</w:t>
      </w:r>
      <w:r w:rsidRPr="001B639F">
        <w:rPr>
          <w:b/>
        </w:rPr>
        <w:t xml:space="preserve"> (уровень достоверности доказательств – 2).</w:t>
      </w:r>
    </w:p>
    <w:p w14:paraId="5A33365D" w14:textId="32B2964A" w:rsidR="008D10D7" w:rsidRPr="001B639F" w:rsidRDefault="0009100A" w:rsidP="001B639F">
      <w:pPr>
        <w:pStyle w:val="aff7"/>
        <w:ind w:left="851" w:firstLine="0"/>
        <w:rPr>
          <w:i/>
        </w:rPr>
      </w:pPr>
      <w:r w:rsidRPr="001B639F">
        <w:rPr>
          <w:b/>
        </w:rPr>
        <w:t>Комментарии</w:t>
      </w:r>
      <w:r w:rsidR="00973F32" w:rsidRPr="001B639F">
        <w:rPr>
          <w:b/>
        </w:rPr>
        <w:t>:</w:t>
      </w:r>
      <w:r w:rsidR="00973F32" w:rsidRPr="001B639F">
        <w:t xml:space="preserve"> </w:t>
      </w:r>
      <w:r w:rsidR="00973F32" w:rsidRPr="001B639F">
        <w:rPr>
          <w:i/>
        </w:rPr>
        <w:t>данной категории пациентов возможно проведение только химиолучевой терапии. Хирургическое лечение возможно только для пациентов с остаточной опухолью после полного курса лечения, опухолью, осложненной массивным кровотечением. В зависимости от конкретной распространенности заболевания, у 60–80</w:t>
      </w:r>
      <w:r w:rsidR="002A7E17" w:rsidRPr="001B639F">
        <w:rPr>
          <w:i/>
        </w:rPr>
        <w:t> </w:t>
      </w:r>
      <w:r w:rsidR="00973F32" w:rsidRPr="001B639F">
        <w:rPr>
          <w:i/>
        </w:rPr>
        <w:t>% пациентов следует ожидать полной регрессии опухоли после химиолучевой терапии. Оптимальный режим химиотерапии на фоне лучевой терапии определен на основании данных исторических исследований III фазы ACT</w:t>
      </w:r>
      <w:r w:rsidR="00F341D4" w:rsidRPr="001B639F">
        <w:rPr>
          <w:i/>
        </w:rPr>
        <w:t xml:space="preserve"> </w:t>
      </w:r>
      <w:r w:rsidR="00973F32" w:rsidRPr="001B639F">
        <w:rPr>
          <w:i/>
        </w:rPr>
        <w:t>II и RTOG</w:t>
      </w:r>
      <w:r w:rsidR="00F341D4" w:rsidRPr="001B639F">
        <w:rPr>
          <w:i/>
        </w:rPr>
        <w:t xml:space="preserve"> </w:t>
      </w:r>
      <w:r w:rsidR="00973F32" w:rsidRPr="001B639F">
        <w:rPr>
          <w:i/>
        </w:rPr>
        <w:t xml:space="preserve">98-11 </w:t>
      </w:r>
      <w:r w:rsidR="00D4169B" w:rsidRPr="001B639F">
        <w:rPr>
          <w:i/>
        </w:rPr>
        <w:t>[</w:t>
      </w:r>
      <w:hyperlink w:anchor="пункт16" w:history="1">
        <w:r w:rsidR="00D4169B" w:rsidRPr="001B639F">
          <w:rPr>
            <w:rStyle w:val="afff4"/>
            <w:i/>
            <w:color w:val="auto"/>
            <w:u w:val="none"/>
          </w:rPr>
          <w:t>16</w:t>
        </w:r>
      </w:hyperlink>
      <w:r w:rsidR="00D4169B" w:rsidRPr="001B639F">
        <w:rPr>
          <w:i/>
        </w:rPr>
        <w:t xml:space="preserve">, </w:t>
      </w:r>
      <w:hyperlink w:anchor="пункт17" w:history="1">
        <w:r w:rsidR="00D4169B" w:rsidRPr="001B639F">
          <w:rPr>
            <w:rStyle w:val="afff4"/>
            <w:i/>
            <w:color w:val="auto"/>
            <w:u w:val="none"/>
          </w:rPr>
          <w:t>17</w:t>
        </w:r>
      </w:hyperlink>
      <w:r w:rsidR="00D4169B" w:rsidRPr="001B639F">
        <w:rPr>
          <w:i/>
        </w:rPr>
        <w:t>]</w:t>
      </w:r>
      <w:r w:rsidR="00973F32" w:rsidRPr="001B639F">
        <w:rPr>
          <w:i/>
        </w:rPr>
        <w:t>. Дозы лучевой терапии были адаптированы в дальнейшем с учетом появления нового оборудования и технологий лучевой терапии [</w:t>
      </w:r>
      <w:hyperlink w:anchor="пункт50" w:history="1">
        <w:r w:rsidR="00973F32" w:rsidRPr="001B639F">
          <w:rPr>
            <w:rStyle w:val="afff4"/>
            <w:i/>
            <w:color w:val="auto"/>
            <w:u w:val="none"/>
          </w:rPr>
          <w:t>50</w:t>
        </w:r>
      </w:hyperlink>
      <w:r w:rsidR="00973F32" w:rsidRPr="001B639F">
        <w:rPr>
          <w:i/>
        </w:rPr>
        <w:t>].</w:t>
      </w:r>
      <w:r w:rsidR="008D10D7" w:rsidRPr="001B639F">
        <w:rPr>
          <w:i/>
        </w:rPr>
        <w:t xml:space="preserve"> При наличии противопоказаний к применению #митомицина** или других объективных задокументированных причин, препятствующих его применению, возможна замена #митомицина** на #цисплатин** (60 мг/м</w:t>
      </w:r>
      <w:r w:rsidR="008D10D7" w:rsidRPr="001B639F">
        <w:rPr>
          <w:i/>
          <w:vertAlign w:val="superscript"/>
        </w:rPr>
        <w:t>2</w:t>
      </w:r>
      <w:r w:rsidR="008D10D7" w:rsidRPr="001B639F">
        <w:rPr>
          <w:i/>
        </w:rPr>
        <w:t xml:space="preserve"> в/в в 1-й и 29-й дни) </w:t>
      </w:r>
      <w:r w:rsidR="00D4169B" w:rsidRPr="001B639F">
        <w:rPr>
          <w:i/>
        </w:rPr>
        <w:t>[</w:t>
      </w:r>
      <w:hyperlink w:anchor="пункт16" w:history="1">
        <w:r w:rsidR="00D4169B" w:rsidRPr="001B639F">
          <w:rPr>
            <w:rStyle w:val="afff4"/>
            <w:i/>
            <w:color w:val="auto"/>
            <w:u w:val="none"/>
          </w:rPr>
          <w:t>16</w:t>
        </w:r>
      </w:hyperlink>
      <w:r w:rsidR="00D4169B" w:rsidRPr="001B639F">
        <w:rPr>
          <w:i/>
        </w:rPr>
        <w:t xml:space="preserve">, </w:t>
      </w:r>
      <w:hyperlink w:anchor="пункт17" w:history="1">
        <w:r w:rsidR="00D4169B" w:rsidRPr="001B639F">
          <w:rPr>
            <w:rStyle w:val="afff4"/>
            <w:i/>
            <w:color w:val="auto"/>
            <w:u w:val="none"/>
          </w:rPr>
          <w:t>17</w:t>
        </w:r>
      </w:hyperlink>
      <w:r w:rsidR="00D4169B" w:rsidRPr="001B639F">
        <w:rPr>
          <w:i/>
        </w:rPr>
        <w:t>]</w:t>
      </w:r>
      <w:r w:rsidR="008D10D7" w:rsidRPr="001B639F">
        <w:rPr>
          <w:i/>
        </w:rPr>
        <w:t>.</w:t>
      </w:r>
    </w:p>
    <w:p w14:paraId="2E3A2F76" w14:textId="5E7A5DB5" w:rsidR="00281E95" w:rsidRPr="001B639F" w:rsidRDefault="00973F32" w:rsidP="001B639F">
      <w:pPr>
        <w:pStyle w:val="aff7"/>
        <w:numPr>
          <w:ilvl w:val="0"/>
          <w:numId w:val="29"/>
        </w:numPr>
        <w:ind w:left="709"/>
        <w:rPr>
          <w:b/>
        </w:rPr>
      </w:pPr>
      <w:r w:rsidRPr="001B639F">
        <w:rPr>
          <w:b/>
        </w:rPr>
        <w:t xml:space="preserve">Рекомендуется </w:t>
      </w:r>
      <w:r w:rsidRPr="001B639F">
        <w:t>в качестве альтернативного режима химиолучевой терапии пациентам, страдающим раком анального канала Т3-4N0-2M0, анального края или перианальной кожи Т1-2N1-2M0, Т2N0M0, в качестве основного метода лечения проводить лучевую терапию (РОД 1,8</w:t>
      </w:r>
      <w:r w:rsidRPr="001B639F">
        <w:rPr>
          <w:b/>
        </w:rPr>
        <w:t>–</w:t>
      </w:r>
      <w:r w:rsidRPr="001B639F">
        <w:t>2 Гр, СОД 44–45 Гр на первичную опухоль и зону регионарного метастазирования, а также дополнительно буст на первичную опухоль РОД 1,8</w:t>
      </w:r>
      <w:r w:rsidRPr="001B639F">
        <w:rPr>
          <w:b/>
        </w:rPr>
        <w:t>–</w:t>
      </w:r>
      <w:r w:rsidRPr="001B639F">
        <w:t>2 Гр, СОД 10–16 Гр (СОД за весь курс 54–60 Гр)</w:t>
      </w:r>
      <w:r w:rsidR="008D10D7" w:rsidRPr="001B639F">
        <w:t>)</w:t>
      </w:r>
      <w:r w:rsidRPr="001B639F">
        <w:t xml:space="preserve"> на фоне химиотерапии #капецитабином** 825 мг/м</w:t>
      </w:r>
      <w:r w:rsidRPr="001B639F">
        <w:rPr>
          <w:vertAlign w:val="superscript"/>
        </w:rPr>
        <w:t>2</w:t>
      </w:r>
      <w:r w:rsidRPr="001B639F">
        <w:t xml:space="preserve"> 2 раза в сутки </w:t>
      </w:r>
      <w:proofErr w:type="spellStart"/>
      <w:r w:rsidRPr="001B639F">
        <w:t>per</w:t>
      </w:r>
      <w:proofErr w:type="spellEnd"/>
      <w:r w:rsidRPr="001B639F">
        <w:t xml:space="preserve"> </w:t>
      </w:r>
      <w:proofErr w:type="spellStart"/>
      <w:r w:rsidRPr="001B639F">
        <w:t>os</w:t>
      </w:r>
      <w:proofErr w:type="spellEnd"/>
      <w:r w:rsidRPr="001B639F">
        <w:t xml:space="preserve"> в дни проведения лучевой терапии, #митомицином 1</w:t>
      </w:r>
      <w:r w:rsidR="00E46918" w:rsidRPr="001B639F">
        <w:t>2</w:t>
      </w:r>
      <w:r w:rsidRPr="001B639F">
        <w:t xml:space="preserve"> мг/м</w:t>
      </w:r>
      <w:r w:rsidRPr="001B639F">
        <w:rPr>
          <w:vertAlign w:val="superscript"/>
        </w:rPr>
        <w:t>2</w:t>
      </w:r>
      <w:r w:rsidRPr="001B639F">
        <w:t xml:space="preserve"> в/в </w:t>
      </w:r>
      <w:proofErr w:type="spellStart"/>
      <w:r w:rsidRPr="001B639F">
        <w:t>болюсно</w:t>
      </w:r>
      <w:proofErr w:type="spellEnd"/>
      <w:r w:rsidRPr="001B639F">
        <w:t xml:space="preserve"> в 1-й день лучевой терапии</w:t>
      </w:r>
      <w:r w:rsidR="00ED2D95" w:rsidRPr="001B639F">
        <w:t xml:space="preserve"> или 10 мг/м2 в 1 и 29 дни</w:t>
      </w:r>
      <w:r w:rsidRPr="001B639F">
        <w:t xml:space="preserve"> </w:t>
      </w:r>
      <w:r w:rsidR="00D4169B" w:rsidRPr="001B639F">
        <w:t>[</w:t>
      </w:r>
      <w:hyperlink w:anchor="пункт14" w:history="1">
        <w:r w:rsidR="00D4169B" w:rsidRPr="001B639F">
          <w:rPr>
            <w:rStyle w:val="afff4"/>
            <w:color w:val="auto"/>
            <w:u w:val="none"/>
          </w:rPr>
          <w:t>14</w:t>
        </w:r>
      </w:hyperlink>
      <w:r w:rsidR="00D4169B" w:rsidRPr="001B639F">
        <w:t xml:space="preserve">, </w:t>
      </w:r>
      <w:hyperlink w:anchor="пункт15" w:history="1">
        <w:r w:rsidR="00D4169B" w:rsidRPr="001B639F">
          <w:rPr>
            <w:rStyle w:val="afff4"/>
            <w:color w:val="auto"/>
            <w:u w:val="none"/>
          </w:rPr>
          <w:t>15</w:t>
        </w:r>
      </w:hyperlink>
      <w:r w:rsidR="00D4169B" w:rsidRPr="001B639F">
        <w:t>]</w:t>
      </w:r>
      <w:r w:rsidRPr="001B639F">
        <w:t>.</w:t>
      </w:r>
    </w:p>
    <w:p w14:paraId="093B9484" w14:textId="5015EA7C" w:rsidR="00281E95" w:rsidRPr="001B639F" w:rsidRDefault="00973F32" w:rsidP="001B639F">
      <w:pPr>
        <w:ind w:left="709" w:firstLine="0"/>
        <w:rPr>
          <w:b/>
        </w:rPr>
      </w:pPr>
      <w:r w:rsidRPr="001B639F">
        <w:rPr>
          <w:b/>
        </w:rPr>
        <w:t xml:space="preserve">Уровень убедительности рекомендаций – </w:t>
      </w:r>
      <w:r w:rsidR="005E0481" w:rsidRPr="001B639F">
        <w:rPr>
          <w:b/>
          <w:lang w:val="en-US"/>
        </w:rPr>
        <w:t>C</w:t>
      </w:r>
      <w:r w:rsidRPr="001B639F">
        <w:rPr>
          <w:b/>
        </w:rPr>
        <w:t xml:space="preserve"> (уровень достоверности доказательств – </w:t>
      </w:r>
      <w:r w:rsidR="005E0481" w:rsidRPr="001B639F">
        <w:rPr>
          <w:b/>
        </w:rPr>
        <w:t>4</w:t>
      </w:r>
      <w:r w:rsidRPr="001B639F">
        <w:rPr>
          <w:b/>
        </w:rPr>
        <w:t>).</w:t>
      </w:r>
    </w:p>
    <w:p w14:paraId="154BBBE3" w14:textId="44ED25C0" w:rsidR="00ED2D95" w:rsidRPr="001B639F" w:rsidRDefault="00ED2D95" w:rsidP="001B639F">
      <w:pPr>
        <w:pStyle w:val="aff7"/>
        <w:numPr>
          <w:ilvl w:val="0"/>
          <w:numId w:val="28"/>
        </w:numPr>
        <w:ind w:left="709"/>
        <w:rPr>
          <w:b/>
        </w:rPr>
      </w:pPr>
      <w:r w:rsidRPr="001B639F">
        <w:rPr>
          <w:b/>
        </w:rPr>
        <w:t xml:space="preserve">Рекомендуется </w:t>
      </w:r>
      <w:r w:rsidRPr="001B639F">
        <w:t>пациентам</w:t>
      </w:r>
      <w:r w:rsidR="00177D55" w:rsidRPr="001B639F">
        <w:t xml:space="preserve"> с плоскоклеточным раком анального канала Т3-Т4 или </w:t>
      </w:r>
      <w:r w:rsidR="00177D55" w:rsidRPr="001B639F">
        <w:rPr>
          <w:lang w:val="en-US"/>
        </w:rPr>
        <w:t>N</w:t>
      </w:r>
      <w:r w:rsidR="00177D55" w:rsidRPr="001B639F">
        <w:t>+</w:t>
      </w:r>
      <w:r w:rsidRPr="001B639F">
        <w:t xml:space="preserve">, ранее получавшим лучевую терапию на область малого таза с СД 30 Гр и выше </w:t>
      </w:r>
      <w:r w:rsidR="00177D55" w:rsidRPr="001B639F">
        <w:t xml:space="preserve">с целью повышения локального и системного контроля заболевания </w:t>
      </w:r>
      <w:r w:rsidRPr="001B639F">
        <w:t xml:space="preserve">рассматривать </w:t>
      </w:r>
      <w:r w:rsidRPr="001B639F">
        <w:lastRenderedPageBreak/>
        <w:t>начало лечения с системной химиотерапии</w:t>
      </w:r>
      <w:r w:rsidR="00177D55" w:rsidRPr="001B639F">
        <w:t xml:space="preserve"> по аналогии с принципами лечения метастатического заболевания</w:t>
      </w:r>
      <w:r w:rsidR="00580317" w:rsidRPr="001B639F">
        <w:t xml:space="preserve"> [150].</w:t>
      </w:r>
    </w:p>
    <w:p w14:paraId="1573A0B9" w14:textId="2ED8CE9B" w:rsidR="00ED2D95" w:rsidRPr="001B639F" w:rsidRDefault="00ED2D95" w:rsidP="001B639F">
      <w:pPr>
        <w:ind w:left="709" w:firstLine="0"/>
        <w:rPr>
          <w:b/>
        </w:rPr>
      </w:pPr>
      <w:r w:rsidRPr="001B639F">
        <w:rPr>
          <w:b/>
        </w:rPr>
        <w:t xml:space="preserve">Уровень убедительности рекомендаций – </w:t>
      </w:r>
      <w:r w:rsidR="00177D55" w:rsidRPr="001B639F">
        <w:rPr>
          <w:b/>
        </w:rPr>
        <w:t>С</w:t>
      </w:r>
      <w:r w:rsidRPr="001B639F">
        <w:rPr>
          <w:b/>
        </w:rPr>
        <w:t xml:space="preserve"> (уровень достоверности доказательств – </w:t>
      </w:r>
      <w:r w:rsidR="00177D55" w:rsidRPr="001B639F">
        <w:rPr>
          <w:b/>
        </w:rPr>
        <w:t>5</w:t>
      </w:r>
      <w:r w:rsidRPr="001B639F">
        <w:rPr>
          <w:b/>
        </w:rPr>
        <w:t>).</w:t>
      </w:r>
    </w:p>
    <w:p w14:paraId="4E7AEA12" w14:textId="48ACC1AB" w:rsidR="00177D55" w:rsidRPr="001B639F" w:rsidRDefault="00177D55" w:rsidP="001B639F">
      <w:pPr>
        <w:ind w:left="709" w:firstLine="0"/>
        <w:rPr>
          <w:b/>
          <w:i/>
          <w:iCs/>
        </w:rPr>
      </w:pPr>
      <w:r w:rsidRPr="001B639F">
        <w:rPr>
          <w:b/>
          <w:i/>
          <w:iCs/>
        </w:rPr>
        <w:t xml:space="preserve">Комментарии: </w:t>
      </w:r>
      <w:r w:rsidRPr="001B639F">
        <w:rPr>
          <w:bCs/>
          <w:i/>
          <w:iCs/>
        </w:rPr>
        <w:t>при Т1-Т2</w:t>
      </w:r>
      <w:r w:rsidRPr="001B639F">
        <w:rPr>
          <w:bCs/>
          <w:i/>
          <w:iCs/>
          <w:lang w:val="en-US"/>
        </w:rPr>
        <w:t>N</w:t>
      </w:r>
      <w:r w:rsidRPr="001B639F">
        <w:rPr>
          <w:bCs/>
          <w:i/>
          <w:iCs/>
        </w:rPr>
        <w:t xml:space="preserve">0 плоскоклеточном раке прямой кишки при невозможности проведения ЛТ </w:t>
      </w:r>
      <w:r w:rsidR="00B07E70" w:rsidRPr="001B639F">
        <w:rPr>
          <w:bCs/>
          <w:i/>
          <w:iCs/>
        </w:rPr>
        <w:t>обсуждается</w:t>
      </w:r>
      <w:r w:rsidRPr="001B639F">
        <w:rPr>
          <w:bCs/>
          <w:i/>
          <w:iCs/>
        </w:rPr>
        <w:t xml:space="preserve"> хирургическое лечение на 1 этапе. Целесообразность начала лечения с ХТ следует обсуждать индивидуально на мультидисциплинарном консилиуме с учётом риска проведения данного лечения, а также исходной </w:t>
      </w:r>
      <w:proofErr w:type="spellStart"/>
      <w:r w:rsidRPr="001B639F">
        <w:rPr>
          <w:bCs/>
          <w:i/>
          <w:iCs/>
        </w:rPr>
        <w:t>резектабельности</w:t>
      </w:r>
      <w:proofErr w:type="spellEnd"/>
      <w:r w:rsidRPr="001B639F">
        <w:rPr>
          <w:bCs/>
          <w:i/>
          <w:iCs/>
        </w:rPr>
        <w:t xml:space="preserve"> опухоли. При наличии в анамнезе ЛТ на область малого таза обязателен пересмотр топометрических карт, при технической выполнимости приоритетным является проведение повторных курсов ХЛТ.</w:t>
      </w:r>
    </w:p>
    <w:p w14:paraId="3C8FC9EB" w14:textId="77777777" w:rsidR="00ED2D95" w:rsidRPr="001B639F" w:rsidRDefault="00ED2D95" w:rsidP="002A7E17">
      <w:pPr>
        <w:rPr>
          <w:b/>
        </w:rPr>
      </w:pPr>
    </w:p>
    <w:p w14:paraId="4DBD4CD7" w14:textId="77777777" w:rsidR="00281E95" w:rsidRPr="001B639F" w:rsidRDefault="00973F32" w:rsidP="002A7E17">
      <w:pPr>
        <w:pStyle w:val="2"/>
      </w:pPr>
      <w:bookmarkStart w:id="32" w:name="_Toc104571467"/>
      <w:r w:rsidRPr="001B639F">
        <w:t>3.8. Рак анального канала, анального края или перианальной кожи ТлюбоеNлюбоеM1</w:t>
      </w:r>
      <w:bookmarkEnd w:id="32"/>
    </w:p>
    <w:p w14:paraId="7239B97B" w14:textId="58CE03DA" w:rsidR="00281E95" w:rsidRPr="001B639F" w:rsidRDefault="00973F32" w:rsidP="001B639F">
      <w:pPr>
        <w:pStyle w:val="aff7"/>
        <w:numPr>
          <w:ilvl w:val="0"/>
          <w:numId w:val="28"/>
        </w:numPr>
        <w:ind w:left="709" w:hanging="283"/>
      </w:pPr>
      <w:r w:rsidRPr="001B639F">
        <w:rPr>
          <w:b/>
        </w:rPr>
        <w:t>Рекомендуется</w:t>
      </w:r>
      <w:r w:rsidRPr="001B639F">
        <w:t xml:space="preserve"> пациентам, страдающим раком анального канала, анального края или перианальной кожи ТлюбоеNлюбоеM1, в качестве основного метода лечения проводить паллиативную химиотерапию (подробно </w:t>
      </w:r>
      <w:r w:rsidR="008D10D7" w:rsidRPr="001B639F">
        <w:t xml:space="preserve">см. </w:t>
      </w:r>
      <w:r w:rsidRPr="001B639F">
        <w:t>в разделе «</w:t>
      </w:r>
      <w:r w:rsidR="008D10D7" w:rsidRPr="001B639F">
        <w:t>П</w:t>
      </w:r>
      <w:r w:rsidRPr="001B639F">
        <w:t>ринципы проведения химиотерапии</w:t>
      </w:r>
      <w:r w:rsidR="008D10D7" w:rsidRPr="001B639F">
        <w:t>»</w:t>
      </w:r>
      <w:r w:rsidRPr="001B639F">
        <w:t xml:space="preserve">). Проведение химиолучевой терапии возможно по решению онкологического консилиума для уменьшения болевого симптома или улучшения контроля за ростом опухоли при наличии симптомов со стороны первичной опухоли по принципам, аналогичным лечению </w:t>
      </w:r>
      <w:proofErr w:type="spellStart"/>
      <w:r w:rsidRPr="001B639F">
        <w:t>неметастатических</w:t>
      </w:r>
      <w:proofErr w:type="spellEnd"/>
      <w:r w:rsidRPr="001B639F">
        <w:t xml:space="preserve"> форм данного заболевания </w:t>
      </w:r>
      <w:r w:rsidR="00D4169B" w:rsidRPr="001B639F">
        <w:t>[</w:t>
      </w:r>
      <w:hyperlink w:anchor="пункт1" w:history="1">
        <w:r w:rsidR="00D4169B" w:rsidRPr="001B639F">
          <w:rPr>
            <w:rStyle w:val="afff4"/>
            <w:color w:val="auto"/>
            <w:u w:val="none"/>
          </w:rPr>
          <w:t>1</w:t>
        </w:r>
      </w:hyperlink>
      <w:r w:rsidR="00D4169B" w:rsidRPr="001B639F">
        <w:t xml:space="preserve">, </w:t>
      </w:r>
      <w:hyperlink w:anchor="пункт5" w:history="1">
        <w:r w:rsidR="00D4169B" w:rsidRPr="001B639F">
          <w:rPr>
            <w:rStyle w:val="afff4"/>
            <w:color w:val="auto"/>
            <w:u w:val="none"/>
          </w:rPr>
          <w:t>5</w:t>
        </w:r>
      </w:hyperlink>
      <w:r w:rsidR="00D4169B" w:rsidRPr="001B639F">
        <w:t xml:space="preserve">, </w:t>
      </w:r>
      <w:hyperlink w:anchor="пункт6" w:history="1">
        <w:r w:rsidR="00D4169B" w:rsidRPr="001B639F">
          <w:rPr>
            <w:rStyle w:val="afff4"/>
            <w:color w:val="auto"/>
            <w:u w:val="none"/>
          </w:rPr>
          <w:t>6</w:t>
        </w:r>
      </w:hyperlink>
      <w:r w:rsidR="00D4169B" w:rsidRPr="001B639F">
        <w:t>]</w:t>
      </w:r>
      <w:r w:rsidRPr="001B639F">
        <w:t>.</w:t>
      </w:r>
    </w:p>
    <w:p w14:paraId="2B8D9AAC" w14:textId="77777777" w:rsidR="00281E95" w:rsidRPr="001B639F" w:rsidRDefault="00973F32" w:rsidP="001B639F">
      <w:pPr>
        <w:pStyle w:val="aff7"/>
        <w:ind w:left="709" w:firstLine="0"/>
        <w:rPr>
          <w:b/>
        </w:rPr>
      </w:pPr>
      <w:r w:rsidRPr="001B639F">
        <w:rPr>
          <w:b/>
        </w:rPr>
        <w:t>Уровень убедительности рекомендаций – С (уровень достоверности доказательств – 5).</w:t>
      </w:r>
    </w:p>
    <w:p w14:paraId="72737D0A" w14:textId="0B14662E" w:rsidR="00281E95" w:rsidRPr="001B639F" w:rsidRDefault="00973F32" w:rsidP="001B639F">
      <w:pPr>
        <w:pStyle w:val="aff7"/>
        <w:ind w:left="709" w:firstLine="0"/>
        <w:rPr>
          <w:i/>
        </w:rPr>
      </w:pPr>
      <w:r w:rsidRPr="001B639F">
        <w:rPr>
          <w:b/>
        </w:rPr>
        <w:t>Комментарий:</w:t>
      </w:r>
      <w:r w:rsidRPr="001B639F">
        <w:t xml:space="preserve"> </w:t>
      </w:r>
      <w:r w:rsidRPr="001B639F">
        <w:rPr>
          <w:i/>
        </w:rPr>
        <w:t xml:space="preserve">отсутствуют данные о влиянии проведения химиолучевой терапии на выживаемость пациентов </w:t>
      </w:r>
      <w:r w:rsidR="008D10D7" w:rsidRPr="001B639F">
        <w:rPr>
          <w:i/>
        </w:rPr>
        <w:t xml:space="preserve">с </w:t>
      </w:r>
      <w:r w:rsidRPr="001B639F">
        <w:rPr>
          <w:i/>
        </w:rPr>
        <w:t>метастатическим раком анального канала, однако данный метод лечения позволяет эффективно купировать болевой синдром и контролировать другие симптомы со стороны первичной опухоли при их наличии.</w:t>
      </w:r>
    </w:p>
    <w:p w14:paraId="5390F08D" w14:textId="77777777" w:rsidR="00281E95" w:rsidRPr="001B639F" w:rsidRDefault="00973F32" w:rsidP="002A7E17">
      <w:pPr>
        <w:pStyle w:val="2"/>
      </w:pPr>
      <w:bookmarkStart w:id="33" w:name="_heading=h.2p2csry"/>
      <w:bookmarkStart w:id="34" w:name="_Toc104571468"/>
      <w:bookmarkEnd w:id="33"/>
      <w:r w:rsidRPr="001B639F">
        <w:t>3.9. Обезболивание</w:t>
      </w:r>
      <w:bookmarkEnd w:id="34"/>
    </w:p>
    <w:p w14:paraId="7A693E3D" w14:textId="77777777" w:rsidR="00281E95" w:rsidRPr="001B639F" w:rsidRDefault="00973F32" w:rsidP="002A7E17">
      <w:r w:rsidRPr="001B639F">
        <w:t xml:space="preserve">Принципы обезболивания </w:t>
      </w:r>
      <w:r w:rsidRPr="001B639F">
        <w:rPr>
          <w:bCs/>
        </w:rPr>
        <w:t xml:space="preserve">и </w:t>
      </w:r>
      <w:r w:rsidRPr="001B639F">
        <w:t>оптимального выбора противоболевой терапии у пациентов с раком анального канала с хроническим болевым синдромом</w:t>
      </w:r>
      <w:r w:rsidRPr="001B639F">
        <w:rPr>
          <w:b/>
        </w:rPr>
        <w:t xml:space="preserve"> </w:t>
      </w:r>
      <w:r w:rsidRPr="001B639F">
        <w:t xml:space="preserve">соответствуют принципам обезболивания, изложенным в клинических рекомендациях «Хронический </w:t>
      </w:r>
      <w:r w:rsidRPr="001B639F">
        <w:lastRenderedPageBreak/>
        <w:t>болевой синдром у взрослых пациентов, нуждающихся в паллиативной медицинской помощи».</w:t>
      </w:r>
    </w:p>
    <w:p w14:paraId="3285B561" w14:textId="77777777" w:rsidR="00281E95" w:rsidRPr="001B639F" w:rsidRDefault="00973F32" w:rsidP="002A7E17">
      <w:pPr>
        <w:pStyle w:val="2"/>
      </w:pPr>
      <w:bookmarkStart w:id="35" w:name="_Toc104571469"/>
      <w:r w:rsidRPr="001B639F">
        <w:t>3.10. Диетотерапия</w:t>
      </w:r>
      <w:bookmarkEnd w:id="35"/>
      <w:r w:rsidRPr="001B639F">
        <w:t xml:space="preserve"> </w:t>
      </w:r>
    </w:p>
    <w:p w14:paraId="4E8C1098" w14:textId="23BD5A1B" w:rsidR="00281E95" w:rsidRPr="001B639F" w:rsidRDefault="00973F32" w:rsidP="002A7E17">
      <w:r w:rsidRPr="001B639F">
        <w:t xml:space="preserve">Отсутствуют показания к диетотерапии с доказательной базой, специфичные для больных раком анального канала. </w:t>
      </w:r>
    </w:p>
    <w:p w14:paraId="28744DB5" w14:textId="0FCF6ACA" w:rsidR="00DE25FD" w:rsidRPr="001B639F" w:rsidRDefault="00DE25FD" w:rsidP="002A7E17">
      <w:pPr>
        <w:pStyle w:val="2"/>
      </w:pPr>
      <w:bookmarkStart w:id="36" w:name="_Toc104571470"/>
      <w:r w:rsidRPr="001B639F">
        <w:t>3.11. Симптоматическая терапия</w:t>
      </w:r>
      <w:bookmarkEnd w:id="36"/>
    </w:p>
    <w:p w14:paraId="42BE0A15" w14:textId="33EB4FC4" w:rsidR="004C23B4" w:rsidRPr="001B639F" w:rsidRDefault="004C23B4" w:rsidP="001B639F">
      <w:pPr>
        <w:pStyle w:val="aff7"/>
        <w:numPr>
          <w:ilvl w:val="0"/>
          <w:numId w:val="28"/>
        </w:numPr>
        <w:ind w:left="709" w:hanging="283"/>
        <w:rPr>
          <w:color w:val="000000" w:themeColor="text1"/>
        </w:rPr>
      </w:pPr>
      <w:bookmarkStart w:id="37" w:name="_Toc104571471"/>
      <w:r w:rsidRPr="001B639F">
        <w:rPr>
          <w:color w:val="000000" w:themeColor="text1"/>
        </w:rPr>
        <w:t xml:space="preserve">При проведении противоопухолевой лекарственной терапии препаратами с </w:t>
      </w:r>
      <w:proofErr w:type="spellStart"/>
      <w:r w:rsidRPr="001B639F">
        <w:rPr>
          <w:color w:val="000000" w:themeColor="text1"/>
        </w:rPr>
        <w:t>эметогенным</w:t>
      </w:r>
      <w:proofErr w:type="spellEnd"/>
      <w:r w:rsidRPr="001B639F">
        <w:rPr>
          <w:color w:val="000000" w:themeColor="text1"/>
        </w:rPr>
        <w:t xml:space="preserve"> побочным действием пациентам рекомендуется проведение профилактики и лечения тошноты и рвоты [</w:t>
      </w:r>
      <w:r w:rsidR="00673414" w:rsidRPr="001B639F">
        <w:rPr>
          <w:color w:val="000000" w:themeColor="text1"/>
        </w:rPr>
        <w:t>95</w:t>
      </w:r>
      <w:r w:rsidRPr="001B639F">
        <w:rPr>
          <w:color w:val="000000" w:themeColor="text1"/>
        </w:rPr>
        <w:t xml:space="preserve">, </w:t>
      </w:r>
      <w:r w:rsidR="00673414" w:rsidRPr="001B639F">
        <w:rPr>
          <w:color w:val="000000" w:themeColor="text1"/>
        </w:rPr>
        <w:t>96</w:t>
      </w:r>
      <w:r w:rsidRPr="001B639F">
        <w:rPr>
          <w:color w:val="000000" w:themeColor="text1"/>
        </w:rPr>
        <w:t>].</w:t>
      </w:r>
    </w:p>
    <w:p w14:paraId="0F959D46" w14:textId="77777777" w:rsidR="004C23B4" w:rsidRPr="001B639F" w:rsidRDefault="004C23B4" w:rsidP="001B639F">
      <w:pPr>
        <w:ind w:left="709" w:firstLine="0"/>
        <w:rPr>
          <w:b/>
          <w:color w:val="000000" w:themeColor="text1"/>
        </w:rPr>
      </w:pPr>
      <w:r w:rsidRPr="001B639F">
        <w:rPr>
          <w:b/>
          <w:color w:val="000000" w:themeColor="text1"/>
        </w:rPr>
        <w:t>Уровень убедительности рекомендаций — А (уровень достоверности доказательств — 1).</w:t>
      </w:r>
    </w:p>
    <w:p w14:paraId="79BF5181" w14:textId="1C7368C4" w:rsidR="004C23B4" w:rsidRPr="001B639F" w:rsidRDefault="004C23B4" w:rsidP="001B639F">
      <w:pPr>
        <w:ind w:left="709" w:firstLine="0"/>
        <w:rPr>
          <w:i/>
          <w:color w:val="000000" w:themeColor="text1"/>
        </w:rPr>
      </w:pPr>
      <w:r w:rsidRPr="001B639F">
        <w:rPr>
          <w:b/>
          <w:iCs/>
          <w:color w:val="000000" w:themeColor="text1"/>
        </w:rPr>
        <w:t>Комментарии.</w:t>
      </w:r>
      <w:r w:rsidRPr="001B639F">
        <w:rPr>
          <w:i/>
          <w:color w:val="000000" w:themeColor="text1"/>
        </w:rPr>
        <w:t xml:space="preserve"> Принципы диагностики, профилактики и лечения тошноты и рвоты при проведении противоопухолевой лекарственной терапии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терапии: Владимирова Л. Ю. и </w:t>
      </w:r>
      <w:proofErr w:type="spellStart"/>
      <w:r w:rsidRPr="001B639F">
        <w:rPr>
          <w:i/>
          <w:color w:val="000000" w:themeColor="text1"/>
        </w:rPr>
        <w:t>соавт</w:t>
      </w:r>
      <w:proofErr w:type="spellEnd"/>
      <w:r w:rsidRPr="001B639F">
        <w:rPr>
          <w:i/>
          <w:color w:val="000000" w:themeColor="text1"/>
        </w:rPr>
        <w:t>. Тошнота и рвота [</w:t>
      </w:r>
      <w:r w:rsidR="00673414" w:rsidRPr="001B639F">
        <w:rPr>
          <w:i/>
          <w:color w:val="000000" w:themeColor="text1"/>
        </w:rPr>
        <w:t>97</w:t>
      </w:r>
      <w:r w:rsidRPr="001B639F">
        <w:rPr>
          <w:i/>
          <w:color w:val="000000" w:themeColor="text1"/>
        </w:rPr>
        <w:t xml:space="preserve">]. https://rosoncoweb.ru/standarts/?chapter=nausea_vomiting </w:t>
      </w:r>
    </w:p>
    <w:p w14:paraId="3BA6C237" w14:textId="77777777" w:rsidR="004C23B4" w:rsidRPr="001B639F" w:rsidRDefault="004C23B4" w:rsidP="004C23B4">
      <w:pPr>
        <w:rPr>
          <w:color w:val="000000" w:themeColor="text1"/>
        </w:rPr>
      </w:pPr>
    </w:p>
    <w:p w14:paraId="077597AB" w14:textId="655FE4B2" w:rsidR="004C23B4" w:rsidRPr="001B639F" w:rsidRDefault="004C23B4" w:rsidP="001B639F">
      <w:pPr>
        <w:pStyle w:val="aff7"/>
        <w:numPr>
          <w:ilvl w:val="0"/>
          <w:numId w:val="28"/>
        </w:numPr>
        <w:ind w:left="709"/>
        <w:rPr>
          <w:color w:val="000000" w:themeColor="text1"/>
        </w:rPr>
      </w:pPr>
      <w:r w:rsidRPr="001B639F">
        <w:rPr>
          <w:color w:val="000000" w:themeColor="text1"/>
        </w:rPr>
        <w:t>У пациентов с метастатическим поражением костей рекомендуется профилактика и лечение костных осложнений [</w:t>
      </w:r>
      <w:r w:rsidR="00673414" w:rsidRPr="001B639F">
        <w:rPr>
          <w:color w:val="000000" w:themeColor="text1"/>
        </w:rPr>
        <w:t>98</w:t>
      </w:r>
      <w:r w:rsidRPr="001B639F">
        <w:rPr>
          <w:color w:val="000000" w:themeColor="text1"/>
        </w:rPr>
        <w:t>].</w:t>
      </w:r>
    </w:p>
    <w:p w14:paraId="45482CE0" w14:textId="77777777" w:rsidR="004C23B4" w:rsidRPr="001B639F" w:rsidRDefault="004C23B4" w:rsidP="001B639F">
      <w:pPr>
        <w:pStyle w:val="aff7"/>
        <w:ind w:left="709" w:firstLine="0"/>
        <w:rPr>
          <w:b/>
          <w:color w:val="000000" w:themeColor="text1"/>
        </w:rPr>
      </w:pPr>
      <w:r w:rsidRPr="001B639F">
        <w:rPr>
          <w:b/>
          <w:color w:val="000000" w:themeColor="text1"/>
        </w:rPr>
        <w:t>Уровень убедительности рекомендаций — В (уровень достоверности доказательств — 1).</w:t>
      </w:r>
    </w:p>
    <w:p w14:paraId="7CEE583A" w14:textId="57D9C6E0" w:rsidR="004C23B4" w:rsidRPr="001B639F" w:rsidRDefault="004C23B4" w:rsidP="001B639F">
      <w:pPr>
        <w:pStyle w:val="aff7"/>
        <w:ind w:left="709" w:firstLine="0"/>
        <w:rPr>
          <w:i/>
          <w:color w:val="000000" w:themeColor="text1"/>
          <w:lang w:val="en-US"/>
        </w:rPr>
      </w:pPr>
      <w:r w:rsidRPr="001B639F">
        <w:rPr>
          <w:b/>
          <w:iCs/>
          <w:color w:val="000000" w:themeColor="text1"/>
        </w:rPr>
        <w:t>Комментарии.</w:t>
      </w:r>
      <w:r w:rsidRPr="001B639F">
        <w:rPr>
          <w:i/>
          <w:color w:val="000000" w:themeColor="text1"/>
        </w:rPr>
        <w:t xml:space="preserve"> Принципы диагностики, профилактики и лечения костных осложнений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терапии: Багрова С. Г. и </w:t>
      </w:r>
      <w:proofErr w:type="spellStart"/>
      <w:r w:rsidRPr="001B639F">
        <w:rPr>
          <w:i/>
          <w:color w:val="000000" w:themeColor="text1"/>
        </w:rPr>
        <w:t>соавт</w:t>
      </w:r>
      <w:proofErr w:type="spellEnd"/>
      <w:r w:rsidRPr="001B639F">
        <w:rPr>
          <w:i/>
          <w:color w:val="000000" w:themeColor="text1"/>
        </w:rPr>
        <w:t>. Патология костной ткани [</w:t>
      </w:r>
      <w:r w:rsidR="00673414" w:rsidRPr="001B639F">
        <w:rPr>
          <w:i/>
          <w:color w:val="000000" w:themeColor="text1"/>
        </w:rPr>
        <w:t>99</w:t>
      </w:r>
      <w:r w:rsidRPr="001B639F">
        <w:rPr>
          <w:i/>
          <w:color w:val="000000" w:themeColor="text1"/>
        </w:rPr>
        <w:t>].</w:t>
      </w:r>
      <w:r w:rsidR="008D39F0" w:rsidRPr="001B639F">
        <w:rPr>
          <w:i/>
          <w:color w:val="000000" w:themeColor="text1"/>
          <w:lang w:val="en-US"/>
        </w:rPr>
        <w:t xml:space="preserve"> </w:t>
      </w:r>
    </w:p>
    <w:p w14:paraId="5EBB9484" w14:textId="77777777" w:rsidR="004C23B4" w:rsidRPr="001B639F" w:rsidRDefault="004C23B4" w:rsidP="001B639F">
      <w:pPr>
        <w:pStyle w:val="aff7"/>
        <w:ind w:left="709" w:firstLine="0"/>
        <w:rPr>
          <w:i/>
          <w:color w:val="000000" w:themeColor="text1"/>
          <w:lang w:val="en-US"/>
        </w:rPr>
      </w:pPr>
      <w:r w:rsidRPr="001B639F">
        <w:rPr>
          <w:i/>
          <w:color w:val="000000" w:themeColor="text1"/>
          <w:lang w:val="en-US"/>
        </w:rPr>
        <w:t xml:space="preserve">https://rosoncoweb.ru/standarts/?chapter=bone_pathology </w:t>
      </w:r>
    </w:p>
    <w:p w14:paraId="5D3D7813" w14:textId="77777777" w:rsidR="004C23B4" w:rsidRPr="001B639F" w:rsidRDefault="004C23B4" w:rsidP="008D39F0">
      <w:pPr>
        <w:ind w:left="709"/>
        <w:rPr>
          <w:color w:val="000000" w:themeColor="text1"/>
          <w:lang w:val="en-US"/>
        </w:rPr>
      </w:pPr>
    </w:p>
    <w:p w14:paraId="1A344EDD" w14:textId="2AD58058" w:rsidR="004C23B4" w:rsidRPr="001B639F" w:rsidRDefault="004C23B4" w:rsidP="001B639F">
      <w:pPr>
        <w:pStyle w:val="aff7"/>
        <w:numPr>
          <w:ilvl w:val="0"/>
          <w:numId w:val="28"/>
        </w:numPr>
        <w:ind w:left="709"/>
        <w:rPr>
          <w:color w:val="000000" w:themeColor="text1"/>
        </w:rPr>
      </w:pPr>
      <w:r w:rsidRPr="001B639F">
        <w:rPr>
          <w:color w:val="000000" w:themeColor="text1"/>
        </w:rPr>
        <w:t>Пациентам рекомендуется профилактика и лечение венозных тромбоэмболических осложнений [1</w:t>
      </w:r>
      <w:r w:rsidR="00673414" w:rsidRPr="001B639F">
        <w:rPr>
          <w:color w:val="000000" w:themeColor="text1"/>
        </w:rPr>
        <w:t>00</w:t>
      </w:r>
      <w:r w:rsidRPr="001B639F">
        <w:rPr>
          <w:color w:val="000000" w:themeColor="text1"/>
        </w:rPr>
        <w:t>-</w:t>
      </w:r>
      <w:r w:rsidR="00673414" w:rsidRPr="001B639F">
        <w:rPr>
          <w:color w:val="000000" w:themeColor="text1"/>
        </w:rPr>
        <w:t>102</w:t>
      </w:r>
      <w:r w:rsidRPr="001B639F">
        <w:rPr>
          <w:color w:val="000000" w:themeColor="text1"/>
        </w:rPr>
        <w:t>].</w:t>
      </w:r>
    </w:p>
    <w:p w14:paraId="63C24595" w14:textId="77777777" w:rsidR="004C23B4" w:rsidRPr="001B639F" w:rsidRDefault="004C23B4" w:rsidP="001B639F">
      <w:pPr>
        <w:pStyle w:val="aff7"/>
        <w:ind w:left="709" w:firstLine="0"/>
        <w:rPr>
          <w:b/>
          <w:color w:val="000000" w:themeColor="text1"/>
        </w:rPr>
      </w:pPr>
      <w:r w:rsidRPr="001B639F">
        <w:rPr>
          <w:b/>
          <w:color w:val="000000" w:themeColor="text1"/>
        </w:rPr>
        <w:t>Уровень убедительности рекомендаций — В (уровень достоверности доказательств — 1).</w:t>
      </w:r>
    </w:p>
    <w:p w14:paraId="2EF4420B" w14:textId="24DEFC62" w:rsidR="004C23B4" w:rsidRPr="001B639F" w:rsidRDefault="004C23B4" w:rsidP="001B639F">
      <w:pPr>
        <w:ind w:left="709" w:firstLine="0"/>
        <w:rPr>
          <w:i/>
          <w:color w:val="000000" w:themeColor="text1"/>
        </w:rPr>
      </w:pPr>
      <w:r w:rsidRPr="001B639F">
        <w:rPr>
          <w:b/>
          <w:iCs/>
          <w:color w:val="000000" w:themeColor="text1"/>
        </w:rPr>
        <w:lastRenderedPageBreak/>
        <w:t>Комментарии.</w:t>
      </w:r>
      <w:r w:rsidRPr="001B639F">
        <w:rPr>
          <w:i/>
          <w:color w:val="000000" w:themeColor="text1"/>
        </w:rPr>
        <w:t xml:space="preserve"> Принципы диагностики, профилактики и лечения венозных тромбоэмболических осложнений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терапии: </w:t>
      </w:r>
      <w:proofErr w:type="spellStart"/>
      <w:r w:rsidRPr="001B639F">
        <w:rPr>
          <w:i/>
          <w:color w:val="000000" w:themeColor="text1"/>
        </w:rPr>
        <w:t>Сомонова</w:t>
      </w:r>
      <w:proofErr w:type="spellEnd"/>
      <w:r w:rsidRPr="001B639F">
        <w:rPr>
          <w:i/>
          <w:color w:val="000000" w:themeColor="text1"/>
        </w:rPr>
        <w:t xml:space="preserve"> О. В. и </w:t>
      </w:r>
      <w:proofErr w:type="spellStart"/>
      <w:r w:rsidRPr="001B639F">
        <w:rPr>
          <w:i/>
          <w:color w:val="000000" w:themeColor="text1"/>
        </w:rPr>
        <w:t>соавт</w:t>
      </w:r>
      <w:proofErr w:type="spellEnd"/>
      <w:r w:rsidRPr="001B639F">
        <w:rPr>
          <w:i/>
          <w:color w:val="000000" w:themeColor="text1"/>
        </w:rPr>
        <w:t>. Тромбоэмболические осложнения [1</w:t>
      </w:r>
      <w:r w:rsidR="00673414" w:rsidRPr="001B639F">
        <w:rPr>
          <w:i/>
          <w:color w:val="000000" w:themeColor="text1"/>
        </w:rPr>
        <w:t>03</w:t>
      </w:r>
      <w:r w:rsidRPr="001B639F">
        <w:rPr>
          <w:i/>
          <w:color w:val="000000" w:themeColor="text1"/>
        </w:rPr>
        <w:t xml:space="preserve">]. https://rosoncoweb.ru/standarts/?chapter=thromboembolism </w:t>
      </w:r>
    </w:p>
    <w:p w14:paraId="6B965C76" w14:textId="77777777" w:rsidR="004C23B4" w:rsidRPr="001B639F" w:rsidRDefault="004C23B4" w:rsidP="004C23B4">
      <w:pPr>
        <w:rPr>
          <w:color w:val="000000" w:themeColor="text1"/>
        </w:rPr>
      </w:pPr>
    </w:p>
    <w:p w14:paraId="02660B1D" w14:textId="5BA97739" w:rsidR="004C23B4" w:rsidRPr="001B639F" w:rsidRDefault="004C23B4" w:rsidP="001B639F">
      <w:pPr>
        <w:pStyle w:val="aff7"/>
        <w:numPr>
          <w:ilvl w:val="0"/>
          <w:numId w:val="28"/>
        </w:numPr>
        <w:ind w:left="709"/>
        <w:rPr>
          <w:color w:val="000000" w:themeColor="text1"/>
        </w:rPr>
      </w:pPr>
      <w:r w:rsidRPr="001B639F">
        <w:rPr>
          <w:color w:val="000000" w:themeColor="text1"/>
        </w:rPr>
        <w:t>При проведении противоопухолевой лекарственной терапии пациентам рекомендуется профилактика и лечение фебрильной нейтропении и инфекционных осложнений [1</w:t>
      </w:r>
      <w:r w:rsidR="00673414" w:rsidRPr="001B639F">
        <w:rPr>
          <w:color w:val="000000" w:themeColor="text1"/>
        </w:rPr>
        <w:t>04</w:t>
      </w:r>
      <w:r w:rsidRPr="001B639F">
        <w:rPr>
          <w:color w:val="000000" w:themeColor="text1"/>
        </w:rPr>
        <w:t>-1</w:t>
      </w:r>
      <w:r w:rsidR="00673414" w:rsidRPr="001B639F">
        <w:rPr>
          <w:color w:val="000000" w:themeColor="text1"/>
        </w:rPr>
        <w:t>06</w:t>
      </w:r>
      <w:r w:rsidRPr="001B639F">
        <w:rPr>
          <w:color w:val="000000" w:themeColor="text1"/>
        </w:rPr>
        <w:t>].</w:t>
      </w:r>
    </w:p>
    <w:p w14:paraId="1FC50EE9" w14:textId="77777777" w:rsidR="004C23B4" w:rsidRPr="001B639F" w:rsidRDefault="004C23B4" w:rsidP="001B639F">
      <w:pPr>
        <w:pStyle w:val="aff7"/>
        <w:ind w:left="709" w:firstLine="0"/>
        <w:rPr>
          <w:b/>
          <w:color w:val="000000" w:themeColor="text1"/>
        </w:rPr>
      </w:pPr>
      <w:r w:rsidRPr="001B639F">
        <w:rPr>
          <w:b/>
          <w:color w:val="000000" w:themeColor="text1"/>
        </w:rPr>
        <w:t>Уровень убедительности рекомендаций — А (уровень достоверности доказательств — 1).</w:t>
      </w:r>
    </w:p>
    <w:p w14:paraId="65D9BD09" w14:textId="170568C0" w:rsidR="004C23B4" w:rsidRPr="001B639F" w:rsidRDefault="004C23B4" w:rsidP="001B639F">
      <w:pPr>
        <w:pStyle w:val="aff7"/>
        <w:ind w:left="709" w:firstLine="0"/>
        <w:rPr>
          <w:i/>
          <w:color w:val="000000" w:themeColor="text1"/>
        </w:rPr>
      </w:pPr>
      <w:r w:rsidRPr="001B639F">
        <w:rPr>
          <w:b/>
          <w:iCs/>
          <w:color w:val="000000" w:themeColor="text1"/>
        </w:rPr>
        <w:t>Комментарии</w:t>
      </w:r>
      <w:r w:rsidRPr="001B639F">
        <w:rPr>
          <w:i/>
          <w:color w:val="000000" w:themeColor="text1"/>
        </w:rPr>
        <w:t xml:space="preserve">. Детальный алгоритм диагностики, профилактики и лечения фебрильной нейтропении и инфекционных осложнений, принципы антибактериальной терапии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терапии: </w:t>
      </w:r>
      <w:proofErr w:type="spellStart"/>
      <w:r w:rsidRPr="001B639F">
        <w:rPr>
          <w:i/>
          <w:color w:val="000000" w:themeColor="text1"/>
        </w:rPr>
        <w:t>Сакаева</w:t>
      </w:r>
      <w:proofErr w:type="spellEnd"/>
      <w:r w:rsidRPr="001B639F">
        <w:rPr>
          <w:i/>
          <w:color w:val="000000" w:themeColor="text1"/>
        </w:rPr>
        <w:t xml:space="preserve"> Д. Д. и </w:t>
      </w:r>
      <w:proofErr w:type="spellStart"/>
      <w:r w:rsidRPr="001B639F">
        <w:rPr>
          <w:i/>
          <w:color w:val="000000" w:themeColor="text1"/>
        </w:rPr>
        <w:t>соавт</w:t>
      </w:r>
      <w:proofErr w:type="spellEnd"/>
      <w:r w:rsidRPr="001B639F">
        <w:rPr>
          <w:i/>
          <w:color w:val="000000" w:themeColor="text1"/>
        </w:rPr>
        <w:t>. Практические рекомендации по диагностике и лечению фебрильной нейтропении [1</w:t>
      </w:r>
      <w:r w:rsidR="00673414" w:rsidRPr="001B639F">
        <w:rPr>
          <w:i/>
          <w:color w:val="000000" w:themeColor="text1"/>
        </w:rPr>
        <w:t>07</w:t>
      </w:r>
      <w:r w:rsidRPr="001B639F">
        <w:rPr>
          <w:i/>
          <w:color w:val="000000" w:themeColor="text1"/>
        </w:rPr>
        <w:t>]. https://rosoncoweb.ru/standarts/?chapter=febrile_neutropenia</w:t>
      </w:r>
    </w:p>
    <w:p w14:paraId="6D36028B" w14:textId="77777777" w:rsidR="004C23B4" w:rsidRPr="001B639F" w:rsidRDefault="004C23B4" w:rsidP="001B639F">
      <w:pPr>
        <w:ind w:left="709"/>
        <w:rPr>
          <w:color w:val="000000" w:themeColor="text1"/>
        </w:rPr>
      </w:pPr>
    </w:p>
    <w:p w14:paraId="4C0C8D80" w14:textId="0F4FBBF2" w:rsidR="004C23B4" w:rsidRPr="001B639F" w:rsidRDefault="004C23B4" w:rsidP="001B639F">
      <w:pPr>
        <w:pStyle w:val="aff7"/>
        <w:numPr>
          <w:ilvl w:val="0"/>
          <w:numId w:val="28"/>
        </w:numPr>
        <w:ind w:left="709"/>
        <w:rPr>
          <w:color w:val="000000" w:themeColor="text1"/>
        </w:rPr>
      </w:pPr>
      <w:r w:rsidRPr="001B639F">
        <w:rPr>
          <w:color w:val="000000" w:themeColor="text1"/>
        </w:rPr>
        <w:t xml:space="preserve">При проведении противоопухолевой лекарственной терапии пациентам рекомендуется коррекция </w:t>
      </w:r>
      <w:proofErr w:type="spellStart"/>
      <w:r w:rsidRPr="001B639F">
        <w:rPr>
          <w:color w:val="000000" w:themeColor="text1"/>
        </w:rPr>
        <w:t>гепатотоксичности</w:t>
      </w:r>
      <w:proofErr w:type="spellEnd"/>
      <w:r w:rsidRPr="001B639F">
        <w:rPr>
          <w:color w:val="000000" w:themeColor="text1"/>
        </w:rPr>
        <w:t xml:space="preserve"> [1</w:t>
      </w:r>
      <w:r w:rsidR="00673414" w:rsidRPr="001B639F">
        <w:rPr>
          <w:color w:val="000000" w:themeColor="text1"/>
        </w:rPr>
        <w:t>08</w:t>
      </w:r>
      <w:r w:rsidRPr="001B639F">
        <w:rPr>
          <w:color w:val="000000" w:themeColor="text1"/>
        </w:rPr>
        <w:t>, 1</w:t>
      </w:r>
      <w:r w:rsidR="00673414" w:rsidRPr="001B639F">
        <w:rPr>
          <w:color w:val="000000" w:themeColor="text1"/>
        </w:rPr>
        <w:t>09</w:t>
      </w:r>
      <w:r w:rsidRPr="001B639F">
        <w:rPr>
          <w:color w:val="000000" w:themeColor="text1"/>
        </w:rPr>
        <w:t>].</w:t>
      </w:r>
    </w:p>
    <w:p w14:paraId="189D3CD9" w14:textId="77777777" w:rsidR="004C23B4" w:rsidRPr="001B639F" w:rsidRDefault="004C23B4" w:rsidP="001B639F">
      <w:pPr>
        <w:pStyle w:val="aff7"/>
        <w:ind w:left="709" w:firstLine="0"/>
        <w:rPr>
          <w:b/>
          <w:color w:val="000000" w:themeColor="text1"/>
        </w:rPr>
      </w:pPr>
      <w:r w:rsidRPr="001B639F">
        <w:rPr>
          <w:b/>
          <w:color w:val="000000" w:themeColor="text1"/>
        </w:rPr>
        <w:t>Уровень убедительности рекомендаций — C (уровень достоверности доказательств — 5).</w:t>
      </w:r>
    </w:p>
    <w:p w14:paraId="551DAE22" w14:textId="49BF762F" w:rsidR="004C23B4" w:rsidRPr="001B639F" w:rsidRDefault="004C23B4" w:rsidP="001B639F">
      <w:pPr>
        <w:ind w:left="709"/>
        <w:rPr>
          <w:color w:val="000000" w:themeColor="text1"/>
        </w:rPr>
      </w:pPr>
      <w:r w:rsidRPr="001B639F">
        <w:rPr>
          <w:b/>
          <w:iCs/>
          <w:color w:val="000000" w:themeColor="text1"/>
        </w:rPr>
        <w:t>Комментарии</w:t>
      </w:r>
      <w:r w:rsidRPr="001B639F">
        <w:rPr>
          <w:b/>
          <w:i/>
          <w:color w:val="000000" w:themeColor="text1"/>
        </w:rPr>
        <w:t>. Принципы</w:t>
      </w:r>
      <w:r w:rsidRPr="001B639F">
        <w:rPr>
          <w:i/>
          <w:color w:val="000000" w:themeColor="text1"/>
        </w:rPr>
        <w:t xml:space="preserve"> диагностики, профилактики и лечения </w:t>
      </w:r>
      <w:proofErr w:type="spellStart"/>
      <w:r w:rsidRPr="001B639F">
        <w:rPr>
          <w:i/>
          <w:color w:val="000000" w:themeColor="text1"/>
        </w:rPr>
        <w:t>гепатотоксичности</w:t>
      </w:r>
      <w:proofErr w:type="spellEnd"/>
      <w:r w:rsidRPr="001B639F">
        <w:rPr>
          <w:i/>
          <w:color w:val="000000" w:themeColor="text1"/>
        </w:rPr>
        <w:t xml:space="preserve">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терапии: Ткаченко П. Е. и </w:t>
      </w:r>
      <w:proofErr w:type="spellStart"/>
      <w:r w:rsidRPr="001B639F">
        <w:rPr>
          <w:i/>
          <w:color w:val="000000" w:themeColor="text1"/>
        </w:rPr>
        <w:t>соавт</w:t>
      </w:r>
      <w:proofErr w:type="spellEnd"/>
      <w:r w:rsidRPr="001B639F">
        <w:rPr>
          <w:i/>
          <w:color w:val="000000" w:themeColor="text1"/>
        </w:rPr>
        <w:t xml:space="preserve">. </w:t>
      </w:r>
      <w:proofErr w:type="spellStart"/>
      <w:r w:rsidRPr="001B639F">
        <w:rPr>
          <w:i/>
          <w:color w:val="000000" w:themeColor="text1"/>
        </w:rPr>
        <w:t>Гепатотоксичность</w:t>
      </w:r>
      <w:proofErr w:type="spellEnd"/>
      <w:r w:rsidRPr="001B639F">
        <w:rPr>
          <w:i/>
          <w:color w:val="000000" w:themeColor="text1"/>
        </w:rPr>
        <w:t xml:space="preserve"> [1</w:t>
      </w:r>
      <w:r w:rsidR="00673414" w:rsidRPr="001B639F">
        <w:rPr>
          <w:i/>
          <w:color w:val="000000" w:themeColor="text1"/>
        </w:rPr>
        <w:t>10</w:t>
      </w:r>
      <w:r w:rsidRPr="001B639F">
        <w:rPr>
          <w:i/>
          <w:color w:val="000000" w:themeColor="text1"/>
        </w:rPr>
        <w:t>].</w:t>
      </w:r>
      <w:r w:rsidR="0089021E" w:rsidRPr="001B639F">
        <w:rPr>
          <w:i/>
          <w:color w:val="000000" w:themeColor="text1"/>
        </w:rPr>
        <w:t xml:space="preserve"> </w:t>
      </w:r>
    </w:p>
    <w:p w14:paraId="6EAE2D95" w14:textId="5125C858" w:rsidR="004C23B4" w:rsidRPr="001B639F" w:rsidRDefault="004C23B4" w:rsidP="001B639F">
      <w:pPr>
        <w:pStyle w:val="aff7"/>
        <w:numPr>
          <w:ilvl w:val="0"/>
          <w:numId w:val="28"/>
        </w:numPr>
        <w:ind w:left="709"/>
        <w:rPr>
          <w:color w:val="000000" w:themeColor="text1"/>
        </w:rPr>
      </w:pPr>
      <w:r w:rsidRPr="001B639F">
        <w:rPr>
          <w:color w:val="000000" w:themeColor="text1"/>
        </w:rPr>
        <w:t>При проведении пациентам противоопухолевой лекарственной терапии рекомендуется профилактика и лечения кардиоваскулярных осложнений [1</w:t>
      </w:r>
      <w:r w:rsidR="00673414" w:rsidRPr="001B639F">
        <w:rPr>
          <w:color w:val="000000" w:themeColor="text1"/>
        </w:rPr>
        <w:t>11</w:t>
      </w:r>
      <w:r w:rsidRPr="001B639F">
        <w:rPr>
          <w:color w:val="000000" w:themeColor="text1"/>
        </w:rPr>
        <w:t>-1</w:t>
      </w:r>
      <w:r w:rsidR="00673414" w:rsidRPr="001B639F">
        <w:rPr>
          <w:color w:val="000000" w:themeColor="text1"/>
        </w:rPr>
        <w:t>12</w:t>
      </w:r>
      <w:r w:rsidRPr="001B639F">
        <w:rPr>
          <w:color w:val="000000" w:themeColor="text1"/>
        </w:rPr>
        <w:t>].</w:t>
      </w:r>
    </w:p>
    <w:p w14:paraId="2B17A82A" w14:textId="77777777" w:rsidR="004C23B4" w:rsidRPr="001B639F" w:rsidRDefault="004C23B4" w:rsidP="001B639F">
      <w:pPr>
        <w:pStyle w:val="aff7"/>
        <w:ind w:left="709" w:firstLine="0"/>
        <w:rPr>
          <w:b/>
          <w:color w:val="000000" w:themeColor="text1"/>
        </w:rPr>
      </w:pPr>
      <w:r w:rsidRPr="001B639F">
        <w:rPr>
          <w:b/>
          <w:color w:val="000000" w:themeColor="text1"/>
        </w:rPr>
        <w:t>Уровень убедительности рекомендаций — В (уровень достоверности доказательств — 2).</w:t>
      </w:r>
    </w:p>
    <w:p w14:paraId="459B10A0" w14:textId="1932238C" w:rsidR="004C23B4" w:rsidRPr="001B639F" w:rsidRDefault="004C23B4" w:rsidP="001B639F">
      <w:pPr>
        <w:pStyle w:val="aff7"/>
        <w:ind w:left="709" w:firstLine="0"/>
        <w:rPr>
          <w:i/>
          <w:color w:val="000000" w:themeColor="text1"/>
        </w:rPr>
      </w:pPr>
      <w:r w:rsidRPr="001B639F">
        <w:rPr>
          <w:b/>
          <w:iCs/>
          <w:color w:val="000000" w:themeColor="text1"/>
        </w:rPr>
        <w:lastRenderedPageBreak/>
        <w:t>Комментарии</w:t>
      </w:r>
      <w:r w:rsidRPr="001B639F">
        <w:rPr>
          <w:iCs/>
          <w:color w:val="000000" w:themeColor="text1"/>
        </w:rPr>
        <w:t>.</w:t>
      </w:r>
      <w:r w:rsidRPr="001B639F">
        <w:rPr>
          <w:i/>
          <w:color w:val="000000" w:themeColor="text1"/>
        </w:rPr>
        <w:t xml:space="preserve"> Принципы диагностики, профилактики и лечения сердечно-сосудистых осложнений при проведении противоопухолевой терапии изложены в Практических Рекомендациях Российского общества по профилактике и лечению осложнений злокачественных опухолей и противоопухолевой лекарственной терапии: </w:t>
      </w:r>
      <w:proofErr w:type="spellStart"/>
      <w:r w:rsidRPr="001B639F">
        <w:rPr>
          <w:i/>
          <w:color w:val="000000" w:themeColor="text1"/>
        </w:rPr>
        <w:t>Виценя</w:t>
      </w:r>
      <w:proofErr w:type="spellEnd"/>
      <w:r w:rsidRPr="001B639F">
        <w:rPr>
          <w:i/>
          <w:color w:val="000000" w:themeColor="text1"/>
        </w:rPr>
        <w:t xml:space="preserve"> М. В. И </w:t>
      </w:r>
      <w:proofErr w:type="spellStart"/>
      <w:r w:rsidRPr="001B639F">
        <w:rPr>
          <w:i/>
          <w:color w:val="000000" w:themeColor="text1"/>
        </w:rPr>
        <w:t>соавт</w:t>
      </w:r>
      <w:proofErr w:type="spellEnd"/>
      <w:r w:rsidRPr="001B639F">
        <w:rPr>
          <w:i/>
          <w:color w:val="000000" w:themeColor="text1"/>
        </w:rPr>
        <w:t>. Кардиоваскулярная токсичность [1</w:t>
      </w:r>
      <w:r w:rsidR="00673414" w:rsidRPr="001B639F">
        <w:rPr>
          <w:i/>
          <w:color w:val="000000" w:themeColor="text1"/>
        </w:rPr>
        <w:t>13</w:t>
      </w:r>
      <w:r w:rsidRPr="001B639F">
        <w:rPr>
          <w:i/>
          <w:color w:val="000000" w:themeColor="text1"/>
        </w:rPr>
        <w:t>]. https://rosoncoweb.ru/standarts/?chapter=cardiovascular_toxicity</w:t>
      </w:r>
    </w:p>
    <w:p w14:paraId="68D99AE5" w14:textId="3183C344" w:rsidR="004C23B4" w:rsidRPr="001B639F" w:rsidRDefault="004C23B4" w:rsidP="001B639F">
      <w:pPr>
        <w:pStyle w:val="aff7"/>
        <w:numPr>
          <w:ilvl w:val="0"/>
          <w:numId w:val="28"/>
        </w:numPr>
        <w:ind w:left="709" w:hanging="283"/>
        <w:rPr>
          <w:color w:val="000000" w:themeColor="text1"/>
        </w:rPr>
      </w:pPr>
      <w:r w:rsidRPr="001B639F">
        <w:rPr>
          <w:color w:val="000000" w:themeColor="text1"/>
        </w:rPr>
        <w:t>При проведении противоопухолевой лекарственной терапии пациентам рекомендуется профилактика и лечение дерматологических реакций [1</w:t>
      </w:r>
      <w:r w:rsidR="00673414" w:rsidRPr="001B639F">
        <w:rPr>
          <w:color w:val="000000" w:themeColor="text1"/>
        </w:rPr>
        <w:t>14</w:t>
      </w:r>
      <w:r w:rsidRPr="001B639F">
        <w:rPr>
          <w:color w:val="000000" w:themeColor="text1"/>
        </w:rPr>
        <w:t>].</w:t>
      </w:r>
    </w:p>
    <w:p w14:paraId="7F183C0C" w14:textId="77777777" w:rsidR="004C23B4" w:rsidRPr="001B639F" w:rsidRDefault="004C23B4" w:rsidP="001B639F">
      <w:pPr>
        <w:pStyle w:val="aff7"/>
        <w:ind w:left="709" w:firstLine="0"/>
        <w:rPr>
          <w:b/>
          <w:color w:val="000000" w:themeColor="text1"/>
        </w:rPr>
      </w:pPr>
      <w:r w:rsidRPr="001B639F">
        <w:rPr>
          <w:b/>
          <w:color w:val="000000" w:themeColor="text1"/>
        </w:rPr>
        <w:t>Уровень убедительности рекомендаций — В (уровень достоверности доказательств — 1).</w:t>
      </w:r>
    </w:p>
    <w:p w14:paraId="5FC49809" w14:textId="7249658A" w:rsidR="004C23B4" w:rsidRPr="001B639F" w:rsidRDefault="004C23B4" w:rsidP="001B639F">
      <w:pPr>
        <w:pStyle w:val="aff7"/>
        <w:ind w:left="709" w:firstLine="0"/>
        <w:rPr>
          <w:i/>
          <w:color w:val="000000" w:themeColor="text1"/>
        </w:rPr>
      </w:pPr>
      <w:r w:rsidRPr="001B639F">
        <w:rPr>
          <w:b/>
          <w:iCs/>
          <w:color w:val="000000" w:themeColor="text1"/>
        </w:rPr>
        <w:t>Комментарии.</w:t>
      </w:r>
      <w:r w:rsidRPr="001B639F">
        <w:rPr>
          <w:i/>
          <w:color w:val="000000" w:themeColor="text1"/>
        </w:rPr>
        <w:t xml:space="preserve"> Принципы диагностики, профилактики и лечения кожных осложнений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терапии: Королева И. А. и </w:t>
      </w:r>
      <w:proofErr w:type="spellStart"/>
      <w:r w:rsidRPr="001B639F">
        <w:rPr>
          <w:i/>
          <w:color w:val="000000" w:themeColor="text1"/>
        </w:rPr>
        <w:t>соавт</w:t>
      </w:r>
      <w:proofErr w:type="spellEnd"/>
      <w:r w:rsidRPr="001B639F">
        <w:rPr>
          <w:i/>
          <w:color w:val="000000" w:themeColor="text1"/>
        </w:rPr>
        <w:t>. Дерматологические реакции [1</w:t>
      </w:r>
      <w:r w:rsidR="00673414" w:rsidRPr="001B639F">
        <w:rPr>
          <w:i/>
          <w:color w:val="000000" w:themeColor="text1"/>
        </w:rPr>
        <w:t>15</w:t>
      </w:r>
      <w:r w:rsidRPr="001B639F">
        <w:rPr>
          <w:i/>
          <w:color w:val="000000" w:themeColor="text1"/>
        </w:rPr>
        <w:t>]. https://rosoncoweb.ru/standarts/?chapter=dermatological_reactions</w:t>
      </w:r>
    </w:p>
    <w:p w14:paraId="14097EE5" w14:textId="77777777" w:rsidR="004C23B4" w:rsidRPr="001B639F" w:rsidRDefault="004C23B4" w:rsidP="001B639F">
      <w:pPr>
        <w:ind w:left="709" w:hanging="283"/>
        <w:rPr>
          <w:color w:val="000000" w:themeColor="text1"/>
        </w:rPr>
      </w:pPr>
    </w:p>
    <w:p w14:paraId="4B55C0B4" w14:textId="26E6E5BD" w:rsidR="004C23B4" w:rsidRPr="001B639F" w:rsidRDefault="004C23B4" w:rsidP="001B639F">
      <w:pPr>
        <w:pStyle w:val="aff7"/>
        <w:numPr>
          <w:ilvl w:val="0"/>
          <w:numId w:val="28"/>
        </w:numPr>
        <w:ind w:left="709" w:hanging="283"/>
        <w:rPr>
          <w:color w:val="000000" w:themeColor="text1"/>
        </w:rPr>
      </w:pPr>
      <w:r w:rsidRPr="001B639F">
        <w:rPr>
          <w:color w:val="000000" w:themeColor="text1"/>
        </w:rPr>
        <w:t xml:space="preserve">Для поддержания метаболических резервов организма онкологического пациента и повышения его устойчивости к лечению (хирургическому, лекарственному, лучевому) рекомендована </w:t>
      </w:r>
      <w:proofErr w:type="spellStart"/>
      <w:r w:rsidRPr="001B639F">
        <w:rPr>
          <w:color w:val="000000" w:themeColor="text1"/>
        </w:rPr>
        <w:t>нутритивная</w:t>
      </w:r>
      <w:proofErr w:type="spellEnd"/>
      <w:r w:rsidRPr="001B639F">
        <w:rPr>
          <w:color w:val="000000" w:themeColor="text1"/>
        </w:rPr>
        <w:t xml:space="preserve"> поддержка. Выбор метода </w:t>
      </w:r>
      <w:proofErr w:type="spellStart"/>
      <w:r w:rsidRPr="001B639F">
        <w:rPr>
          <w:color w:val="000000" w:themeColor="text1"/>
        </w:rPr>
        <w:t>нутритивной</w:t>
      </w:r>
      <w:proofErr w:type="spellEnd"/>
      <w:r w:rsidRPr="001B639F">
        <w:rPr>
          <w:color w:val="000000" w:themeColor="text1"/>
        </w:rPr>
        <w:t xml:space="preserve"> поддержки определяется различными видами нарушений питания у пациента. Может быть рекомендована установка </w:t>
      </w:r>
      <w:proofErr w:type="spellStart"/>
      <w:r w:rsidRPr="001B639F">
        <w:rPr>
          <w:color w:val="000000" w:themeColor="text1"/>
        </w:rPr>
        <w:t>назогастральной</w:t>
      </w:r>
      <w:proofErr w:type="spellEnd"/>
      <w:r w:rsidRPr="001B639F">
        <w:rPr>
          <w:color w:val="000000" w:themeColor="text1"/>
        </w:rPr>
        <w:t xml:space="preserve">, </w:t>
      </w:r>
      <w:proofErr w:type="spellStart"/>
      <w:r w:rsidRPr="001B639F">
        <w:rPr>
          <w:color w:val="000000" w:themeColor="text1"/>
        </w:rPr>
        <w:t>назоинтестинальной</w:t>
      </w:r>
      <w:proofErr w:type="spellEnd"/>
      <w:r w:rsidRPr="001B639F">
        <w:rPr>
          <w:color w:val="000000" w:themeColor="text1"/>
        </w:rPr>
        <w:t xml:space="preserve">, чрескожной, эндоскопической, лапароскопической, </w:t>
      </w:r>
      <w:proofErr w:type="spellStart"/>
      <w:r w:rsidRPr="001B639F">
        <w:rPr>
          <w:color w:val="000000" w:themeColor="text1"/>
        </w:rPr>
        <w:t>лапаротомной</w:t>
      </w:r>
      <w:proofErr w:type="spellEnd"/>
      <w:r w:rsidRPr="001B639F">
        <w:rPr>
          <w:color w:val="000000" w:themeColor="text1"/>
        </w:rPr>
        <w:t xml:space="preserve"> стомы, эндоскопическое стентирование при опухолевом стенозе, паллиативная лучевая терапия [1</w:t>
      </w:r>
      <w:r w:rsidR="00673414" w:rsidRPr="001B639F">
        <w:rPr>
          <w:color w:val="000000" w:themeColor="text1"/>
        </w:rPr>
        <w:t>1</w:t>
      </w:r>
      <w:r w:rsidRPr="001B639F">
        <w:rPr>
          <w:color w:val="000000" w:themeColor="text1"/>
        </w:rPr>
        <w:t>6,1</w:t>
      </w:r>
      <w:r w:rsidR="00673414" w:rsidRPr="001B639F">
        <w:rPr>
          <w:color w:val="000000" w:themeColor="text1"/>
        </w:rPr>
        <w:t>17</w:t>
      </w:r>
      <w:r w:rsidRPr="001B639F">
        <w:rPr>
          <w:color w:val="000000" w:themeColor="text1"/>
        </w:rPr>
        <w:t>].</w:t>
      </w:r>
    </w:p>
    <w:p w14:paraId="33CE84FF" w14:textId="77777777" w:rsidR="004C23B4" w:rsidRPr="001B639F" w:rsidRDefault="004C23B4" w:rsidP="001B639F">
      <w:pPr>
        <w:pStyle w:val="aff7"/>
        <w:ind w:left="709" w:firstLine="0"/>
        <w:rPr>
          <w:b/>
          <w:color w:val="000000" w:themeColor="text1"/>
        </w:rPr>
      </w:pPr>
      <w:r w:rsidRPr="001B639F">
        <w:rPr>
          <w:b/>
          <w:color w:val="000000" w:themeColor="text1"/>
        </w:rPr>
        <w:t>Уровень убедительности рекомендаций — В (уровень достоверности доказательств — 1).</w:t>
      </w:r>
    </w:p>
    <w:p w14:paraId="14D0E8AE" w14:textId="713D682B" w:rsidR="004C23B4" w:rsidRPr="001B639F" w:rsidRDefault="004C23B4" w:rsidP="001B639F">
      <w:pPr>
        <w:pStyle w:val="aff7"/>
        <w:ind w:left="709" w:firstLine="0"/>
        <w:rPr>
          <w:i/>
          <w:color w:val="000000" w:themeColor="text1"/>
        </w:rPr>
      </w:pPr>
      <w:r w:rsidRPr="001B639F">
        <w:rPr>
          <w:b/>
          <w:iCs/>
          <w:color w:val="000000" w:themeColor="text1"/>
        </w:rPr>
        <w:t>Комментарии.</w:t>
      </w:r>
      <w:r w:rsidRPr="001B639F">
        <w:rPr>
          <w:b/>
          <w:i/>
          <w:color w:val="000000" w:themeColor="text1"/>
        </w:rPr>
        <w:t xml:space="preserve"> </w:t>
      </w:r>
      <w:r w:rsidRPr="001B639F">
        <w:rPr>
          <w:i/>
          <w:color w:val="000000" w:themeColor="text1"/>
        </w:rPr>
        <w:t xml:space="preserve">Принципы проведения </w:t>
      </w:r>
      <w:proofErr w:type="spellStart"/>
      <w:r w:rsidRPr="001B639F">
        <w:rPr>
          <w:i/>
          <w:color w:val="000000" w:themeColor="text1"/>
        </w:rPr>
        <w:t>нутритивной</w:t>
      </w:r>
      <w:proofErr w:type="spellEnd"/>
      <w:r w:rsidRPr="001B639F">
        <w:rPr>
          <w:i/>
          <w:color w:val="000000" w:themeColor="text1"/>
        </w:rPr>
        <w:t xml:space="preserve"> поддержки представлены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терапии: </w:t>
      </w:r>
      <w:proofErr w:type="spellStart"/>
      <w:r w:rsidRPr="001B639F">
        <w:rPr>
          <w:i/>
          <w:color w:val="000000" w:themeColor="text1"/>
        </w:rPr>
        <w:t>Сытов</w:t>
      </w:r>
      <w:proofErr w:type="spellEnd"/>
      <w:r w:rsidRPr="001B639F">
        <w:rPr>
          <w:i/>
          <w:color w:val="000000" w:themeColor="text1"/>
        </w:rPr>
        <w:t xml:space="preserve"> А. В. и </w:t>
      </w:r>
      <w:proofErr w:type="spellStart"/>
      <w:r w:rsidRPr="001B639F">
        <w:rPr>
          <w:i/>
          <w:color w:val="000000" w:themeColor="text1"/>
        </w:rPr>
        <w:t>соавт</w:t>
      </w:r>
      <w:proofErr w:type="spellEnd"/>
      <w:r w:rsidRPr="001B639F">
        <w:rPr>
          <w:i/>
          <w:color w:val="000000" w:themeColor="text1"/>
        </w:rPr>
        <w:t>. Нутритивная поддержка [1</w:t>
      </w:r>
      <w:r w:rsidR="00673414" w:rsidRPr="001B639F">
        <w:rPr>
          <w:i/>
          <w:color w:val="000000" w:themeColor="text1"/>
        </w:rPr>
        <w:t>18</w:t>
      </w:r>
      <w:r w:rsidRPr="001B639F">
        <w:rPr>
          <w:i/>
          <w:color w:val="000000" w:themeColor="text1"/>
        </w:rPr>
        <w:t>]. https://rosoncoweb.ru/standarts/?chapter=nutritional_support</w:t>
      </w:r>
    </w:p>
    <w:p w14:paraId="2D7B1DF9" w14:textId="03085BEE" w:rsidR="004C23B4" w:rsidRPr="001B639F" w:rsidRDefault="004C23B4" w:rsidP="001B639F">
      <w:pPr>
        <w:pStyle w:val="aff7"/>
        <w:numPr>
          <w:ilvl w:val="0"/>
          <w:numId w:val="28"/>
        </w:numPr>
        <w:ind w:left="709" w:hanging="283"/>
        <w:rPr>
          <w:color w:val="000000" w:themeColor="text1"/>
        </w:rPr>
      </w:pPr>
      <w:r w:rsidRPr="001B639F">
        <w:rPr>
          <w:color w:val="000000" w:themeColor="text1"/>
        </w:rPr>
        <w:t xml:space="preserve">При проведении противоопухолевой лекарственной терапии пациентам рекомендуется профилактика и лечение </w:t>
      </w:r>
      <w:proofErr w:type="spellStart"/>
      <w:r w:rsidRPr="001B639F">
        <w:rPr>
          <w:color w:val="000000" w:themeColor="text1"/>
        </w:rPr>
        <w:t>нефротоксичности</w:t>
      </w:r>
      <w:proofErr w:type="spellEnd"/>
      <w:r w:rsidRPr="001B639F">
        <w:rPr>
          <w:color w:val="000000" w:themeColor="text1"/>
        </w:rPr>
        <w:t xml:space="preserve"> [1</w:t>
      </w:r>
      <w:r w:rsidR="00673414" w:rsidRPr="001B639F">
        <w:rPr>
          <w:color w:val="000000" w:themeColor="text1"/>
        </w:rPr>
        <w:t>19</w:t>
      </w:r>
      <w:r w:rsidRPr="001B639F">
        <w:rPr>
          <w:color w:val="000000" w:themeColor="text1"/>
        </w:rPr>
        <w:t>-1</w:t>
      </w:r>
      <w:r w:rsidR="00673414" w:rsidRPr="001B639F">
        <w:rPr>
          <w:color w:val="000000" w:themeColor="text1"/>
        </w:rPr>
        <w:t>21</w:t>
      </w:r>
      <w:r w:rsidRPr="001B639F">
        <w:rPr>
          <w:color w:val="000000" w:themeColor="text1"/>
        </w:rPr>
        <w:t>].</w:t>
      </w:r>
    </w:p>
    <w:p w14:paraId="6739AD3A" w14:textId="77777777" w:rsidR="004C23B4" w:rsidRPr="001B639F" w:rsidRDefault="004C23B4" w:rsidP="001B639F">
      <w:pPr>
        <w:pStyle w:val="aff7"/>
        <w:ind w:left="709" w:firstLine="0"/>
        <w:rPr>
          <w:b/>
          <w:color w:val="000000" w:themeColor="text1"/>
        </w:rPr>
      </w:pPr>
      <w:r w:rsidRPr="001B639F">
        <w:rPr>
          <w:b/>
          <w:color w:val="000000" w:themeColor="text1"/>
        </w:rPr>
        <w:lastRenderedPageBreak/>
        <w:t>Уровень убедительности рекомендаций — В (уровень достоверности доказательств — 2).</w:t>
      </w:r>
    </w:p>
    <w:p w14:paraId="2AB766C2" w14:textId="447DE8A2" w:rsidR="004C23B4" w:rsidRPr="001B639F" w:rsidRDefault="004C23B4" w:rsidP="001B639F">
      <w:pPr>
        <w:pStyle w:val="aff7"/>
        <w:ind w:left="709" w:firstLine="0"/>
        <w:rPr>
          <w:i/>
          <w:color w:val="000000" w:themeColor="text1"/>
        </w:rPr>
      </w:pPr>
      <w:r w:rsidRPr="001B639F">
        <w:rPr>
          <w:b/>
          <w:iCs/>
          <w:color w:val="000000" w:themeColor="text1"/>
        </w:rPr>
        <w:t>Комментарии.</w:t>
      </w:r>
      <w:r w:rsidRPr="001B639F">
        <w:rPr>
          <w:i/>
          <w:color w:val="000000" w:themeColor="text1"/>
        </w:rPr>
        <w:t xml:space="preserve"> Детальный алгоритм диагностики, профилактики и лечения </w:t>
      </w:r>
      <w:proofErr w:type="spellStart"/>
      <w:r w:rsidRPr="001B639F">
        <w:rPr>
          <w:i/>
          <w:color w:val="000000" w:themeColor="text1"/>
        </w:rPr>
        <w:t>нефротоксичности</w:t>
      </w:r>
      <w:proofErr w:type="spellEnd"/>
      <w:r w:rsidRPr="001B639F">
        <w:rPr>
          <w:i/>
          <w:color w:val="000000" w:themeColor="text1"/>
        </w:rPr>
        <w:t xml:space="preserve"> представлен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терапии: Громова Е. Г. и </w:t>
      </w:r>
      <w:proofErr w:type="spellStart"/>
      <w:r w:rsidRPr="001B639F">
        <w:rPr>
          <w:i/>
          <w:color w:val="000000" w:themeColor="text1"/>
        </w:rPr>
        <w:t>соавт</w:t>
      </w:r>
      <w:proofErr w:type="spellEnd"/>
      <w:r w:rsidRPr="001B639F">
        <w:rPr>
          <w:i/>
          <w:color w:val="000000" w:themeColor="text1"/>
        </w:rPr>
        <w:t xml:space="preserve">. </w:t>
      </w:r>
      <w:proofErr w:type="spellStart"/>
      <w:r w:rsidRPr="001B639F">
        <w:rPr>
          <w:i/>
          <w:color w:val="000000" w:themeColor="text1"/>
        </w:rPr>
        <w:t>Нефротоксичность</w:t>
      </w:r>
      <w:proofErr w:type="spellEnd"/>
      <w:r w:rsidRPr="001B639F">
        <w:rPr>
          <w:i/>
          <w:color w:val="000000" w:themeColor="text1"/>
        </w:rPr>
        <w:t xml:space="preserve"> [1</w:t>
      </w:r>
      <w:r w:rsidR="00673414" w:rsidRPr="001B639F">
        <w:rPr>
          <w:i/>
          <w:color w:val="000000" w:themeColor="text1"/>
        </w:rPr>
        <w:t>22</w:t>
      </w:r>
      <w:r w:rsidRPr="001B639F">
        <w:rPr>
          <w:i/>
          <w:color w:val="000000" w:themeColor="text1"/>
        </w:rPr>
        <w:t>]. https://rosoncoweb.ru/standarts/?chapter=nephrotoxicity</w:t>
      </w:r>
    </w:p>
    <w:p w14:paraId="58EDEE67" w14:textId="77777777" w:rsidR="004C23B4" w:rsidRPr="001B639F" w:rsidRDefault="004C23B4" w:rsidP="004C23B4">
      <w:pPr>
        <w:rPr>
          <w:i/>
          <w:color w:val="000000" w:themeColor="text1"/>
        </w:rPr>
      </w:pPr>
    </w:p>
    <w:p w14:paraId="3ADFBBA9" w14:textId="72BB6BE3" w:rsidR="004C23B4" w:rsidRPr="001B639F" w:rsidRDefault="004C23B4" w:rsidP="001B639F">
      <w:pPr>
        <w:pStyle w:val="aff7"/>
        <w:numPr>
          <w:ilvl w:val="0"/>
          <w:numId w:val="28"/>
        </w:numPr>
        <w:ind w:left="709"/>
        <w:rPr>
          <w:color w:val="000000" w:themeColor="text1"/>
        </w:rPr>
      </w:pPr>
      <w:r w:rsidRPr="001B639F">
        <w:rPr>
          <w:color w:val="000000" w:themeColor="text1"/>
        </w:rPr>
        <w:t xml:space="preserve">При проведении противоопухолевой лекарственной терапии пациентам рекомендуется профилактика и лечение </w:t>
      </w:r>
      <w:proofErr w:type="spellStart"/>
      <w:r w:rsidRPr="001B639F">
        <w:rPr>
          <w:color w:val="000000" w:themeColor="text1"/>
        </w:rPr>
        <w:t>иммуноопосредованных</w:t>
      </w:r>
      <w:proofErr w:type="spellEnd"/>
      <w:r w:rsidRPr="001B639F">
        <w:rPr>
          <w:color w:val="000000" w:themeColor="text1"/>
        </w:rPr>
        <w:t xml:space="preserve"> нежелательных явлений [1</w:t>
      </w:r>
      <w:r w:rsidR="00673414" w:rsidRPr="001B639F">
        <w:rPr>
          <w:color w:val="000000" w:themeColor="text1"/>
        </w:rPr>
        <w:t>23</w:t>
      </w:r>
      <w:r w:rsidRPr="001B639F">
        <w:rPr>
          <w:color w:val="000000" w:themeColor="text1"/>
        </w:rPr>
        <w:t>-1</w:t>
      </w:r>
      <w:r w:rsidR="00673414" w:rsidRPr="001B639F">
        <w:rPr>
          <w:color w:val="000000" w:themeColor="text1"/>
        </w:rPr>
        <w:t>26</w:t>
      </w:r>
      <w:r w:rsidRPr="001B639F">
        <w:rPr>
          <w:color w:val="000000" w:themeColor="text1"/>
        </w:rPr>
        <w:t>].</w:t>
      </w:r>
    </w:p>
    <w:p w14:paraId="342F1EDB" w14:textId="77777777" w:rsidR="004C23B4" w:rsidRPr="001B639F" w:rsidRDefault="004C23B4" w:rsidP="001B639F">
      <w:pPr>
        <w:pStyle w:val="aff7"/>
        <w:ind w:left="709" w:firstLine="0"/>
        <w:rPr>
          <w:b/>
          <w:color w:val="000000" w:themeColor="text1"/>
        </w:rPr>
      </w:pPr>
      <w:r w:rsidRPr="001B639F">
        <w:rPr>
          <w:b/>
          <w:color w:val="000000" w:themeColor="text1"/>
        </w:rPr>
        <w:t xml:space="preserve">Уровень убедительности рекомендаций — В (уровень достоверности доказательств — 2). </w:t>
      </w:r>
    </w:p>
    <w:p w14:paraId="0EBF96F2" w14:textId="098DE048" w:rsidR="004C23B4" w:rsidRPr="001B639F" w:rsidRDefault="004C23B4" w:rsidP="001B639F">
      <w:pPr>
        <w:pStyle w:val="aff7"/>
        <w:ind w:left="709" w:firstLine="0"/>
        <w:rPr>
          <w:i/>
          <w:color w:val="000000" w:themeColor="text1"/>
        </w:rPr>
      </w:pPr>
      <w:r w:rsidRPr="001B639F">
        <w:rPr>
          <w:b/>
          <w:iCs/>
          <w:color w:val="000000" w:themeColor="text1"/>
        </w:rPr>
        <w:t>Комментарии</w:t>
      </w:r>
      <w:r w:rsidRPr="001B639F">
        <w:rPr>
          <w:b/>
          <w:i/>
          <w:color w:val="000000" w:themeColor="text1"/>
        </w:rPr>
        <w:t>.</w:t>
      </w:r>
      <w:r w:rsidRPr="001B639F">
        <w:rPr>
          <w:i/>
          <w:color w:val="000000" w:themeColor="text1"/>
        </w:rPr>
        <w:t xml:space="preserve"> Детальный алгоритм диагностики, профилактики и лечения </w:t>
      </w:r>
      <w:proofErr w:type="spellStart"/>
      <w:r w:rsidRPr="001B639F">
        <w:rPr>
          <w:i/>
          <w:color w:val="000000" w:themeColor="text1"/>
        </w:rPr>
        <w:t>иммуноопосредованных</w:t>
      </w:r>
      <w:proofErr w:type="spellEnd"/>
      <w:r w:rsidRPr="001B639F">
        <w:rPr>
          <w:i/>
          <w:color w:val="000000" w:themeColor="text1"/>
        </w:rPr>
        <w:t xml:space="preserve"> нежелательных явлений изложен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терапии: Проценко С. А. и </w:t>
      </w:r>
      <w:proofErr w:type="spellStart"/>
      <w:r w:rsidRPr="001B639F">
        <w:rPr>
          <w:i/>
          <w:color w:val="000000" w:themeColor="text1"/>
        </w:rPr>
        <w:t>соавт</w:t>
      </w:r>
      <w:proofErr w:type="spellEnd"/>
      <w:r w:rsidRPr="001B639F">
        <w:rPr>
          <w:i/>
          <w:color w:val="000000" w:themeColor="text1"/>
        </w:rPr>
        <w:t xml:space="preserve">. </w:t>
      </w:r>
      <w:proofErr w:type="spellStart"/>
      <w:r w:rsidRPr="001B639F">
        <w:rPr>
          <w:i/>
          <w:color w:val="000000" w:themeColor="text1"/>
        </w:rPr>
        <w:t>Иммуноопосредованные</w:t>
      </w:r>
      <w:proofErr w:type="spellEnd"/>
      <w:r w:rsidRPr="001B639F">
        <w:rPr>
          <w:i/>
          <w:color w:val="000000" w:themeColor="text1"/>
        </w:rPr>
        <w:t xml:space="preserve"> нежелательные явления [1</w:t>
      </w:r>
      <w:r w:rsidR="00673414" w:rsidRPr="001B639F">
        <w:rPr>
          <w:i/>
          <w:color w:val="000000" w:themeColor="text1"/>
        </w:rPr>
        <w:t>27</w:t>
      </w:r>
      <w:r w:rsidRPr="001B639F">
        <w:rPr>
          <w:i/>
          <w:color w:val="000000" w:themeColor="text1"/>
        </w:rPr>
        <w:t>]. https://rosoncoweb.ru/standarts/?chapter=immunerelated_adverse_events</w:t>
      </w:r>
    </w:p>
    <w:p w14:paraId="670E7E28" w14:textId="77777777" w:rsidR="004C23B4" w:rsidRPr="001B639F" w:rsidRDefault="004C23B4" w:rsidP="001B639F">
      <w:pPr>
        <w:ind w:left="709"/>
        <w:rPr>
          <w:color w:val="000000" w:themeColor="text1"/>
        </w:rPr>
      </w:pPr>
    </w:p>
    <w:p w14:paraId="320A9FDF" w14:textId="1B26C6AD" w:rsidR="004C23B4" w:rsidRPr="001B639F" w:rsidRDefault="004C23B4" w:rsidP="001B639F">
      <w:pPr>
        <w:pStyle w:val="aff7"/>
        <w:numPr>
          <w:ilvl w:val="0"/>
          <w:numId w:val="28"/>
        </w:numPr>
        <w:ind w:left="709"/>
        <w:rPr>
          <w:color w:val="000000" w:themeColor="text1"/>
        </w:rPr>
      </w:pPr>
      <w:r w:rsidRPr="001B639F">
        <w:rPr>
          <w:color w:val="000000" w:themeColor="text1"/>
        </w:rPr>
        <w:t xml:space="preserve">При проведении противоопухолевой лекарственной терапии пациентам рекомендуется профилактика и лечение </w:t>
      </w:r>
      <w:proofErr w:type="spellStart"/>
      <w:r w:rsidRPr="001B639F">
        <w:rPr>
          <w:color w:val="000000" w:themeColor="text1"/>
        </w:rPr>
        <w:t>мукозитов</w:t>
      </w:r>
      <w:proofErr w:type="spellEnd"/>
      <w:r w:rsidRPr="001B639F">
        <w:rPr>
          <w:color w:val="000000" w:themeColor="text1"/>
        </w:rPr>
        <w:t xml:space="preserve"> [1</w:t>
      </w:r>
      <w:r w:rsidR="00673414" w:rsidRPr="001B639F">
        <w:rPr>
          <w:color w:val="000000" w:themeColor="text1"/>
        </w:rPr>
        <w:t>28</w:t>
      </w:r>
      <w:r w:rsidRPr="001B639F">
        <w:rPr>
          <w:color w:val="000000" w:themeColor="text1"/>
        </w:rPr>
        <w:t>,1</w:t>
      </w:r>
      <w:r w:rsidR="00673414" w:rsidRPr="001B639F">
        <w:rPr>
          <w:color w:val="000000" w:themeColor="text1"/>
        </w:rPr>
        <w:t>29</w:t>
      </w:r>
      <w:r w:rsidRPr="001B639F">
        <w:rPr>
          <w:color w:val="000000" w:themeColor="text1"/>
        </w:rPr>
        <w:t>].</w:t>
      </w:r>
    </w:p>
    <w:p w14:paraId="5CA3F198" w14:textId="77777777" w:rsidR="004C23B4" w:rsidRPr="001B639F" w:rsidRDefault="004C23B4" w:rsidP="001B639F">
      <w:pPr>
        <w:pStyle w:val="aff7"/>
        <w:ind w:left="709" w:firstLine="0"/>
        <w:rPr>
          <w:b/>
          <w:color w:val="000000" w:themeColor="text1"/>
        </w:rPr>
      </w:pPr>
      <w:r w:rsidRPr="001B639F">
        <w:rPr>
          <w:b/>
          <w:color w:val="000000" w:themeColor="text1"/>
        </w:rPr>
        <w:t>Уровень убедительности рекомендаций — C (уровень достоверности доказательств — 5).</w:t>
      </w:r>
    </w:p>
    <w:p w14:paraId="18784E48" w14:textId="0D8B7750" w:rsidR="004C23B4" w:rsidRPr="001B639F" w:rsidRDefault="004C23B4" w:rsidP="001B639F">
      <w:pPr>
        <w:pStyle w:val="aff7"/>
        <w:ind w:left="709" w:firstLine="0"/>
        <w:rPr>
          <w:i/>
          <w:color w:val="000000" w:themeColor="text1"/>
        </w:rPr>
      </w:pPr>
      <w:r w:rsidRPr="001B639F">
        <w:rPr>
          <w:b/>
          <w:iCs/>
          <w:color w:val="000000" w:themeColor="text1"/>
        </w:rPr>
        <w:t>Комментарии</w:t>
      </w:r>
      <w:r w:rsidRPr="001B639F">
        <w:rPr>
          <w:i/>
          <w:color w:val="000000" w:themeColor="text1"/>
        </w:rPr>
        <w:t xml:space="preserve">. Детальный алгоритм диагностики, профилактики и лечения </w:t>
      </w:r>
      <w:proofErr w:type="spellStart"/>
      <w:r w:rsidRPr="001B639F">
        <w:rPr>
          <w:i/>
          <w:color w:val="000000" w:themeColor="text1"/>
        </w:rPr>
        <w:t>мукозитов</w:t>
      </w:r>
      <w:proofErr w:type="spellEnd"/>
      <w:r w:rsidRPr="001B639F">
        <w:rPr>
          <w:i/>
          <w:color w:val="000000" w:themeColor="text1"/>
        </w:rPr>
        <w:t xml:space="preserve"> изложен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терапии: Семиглазова Т. Ю. и </w:t>
      </w:r>
      <w:proofErr w:type="spellStart"/>
      <w:r w:rsidRPr="001B639F">
        <w:rPr>
          <w:i/>
          <w:color w:val="000000" w:themeColor="text1"/>
        </w:rPr>
        <w:t>соавт</w:t>
      </w:r>
      <w:proofErr w:type="spellEnd"/>
      <w:r w:rsidRPr="001B639F">
        <w:rPr>
          <w:i/>
          <w:color w:val="000000" w:themeColor="text1"/>
        </w:rPr>
        <w:t xml:space="preserve">. </w:t>
      </w:r>
      <w:proofErr w:type="spellStart"/>
      <w:r w:rsidRPr="001B639F">
        <w:rPr>
          <w:i/>
          <w:color w:val="000000" w:themeColor="text1"/>
        </w:rPr>
        <w:t>Мукозиты</w:t>
      </w:r>
      <w:proofErr w:type="spellEnd"/>
      <w:r w:rsidRPr="001B639F">
        <w:rPr>
          <w:i/>
          <w:color w:val="000000" w:themeColor="text1"/>
        </w:rPr>
        <w:t xml:space="preserve"> [1</w:t>
      </w:r>
      <w:r w:rsidR="00673414" w:rsidRPr="001B639F">
        <w:rPr>
          <w:i/>
          <w:color w:val="000000" w:themeColor="text1"/>
        </w:rPr>
        <w:t>30</w:t>
      </w:r>
      <w:r w:rsidRPr="001B639F">
        <w:rPr>
          <w:i/>
          <w:color w:val="000000" w:themeColor="text1"/>
        </w:rPr>
        <w:t>] https://rosoncoweb.ru/standarts/?chapter=mucositis</w:t>
      </w:r>
    </w:p>
    <w:p w14:paraId="5A5FCF82" w14:textId="77777777" w:rsidR="004C23B4" w:rsidRPr="001B639F" w:rsidRDefault="004C23B4" w:rsidP="004C23B4">
      <w:pPr>
        <w:rPr>
          <w:color w:val="000000" w:themeColor="text1"/>
        </w:rPr>
      </w:pPr>
    </w:p>
    <w:p w14:paraId="28A8A6A3" w14:textId="39A091EC" w:rsidR="004C23B4" w:rsidRPr="001B639F" w:rsidRDefault="004C23B4" w:rsidP="001B639F">
      <w:pPr>
        <w:pStyle w:val="aff7"/>
        <w:numPr>
          <w:ilvl w:val="0"/>
          <w:numId w:val="28"/>
        </w:numPr>
        <w:ind w:left="851"/>
        <w:rPr>
          <w:color w:val="000000" w:themeColor="text1"/>
        </w:rPr>
      </w:pPr>
      <w:r w:rsidRPr="001B639F">
        <w:rPr>
          <w:color w:val="000000" w:themeColor="text1"/>
        </w:rPr>
        <w:lastRenderedPageBreak/>
        <w:t>Пациентам рекомендуется лечение анемии, которая возникает как симптом злокачественного новообразования и как нежелательное явление при проведении противоопухолевой лекарственной терапии [1</w:t>
      </w:r>
      <w:r w:rsidR="00673414" w:rsidRPr="001B639F">
        <w:rPr>
          <w:color w:val="000000" w:themeColor="text1"/>
        </w:rPr>
        <w:t>31</w:t>
      </w:r>
      <w:r w:rsidRPr="001B639F">
        <w:rPr>
          <w:color w:val="000000" w:themeColor="text1"/>
        </w:rPr>
        <w:t>,1</w:t>
      </w:r>
      <w:r w:rsidR="00673414" w:rsidRPr="001B639F">
        <w:rPr>
          <w:color w:val="000000" w:themeColor="text1"/>
        </w:rPr>
        <w:t>32</w:t>
      </w:r>
      <w:r w:rsidRPr="001B639F">
        <w:rPr>
          <w:color w:val="000000" w:themeColor="text1"/>
        </w:rPr>
        <w:t>].</w:t>
      </w:r>
    </w:p>
    <w:p w14:paraId="690D9115" w14:textId="77777777" w:rsidR="004C23B4" w:rsidRPr="001B639F" w:rsidRDefault="004C23B4" w:rsidP="001B639F">
      <w:pPr>
        <w:pStyle w:val="aff7"/>
        <w:ind w:left="851" w:firstLine="0"/>
        <w:rPr>
          <w:b/>
          <w:color w:val="000000" w:themeColor="text1"/>
        </w:rPr>
      </w:pPr>
      <w:r w:rsidRPr="001B639F">
        <w:rPr>
          <w:b/>
          <w:color w:val="000000" w:themeColor="text1"/>
        </w:rPr>
        <w:t>Уровень убедительности рекомендаций — В (уровень достоверности доказательств — 1).</w:t>
      </w:r>
    </w:p>
    <w:p w14:paraId="4883B29D" w14:textId="043A5474" w:rsidR="004C23B4" w:rsidRPr="001B639F" w:rsidRDefault="004C23B4" w:rsidP="001B639F">
      <w:pPr>
        <w:pStyle w:val="aff7"/>
        <w:ind w:left="851" w:firstLine="0"/>
        <w:rPr>
          <w:i/>
          <w:color w:val="000000" w:themeColor="text1"/>
        </w:rPr>
      </w:pPr>
      <w:r w:rsidRPr="001B639F">
        <w:rPr>
          <w:b/>
          <w:iCs/>
          <w:color w:val="000000" w:themeColor="text1"/>
        </w:rPr>
        <w:t>Комментарии</w:t>
      </w:r>
      <w:r w:rsidRPr="001B639F">
        <w:rPr>
          <w:iCs/>
          <w:color w:val="000000" w:themeColor="text1"/>
        </w:rPr>
        <w:t>.</w:t>
      </w:r>
      <w:r w:rsidRPr="001B639F">
        <w:rPr>
          <w:i/>
          <w:color w:val="000000" w:themeColor="text1"/>
        </w:rPr>
        <w:t xml:space="preserve"> Порядок и принципы профилактики и лечения анемии соответствуют принципам, изложенным в клинических рекомендациях «Анемия при злокачественных новообразованиях» (ID: КР624, год утверждения 2020, www.cr.rosminzdrav.ru) и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терапии: Орлова Р.В. и </w:t>
      </w:r>
      <w:proofErr w:type="spellStart"/>
      <w:r w:rsidRPr="001B639F">
        <w:rPr>
          <w:i/>
          <w:color w:val="000000" w:themeColor="text1"/>
        </w:rPr>
        <w:t>соавт</w:t>
      </w:r>
      <w:proofErr w:type="spellEnd"/>
      <w:r w:rsidRPr="001B639F">
        <w:rPr>
          <w:i/>
          <w:color w:val="000000" w:themeColor="text1"/>
        </w:rPr>
        <w:t>. Анемия [1</w:t>
      </w:r>
      <w:r w:rsidR="00673414" w:rsidRPr="001B639F">
        <w:rPr>
          <w:i/>
          <w:color w:val="000000" w:themeColor="text1"/>
        </w:rPr>
        <w:t>33</w:t>
      </w:r>
      <w:r w:rsidRPr="001B639F">
        <w:rPr>
          <w:i/>
          <w:color w:val="000000" w:themeColor="text1"/>
        </w:rPr>
        <w:t xml:space="preserve">]. </w:t>
      </w:r>
    </w:p>
    <w:p w14:paraId="7F67FEA8" w14:textId="77777777" w:rsidR="004C23B4" w:rsidRPr="001B639F" w:rsidRDefault="004C23B4" w:rsidP="001B639F">
      <w:pPr>
        <w:ind w:left="851"/>
        <w:rPr>
          <w:color w:val="000000" w:themeColor="text1"/>
        </w:rPr>
      </w:pPr>
    </w:p>
    <w:p w14:paraId="53A17A20" w14:textId="600AD19D" w:rsidR="004C23B4" w:rsidRPr="001B639F" w:rsidRDefault="004C23B4" w:rsidP="001B639F">
      <w:pPr>
        <w:pStyle w:val="aff7"/>
        <w:numPr>
          <w:ilvl w:val="0"/>
          <w:numId w:val="28"/>
        </w:numPr>
        <w:ind w:left="851"/>
        <w:rPr>
          <w:color w:val="000000" w:themeColor="text1"/>
        </w:rPr>
      </w:pPr>
      <w:r w:rsidRPr="001B639F">
        <w:rPr>
          <w:color w:val="000000" w:themeColor="text1"/>
        </w:rPr>
        <w:t>При проведении лечения пациентам рекомендуется лечение синдрома анорексии-кахексии [1</w:t>
      </w:r>
      <w:r w:rsidR="00673414" w:rsidRPr="001B639F">
        <w:rPr>
          <w:color w:val="000000" w:themeColor="text1"/>
        </w:rPr>
        <w:t>34</w:t>
      </w:r>
      <w:r w:rsidRPr="001B639F">
        <w:rPr>
          <w:color w:val="000000" w:themeColor="text1"/>
        </w:rPr>
        <w:t>].</w:t>
      </w:r>
    </w:p>
    <w:p w14:paraId="74D70AA5" w14:textId="77777777" w:rsidR="004C23B4" w:rsidRPr="001B639F" w:rsidRDefault="004C23B4" w:rsidP="001B639F">
      <w:pPr>
        <w:pStyle w:val="aff7"/>
        <w:ind w:left="851" w:firstLine="0"/>
        <w:rPr>
          <w:b/>
          <w:color w:val="000000" w:themeColor="text1"/>
        </w:rPr>
      </w:pPr>
      <w:r w:rsidRPr="001B639F">
        <w:rPr>
          <w:b/>
          <w:color w:val="000000" w:themeColor="text1"/>
        </w:rPr>
        <w:t>Уровень убедительности рекомендаций — В (уровень достоверности доказательств — 3).</w:t>
      </w:r>
    </w:p>
    <w:p w14:paraId="78C040CB" w14:textId="35F3B114" w:rsidR="004C23B4" w:rsidRPr="001B639F" w:rsidRDefault="004C23B4" w:rsidP="001B639F">
      <w:pPr>
        <w:pStyle w:val="aff7"/>
        <w:ind w:left="851" w:firstLine="0"/>
        <w:rPr>
          <w:i/>
          <w:color w:val="000000" w:themeColor="text1"/>
        </w:rPr>
      </w:pPr>
      <w:r w:rsidRPr="001B639F">
        <w:rPr>
          <w:b/>
          <w:iCs/>
          <w:color w:val="000000" w:themeColor="text1"/>
        </w:rPr>
        <w:t>Комментарии</w:t>
      </w:r>
      <w:r w:rsidRPr="001B639F">
        <w:rPr>
          <w:b/>
          <w:i/>
          <w:color w:val="000000" w:themeColor="text1"/>
        </w:rPr>
        <w:t xml:space="preserve">. </w:t>
      </w:r>
      <w:r w:rsidRPr="001B639F">
        <w:rPr>
          <w:i/>
          <w:color w:val="000000" w:themeColor="text1"/>
        </w:rPr>
        <w:t xml:space="preserve">Детальный алгоритм диагностики и лечения синдрома анорексии-кахексии изложен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терапии: </w:t>
      </w:r>
      <w:proofErr w:type="spellStart"/>
      <w:r w:rsidRPr="001B639F">
        <w:rPr>
          <w:i/>
          <w:color w:val="000000" w:themeColor="text1"/>
        </w:rPr>
        <w:t>Сытов</w:t>
      </w:r>
      <w:proofErr w:type="spellEnd"/>
      <w:r w:rsidRPr="001B639F">
        <w:rPr>
          <w:i/>
          <w:color w:val="000000" w:themeColor="text1"/>
        </w:rPr>
        <w:t xml:space="preserve"> А. В. и </w:t>
      </w:r>
      <w:proofErr w:type="spellStart"/>
      <w:r w:rsidRPr="001B639F">
        <w:rPr>
          <w:i/>
          <w:color w:val="000000" w:themeColor="text1"/>
        </w:rPr>
        <w:t>соавт</w:t>
      </w:r>
      <w:proofErr w:type="spellEnd"/>
      <w:r w:rsidRPr="001B639F">
        <w:rPr>
          <w:i/>
          <w:color w:val="000000" w:themeColor="text1"/>
        </w:rPr>
        <w:t>. Практические рекомендации по лечению синдрома анорексии-кахексии у онкологических больных [1</w:t>
      </w:r>
      <w:r w:rsidR="00673414" w:rsidRPr="001B639F">
        <w:rPr>
          <w:i/>
          <w:color w:val="000000" w:themeColor="text1"/>
        </w:rPr>
        <w:t>35</w:t>
      </w:r>
      <w:r w:rsidRPr="001B639F">
        <w:rPr>
          <w:i/>
          <w:color w:val="000000" w:themeColor="text1"/>
        </w:rPr>
        <w:t>] https://rosoncoweb.ru/standarts/?chapter=anorexia-cachexia</w:t>
      </w:r>
    </w:p>
    <w:p w14:paraId="02829879" w14:textId="77777777" w:rsidR="004C23B4" w:rsidRPr="001B639F" w:rsidRDefault="004C23B4" w:rsidP="004C23B4">
      <w:pPr>
        <w:rPr>
          <w:color w:val="000000" w:themeColor="text1"/>
        </w:rPr>
      </w:pPr>
    </w:p>
    <w:p w14:paraId="671FFCA6" w14:textId="1A186DCC" w:rsidR="004C23B4" w:rsidRPr="001B639F" w:rsidRDefault="004C23B4" w:rsidP="001B639F">
      <w:pPr>
        <w:pStyle w:val="aff7"/>
        <w:numPr>
          <w:ilvl w:val="0"/>
          <w:numId w:val="28"/>
        </w:numPr>
        <w:ind w:left="851"/>
        <w:rPr>
          <w:color w:val="000000" w:themeColor="text1"/>
        </w:rPr>
      </w:pPr>
      <w:r w:rsidRPr="001B639F">
        <w:rPr>
          <w:color w:val="000000" w:themeColor="text1"/>
        </w:rPr>
        <w:t>При проведении пациентам цикловой противоопухолевой лекарственной терапии с включением непрерывных длительных (свыше 6 часов) инфузий противоопухолевых препаратов (</w:t>
      </w:r>
      <w:proofErr w:type="spellStart"/>
      <w:r w:rsidRPr="001B639F">
        <w:rPr>
          <w:color w:val="000000" w:themeColor="text1"/>
        </w:rPr>
        <w:t>фторурацила</w:t>
      </w:r>
      <w:proofErr w:type="spellEnd"/>
      <w:r w:rsidRPr="001B639F">
        <w:rPr>
          <w:color w:val="000000" w:themeColor="text1"/>
        </w:rPr>
        <w:t xml:space="preserve">**, </w:t>
      </w:r>
      <w:proofErr w:type="spellStart"/>
      <w:r w:rsidRPr="001B639F">
        <w:rPr>
          <w:color w:val="000000" w:themeColor="text1"/>
        </w:rPr>
        <w:t>доксорубицина</w:t>
      </w:r>
      <w:proofErr w:type="spellEnd"/>
      <w:r w:rsidRPr="001B639F">
        <w:rPr>
          <w:color w:val="000000" w:themeColor="text1"/>
        </w:rPr>
        <w:t>** и т. д.) или при неудовлетворительном состоянии периферических вен рекомендуется использование центрального венозного доступа и инфузионных помп [1</w:t>
      </w:r>
      <w:r w:rsidR="00673414" w:rsidRPr="001B639F">
        <w:rPr>
          <w:color w:val="000000" w:themeColor="text1"/>
        </w:rPr>
        <w:t>36</w:t>
      </w:r>
      <w:r w:rsidRPr="001B639F">
        <w:rPr>
          <w:color w:val="000000" w:themeColor="text1"/>
        </w:rPr>
        <w:t>].</w:t>
      </w:r>
    </w:p>
    <w:p w14:paraId="512C49F7" w14:textId="77777777" w:rsidR="004C23B4" w:rsidRPr="001B639F" w:rsidRDefault="004C23B4" w:rsidP="001B639F">
      <w:pPr>
        <w:pStyle w:val="aff7"/>
        <w:ind w:left="851" w:firstLine="0"/>
        <w:rPr>
          <w:b/>
          <w:color w:val="000000" w:themeColor="text1"/>
        </w:rPr>
      </w:pPr>
      <w:r w:rsidRPr="001B639F">
        <w:rPr>
          <w:b/>
          <w:color w:val="000000" w:themeColor="text1"/>
        </w:rPr>
        <w:t>Уровень убедительности рекомендаций — B (уровень достоверности доказательств — 1).</w:t>
      </w:r>
    </w:p>
    <w:p w14:paraId="2B1E7B86" w14:textId="4C324E99" w:rsidR="004C23B4" w:rsidRPr="001B639F" w:rsidRDefault="004C23B4" w:rsidP="001B639F">
      <w:pPr>
        <w:pStyle w:val="aff7"/>
        <w:ind w:left="851" w:firstLine="0"/>
        <w:rPr>
          <w:i/>
          <w:color w:val="000000" w:themeColor="text1"/>
        </w:rPr>
      </w:pPr>
      <w:r w:rsidRPr="001B639F">
        <w:rPr>
          <w:b/>
          <w:iCs/>
          <w:color w:val="000000" w:themeColor="text1"/>
        </w:rPr>
        <w:t>Комментарии.</w:t>
      </w:r>
      <w:r w:rsidRPr="001B639F">
        <w:rPr>
          <w:i/>
          <w:color w:val="000000" w:themeColor="text1"/>
        </w:rPr>
        <w:t xml:space="preserve"> Выбор варианта центрального доступа определяется запланированной длительностью всего курса лечения, предпочтениями пациента, </w:t>
      </w:r>
      <w:r w:rsidRPr="001B639F">
        <w:rPr>
          <w:i/>
          <w:color w:val="000000" w:themeColor="text1"/>
        </w:rPr>
        <w:lastRenderedPageBreak/>
        <w:t xml:space="preserve">анатомическими особенностями. При длительных (свыше 3 месяцев) курсах терапии наиболее удобным является имплантация подкожной венозной порт-системы. При меньших сроках альтернативой может служить периферически имплантируемый центральный венозный катетер. Принципы использования центрального венозного доступа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терапии: </w:t>
      </w:r>
      <w:proofErr w:type="spellStart"/>
      <w:r w:rsidRPr="001B639F">
        <w:rPr>
          <w:i/>
          <w:color w:val="000000" w:themeColor="text1"/>
        </w:rPr>
        <w:t>Исянгулова</w:t>
      </w:r>
      <w:proofErr w:type="spellEnd"/>
      <w:r w:rsidRPr="001B639F">
        <w:rPr>
          <w:i/>
          <w:color w:val="000000" w:themeColor="text1"/>
        </w:rPr>
        <w:t xml:space="preserve"> А. З. и </w:t>
      </w:r>
      <w:proofErr w:type="spellStart"/>
      <w:r w:rsidRPr="001B639F">
        <w:rPr>
          <w:i/>
          <w:color w:val="000000" w:themeColor="text1"/>
        </w:rPr>
        <w:t>соавт</w:t>
      </w:r>
      <w:proofErr w:type="spellEnd"/>
      <w:r w:rsidRPr="001B639F">
        <w:rPr>
          <w:i/>
          <w:color w:val="000000" w:themeColor="text1"/>
        </w:rPr>
        <w:t>. Центральный венозный доступ [1</w:t>
      </w:r>
      <w:r w:rsidR="00673414" w:rsidRPr="001B639F">
        <w:rPr>
          <w:i/>
          <w:color w:val="000000" w:themeColor="text1"/>
        </w:rPr>
        <w:t>37</w:t>
      </w:r>
      <w:r w:rsidRPr="001B639F">
        <w:rPr>
          <w:i/>
          <w:color w:val="000000" w:themeColor="text1"/>
        </w:rPr>
        <w:t>]. https://rosoncoweb.ru/standarts/?chapter=central_venous_access</w:t>
      </w:r>
    </w:p>
    <w:p w14:paraId="4B7581A5" w14:textId="77777777" w:rsidR="004C23B4" w:rsidRPr="001B639F" w:rsidRDefault="004C23B4" w:rsidP="004C23B4">
      <w:pPr>
        <w:rPr>
          <w:color w:val="000000" w:themeColor="text1"/>
        </w:rPr>
      </w:pPr>
    </w:p>
    <w:p w14:paraId="75FB7918" w14:textId="3638E4F4" w:rsidR="004C23B4" w:rsidRPr="001B639F" w:rsidRDefault="004C23B4" w:rsidP="001B639F">
      <w:pPr>
        <w:pStyle w:val="aff7"/>
        <w:numPr>
          <w:ilvl w:val="0"/>
          <w:numId w:val="28"/>
        </w:numPr>
        <w:ind w:left="851"/>
        <w:rPr>
          <w:color w:val="000000" w:themeColor="text1"/>
        </w:rPr>
      </w:pPr>
      <w:r w:rsidRPr="001B639F">
        <w:rPr>
          <w:color w:val="000000" w:themeColor="text1"/>
        </w:rPr>
        <w:t xml:space="preserve">При проведении противоопухолевой лекарственной терапии пациентам рекомендуется профилактика и лечение экстравазатов противоопухолевых препаратов. При планировании противоопухолевой лекарственной терапии важен выбор сосудистого доступа для профилактики </w:t>
      </w:r>
      <w:proofErr w:type="spellStart"/>
      <w:r w:rsidRPr="001B639F">
        <w:rPr>
          <w:color w:val="000000" w:themeColor="text1"/>
        </w:rPr>
        <w:t>экстравазации</w:t>
      </w:r>
      <w:proofErr w:type="spellEnd"/>
      <w:r w:rsidRPr="001B639F">
        <w:rPr>
          <w:color w:val="000000" w:themeColor="text1"/>
        </w:rPr>
        <w:t xml:space="preserve"> противоопухолевых препаратов [1</w:t>
      </w:r>
      <w:r w:rsidR="00673414" w:rsidRPr="001B639F">
        <w:rPr>
          <w:color w:val="000000" w:themeColor="text1"/>
        </w:rPr>
        <w:t>38</w:t>
      </w:r>
      <w:r w:rsidRPr="001B639F">
        <w:rPr>
          <w:color w:val="000000" w:themeColor="text1"/>
        </w:rPr>
        <w:t>].</w:t>
      </w:r>
    </w:p>
    <w:p w14:paraId="4B618BF9" w14:textId="77777777" w:rsidR="004C23B4" w:rsidRPr="001B639F" w:rsidRDefault="004C23B4" w:rsidP="001B639F">
      <w:pPr>
        <w:pStyle w:val="aff7"/>
        <w:ind w:left="851" w:firstLine="0"/>
        <w:rPr>
          <w:b/>
          <w:color w:val="000000" w:themeColor="text1"/>
        </w:rPr>
      </w:pPr>
      <w:r w:rsidRPr="001B639F">
        <w:rPr>
          <w:b/>
          <w:color w:val="000000" w:themeColor="text1"/>
        </w:rPr>
        <w:t>Уровень убедительности рекомендаций — С (уровень достоверности доказательств — 5).</w:t>
      </w:r>
    </w:p>
    <w:p w14:paraId="7843ABD7" w14:textId="2C401CC0" w:rsidR="004C23B4" w:rsidRPr="001B639F" w:rsidRDefault="004C23B4" w:rsidP="001B639F">
      <w:pPr>
        <w:pStyle w:val="aff7"/>
        <w:ind w:left="851" w:firstLine="0"/>
        <w:rPr>
          <w:i/>
          <w:color w:val="000000" w:themeColor="text1"/>
        </w:rPr>
      </w:pPr>
      <w:r w:rsidRPr="001B639F">
        <w:rPr>
          <w:b/>
          <w:iCs/>
          <w:color w:val="000000" w:themeColor="text1"/>
        </w:rPr>
        <w:t>Комментарии</w:t>
      </w:r>
      <w:r w:rsidRPr="001B639F">
        <w:rPr>
          <w:iCs/>
          <w:color w:val="000000" w:themeColor="text1"/>
        </w:rPr>
        <w:t>.</w:t>
      </w:r>
      <w:r w:rsidRPr="001B639F">
        <w:rPr>
          <w:i/>
          <w:color w:val="000000" w:themeColor="text1"/>
        </w:rPr>
        <w:t xml:space="preserve"> Алгоритмы выбора сосудистого доступа, профилактики, диагностики и лечения </w:t>
      </w:r>
      <w:proofErr w:type="spellStart"/>
      <w:r w:rsidRPr="001B639F">
        <w:rPr>
          <w:i/>
          <w:color w:val="000000" w:themeColor="text1"/>
        </w:rPr>
        <w:t>экстравазации</w:t>
      </w:r>
      <w:proofErr w:type="spellEnd"/>
      <w:r w:rsidRPr="001B639F">
        <w:rPr>
          <w:i/>
          <w:color w:val="000000" w:themeColor="text1"/>
        </w:rPr>
        <w:t xml:space="preserve">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терапии: </w:t>
      </w:r>
      <w:proofErr w:type="spellStart"/>
      <w:r w:rsidRPr="001B639F">
        <w:rPr>
          <w:i/>
          <w:color w:val="000000" w:themeColor="text1"/>
        </w:rPr>
        <w:t>Буйденок</w:t>
      </w:r>
      <w:proofErr w:type="spellEnd"/>
      <w:r w:rsidRPr="001B639F">
        <w:rPr>
          <w:i/>
          <w:color w:val="000000" w:themeColor="text1"/>
        </w:rPr>
        <w:t xml:space="preserve"> Ю.В. и </w:t>
      </w:r>
      <w:proofErr w:type="spellStart"/>
      <w:r w:rsidRPr="001B639F">
        <w:rPr>
          <w:i/>
          <w:color w:val="000000" w:themeColor="text1"/>
        </w:rPr>
        <w:t>соавт</w:t>
      </w:r>
      <w:proofErr w:type="spellEnd"/>
      <w:r w:rsidRPr="001B639F">
        <w:rPr>
          <w:i/>
          <w:color w:val="000000" w:themeColor="text1"/>
        </w:rPr>
        <w:t xml:space="preserve">. </w:t>
      </w:r>
      <w:proofErr w:type="spellStart"/>
      <w:r w:rsidRPr="001B639F">
        <w:rPr>
          <w:i/>
          <w:color w:val="000000" w:themeColor="text1"/>
        </w:rPr>
        <w:t>Экстравазация</w:t>
      </w:r>
      <w:proofErr w:type="spellEnd"/>
      <w:r w:rsidRPr="001B639F">
        <w:rPr>
          <w:i/>
          <w:color w:val="000000" w:themeColor="text1"/>
        </w:rPr>
        <w:t xml:space="preserve"> противоопухолевых препаратов [1</w:t>
      </w:r>
      <w:r w:rsidR="00673414" w:rsidRPr="001B639F">
        <w:rPr>
          <w:i/>
          <w:color w:val="000000" w:themeColor="text1"/>
        </w:rPr>
        <w:t>39</w:t>
      </w:r>
      <w:r w:rsidRPr="001B639F">
        <w:rPr>
          <w:i/>
          <w:color w:val="000000" w:themeColor="text1"/>
        </w:rPr>
        <w:t>] https://rosoncoweb.ru/standarts/?chapter=extravasation_antitumor_drugs</w:t>
      </w:r>
    </w:p>
    <w:p w14:paraId="572455E2" w14:textId="77777777" w:rsidR="004C23B4" w:rsidRPr="001B639F" w:rsidRDefault="004C23B4" w:rsidP="001B639F">
      <w:pPr>
        <w:ind w:left="851"/>
        <w:rPr>
          <w:color w:val="000000" w:themeColor="text1"/>
        </w:rPr>
      </w:pPr>
    </w:p>
    <w:p w14:paraId="27FFA5D4" w14:textId="3FB4472C" w:rsidR="004C23B4" w:rsidRPr="001B639F" w:rsidRDefault="004C23B4" w:rsidP="001B639F">
      <w:pPr>
        <w:pStyle w:val="aff7"/>
        <w:numPr>
          <w:ilvl w:val="0"/>
          <w:numId w:val="28"/>
        </w:numPr>
        <w:ind w:left="851"/>
        <w:rPr>
          <w:color w:val="000000" w:themeColor="text1"/>
        </w:rPr>
      </w:pPr>
      <w:r w:rsidRPr="001B639F">
        <w:rPr>
          <w:color w:val="000000" w:themeColor="text1"/>
        </w:rPr>
        <w:t>При проведении противоопухолевого лечения пациентам рекомендуется лечение хронического болевого синдрома [1</w:t>
      </w:r>
      <w:r w:rsidR="00673414" w:rsidRPr="001B639F">
        <w:rPr>
          <w:color w:val="000000" w:themeColor="text1"/>
        </w:rPr>
        <w:t>40</w:t>
      </w:r>
      <w:r w:rsidRPr="001B639F">
        <w:rPr>
          <w:color w:val="000000" w:themeColor="text1"/>
        </w:rPr>
        <w:t>].</w:t>
      </w:r>
    </w:p>
    <w:p w14:paraId="158990FB" w14:textId="77777777" w:rsidR="004C23B4" w:rsidRPr="001B639F" w:rsidRDefault="004C23B4" w:rsidP="001B639F">
      <w:pPr>
        <w:pStyle w:val="aff7"/>
        <w:ind w:left="851" w:firstLine="0"/>
        <w:rPr>
          <w:b/>
          <w:color w:val="000000" w:themeColor="text1"/>
        </w:rPr>
      </w:pPr>
      <w:r w:rsidRPr="001B639F">
        <w:rPr>
          <w:b/>
          <w:color w:val="000000" w:themeColor="text1"/>
        </w:rPr>
        <w:t>Уровень убедительности рекомендаций — В (уровень достоверности доказательств — 2).</w:t>
      </w:r>
    </w:p>
    <w:p w14:paraId="598BB44A" w14:textId="1B8A4CC9" w:rsidR="004C23B4" w:rsidRPr="001B639F" w:rsidRDefault="004C23B4" w:rsidP="001B639F">
      <w:pPr>
        <w:pStyle w:val="aff7"/>
        <w:ind w:left="851" w:firstLine="0"/>
        <w:rPr>
          <w:i/>
          <w:color w:val="000000" w:themeColor="text1"/>
        </w:rPr>
      </w:pPr>
      <w:r w:rsidRPr="001B639F">
        <w:rPr>
          <w:b/>
          <w:iCs/>
          <w:color w:val="000000" w:themeColor="text1"/>
        </w:rPr>
        <w:t>Комментарии</w:t>
      </w:r>
      <w:r w:rsidRPr="001B639F">
        <w:rPr>
          <w:iCs/>
          <w:color w:val="000000" w:themeColor="text1"/>
        </w:rPr>
        <w:t>.</w:t>
      </w:r>
      <w:r w:rsidRPr="001B639F">
        <w:rPr>
          <w:i/>
          <w:color w:val="000000" w:themeColor="text1"/>
        </w:rPr>
        <w:t xml:space="preserve"> Алгоритмы диагностики и лечения хронического болевого синдрома у онкологических больных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терапии: Когония Л.М. и </w:t>
      </w:r>
      <w:proofErr w:type="spellStart"/>
      <w:r w:rsidRPr="001B639F">
        <w:rPr>
          <w:i/>
          <w:color w:val="000000" w:themeColor="text1"/>
        </w:rPr>
        <w:t>соавт</w:t>
      </w:r>
      <w:proofErr w:type="spellEnd"/>
      <w:r w:rsidRPr="001B639F">
        <w:rPr>
          <w:i/>
          <w:color w:val="000000" w:themeColor="text1"/>
        </w:rPr>
        <w:t>. Хронический болевой синдром [1</w:t>
      </w:r>
      <w:r w:rsidR="00673414" w:rsidRPr="001B639F">
        <w:rPr>
          <w:i/>
          <w:color w:val="000000" w:themeColor="text1"/>
        </w:rPr>
        <w:t>41</w:t>
      </w:r>
      <w:r w:rsidRPr="001B639F">
        <w:rPr>
          <w:i/>
          <w:color w:val="000000" w:themeColor="text1"/>
        </w:rPr>
        <w:t>]. https://rosoncoweb.ru/standarts/?chapter=chronic_pain_syndrome</w:t>
      </w:r>
    </w:p>
    <w:p w14:paraId="5F90632E" w14:textId="77777777" w:rsidR="004C23B4" w:rsidRPr="001B639F" w:rsidRDefault="004C23B4" w:rsidP="004C23B4">
      <w:pPr>
        <w:rPr>
          <w:color w:val="000000" w:themeColor="text1"/>
        </w:rPr>
      </w:pPr>
    </w:p>
    <w:p w14:paraId="4139D5EB" w14:textId="021B375C" w:rsidR="004C23B4" w:rsidRPr="001B639F" w:rsidRDefault="004C23B4" w:rsidP="001B639F">
      <w:pPr>
        <w:pStyle w:val="aff7"/>
        <w:numPr>
          <w:ilvl w:val="0"/>
          <w:numId w:val="28"/>
        </w:numPr>
        <w:ind w:left="851"/>
        <w:rPr>
          <w:color w:val="000000" w:themeColor="text1"/>
        </w:rPr>
      </w:pPr>
      <w:r w:rsidRPr="001B639F">
        <w:rPr>
          <w:color w:val="000000" w:themeColor="text1"/>
        </w:rPr>
        <w:lastRenderedPageBreak/>
        <w:t>При проведении противоопухолевой лекарственной терапии пациентам рекомендуется профилактика и лечение инфузионных реакций [1</w:t>
      </w:r>
      <w:r w:rsidR="00673414" w:rsidRPr="001B639F">
        <w:rPr>
          <w:color w:val="000000" w:themeColor="text1"/>
        </w:rPr>
        <w:t>42</w:t>
      </w:r>
      <w:r w:rsidRPr="001B639F">
        <w:rPr>
          <w:color w:val="000000" w:themeColor="text1"/>
        </w:rPr>
        <w:t>].</w:t>
      </w:r>
    </w:p>
    <w:p w14:paraId="62D07C06" w14:textId="77777777" w:rsidR="004C23B4" w:rsidRPr="001B639F" w:rsidRDefault="004C23B4" w:rsidP="001B639F">
      <w:pPr>
        <w:pStyle w:val="aff7"/>
        <w:ind w:left="851" w:firstLine="0"/>
        <w:rPr>
          <w:b/>
          <w:color w:val="000000" w:themeColor="text1"/>
        </w:rPr>
      </w:pPr>
      <w:r w:rsidRPr="001B639F">
        <w:rPr>
          <w:b/>
          <w:color w:val="000000" w:themeColor="text1"/>
        </w:rPr>
        <w:t>Уровень убедительности рекомендаций — С (уровень достоверности доказательств — 5).</w:t>
      </w:r>
    </w:p>
    <w:p w14:paraId="7332E258" w14:textId="6002733C" w:rsidR="004C23B4" w:rsidRPr="001B639F" w:rsidRDefault="004C23B4" w:rsidP="001B639F">
      <w:pPr>
        <w:pStyle w:val="aff7"/>
        <w:ind w:left="851" w:firstLine="0"/>
        <w:rPr>
          <w:i/>
          <w:color w:val="000000" w:themeColor="text1"/>
        </w:rPr>
      </w:pPr>
      <w:r w:rsidRPr="001B639F">
        <w:rPr>
          <w:b/>
          <w:bCs/>
          <w:iCs/>
          <w:color w:val="000000" w:themeColor="text1"/>
        </w:rPr>
        <w:t>Комментарии</w:t>
      </w:r>
      <w:r w:rsidRPr="001B639F">
        <w:rPr>
          <w:i/>
          <w:color w:val="000000" w:themeColor="text1"/>
        </w:rPr>
        <w:t xml:space="preserve">. Алгоритмы профилактики, диагностики и лечения инфузионных реакций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терапии: Орлова Р.В. и </w:t>
      </w:r>
      <w:proofErr w:type="spellStart"/>
      <w:r w:rsidRPr="001B639F">
        <w:rPr>
          <w:i/>
          <w:color w:val="000000" w:themeColor="text1"/>
        </w:rPr>
        <w:t>соавт</w:t>
      </w:r>
      <w:proofErr w:type="spellEnd"/>
      <w:r w:rsidRPr="001B639F">
        <w:rPr>
          <w:i/>
          <w:color w:val="000000" w:themeColor="text1"/>
        </w:rPr>
        <w:t>. Инфузионные реакции [1</w:t>
      </w:r>
      <w:r w:rsidR="00673414" w:rsidRPr="001B639F">
        <w:rPr>
          <w:i/>
          <w:color w:val="000000" w:themeColor="text1"/>
        </w:rPr>
        <w:t>43</w:t>
      </w:r>
      <w:r w:rsidRPr="001B639F">
        <w:rPr>
          <w:i/>
          <w:color w:val="000000" w:themeColor="text1"/>
        </w:rPr>
        <w:t>].              https://rosoncoweb.ru/standarts/?chapter=infusion_reactions</w:t>
      </w:r>
    </w:p>
    <w:p w14:paraId="022246F4" w14:textId="692765C3" w:rsidR="004C23B4" w:rsidRPr="001B639F" w:rsidRDefault="004C23B4" w:rsidP="001B639F">
      <w:pPr>
        <w:pStyle w:val="aff7"/>
        <w:numPr>
          <w:ilvl w:val="0"/>
          <w:numId w:val="28"/>
        </w:numPr>
        <w:ind w:left="851"/>
        <w:rPr>
          <w:color w:val="000000" w:themeColor="text1"/>
        </w:rPr>
      </w:pPr>
      <w:r w:rsidRPr="001B639F">
        <w:rPr>
          <w:color w:val="000000" w:themeColor="text1"/>
        </w:rPr>
        <w:t>При проведении терапии пациентам рекомендуется мониторинг и лечение реактивации/обострения хронических вирусных гепатитов [1</w:t>
      </w:r>
      <w:r w:rsidR="00673414" w:rsidRPr="001B639F">
        <w:rPr>
          <w:color w:val="000000" w:themeColor="text1"/>
        </w:rPr>
        <w:t>44</w:t>
      </w:r>
      <w:r w:rsidR="004E037A" w:rsidRPr="001B639F">
        <w:rPr>
          <w:color w:val="000000" w:themeColor="text1"/>
        </w:rPr>
        <w:t>-146</w:t>
      </w:r>
      <w:r w:rsidRPr="001B639F">
        <w:rPr>
          <w:color w:val="000000" w:themeColor="text1"/>
        </w:rPr>
        <w:t>].</w:t>
      </w:r>
    </w:p>
    <w:p w14:paraId="7808B137" w14:textId="77777777" w:rsidR="004C23B4" w:rsidRPr="001B639F" w:rsidRDefault="004C23B4" w:rsidP="001B639F">
      <w:pPr>
        <w:pStyle w:val="aff7"/>
        <w:ind w:left="851" w:firstLine="0"/>
        <w:rPr>
          <w:b/>
          <w:color w:val="000000" w:themeColor="text1"/>
        </w:rPr>
      </w:pPr>
      <w:r w:rsidRPr="001B639F">
        <w:rPr>
          <w:b/>
          <w:color w:val="000000" w:themeColor="text1"/>
        </w:rPr>
        <w:t>Уровень убедительности рекомендаций — В (уровень достоверности доказательств — 3).</w:t>
      </w:r>
    </w:p>
    <w:p w14:paraId="00837C21" w14:textId="57A12276" w:rsidR="004C23B4" w:rsidRPr="001B639F" w:rsidRDefault="004C23B4" w:rsidP="001B639F">
      <w:pPr>
        <w:pStyle w:val="aff7"/>
        <w:ind w:left="851" w:firstLine="0"/>
        <w:rPr>
          <w:i/>
          <w:color w:val="000000" w:themeColor="text1"/>
        </w:rPr>
      </w:pPr>
      <w:r w:rsidRPr="001B639F">
        <w:rPr>
          <w:b/>
          <w:iCs/>
          <w:color w:val="000000" w:themeColor="text1"/>
        </w:rPr>
        <w:t>Комментарии</w:t>
      </w:r>
      <w:r w:rsidRPr="001B639F">
        <w:rPr>
          <w:i/>
          <w:color w:val="000000" w:themeColor="text1"/>
        </w:rPr>
        <w:t xml:space="preserve">. Принципы мониторинга и лечебной тактики у онкологических пациентов с хроническим вирусным гепатитом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терапии: Феоктистова П.С. и </w:t>
      </w:r>
      <w:proofErr w:type="spellStart"/>
      <w:r w:rsidRPr="001B639F">
        <w:rPr>
          <w:i/>
          <w:color w:val="000000" w:themeColor="text1"/>
        </w:rPr>
        <w:t>соавт</w:t>
      </w:r>
      <w:proofErr w:type="spellEnd"/>
      <w:r w:rsidRPr="001B639F">
        <w:rPr>
          <w:i/>
          <w:color w:val="000000" w:themeColor="text1"/>
        </w:rPr>
        <w:t>. Хронические вирусные гепатиты [1</w:t>
      </w:r>
      <w:r w:rsidR="00673414" w:rsidRPr="001B639F">
        <w:rPr>
          <w:i/>
          <w:color w:val="000000" w:themeColor="text1"/>
        </w:rPr>
        <w:t>4</w:t>
      </w:r>
      <w:r w:rsidR="004E037A" w:rsidRPr="001B639F">
        <w:rPr>
          <w:i/>
          <w:color w:val="000000" w:themeColor="text1"/>
        </w:rPr>
        <w:t>7</w:t>
      </w:r>
      <w:r w:rsidRPr="001B639F">
        <w:rPr>
          <w:i/>
          <w:color w:val="000000" w:themeColor="text1"/>
        </w:rPr>
        <w:t>].  https://rosoncoweb.ru/standarts/?chapter=chronic_viral_hepatitis</w:t>
      </w:r>
    </w:p>
    <w:p w14:paraId="4F3DACD1" w14:textId="2777E387" w:rsidR="004C23B4" w:rsidRPr="001B639F" w:rsidRDefault="004C23B4" w:rsidP="001B639F">
      <w:pPr>
        <w:pStyle w:val="aff7"/>
        <w:numPr>
          <w:ilvl w:val="0"/>
          <w:numId w:val="28"/>
        </w:numPr>
        <w:ind w:left="851"/>
        <w:rPr>
          <w:color w:val="000000" w:themeColor="text1"/>
        </w:rPr>
      </w:pPr>
      <w:r w:rsidRPr="001B639F">
        <w:rPr>
          <w:color w:val="000000" w:themeColor="text1"/>
        </w:rPr>
        <w:t>При проведении противоопухолевой лекарственной терапии пациентам рекомендуется профилактика и лечение неврологических осложнений [1</w:t>
      </w:r>
      <w:r w:rsidR="00673414" w:rsidRPr="001B639F">
        <w:rPr>
          <w:color w:val="000000" w:themeColor="text1"/>
        </w:rPr>
        <w:t>4</w:t>
      </w:r>
      <w:r w:rsidR="004E037A" w:rsidRPr="001B639F">
        <w:rPr>
          <w:color w:val="000000" w:themeColor="text1"/>
        </w:rPr>
        <w:t>8-149</w:t>
      </w:r>
      <w:r w:rsidRPr="001B639F">
        <w:rPr>
          <w:color w:val="000000" w:themeColor="text1"/>
        </w:rPr>
        <w:t>].</w:t>
      </w:r>
    </w:p>
    <w:p w14:paraId="0C1BBBED" w14:textId="77777777" w:rsidR="004C23B4" w:rsidRPr="001B639F" w:rsidRDefault="004C23B4" w:rsidP="001B639F">
      <w:pPr>
        <w:pStyle w:val="aff7"/>
        <w:ind w:left="851" w:firstLine="0"/>
        <w:rPr>
          <w:b/>
          <w:color w:val="000000" w:themeColor="text1"/>
        </w:rPr>
      </w:pPr>
      <w:r w:rsidRPr="001B639F">
        <w:rPr>
          <w:b/>
          <w:color w:val="000000" w:themeColor="text1"/>
        </w:rPr>
        <w:t>Уровень убедительности рекомендаций — С (уровень достоверности доказательств — 5).</w:t>
      </w:r>
    </w:p>
    <w:p w14:paraId="1F05248D" w14:textId="069EA954" w:rsidR="004C23B4" w:rsidRPr="001B639F" w:rsidRDefault="004C23B4" w:rsidP="001B639F">
      <w:pPr>
        <w:pStyle w:val="aff7"/>
        <w:ind w:left="851" w:firstLine="0"/>
        <w:rPr>
          <w:i/>
          <w:color w:val="000000" w:themeColor="text1"/>
        </w:rPr>
      </w:pPr>
      <w:r w:rsidRPr="001B639F">
        <w:rPr>
          <w:b/>
          <w:iCs/>
          <w:color w:val="000000" w:themeColor="text1"/>
        </w:rPr>
        <w:t>Комментарии.</w:t>
      </w:r>
      <w:r w:rsidRPr="001B639F">
        <w:rPr>
          <w:i/>
          <w:color w:val="000000" w:themeColor="text1"/>
        </w:rPr>
        <w:t xml:space="preserve"> Принципы диагностики, профилактики и лечения неврологических осложнений противоопухолевой терапии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терапии: </w:t>
      </w:r>
      <w:proofErr w:type="spellStart"/>
      <w:r w:rsidRPr="001B639F">
        <w:rPr>
          <w:i/>
          <w:color w:val="000000" w:themeColor="text1"/>
        </w:rPr>
        <w:t>Латипова</w:t>
      </w:r>
      <w:proofErr w:type="spellEnd"/>
      <w:r w:rsidRPr="001B639F">
        <w:rPr>
          <w:i/>
          <w:color w:val="000000" w:themeColor="text1"/>
        </w:rPr>
        <w:t xml:space="preserve"> Д.Х. и </w:t>
      </w:r>
      <w:proofErr w:type="spellStart"/>
      <w:r w:rsidRPr="001B639F">
        <w:rPr>
          <w:i/>
          <w:color w:val="000000" w:themeColor="text1"/>
        </w:rPr>
        <w:t>соавт</w:t>
      </w:r>
      <w:proofErr w:type="spellEnd"/>
      <w:r w:rsidRPr="001B639F">
        <w:rPr>
          <w:i/>
          <w:color w:val="000000" w:themeColor="text1"/>
        </w:rPr>
        <w:t>. Неврологические осложнения [1</w:t>
      </w:r>
      <w:r w:rsidR="00673414" w:rsidRPr="001B639F">
        <w:rPr>
          <w:i/>
          <w:color w:val="000000" w:themeColor="text1"/>
        </w:rPr>
        <w:t>47</w:t>
      </w:r>
      <w:r w:rsidRPr="001B639F">
        <w:rPr>
          <w:i/>
          <w:color w:val="000000" w:themeColor="text1"/>
        </w:rPr>
        <w:t>]. https://rosoncoweb.ru/standarts/?chapter=neurological_complication</w:t>
      </w:r>
    </w:p>
    <w:p w14:paraId="47E81901" w14:textId="333DEC5A" w:rsidR="00281E95" w:rsidRPr="001B639F" w:rsidRDefault="00973F32" w:rsidP="002A7E17">
      <w:pPr>
        <w:pStyle w:val="3"/>
        <w:spacing w:after="120"/>
        <w:rPr>
          <w:sz w:val="24"/>
          <w:szCs w:val="24"/>
        </w:rPr>
      </w:pPr>
      <w:r w:rsidRPr="001B639F">
        <w:rPr>
          <w:sz w:val="24"/>
          <w:szCs w:val="24"/>
        </w:rPr>
        <w:t>4. Медицинская реабилитация и санаторно-курортное лечение, медицинские показания и противопоказания к применению методов медицинской реабилитации,</w:t>
      </w:r>
      <w:r w:rsidR="00802FF8" w:rsidRPr="001B639F">
        <w:rPr>
          <w:sz w:val="24"/>
          <w:szCs w:val="24"/>
        </w:rPr>
        <w:t xml:space="preserve"> </w:t>
      </w:r>
      <w:r w:rsidRPr="001B639F">
        <w:rPr>
          <w:sz w:val="24"/>
          <w:szCs w:val="24"/>
        </w:rPr>
        <w:t>в том числе основанных на использовании природных лечебных факторов</w:t>
      </w:r>
      <w:bookmarkEnd w:id="37"/>
    </w:p>
    <w:p w14:paraId="69A107E4" w14:textId="31EF065C" w:rsidR="009B042A" w:rsidRPr="001B639F" w:rsidRDefault="009B042A" w:rsidP="009B042A">
      <w:pPr>
        <w:pStyle w:val="3"/>
        <w:numPr>
          <w:ilvl w:val="0"/>
          <w:numId w:val="26"/>
        </w:numPr>
        <w:spacing w:after="120"/>
        <w:jc w:val="both"/>
        <w:rPr>
          <w:b w:val="0"/>
          <w:bCs w:val="0"/>
          <w:sz w:val="24"/>
          <w:szCs w:val="24"/>
        </w:rPr>
      </w:pPr>
      <w:r w:rsidRPr="001B639F">
        <w:rPr>
          <w:sz w:val="24"/>
          <w:szCs w:val="24"/>
        </w:rPr>
        <w:lastRenderedPageBreak/>
        <w:t>Рекомендуется</w:t>
      </w:r>
      <w:r w:rsidRPr="001B639F">
        <w:rPr>
          <w:b w:val="0"/>
          <w:bCs w:val="0"/>
          <w:sz w:val="24"/>
          <w:szCs w:val="24"/>
        </w:rPr>
        <w:t xml:space="preserve"> при наличии показаний не отказывать пациентам, завершившим лечение по поводу плоскоклеточного рака анального канала в проведении заместительной гормональной терапии, </w:t>
      </w:r>
      <w:r w:rsidR="004A7839" w:rsidRPr="001B639F">
        <w:rPr>
          <w:b w:val="0"/>
          <w:bCs w:val="0"/>
          <w:sz w:val="24"/>
          <w:szCs w:val="24"/>
        </w:rPr>
        <w:t>использовании оральных контрацептивов</w:t>
      </w:r>
      <w:r w:rsidR="00B07E70" w:rsidRPr="001B639F">
        <w:rPr>
          <w:b w:val="0"/>
          <w:bCs w:val="0"/>
          <w:sz w:val="24"/>
          <w:szCs w:val="24"/>
        </w:rPr>
        <w:t xml:space="preserve"> (Гормональные контрацептивы системного действия)</w:t>
      </w:r>
      <w:r w:rsidR="004A7839" w:rsidRPr="001B639F">
        <w:rPr>
          <w:b w:val="0"/>
          <w:bCs w:val="0"/>
          <w:sz w:val="24"/>
          <w:szCs w:val="24"/>
        </w:rPr>
        <w:t xml:space="preserve">, </w:t>
      </w:r>
      <w:r w:rsidRPr="001B639F">
        <w:rPr>
          <w:b w:val="0"/>
          <w:bCs w:val="0"/>
          <w:sz w:val="24"/>
          <w:szCs w:val="24"/>
        </w:rPr>
        <w:t xml:space="preserve">любых видов санаторно-курортного лечения, физиотерапии </w:t>
      </w:r>
      <w:r w:rsidR="00C12682" w:rsidRPr="001B639F">
        <w:rPr>
          <w:b w:val="0"/>
          <w:bCs w:val="0"/>
          <w:sz w:val="24"/>
          <w:szCs w:val="24"/>
        </w:rPr>
        <w:t>[87-94]</w:t>
      </w:r>
      <w:r w:rsidRPr="001B639F">
        <w:rPr>
          <w:b w:val="0"/>
          <w:bCs w:val="0"/>
          <w:sz w:val="24"/>
          <w:szCs w:val="24"/>
        </w:rPr>
        <w:t>.</w:t>
      </w:r>
    </w:p>
    <w:p w14:paraId="31998282" w14:textId="6818AD08" w:rsidR="009B042A" w:rsidRPr="001B639F" w:rsidRDefault="009B042A" w:rsidP="001B639F">
      <w:pPr>
        <w:pStyle w:val="3"/>
        <w:spacing w:after="120"/>
        <w:ind w:left="709"/>
        <w:jc w:val="both"/>
        <w:rPr>
          <w:sz w:val="24"/>
          <w:szCs w:val="24"/>
        </w:rPr>
      </w:pPr>
      <w:r w:rsidRPr="001B639F">
        <w:rPr>
          <w:sz w:val="24"/>
          <w:szCs w:val="24"/>
        </w:rPr>
        <w:t xml:space="preserve">Уровень убедительности рекомендаций – </w:t>
      </w:r>
      <w:r w:rsidR="00A17A83" w:rsidRPr="001B639F">
        <w:rPr>
          <w:sz w:val="24"/>
          <w:szCs w:val="24"/>
        </w:rPr>
        <w:t>С</w:t>
      </w:r>
      <w:r w:rsidRPr="001B639F">
        <w:rPr>
          <w:sz w:val="24"/>
          <w:szCs w:val="24"/>
        </w:rPr>
        <w:t xml:space="preserve"> (уровень достоверности доказательств – </w:t>
      </w:r>
      <w:r w:rsidR="00A17A83" w:rsidRPr="001B639F">
        <w:rPr>
          <w:sz w:val="24"/>
          <w:szCs w:val="24"/>
        </w:rPr>
        <w:t>5</w:t>
      </w:r>
      <w:r w:rsidRPr="001B639F">
        <w:rPr>
          <w:sz w:val="24"/>
          <w:szCs w:val="24"/>
        </w:rPr>
        <w:t>).</w:t>
      </w:r>
    </w:p>
    <w:p w14:paraId="05D5795E" w14:textId="2A83A244" w:rsidR="009B042A" w:rsidRPr="001B639F" w:rsidRDefault="009B042A" w:rsidP="001B639F">
      <w:pPr>
        <w:pStyle w:val="3"/>
        <w:spacing w:after="120"/>
        <w:ind w:left="709"/>
        <w:jc w:val="both"/>
        <w:rPr>
          <w:b w:val="0"/>
          <w:bCs w:val="0"/>
          <w:i/>
          <w:iCs/>
          <w:sz w:val="24"/>
          <w:szCs w:val="24"/>
        </w:rPr>
      </w:pPr>
      <w:r w:rsidRPr="001B639F">
        <w:rPr>
          <w:sz w:val="24"/>
          <w:szCs w:val="24"/>
        </w:rPr>
        <w:t>Комментарий:</w:t>
      </w:r>
      <w:r w:rsidRPr="001B639F">
        <w:rPr>
          <w:b w:val="0"/>
          <w:bCs w:val="0"/>
          <w:sz w:val="24"/>
          <w:szCs w:val="24"/>
        </w:rPr>
        <w:t xml:space="preserve"> </w:t>
      </w:r>
      <w:r w:rsidRPr="001B639F">
        <w:rPr>
          <w:b w:val="0"/>
          <w:bCs w:val="0"/>
          <w:i/>
          <w:iCs/>
          <w:sz w:val="24"/>
          <w:szCs w:val="24"/>
        </w:rPr>
        <w:t xml:space="preserve">отсутствуют доказательные данные или известные механизмы, которые могут привести к повышению риска прогрессирования плоскоклеточного рака анального канала </w:t>
      </w:r>
      <w:r w:rsidR="0054496C" w:rsidRPr="001B639F">
        <w:rPr>
          <w:b w:val="0"/>
          <w:bCs w:val="0"/>
          <w:i/>
          <w:iCs/>
          <w:sz w:val="24"/>
          <w:szCs w:val="24"/>
        </w:rPr>
        <w:t xml:space="preserve">при </w:t>
      </w:r>
      <w:r w:rsidRPr="001B639F">
        <w:rPr>
          <w:b w:val="0"/>
          <w:bCs w:val="0"/>
          <w:i/>
          <w:iCs/>
          <w:sz w:val="24"/>
          <w:szCs w:val="24"/>
        </w:rPr>
        <w:t>проведении заместительной гормональной терапии, любых видов санаторно-курортного лечения, физиотерапии.</w:t>
      </w:r>
      <w:r w:rsidR="00B1490A" w:rsidRPr="001B639F">
        <w:rPr>
          <w:b w:val="0"/>
          <w:bCs w:val="0"/>
          <w:i/>
          <w:iCs/>
          <w:sz w:val="24"/>
          <w:szCs w:val="24"/>
        </w:rPr>
        <w:t xml:space="preserve"> Данный тезис не отменяет возможных противопоказаний, связанных с наличием длительно незаживающих ран, очагов хронического воспаления, повышенного риска развития грыж и других факторов, которые могут быть связаны с перенесённым ранее лечением. Данные противопоказания являются общими </w:t>
      </w:r>
      <w:r w:rsidR="0054496C" w:rsidRPr="001B639F">
        <w:rPr>
          <w:b w:val="0"/>
          <w:bCs w:val="0"/>
          <w:i/>
          <w:iCs/>
          <w:sz w:val="24"/>
          <w:szCs w:val="24"/>
        </w:rPr>
        <w:t>для ран, очагов воспаления любой этиологии</w:t>
      </w:r>
      <w:r w:rsidR="00B1490A" w:rsidRPr="001B639F">
        <w:rPr>
          <w:b w:val="0"/>
          <w:bCs w:val="0"/>
          <w:i/>
          <w:iCs/>
          <w:sz w:val="24"/>
          <w:szCs w:val="24"/>
        </w:rPr>
        <w:t>. Само наличие в анамнезе</w:t>
      </w:r>
      <w:r w:rsidR="0054496C" w:rsidRPr="001B639F">
        <w:rPr>
          <w:b w:val="0"/>
          <w:bCs w:val="0"/>
          <w:i/>
          <w:iCs/>
          <w:sz w:val="24"/>
          <w:szCs w:val="24"/>
        </w:rPr>
        <w:t xml:space="preserve"> плоскоклеточного рака анального канала не является противопоказанием к проведению каких бы то ни было методов лекарственного лечения, физиотерапии, санаторно-курортного лечения.</w:t>
      </w:r>
      <w:r w:rsidR="004A7839" w:rsidRPr="001B639F">
        <w:rPr>
          <w:b w:val="0"/>
          <w:bCs w:val="0"/>
          <w:i/>
          <w:iCs/>
          <w:sz w:val="24"/>
          <w:szCs w:val="24"/>
        </w:rPr>
        <w:t xml:space="preserve"> При оценке показаний к проведению любых видов неонкологического лечения и реабилитации следует ориентироваться только на имеющиеся у пациента проблемы со здоровьем, вне зависимости от их этиологии, но не на факт наличия онкологического анамнеза.</w:t>
      </w:r>
    </w:p>
    <w:p w14:paraId="2E141B59" w14:textId="77777777" w:rsidR="00281E95" w:rsidRPr="001B639F" w:rsidRDefault="00973F32" w:rsidP="002A7E17">
      <w:pPr>
        <w:pStyle w:val="2"/>
      </w:pPr>
      <w:bookmarkStart w:id="38" w:name="_Toc104571472"/>
      <w:r w:rsidRPr="001B639F">
        <w:t xml:space="preserve">4.1. </w:t>
      </w:r>
      <w:proofErr w:type="spellStart"/>
      <w:r w:rsidRPr="001B639F">
        <w:t>Пререабилитация</w:t>
      </w:r>
      <w:bookmarkEnd w:id="38"/>
      <w:proofErr w:type="spellEnd"/>
    </w:p>
    <w:p w14:paraId="5469F2F5" w14:textId="5C157AFA" w:rsidR="00281E95" w:rsidRPr="001B639F" w:rsidRDefault="00973F32" w:rsidP="001B639F">
      <w:pPr>
        <w:pStyle w:val="aff7"/>
        <w:numPr>
          <w:ilvl w:val="0"/>
          <w:numId w:val="26"/>
        </w:numPr>
      </w:pPr>
      <w:r w:rsidRPr="001B639F">
        <w:rPr>
          <w:b/>
        </w:rPr>
        <w:t>Рекомендуется</w:t>
      </w:r>
      <w:r w:rsidRPr="001B639F">
        <w:t xml:space="preserve"> проведение пациентам, страдающим раком анального канала, </w:t>
      </w:r>
      <w:proofErr w:type="spellStart"/>
      <w:r w:rsidRPr="001B639F">
        <w:t>пререабилитации</w:t>
      </w:r>
      <w:proofErr w:type="spellEnd"/>
      <w:r w:rsidRPr="001B639F">
        <w:t>, которая включает в себя физическую подготовку (лечебная физкультура (ЛФК)</w:t>
      </w:r>
      <w:r w:rsidR="00622218" w:rsidRPr="001B639F">
        <w:t xml:space="preserve"> (Лечебная физкультура с биологической обратной связью при заболеваниях толстой кишки</w:t>
      </w:r>
      <w:r w:rsidRPr="001B639F">
        <w:t xml:space="preserve">), психологическую и </w:t>
      </w:r>
      <w:proofErr w:type="spellStart"/>
      <w:r w:rsidRPr="001B639F">
        <w:t>нутритивную</w:t>
      </w:r>
      <w:proofErr w:type="spellEnd"/>
      <w:r w:rsidRPr="001B639F">
        <w:t xml:space="preserve"> поддержку, информирование пациентов – с целью снижения риска развития побочных эффектов лечения [</w:t>
      </w:r>
      <w:hyperlink w:anchor="пункт53" w:history="1">
        <w:r w:rsidRPr="001B639F">
          <w:rPr>
            <w:rStyle w:val="afff4"/>
            <w:color w:val="auto"/>
            <w:u w:val="none"/>
          </w:rPr>
          <w:t>53</w:t>
        </w:r>
      </w:hyperlink>
      <w:r w:rsidRPr="001B639F">
        <w:t xml:space="preserve">]. </w:t>
      </w:r>
    </w:p>
    <w:p w14:paraId="7F9A81BC" w14:textId="3F1B9E64" w:rsidR="00281E95" w:rsidRPr="001B639F" w:rsidRDefault="00973F32" w:rsidP="001B639F">
      <w:pPr>
        <w:pStyle w:val="aff7"/>
        <w:ind w:firstLine="0"/>
        <w:rPr>
          <w:b/>
        </w:rPr>
      </w:pPr>
      <w:r w:rsidRPr="001B639F">
        <w:rPr>
          <w:b/>
        </w:rPr>
        <w:t xml:space="preserve">Уровень убедительности рекомендаций – C (уровень достоверности доказательств – </w:t>
      </w:r>
      <w:r w:rsidR="008676B8" w:rsidRPr="001B639F">
        <w:rPr>
          <w:b/>
        </w:rPr>
        <w:t>3</w:t>
      </w:r>
      <w:r w:rsidRPr="001B639F">
        <w:rPr>
          <w:b/>
        </w:rPr>
        <w:t>).</w:t>
      </w:r>
    </w:p>
    <w:p w14:paraId="656FF63E" w14:textId="77777777" w:rsidR="00281E95" w:rsidRPr="001B639F" w:rsidRDefault="00973F32" w:rsidP="001B639F">
      <w:pPr>
        <w:pStyle w:val="aff7"/>
        <w:ind w:firstLine="0"/>
        <w:rPr>
          <w:i/>
        </w:rPr>
      </w:pPr>
      <w:r w:rsidRPr="001B639F">
        <w:rPr>
          <w:b/>
        </w:rPr>
        <w:t>Комментарий:</w:t>
      </w:r>
      <w:r w:rsidRPr="001B639F">
        <w:t xml:space="preserve"> </w:t>
      </w:r>
      <w:r w:rsidRPr="001B639F">
        <w:rPr>
          <w:i/>
        </w:rPr>
        <w:t xml:space="preserve">проведение </w:t>
      </w:r>
      <w:proofErr w:type="spellStart"/>
      <w:r w:rsidRPr="001B639F">
        <w:rPr>
          <w:i/>
        </w:rPr>
        <w:t>пререабилитации</w:t>
      </w:r>
      <w:proofErr w:type="spellEnd"/>
      <w:r w:rsidRPr="001B639F">
        <w:rPr>
          <w:i/>
        </w:rPr>
        <w:t xml:space="preserve"> значительно ускоряет функциональное восстановление, сокращает сроки пребывания в стационаре после </w:t>
      </w:r>
      <w:r w:rsidRPr="001B639F">
        <w:rPr>
          <w:i/>
        </w:rPr>
        <w:lastRenderedPageBreak/>
        <w:t>операции и снижает частоту развития осложнений и летальных исходов на фоне лечения онкологического заболевания.</w:t>
      </w:r>
    </w:p>
    <w:p w14:paraId="13468690" w14:textId="21982671" w:rsidR="00281E95" w:rsidRPr="001B639F" w:rsidRDefault="00973F32" w:rsidP="001B639F">
      <w:pPr>
        <w:pStyle w:val="aff7"/>
        <w:numPr>
          <w:ilvl w:val="0"/>
          <w:numId w:val="26"/>
        </w:numPr>
      </w:pPr>
      <w:r w:rsidRPr="001B639F">
        <w:rPr>
          <w:b/>
        </w:rPr>
        <w:t>Рекомендуется</w:t>
      </w:r>
      <w:r w:rsidRPr="001B639F">
        <w:t xml:space="preserve"> объяснять пациентам, страдающим раком анального канала, эффективность увеличения физической активности за 2 </w:t>
      </w:r>
      <w:proofErr w:type="spellStart"/>
      <w:r w:rsidRPr="001B639F">
        <w:t>нед</w:t>
      </w:r>
      <w:proofErr w:type="spellEnd"/>
      <w:r w:rsidRPr="001B639F">
        <w:t xml:space="preserve"> до операции с целью снижения риска осложнений [</w:t>
      </w:r>
      <w:hyperlink w:anchor="пункт54" w:history="1">
        <w:r w:rsidRPr="001B639F">
          <w:rPr>
            <w:rStyle w:val="afff4"/>
            <w:color w:val="auto"/>
            <w:u w:val="none"/>
          </w:rPr>
          <w:t>54</w:t>
        </w:r>
      </w:hyperlink>
      <w:r w:rsidRPr="001B639F">
        <w:t xml:space="preserve">]. </w:t>
      </w:r>
    </w:p>
    <w:p w14:paraId="13A4F438" w14:textId="77777777" w:rsidR="00281E95" w:rsidRPr="001B639F" w:rsidRDefault="00973F32" w:rsidP="001B639F">
      <w:pPr>
        <w:pStyle w:val="aff7"/>
        <w:ind w:firstLine="0"/>
        <w:rPr>
          <w:b/>
        </w:rPr>
      </w:pPr>
      <w:r w:rsidRPr="001B639F">
        <w:rPr>
          <w:b/>
        </w:rPr>
        <w:t>Уровень убедительности рекомендаций – C (уровень достоверности доказательств – 3).</w:t>
      </w:r>
    </w:p>
    <w:p w14:paraId="3A39BAC5" w14:textId="5EDC8A35" w:rsidR="00281E95" w:rsidRPr="001B639F" w:rsidRDefault="00973F32" w:rsidP="001B639F">
      <w:pPr>
        <w:pStyle w:val="aff7"/>
        <w:ind w:firstLine="0"/>
        <w:rPr>
          <w:i/>
        </w:rPr>
      </w:pPr>
      <w:r w:rsidRPr="001B639F">
        <w:rPr>
          <w:b/>
        </w:rPr>
        <w:t>Комментари</w:t>
      </w:r>
      <w:r w:rsidR="000A43B7" w:rsidRPr="001B639F">
        <w:rPr>
          <w:b/>
        </w:rPr>
        <w:t>и</w:t>
      </w:r>
      <w:r w:rsidRPr="001B639F">
        <w:rPr>
          <w:b/>
        </w:rPr>
        <w:t>:</w:t>
      </w:r>
      <w:r w:rsidRPr="001B639F">
        <w:t xml:space="preserve"> </w:t>
      </w:r>
      <w:r w:rsidRPr="001B639F">
        <w:rPr>
          <w:i/>
        </w:rPr>
        <w:t xml:space="preserve">увеличение физической активности улучшает качество жизни в послеоперационном периоде, позволяя быстрее вернуться к полноценной повседневной активности. Программа комплексной </w:t>
      </w:r>
      <w:proofErr w:type="spellStart"/>
      <w:r w:rsidRPr="001B639F">
        <w:rPr>
          <w:i/>
        </w:rPr>
        <w:t>пре</w:t>
      </w:r>
      <w:r w:rsidR="000A43B7" w:rsidRPr="001B639F">
        <w:rPr>
          <w:i/>
        </w:rPr>
        <w:t>ре</w:t>
      </w:r>
      <w:r w:rsidRPr="001B639F">
        <w:rPr>
          <w:i/>
        </w:rPr>
        <w:t>абилитации</w:t>
      </w:r>
      <w:proofErr w:type="spellEnd"/>
      <w:r w:rsidRPr="001B639F">
        <w:rPr>
          <w:i/>
        </w:rPr>
        <w:t xml:space="preserve">, которая включает в себя занятия ЛФК дома (комплекс физической нагрузки средней интенсивности, включающей в себя как аэробную, так и анаэробную нагрузку), консультирование его по питанию, работу с медицинским психологом на преодоление тревоги и депрессии (начинается за 28 дней до операции и продолжается в течение 8 </w:t>
      </w:r>
      <w:proofErr w:type="spellStart"/>
      <w:r w:rsidRPr="001B639F">
        <w:rPr>
          <w:i/>
        </w:rPr>
        <w:t>нед</w:t>
      </w:r>
      <w:proofErr w:type="spellEnd"/>
      <w:r w:rsidRPr="001B639F">
        <w:rPr>
          <w:i/>
        </w:rPr>
        <w:t xml:space="preserve"> после) значительно улучшает качество жизни в послеоперационном периоде [</w:t>
      </w:r>
      <w:hyperlink w:anchor="пункт55" w:history="1">
        <w:r w:rsidRPr="001B639F">
          <w:rPr>
            <w:rStyle w:val="afff4"/>
            <w:i/>
            <w:color w:val="auto"/>
            <w:u w:val="none"/>
          </w:rPr>
          <w:t>55</w:t>
        </w:r>
      </w:hyperlink>
      <w:r w:rsidRPr="001B639F">
        <w:rPr>
          <w:i/>
        </w:rPr>
        <w:t xml:space="preserve">]. </w:t>
      </w:r>
    </w:p>
    <w:p w14:paraId="53BEFAC5" w14:textId="4FC7FA81" w:rsidR="00281E95" w:rsidRPr="001B639F" w:rsidRDefault="00973F32" w:rsidP="001B639F">
      <w:pPr>
        <w:pStyle w:val="aff7"/>
        <w:ind w:firstLine="0"/>
        <w:rPr>
          <w:i/>
        </w:rPr>
      </w:pPr>
      <w:r w:rsidRPr="001B639F">
        <w:rPr>
          <w:i/>
        </w:rPr>
        <w:t xml:space="preserve">Психологическая поддержка в плане </w:t>
      </w:r>
      <w:proofErr w:type="spellStart"/>
      <w:r w:rsidRPr="001B639F">
        <w:rPr>
          <w:i/>
        </w:rPr>
        <w:t>пре</w:t>
      </w:r>
      <w:r w:rsidR="000A43B7" w:rsidRPr="001B639F">
        <w:rPr>
          <w:i/>
        </w:rPr>
        <w:t>ре</w:t>
      </w:r>
      <w:r w:rsidRPr="001B639F">
        <w:rPr>
          <w:i/>
        </w:rPr>
        <w:t>абилитации</w:t>
      </w:r>
      <w:proofErr w:type="spellEnd"/>
      <w:r w:rsidRPr="001B639F">
        <w:rPr>
          <w:i/>
        </w:rPr>
        <w:t xml:space="preserve"> улучшает настроение, снижает уровень тревоги и депрессии. Пациенты, прошедшие курс психологической </w:t>
      </w:r>
      <w:proofErr w:type="spellStart"/>
      <w:r w:rsidRPr="001B639F">
        <w:rPr>
          <w:i/>
        </w:rPr>
        <w:t>пре</w:t>
      </w:r>
      <w:r w:rsidR="000A43B7" w:rsidRPr="001B639F">
        <w:rPr>
          <w:i/>
        </w:rPr>
        <w:t>ре</w:t>
      </w:r>
      <w:r w:rsidRPr="001B639F">
        <w:rPr>
          <w:i/>
        </w:rPr>
        <w:t>абилитации</w:t>
      </w:r>
      <w:proofErr w:type="spellEnd"/>
      <w:r w:rsidRPr="001B639F">
        <w:rPr>
          <w:i/>
        </w:rPr>
        <w:t xml:space="preserve">, лучше адаптируются к повседневной жизни после хирургического лечения. Психологическая </w:t>
      </w:r>
      <w:proofErr w:type="spellStart"/>
      <w:r w:rsidRPr="001B639F">
        <w:rPr>
          <w:i/>
        </w:rPr>
        <w:t>пре</w:t>
      </w:r>
      <w:r w:rsidR="000A43B7" w:rsidRPr="001B639F">
        <w:rPr>
          <w:i/>
        </w:rPr>
        <w:t>ре</w:t>
      </w:r>
      <w:r w:rsidRPr="001B639F">
        <w:rPr>
          <w:i/>
        </w:rPr>
        <w:t>абилитация</w:t>
      </w:r>
      <w:proofErr w:type="spellEnd"/>
      <w:r w:rsidRPr="001B639F">
        <w:rPr>
          <w:i/>
        </w:rPr>
        <w:t>, включающая методики, направленные на работу со стрессом (методики релаксации, формирование позитивного настроя) в течение 40–60 мин 6 дней в неделю, которая начинается за 5 дней до операции и продолжается 30 дней после, значительно улучшает качество жизни [</w:t>
      </w:r>
      <w:hyperlink w:anchor="пункт56" w:history="1">
        <w:r w:rsidRPr="001B639F">
          <w:rPr>
            <w:rStyle w:val="afff4"/>
            <w:i/>
            <w:color w:val="auto"/>
            <w:u w:val="none"/>
          </w:rPr>
          <w:t>56</w:t>
        </w:r>
      </w:hyperlink>
      <w:r w:rsidRPr="001B639F">
        <w:rPr>
          <w:i/>
        </w:rPr>
        <w:t>].</w:t>
      </w:r>
    </w:p>
    <w:p w14:paraId="60A74449" w14:textId="77777777" w:rsidR="00281E95" w:rsidRPr="001B639F" w:rsidRDefault="00973F32" w:rsidP="00FB7AFD">
      <w:pPr>
        <w:pStyle w:val="2"/>
      </w:pPr>
      <w:bookmarkStart w:id="39" w:name="_Toc104571473"/>
      <w:r w:rsidRPr="001B639F">
        <w:t>4.2. Реабилитация при хирургическом лечении</w:t>
      </w:r>
      <w:bookmarkEnd w:id="39"/>
    </w:p>
    <w:p w14:paraId="26E9E3A8" w14:textId="71A9B6AC" w:rsidR="00802FF8" w:rsidRPr="001B639F" w:rsidRDefault="00802FF8" w:rsidP="00FB7AFD">
      <w:pPr>
        <w:pStyle w:val="2"/>
      </w:pPr>
      <w:bookmarkStart w:id="40" w:name="_Toc104571474"/>
      <w:r w:rsidRPr="001B639F">
        <w:t>4.2.1. I этап реабилитации при хирургическом лечении</w:t>
      </w:r>
      <w:bookmarkEnd w:id="40"/>
    </w:p>
    <w:p w14:paraId="1A7C5BFB" w14:textId="403A7669" w:rsidR="00281E95" w:rsidRPr="001B639F" w:rsidRDefault="00973F32" w:rsidP="001B639F">
      <w:pPr>
        <w:pStyle w:val="aff7"/>
        <w:numPr>
          <w:ilvl w:val="0"/>
          <w:numId w:val="26"/>
        </w:numPr>
      </w:pPr>
      <w:r w:rsidRPr="001B639F">
        <w:rPr>
          <w:b/>
        </w:rPr>
        <w:t>Рекомендуется</w:t>
      </w:r>
      <w:r w:rsidRPr="001B639F">
        <w:t xml:space="preserve"> у пациентов с раком анального канала в </w:t>
      </w:r>
      <w:proofErr w:type="spellStart"/>
      <w:r w:rsidRPr="001B639F">
        <w:t>периоперационном</w:t>
      </w:r>
      <w:proofErr w:type="spellEnd"/>
      <w:r w:rsidRPr="001B639F">
        <w:t xml:space="preserve"> периоде с целью более быстрого восстановления и снижения риска развития осложнений использовать тактику </w:t>
      </w:r>
      <w:proofErr w:type="spellStart"/>
      <w:r w:rsidRPr="001B639F">
        <w:t>fast</w:t>
      </w:r>
      <w:proofErr w:type="spellEnd"/>
      <w:r w:rsidRPr="001B639F">
        <w:t xml:space="preserve"> </w:t>
      </w:r>
      <w:proofErr w:type="spellStart"/>
      <w:r w:rsidRPr="001B639F">
        <w:t>track</w:t>
      </w:r>
      <w:proofErr w:type="spellEnd"/>
      <w:r w:rsidRPr="001B639F">
        <w:t xml:space="preserve"> </w:t>
      </w:r>
      <w:proofErr w:type="spellStart"/>
      <w:r w:rsidR="000A43B7" w:rsidRPr="001B639F">
        <w:t>rehabilitation</w:t>
      </w:r>
      <w:proofErr w:type="spellEnd"/>
      <w:r w:rsidR="000A43B7" w:rsidRPr="001B639F">
        <w:t xml:space="preserve"> («быстрый путь»/</w:t>
      </w:r>
      <w:r w:rsidRPr="001B639F">
        <w:t>ERAS (</w:t>
      </w:r>
      <w:proofErr w:type="spellStart"/>
      <w:r w:rsidRPr="001B639F">
        <w:t>early</w:t>
      </w:r>
      <w:proofErr w:type="spellEnd"/>
      <w:r w:rsidRPr="001B639F">
        <w:t xml:space="preserve"> </w:t>
      </w:r>
      <w:proofErr w:type="spellStart"/>
      <w:r w:rsidRPr="001B639F">
        <w:t>rehabilitation</w:t>
      </w:r>
      <w:proofErr w:type="spellEnd"/>
      <w:r w:rsidRPr="001B639F">
        <w:t xml:space="preserve"> </w:t>
      </w:r>
      <w:proofErr w:type="spellStart"/>
      <w:r w:rsidRPr="001B639F">
        <w:t>after</w:t>
      </w:r>
      <w:proofErr w:type="spellEnd"/>
      <w:r w:rsidRPr="001B639F">
        <w:t xml:space="preserve"> </w:t>
      </w:r>
      <w:proofErr w:type="spellStart"/>
      <w:r w:rsidRPr="001B639F">
        <w:t>surgery</w:t>
      </w:r>
      <w:proofErr w:type="spellEnd"/>
      <w:r w:rsidRPr="001B639F">
        <w:t xml:space="preserve"> – ранняя реабилитация после операции)), включающую в себя комплексное обезболивание, раннее </w:t>
      </w:r>
      <w:proofErr w:type="spellStart"/>
      <w:r w:rsidRPr="001B639F">
        <w:t>энтеральное</w:t>
      </w:r>
      <w:proofErr w:type="spellEnd"/>
      <w:r w:rsidRPr="001B639F">
        <w:t xml:space="preserve"> питание, отказ от рутинного применения зондов и дренажей, раннюю мобилизацию (активизация и вертикализация) пациентов с 1</w:t>
      </w:r>
      <w:r w:rsidR="000A43B7" w:rsidRPr="001B639F">
        <w:t>–</w:t>
      </w:r>
      <w:r w:rsidRPr="001B639F">
        <w:t>2-х суток после операции [</w:t>
      </w:r>
      <w:hyperlink w:anchor="пункт57" w:history="1">
        <w:r w:rsidRPr="001B639F">
          <w:rPr>
            <w:rStyle w:val="afff4"/>
            <w:color w:val="auto"/>
            <w:u w:val="none"/>
          </w:rPr>
          <w:t>57</w:t>
        </w:r>
      </w:hyperlink>
      <w:r w:rsidRPr="001B639F">
        <w:t xml:space="preserve">]. </w:t>
      </w:r>
    </w:p>
    <w:p w14:paraId="2FE165BB" w14:textId="77777777" w:rsidR="00281E95" w:rsidRPr="001B639F" w:rsidRDefault="00973F32" w:rsidP="001B639F">
      <w:pPr>
        <w:pStyle w:val="aff7"/>
        <w:ind w:firstLine="0"/>
        <w:rPr>
          <w:b/>
        </w:rPr>
      </w:pPr>
      <w:r w:rsidRPr="001B639F">
        <w:rPr>
          <w:b/>
        </w:rPr>
        <w:lastRenderedPageBreak/>
        <w:t>Уровень убедительности рекомендаций – А (уровень достоверности доказательств – 1).</w:t>
      </w:r>
    </w:p>
    <w:p w14:paraId="75087D97" w14:textId="77777777" w:rsidR="00281E95" w:rsidRPr="001B639F" w:rsidRDefault="00973F32" w:rsidP="001B639F">
      <w:pPr>
        <w:pStyle w:val="aff7"/>
        <w:ind w:firstLine="0"/>
        <w:rPr>
          <w:i/>
        </w:rPr>
      </w:pPr>
      <w:r w:rsidRPr="001B639F">
        <w:rPr>
          <w:b/>
        </w:rPr>
        <w:t>Комментарий:</w:t>
      </w:r>
      <w:r w:rsidRPr="001B639F">
        <w:t xml:space="preserve"> </w:t>
      </w:r>
      <w:r w:rsidRPr="001B639F">
        <w:rPr>
          <w:i/>
        </w:rPr>
        <w:t>данная тактика не увеличивает риски ранних послеоперационных осложнений, частоту повторных госпитализаций.</w:t>
      </w:r>
    </w:p>
    <w:p w14:paraId="61C6EEB5" w14:textId="1DDD666D" w:rsidR="00281E95" w:rsidRPr="001B639F" w:rsidRDefault="00973F32" w:rsidP="001B639F">
      <w:pPr>
        <w:pStyle w:val="aff7"/>
        <w:numPr>
          <w:ilvl w:val="0"/>
          <w:numId w:val="26"/>
        </w:numPr>
      </w:pPr>
      <w:r w:rsidRPr="001B639F">
        <w:rPr>
          <w:b/>
        </w:rPr>
        <w:t>Рекомендуется</w:t>
      </w:r>
      <w:r w:rsidRPr="001B639F">
        <w:t xml:space="preserve"> у пациентов с раком анального канала в </w:t>
      </w:r>
      <w:proofErr w:type="spellStart"/>
      <w:r w:rsidRPr="001B639F">
        <w:t>периоперационном</w:t>
      </w:r>
      <w:proofErr w:type="spellEnd"/>
      <w:r w:rsidRPr="001B639F">
        <w:t xml:space="preserve"> периоде с целью более быстрого восстановления и снижения риска развития осложнений применение побудительной спирометрии, подъем головного конца кровати, раннее начало дыхательной гимнастики и ранняя активизация пациентов [</w:t>
      </w:r>
      <w:hyperlink w:anchor="пункт58" w:history="1">
        <w:r w:rsidRPr="001B639F">
          <w:rPr>
            <w:rStyle w:val="afff4"/>
            <w:color w:val="auto"/>
            <w:u w:val="none"/>
          </w:rPr>
          <w:t>58</w:t>
        </w:r>
      </w:hyperlink>
      <w:r w:rsidRPr="001B639F">
        <w:t xml:space="preserve">]. </w:t>
      </w:r>
    </w:p>
    <w:p w14:paraId="27C0827A" w14:textId="51AF13A0" w:rsidR="00281E95" w:rsidRPr="001B639F" w:rsidRDefault="00973F32" w:rsidP="001B639F">
      <w:pPr>
        <w:pStyle w:val="aff7"/>
        <w:ind w:firstLine="0"/>
        <w:rPr>
          <w:b/>
        </w:rPr>
      </w:pPr>
      <w:r w:rsidRPr="001B639F">
        <w:rPr>
          <w:b/>
        </w:rPr>
        <w:t xml:space="preserve">Уровень убедительности рекомендаций – C (уровень достоверности доказательств – </w:t>
      </w:r>
      <w:r w:rsidR="009C6997" w:rsidRPr="001B639F">
        <w:rPr>
          <w:b/>
        </w:rPr>
        <w:t>4</w:t>
      </w:r>
      <w:r w:rsidRPr="001B639F">
        <w:rPr>
          <w:b/>
        </w:rPr>
        <w:t xml:space="preserve">). </w:t>
      </w:r>
    </w:p>
    <w:p w14:paraId="1F5A4B4E" w14:textId="4FBBBD50" w:rsidR="00281E95" w:rsidRPr="001B639F" w:rsidRDefault="00973F32" w:rsidP="001B639F">
      <w:pPr>
        <w:pStyle w:val="aff7"/>
        <w:ind w:firstLine="0"/>
        <w:rPr>
          <w:i/>
        </w:rPr>
      </w:pPr>
      <w:r w:rsidRPr="001B639F">
        <w:rPr>
          <w:b/>
        </w:rPr>
        <w:t>Комментари</w:t>
      </w:r>
      <w:r w:rsidR="000A43B7" w:rsidRPr="001B639F">
        <w:rPr>
          <w:b/>
        </w:rPr>
        <w:t>и</w:t>
      </w:r>
      <w:r w:rsidRPr="001B639F">
        <w:rPr>
          <w:b/>
        </w:rPr>
        <w:t xml:space="preserve">: </w:t>
      </w:r>
      <w:r w:rsidRPr="001B639F">
        <w:rPr>
          <w:i/>
        </w:rPr>
        <w:t xml:space="preserve">указанные меры помогают в профилактике осложнений со стороны дыхательной системы в послеоперационном периоде. Дыхательная гимнастика начинается сразу после нормализации сознания пациента после операции. Тактике дыхательной гимнастики в послеоперационном периоде пациент обучается до операции. После проведения оперативного лечения </w:t>
      </w:r>
      <w:r w:rsidR="00F401C0" w:rsidRPr="001B639F">
        <w:rPr>
          <w:i/>
        </w:rPr>
        <w:t xml:space="preserve">рассматривается </w:t>
      </w:r>
      <w:r w:rsidRPr="001B639F">
        <w:rPr>
          <w:i/>
        </w:rPr>
        <w:t>выполнение диафрагмального дыхания, которое способствует улучшению циркуляции лимфы в организме и позволяет вентилировать нижние доли легких, которые при грудном типе дыхания обычно наполняются воздухом недостаточно [</w:t>
      </w:r>
      <w:hyperlink w:anchor="пункт59" w:history="1">
        <w:r w:rsidRPr="001B639F">
          <w:rPr>
            <w:rStyle w:val="afff4"/>
            <w:i/>
            <w:color w:val="auto"/>
            <w:u w:val="none"/>
          </w:rPr>
          <w:t>59</w:t>
        </w:r>
      </w:hyperlink>
      <w:r w:rsidRPr="001B639F">
        <w:rPr>
          <w:i/>
        </w:rPr>
        <w:t xml:space="preserve">]. </w:t>
      </w:r>
    </w:p>
    <w:p w14:paraId="66079FAA" w14:textId="4490CB86" w:rsidR="00281E95" w:rsidRPr="001B639F" w:rsidRDefault="00973F32" w:rsidP="001B639F">
      <w:pPr>
        <w:pStyle w:val="aff7"/>
        <w:numPr>
          <w:ilvl w:val="0"/>
          <w:numId w:val="26"/>
        </w:numPr>
      </w:pPr>
      <w:r w:rsidRPr="001B639F">
        <w:rPr>
          <w:b/>
        </w:rPr>
        <w:t>Рекомендуется</w:t>
      </w:r>
      <w:r w:rsidRPr="001B639F">
        <w:t xml:space="preserve"> у пациентов с раком анального канала использование междисциплинарного подхода к лечению болевого синдрома в послеоперационном периоде, который, помимо медикаментозной коррекции, может включать физическую реабилитацию (ЛФК</w:t>
      </w:r>
      <w:r w:rsidR="00F401C0" w:rsidRPr="001B639F">
        <w:t xml:space="preserve"> - Лечебная физкультура с биологической обратной связью при заболеваниях толстой кишки</w:t>
      </w:r>
      <w:r w:rsidRPr="001B639F">
        <w:t>), лечение положением, психологические методы коррекции боли (релаксация), чрескожную электростимуляцию</w:t>
      </w:r>
      <w:r w:rsidR="00F401C0" w:rsidRPr="001B639F">
        <w:t xml:space="preserve"> (электростимуляция мышц)</w:t>
      </w:r>
      <w:r w:rsidRPr="001B639F">
        <w:t xml:space="preserve">, акупунктуру, массаж </w:t>
      </w:r>
      <w:r w:rsidR="00F401C0" w:rsidRPr="001B639F">
        <w:t>(</w:t>
      </w:r>
      <w:r w:rsidR="001827EA" w:rsidRPr="001B639F">
        <w:t>о</w:t>
      </w:r>
      <w:r w:rsidR="00F401C0" w:rsidRPr="001B639F">
        <w:t xml:space="preserve">бщий массаж медицинский) </w:t>
      </w:r>
      <w:r w:rsidRPr="001B639F">
        <w:t>для повышения эффективности лечения и улучшения качества жизни пациентов [</w:t>
      </w:r>
      <w:r w:rsidR="00F401C0" w:rsidRPr="001B639F">
        <w:t>62-65</w:t>
      </w:r>
      <w:r w:rsidR="0010579D" w:rsidRPr="001B639F">
        <w:t>]</w:t>
      </w:r>
      <w:r w:rsidRPr="001B639F">
        <w:t xml:space="preserve">. </w:t>
      </w:r>
    </w:p>
    <w:p w14:paraId="4D851CAA" w14:textId="77777777" w:rsidR="00281E95" w:rsidRPr="001B639F" w:rsidRDefault="00973F32" w:rsidP="001B639F">
      <w:pPr>
        <w:pStyle w:val="aff7"/>
        <w:ind w:firstLine="0"/>
        <w:rPr>
          <w:b/>
        </w:rPr>
      </w:pPr>
      <w:r w:rsidRPr="001B639F">
        <w:rPr>
          <w:b/>
        </w:rPr>
        <w:t>Уровень убедительности рекомендаций – C (уровень достоверности доказательств – 3).</w:t>
      </w:r>
    </w:p>
    <w:p w14:paraId="06A992C8" w14:textId="5C027651" w:rsidR="00281E95" w:rsidRPr="001B639F" w:rsidRDefault="00973F32" w:rsidP="001B639F">
      <w:pPr>
        <w:pStyle w:val="aff7"/>
        <w:ind w:firstLine="0"/>
        <w:rPr>
          <w:i/>
        </w:rPr>
      </w:pPr>
      <w:r w:rsidRPr="001B639F">
        <w:rPr>
          <w:b/>
        </w:rPr>
        <w:t>Комментари</w:t>
      </w:r>
      <w:r w:rsidR="000A43B7" w:rsidRPr="001B639F">
        <w:rPr>
          <w:b/>
        </w:rPr>
        <w:t>и</w:t>
      </w:r>
      <w:r w:rsidRPr="001B639F">
        <w:rPr>
          <w:b/>
        </w:rPr>
        <w:t>:</w:t>
      </w:r>
      <w:r w:rsidRPr="001B639F">
        <w:t xml:space="preserve"> </w:t>
      </w:r>
      <w:r w:rsidRPr="001B639F">
        <w:rPr>
          <w:i/>
        </w:rPr>
        <w:t xml:space="preserve">массаж </w:t>
      </w:r>
      <w:r w:rsidR="00F401C0" w:rsidRPr="001B639F">
        <w:rPr>
          <w:i/>
        </w:rPr>
        <w:t xml:space="preserve">(Общий массаж медицинский) </w:t>
      </w:r>
      <w:r w:rsidRPr="001B639F">
        <w:rPr>
          <w:i/>
        </w:rPr>
        <w:t>является безопасным и эффективным методом лечения болевого синдрома в раннем послеоперационном периоде у пациентов, перенесших большие колоректальные вмешательства. Его использование позволяет снизить интенсивность боли, беспокойство и напряжение.</w:t>
      </w:r>
    </w:p>
    <w:p w14:paraId="3DC4931F" w14:textId="34BCD202" w:rsidR="00802FF8" w:rsidRPr="001B639F" w:rsidRDefault="00802FF8" w:rsidP="00FB7AFD">
      <w:pPr>
        <w:pStyle w:val="2"/>
      </w:pPr>
      <w:bookmarkStart w:id="41" w:name="_Toc104571475"/>
      <w:r w:rsidRPr="001B639F">
        <w:lastRenderedPageBreak/>
        <w:t>4.2.2. I</w:t>
      </w:r>
      <w:r w:rsidRPr="001B639F">
        <w:rPr>
          <w:lang w:val="en-US"/>
        </w:rPr>
        <w:t>I</w:t>
      </w:r>
      <w:r w:rsidRPr="001B639F">
        <w:t xml:space="preserve"> этап реабилитации при хирургическом лечении</w:t>
      </w:r>
      <w:bookmarkEnd w:id="41"/>
    </w:p>
    <w:p w14:paraId="2AAE9504" w14:textId="49EBA6E8" w:rsidR="00281E95" w:rsidRPr="001B639F" w:rsidRDefault="00973F32" w:rsidP="001B639F">
      <w:pPr>
        <w:pStyle w:val="aff7"/>
        <w:numPr>
          <w:ilvl w:val="0"/>
          <w:numId w:val="26"/>
        </w:numPr>
      </w:pPr>
      <w:r w:rsidRPr="001B639F">
        <w:rPr>
          <w:b/>
        </w:rPr>
        <w:t>Рекомендуется</w:t>
      </w:r>
      <w:r w:rsidRPr="001B639F">
        <w:t xml:space="preserve"> у пациентов с раком анального канала при нарушении мочеиспускания и эректильной дисфункции назначение упражнений для укрепления мышц тазового дна, ЛФК с биологической обратной связью при заболеваниях толстой кишки (</w:t>
      </w:r>
      <w:proofErr w:type="spellStart"/>
      <w:r w:rsidRPr="001B639F">
        <w:t>Biofeedback</w:t>
      </w:r>
      <w:proofErr w:type="spellEnd"/>
      <w:r w:rsidRPr="001B639F">
        <w:t xml:space="preserve">-терапия), </w:t>
      </w:r>
      <w:proofErr w:type="spellStart"/>
      <w:r w:rsidRPr="001B639F">
        <w:t>тибиальной</w:t>
      </w:r>
      <w:proofErr w:type="spellEnd"/>
      <w:r w:rsidRPr="001B639F">
        <w:t xml:space="preserve"> </w:t>
      </w:r>
      <w:proofErr w:type="spellStart"/>
      <w:r w:rsidRPr="001B639F">
        <w:t>нейромодуляции</w:t>
      </w:r>
      <w:proofErr w:type="spellEnd"/>
      <w:r w:rsidRPr="001B639F">
        <w:t>, электростимуляции мышц тазового дна и промежности для повышения эффективности лечения и улучшения качества жизни пациентов [</w:t>
      </w:r>
      <w:hyperlink w:anchor="пункт60" w:history="1">
        <w:r w:rsidRPr="001B639F">
          <w:rPr>
            <w:rStyle w:val="afff4"/>
            <w:color w:val="auto"/>
            <w:u w:val="none"/>
          </w:rPr>
          <w:t>60</w:t>
        </w:r>
      </w:hyperlink>
      <w:r w:rsidRPr="001B639F">
        <w:t xml:space="preserve">]. </w:t>
      </w:r>
    </w:p>
    <w:p w14:paraId="06977580" w14:textId="28C027A1" w:rsidR="00281E95" w:rsidRPr="001B639F" w:rsidRDefault="00973F32" w:rsidP="001B639F">
      <w:pPr>
        <w:pStyle w:val="aff7"/>
        <w:ind w:firstLine="0"/>
        <w:rPr>
          <w:b/>
        </w:rPr>
      </w:pPr>
      <w:r w:rsidRPr="001B639F">
        <w:rPr>
          <w:b/>
        </w:rPr>
        <w:t xml:space="preserve">Уровень убедительности рекомендаций – </w:t>
      </w:r>
      <w:r w:rsidR="00083155" w:rsidRPr="001B639F">
        <w:rPr>
          <w:b/>
          <w:lang w:val="en-US"/>
        </w:rPr>
        <w:t>B</w:t>
      </w:r>
      <w:r w:rsidRPr="001B639F">
        <w:rPr>
          <w:b/>
        </w:rPr>
        <w:t xml:space="preserve"> (уровень достоверности доказательств – 3).</w:t>
      </w:r>
    </w:p>
    <w:p w14:paraId="7B836811" w14:textId="706EEC0B" w:rsidR="00281E95" w:rsidRPr="001B639F" w:rsidRDefault="00973F32" w:rsidP="001B639F">
      <w:pPr>
        <w:pStyle w:val="aff7"/>
        <w:numPr>
          <w:ilvl w:val="0"/>
          <w:numId w:val="26"/>
        </w:numPr>
      </w:pPr>
      <w:r w:rsidRPr="001B639F">
        <w:rPr>
          <w:b/>
        </w:rPr>
        <w:t>Рекомендуется</w:t>
      </w:r>
      <w:r w:rsidRPr="001B639F">
        <w:t xml:space="preserve"> у пациентов с раком анального канала при возникновении </w:t>
      </w:r>
      <w:proofErr w:type="spellStart"/>
      <w:r w:rsidRPr="001B639F">
        <w:t>лимфедемы</w:t>
      </w:r>
      <w:proofErr w:type="spellEnd"/>
      <w:r w:rsidRPr="001B639F">
        <w:t xml:space="preserve"> нижних конечностей проведение следующих реабилитационных мероприятий: проводить полную противоотечную терапию, включающую в себя массаж нижних конечностей медицинский, ношение компрессионного трикотажа</w:t>
      </w:r>
      <w:r w:rsidR="003626A3" w:rsidRPr="001B639F">
        <w:t xml:space="preserve"> (Изделия медицинские эластичные компрессионные лечебно-профилактические)</w:t>
      </w:r>
      <w:r w:rsidRPr="001B639F">
        <w:t>, выполнение комплекса ЛФК</w:t>
      </w:r>
      <w:r w:rsidR="003626A3" w:rsidRPr="001B639F">
        <w:t xml:space="preserve"> (Лечебная физкультура с биологической обратной связью при заболеваниях толстой кишки)</w:t>
      </w:r>
      <w:r w:rsidRPr="001B639F">
        <w:t>, уход за кожей для повышения эффективности лечения и улучшения качества жизни пациентов [</w:t>
      </w:r>
      <w:hyperlink w:anchor="пункт61" w:history="1">
        <w:r w:rsidRPr="001B639F">
          <w:rPr>
            <w:rStyle w:val="afff4"/>
            <w:color w:val="auto"/>
            <w:u w:val="none"/>
          </w:rPr>
          <w:t>61</w:t>
        </w:r>
      </w:hyperlink>
      <w:r w:rsidRPr="001B639F">
        <w:t xml:space="preserve">].  </w:t>
      </w:r>
    </w:p>
    <w:p w14:paraId="7B3C59B2" w14:textId="77777777" w:rsidR="00281E95" w:rsidRPr="001B639F" w:rsidRDefault="00973F32" w:rsidP="001B639F">
      <w:pPr>
        <w:pStyle w:val="aff7"/>
        <w:ind w:firstLine="0"/>
        <w:rPr>
          <w:b/>
        </w:rPr>
      </w:pPr>
      <w:r w:rsidRPr="001B639F">
        <w:rPr>
          <w:b/>
        </w:rPr>
        <w:t>Уровень убедительности рекомендаций – В (уровень достоверности доказательств – 3).</w:t>
      </w:r>
    </w:p>
    <w:p w14:paraId="5FC9DCFE" w14:textId="4B17573B" w:rsidR="00802FF8" w:rsidRPr="001B639F" w:rsidRDefault="00802FF8" w:rsidP="00FB7AFD">
      <w:pPr>
        <w:pStyle w:val="2"/>
      </w:pPr>
      <w:bookmarkStart w:id="42" w:name="_Toc104571476"/>
      <w:r w:rsidRPr="001B639F">
        <w:t>4.2.3. I</w:t>
      </w:r>
      <w:r w:rsidRPr="001B639F">
        <w:rPr>
          <w:lang w:val="en-US"/>
        </w:rPr>
        <w:t>II</w:t>
      </w:r>
      <w:r w:rsidRPr="001B639F">
        <w:t xml:space="preserve"> этап реабилитации при хирургическом лечении</w:t>
      </w:r>
      <w:bookmarkEnd w:id="42"/>
    </w:p>
    <w:p w14:paraId="116A8817" w14:textId="267B3E97" w:rsidR="00281E95" w:rsidRPr="001B639F" w:rsidRDefault="00973F32" w:rsidP="001B639F">
      <w:pPr>
        <w:pStyle w:val="aff7"/>
        <w:numPr>
          <w:ilvl w:val="0"/>
          <w:numId w:val="26"/>
        </w:numPr>
      </w:pPr>
      <w:r w:rsidRPr="001B639F">
        <w:rPr>
          <w:b/>
        </w:rPr>
        <w:t>Рекомендуется</w:t>
      </w:r>
      <w:r w:rsidRPr="001B639F">
        <w:t xml:space="preserve"> пациентам с раком анального канала давать рекомендации по выполнению комплекса ЛФК</w:t>
      </w:r>
      <w:r w:rsidR="003626A3" w:rsidRPr="001B639F">
        <w:t xml:space="preserve"> (Лечебная физкультура с биологической обратной связью при заболеваниях толстой кишки)</w:t>
      </w:r>
      <w:r w:rsidRPr="001B639F">
        <w:t xml:space="preserve"> и повышению физической активности с целью ускорения восстановления после проведенного лечения [</w:t>
      </w:r>
      <w:hyperlink w:anchor="пункт62" w:history="1">
        <w:r w:rsidRPr="001B639F">
          <w:rPr>
            <w:rStyle w:val="afff4"/>
            <w:color w:val="auto"/>
            <w:u w:val="none"/>
          </w:rPr>
          <w:t>62</w:t>
        </w:r>
      </w:hyperlink>
      <w:r w:rsidRPr="001B639F">
        <w:t>].</w:t>
      </w:r>
    </w:p>
    <w:p w14:paraId="3EF39B8B" w14:textId="77777777" w:rsidR="00281E95" w:rsidRPr="001B639F" w:rsidRDefault="00973F32" w:rsidP="001B639F">
      <w:pPr>
        <w:pStyle w:val="aff7"/>
        <w:ind w:firstLine="0"/>
        <w:rPr>
          <w:b/>
        </w:rPr>
      </w:pPr>
      <w:r w:rsidRPr="001B639F">
        <w:rPr>
          <w:b/>
        </w:rPr>
        <w:t>Уровень убедительности рекомендаций – В (уровень достоверности доказательств – 2).</w:t>
      </w:r>
    </w:p>
    <w:p w14:paraId="22A2FE63" w14:textId="77777777" w:rsidR="00281E95" w:rsidRPr="001B639F" w:rsidRDefault="00973F32" w:rsidP="001B639F">
      <w:pPr>
        <w:pStyle w:val="aff7"/>
        <w:ind w:firstLine="0"/>
        <w:rPr>
          <w:i/>
        </w:rPr>
      </w:pPr>
      <w:r w:rsidRPr="001B639F">
        <w:rPr>
          <w:b/>
        </w:rPr>
        <w:t>Комментарий:</w:t>
      </w:r>
      <w:r w:rsidRPr="001B639F">
        <w:t xml:space="preserve"> </w:t>
      </w:r>
      <w:r w:rsidRPr="001B639F">
        <w:rPr>
          <w:i/>
        </w:rPr>
        <w:t xml:space="preserve">повышение физической активности уменьшает слабость, увеличивает мобильность, снижает уровень депрессии и улучшает качество жизни. </w:t>
      </w:r>
    </w:p>
    <w:p w14:paraId="6205DC1A" w14:textId="611CE7D1" w:rsidR="00281E95" w:rsidRPr="001B639F" w:rsidRDefault="00973F32" w:rsidP="001B639F">
      <w:pPr>
        <w:pStyle w:val="aff7"/>
        <w:numPr>
          <w:ilvl w:val="0"/>
          <w:numId w:val="26"/>
        </w:numPr>
      </w:pPr>
      <w:r w:rsidRPr="001B639F">
        <w:rPr>
          <w:b/>
        </w:rPr>
        <w:t xml:space="preserve">Рекомендуется </w:t>
      </w:r>
      <w:r w:rsidRPr="001B639F">
        <w:t>пациентам с раком анального канала, при наличии показаний, физиотерапия, бальнеотерапия и курортологическое лечение в качестве методов реабилитации [</w:t>
      </w:r>
      <w:hyperlink w:anchor="пункт27" w:history="1">
        <w:r w:rsidR="00A54F05" w:rsidRPr="001B639F">
          <w:rPr>
            <w:rStyle w:val="afff4"/>
            <w:color w:val="auto"/>
            <w:u w:val="none"/>
          </w:rPr>
          <w:t>5</w:t>
        </w:r>
        <w:r w:rsidRPr="001B639F">
          <w:rPr>
            <w:rStyle w:val="afff4"/>
            <w:color w:val="auto"/>
            <w:u w:val="none"/>
          </w:rPr>
          <w:t>7</w:t>
        </w:r>
      </w:hyperlink>
      <w:r w:rsidRPr="001B639F">
        <w:t>]</w:t>
      </w:r>
      <w:r w:rsidRPr="001B639F">
        <w:rPr>
          <w:i/>
        </w:rPr>
        <w:t>.</w:t>
      </w:r>
    </w:p>
    <w:p w14:paraId="15D9BDDF" w14:textId="3355AFD6" w:rsidR="00281E95" w:rsidRPr="001B639F" w:rsidRDefault="00973F32" w:rsidP="001B639F">
      <w:pPr>
        <w:pStyle w:val="aff7"/>
        <w:ind w:firstLine="0"/>
        <w:rPr>
          <w:b/>
        </w:rPr>
      </w:pPr>
      <w:r w:rsidRPr="001B639F">
        <w:rPr>
          <w:b/>
        </w:rPr>
        <w:t xml:space="preserve">Уровень убедительности рекомендаций – </w:t>
      </w:r>
      <w:r w:rsidR="003626A3" w:rsidRPr="001B639F">
        <w:rPr>
          <w:b/>
        </w:rPr>
        <w:t>С</w:t>
      </w:r>
      <w:r w:rsidRPr="001B639F">
        <w:rPr>
          <w:b/>
        </w:rPr>
        <w:t xml:space="preserve"> (уровень достоверности доказательств – </w:t>
      </w:r>
      <w:r w:rsidR="003626A3" w:rsidRPr="001B639F">
        <w:rPr>
          <w:b/>
        </w:rPr>
        <w:t>5</w:t>
      </w:r>
      <w:r w:rsidRPr="001B639F">
        <w:rPr>
          <w:b/>
        </w:rPr>
        <w:t>).</w:t>
      </w:r>
    </w:p>
    <w:p w14:paraId="5D55C11E" w14:textId="77777777" w:rsidR="00281E95" w:rsidRPr="001B639F" w:rsidRDefault="00973F32" w:rsidP="001B639F">
      <w:pPr>
        <w:pStyle w:val="aff7"/>
        <w:ind w:firstLine="0"/>
        <w:rPr>
          <w:i/>
        </w:rPr>
      </w:pPr>
      <w:r w:rsidRPr="001B639F">
        <w:rPr>
          <w:b/>
        </w:rPr>
        <w:lastRenderedPageBreak/>
        <w:t>Комментарий:</w:t>
      </w:r>
      <w:r w:rsidRPr="001B639F">
        <w:rPr>
          <w:i/>
        </w:rPr>
        <w:t xml:space="preserve"> отсутствуют данные о повышении риска прогрессирования опухолевого процесса при использовании данных методов реабилитации.</w:t>
      </w:r>
    </w:p>
    <w:p w14:paraId="3DDE8313" w14:textId="77777777" w:rsidR="00281E95" w:rsidRPr="001B639F" w:rsidRDefault="00973F32" w:rsidP="00FB7AFD">
      <w:pPr>
        <w:pStyle w:val="2"/>
      </w:pPr>
      <w:bookmarkStart w:id="43" w:name="_Toc104571477"/>
      <w:r w:rsidRPr="001B639F">
        <w:t>4.3. Реабилитация при химиотерапии</w:t>
      </w:r>
      <w:bookmarkEnd w:id="43"/>
    </w:p>
    <w:p w14:paraId="1C574E51" w14:textId="1557D3DD" w:rsidR="00281E95" w:rsidRPr="001B639F" w:rsidRDefault="00973F32" w:rsidP="001B639F">
      <w:pPr>
        <w:pStyle w:val="aff7"/>
        <w:numPr>
          <w:ilvl w:val="0"/>
          <w:numId w:val="26"/>
        </w:numPr>
      </w:pPr>
      <w:r w:rsidRPr="001B639F">
        <w:t xml:space="preserve">Во время проведения химиотерапии пациентам с раком анального канала </w:t>
      </w:r>
      <w:r w:rsidRPr="001B639F">
        <w:rPr>
          <w:b/>
        </w:rPr>
        <w:t xml:space="preserve">рекомендуется </w:t>
      </w:r>
      <w:r w:rsidRPr="001B639F">
        <w:t>выполнение комплекса ЛФК</w:t>
      </w:r>
      <w:r w:rsidR="00A54F05" w:rsidRPr="001B639F">
        <w:t xml:space="preserve"> (Лечебная физкультура с биологической обратной связью при заболеваниях толстой кишки)</w:t>
      </w:r>
      <w:r w:rsidRPr="001B639F">
        <w:t>, методики релаксации, включающие диафрагмальное дыхание и прогрессирующую мышечную релаксацию, массаж</w:t>
      </w:r>
      <w:r w:rsidR="00A54F05" w:rsidRPr="001B639F">
        <w:t xml:space="preserve"> (</w:t>
      </w:r>
      <w:r w:rsidR="00A54F05" w:rsidRPr="001B639F">
        <w:rPr>
          <w:i/>
        </w:rPr>
        <w:t>Общий массаж медицинский)</w:t>
      </w:r>
      <w:r w:rsidRPr="001B639F">
        <w:t xml:space="preserve"> –</w:t>
      </w:r>
      <w:r w:rsidR="00794409" w:rsidRPr="001B639F">
        <w:br/>
      </w:r>
      <w:r w:rsidRPr="001B639F">
        <w:t>с целью снижения риска развития побочных эффектов лечения [</w:t>
      </w:r>
      <w:hyperlink w:anchor="пункт64" w:history="1">
        <w:r w:rsidRPr="001B639F">
          <w:rPr>
            <w:rStyle w:val="afff4"/>
            <w:color w:val="auto"/>
            <w:u w:val="none"/>
          </w:rPr>
          <w:t>64</w:t>
        </w:r>
      </w:hyperlink>
      <w:r w:rsidRPr="001B639F">
        <w:t xml:space="preserve">, </w:t>
      </w:r>
      <w:hyperlink w:anchor="пункт65" w:history="1">
        <w:r w:rsidRPr="001B639F">
          <w:rPr>
            <w:rStyle w:val="afff4"/>
            <w:color w:val="auto"/>
            <w:u w:val="none"/>
          </w:rPr>
          <w:t>65</w:t>
        </w:r>
      </w:hyperlink>
      <w:r w:rsidRPr="001B639F">
        <w:t>].</w:t>
      </w:r>
    </w:p>
    <w:p w14:paraId="5C6427CE" w14:textId="3D91CEC1" w:rsidR="00281E95" w:rsidRPr="001B639F" w:rsidRDefault="00973F32" w:rsidP="001B639F">
      <w:pPr>
        <w:pStyle w:val="aff7"/>
        <w:ind w:firstLine="0"/>
        <w:rPr>
          <w:b/>
        </w:rPr>
      </w:pPr>
      <w:r w:rsidRPr="001B639F">
        <w:rPr>
          <w:b/>
        </w:rPr>
        <w:t xml:space="preserve">Уровень убедительности рекомендаций – </w:t>
      </w:r>
      <w:r w:rsidR="00DF76A4" w:rsidRPr="001B639F">
        <w:rPr>
          <w:b/>
        </w:rPr>
        <w:t>В</w:t>
      </w:r>
      <w:r w:rsidRPr="001B639F">
        <w:rPr>
          <w:b/>
        </w:rPr>
        <w:t xml:space="preserve"> (уровень достоверности доказательств – </w:t>
      </w:r>
      <w:r w:rsidR="00DF76A4" w:rsidRPr="001B639F">
        <w:rPr>
          <w:b/>
        </w:rPr>
        <w:t>2</w:t>
      </w:r>
      <w:r w:rsidRPr="001B639F">
        <w:rPr>
          <w:b/>
        </w:rPr>
        <w:t>).</w:t>
      </w:r>
    </w:p>
    <w:p w14:paraId="0957F463" w14:textId="657848BA" w:rsidR="00281E95" w:rsidRPr="001B639F" w:rsidRDefault="00973F32" w:rsidP="001B639F">
      <w:pPr>
        <w:pStyle w:val="aff7"/>
        <w:ind w:firstLine="0"/>
        <w:rPr>
          <w:i/>
        </w:rPr>
      </w:pPr>
      <w:r w:rsidRPr="001B639F">
        <w:rPr>
          <w:b/>
        </w:rPr>
        <w:t>Комментари</w:t>
      </w:r>
      <w:r w:rsidR="00C66A04" w:rsidRPr="001B639F">
        <w:rPr>
          <w:b/>
        </w:rPr>
        <w:t>и</w:t>
      </w:r>
      <w:r w:rsidRPr="001B639F">
        <w:rPr>
          <w:b/>
        </w:rPr>
        <w:t xml:space="preserve">: </w:t>
      </w:r>
      <w:r w:rsidRPr="001B639F">
        <w:rPr>
          <w:i/>
        </w:rPr>
        <w:t>объем и интенсивность ЛФК подбира</w:t>
      </w:r>
      <w:r w:rsidR="00C66A04" w:rsidRPr="001B639F">
        <w:rPr>
          <w:i/>
        </w:rPr>
        <w:t>ю</w:t>
      </w:r>
      <w:r w:rsidRPr="001B639F">
        <w:rPr>
          <w:i/>
        </w:rPr>
        <w:t xml:space="preserve">тся индивидуально исходя из степени слабости (легкая, средняя, тяжелая). При улучшении общего состояния возможно увеличить интенсивность ЛФК. </w:t>
      </w:r>
      <w:r w:rsidR="00B03550" w:rsidRPr="001B639F">
        <w:rPr>
          <w:i/>
        </w:rPr>
        <w:t xml:space="preserve">Рассматривается </w:t>
      </w:r>
      <w:r w:rsidRPr="001B639F">
        <w:rPr>
          <w:i/>
        </w:rPr>
        <w:t>сочетание аэробной нагрузки и силовой.</w:t>
      </w:r>
    </w:p>
    <w:p w14:paraId="0E4738AF" w14:textId="656778C2" w:rsidR="00281E95" w:rsidRPr="001B639F" w:rsidRDefault="00973F32" w:rsidP="001B639F">
      <w:pPr>
        <w:pStyle w:val="aff7"/>
        <w:numPr>
          <w:ilvl w:val="0"/>
          <w:numId w:val="26"/>
        </w:numPr>
      </w:pPr>
      <w:r w:rsidRPr="001B639F">
        <w:t xml:space="preserve">Во время </w:t>
      </w:r>
      <w:r w:rsidR="00221450" w:rsidRPr="001B639F">
        <w:rPr>
          <w:lang w:val="en-US"/>
        </w:rPr>
        <w:t>III</w:t>
      </w:r>
      <w:r w:rsidRPr="001B639F">
        <w:t xml:space="preserve"> этапа реабилитации </w:t>
      </w:r>
      <w:r w:rsidRPr="001B639F">
        <w:rPr>
          <w:b/>
        </w:rPr>
        <w:t xml:space="preserve">рекомендуется </w:t>
      </w:r>
      <w:r w:rsidRPr="001B639F">
        <w:t>ведение активного образа жизни, выполнение комплексов ЛФК</w:t>
      </w:r>
      <w:r w:rsidR="00B03550" w:rsidRPr="001B639F">
        <w:t xml:space="preserve"> (Лечебная физкультура с биологической обратной связью при заболеваниях толстой кишки)</w:t>
      </w:r>
      <w:r w:rsidRPr="001B639F">
        <w:t xml:space="preserve"> после комбинированного лечения рака анального канала для повышения эффективности лечения и улучшения качества жизни пациентов [</w:t>
      </w:r>
      <w:hyperlink w:anchor="пункт54" w:history="1">
        <w:r w:rsidRPr="001B639F">
          <w:rPr>
            <w:rStyle w:val="afff4"/>
            <w:color w:val="auto"/>
            <w:u w:val="none"/>
          </w:rPr>
          <w:t>54</w:t>
        </w:r>
      </w:hyperlink>
      <w:r w:rsidRPr="001B639F">
        <w:t xml:space="preserve">]. </w:t>
      </w:r>
    </w:p>
    <w:p w14:paraId="5D564653" w14:textId="77777777" w:rsidR="00281E95" w:rsidRPr="001B639F" w:rsidRDefault="00973F32" w:rsidP="001B639F">
      <w:pPr>
        <w:pStyle w:val="aff7"/>
        <w:ind w:firstLine="0"/>
        <w:rPr>
          <w:b/>
        </w:rPr>
      </w:pPr>
      <w:r w:rsidRPr="001B639F">
        <w:rPr>
          <w:b/>
        </w:rPr>
        <w:t>Уровень убедительности рекомендаций – C (уровень достоверности доказательств – 3).</w:t>
      </w:r>
    </w:p>
    <w:p w14:paraId="51D4B332" w14:textId="5AB6C514" w:rsidR="00281E95" w:rsidRPr="001B639F" w:rsidRDefault="00973F32" w:rsidP="001B639F">
      <w:pPr>
        <w:pStyle w:val="aff7"/>
        <w:ind w:firstLine="0"/>
      </w:pPr>
      <w:r w:rsidRPr="001B639F">
        <w:rPr>
          <w:b/>
        </w:rPr>
        <w:t>Комментарий:</w:t>
      </w:r>
      <w:r w:rsidRPr="001B639F">
        <w:t xml:space="preserve"> </w:t>
      </w:r>
      <w:r w:rsidRPr="001B639F">
        <w:rPr>
          <w:i/>
        </w:rPr>
        <w:t>выполнение комплекса ЛФК и физическая активность пациентов с диссеминированным опухолевым процессом уменьша</w:t>
      </w:r>
      <w:r w:rsidR="00C66A04" w:rsidRPr="001B639F">
        <w:rPr>
          <w:i/>
        </w:rPr>
        <w:t>ю</w:t>
      </w:r>
      <w:r w:rsidRPr="001B639F">
        <w:rPr>
          <w:i/>
        </w:rPr>
        <w:t>т слабость, увеличива</w:t>
      </w:r>
      <w:r w:rsidR="00C66A04" w:rsidRPr="001B639F">
        <w:rPr>
          <w:i/>
        </w:rPr>
        <w:t>ю</w:t>
      </w:r>
      <w:r w:rsidRPr="001B639F">
        <w:rPr>
          <w:i/>
        </w:rPr>
        <w:t>т мобильность, снижа</w:t>
      </w:r>
      <w:r w:rsidR="00C66A04" w:rsidRPr="001B639F">
        <w:rPr>
          <w:i/>
        </w:rPr>
        <w:t>ю</w:t>
      </w:r>
      <w:r w:rsidRPr="001B639F">
        <w:rPr>
          <w:i/>
        </w:rPr>
        <w:t>т уровень депрессии и улучша</w:t>
      </w:r>
      <w:r w:rsidR="00C66A04" w:rsidRPr="001B639F">
        <w:rPr>
          <w:i/>
        </w:rPr>
        <w:t>ю</w:t>
      </w:r>
      <w:r w:rsidRPr="001B639F">
        <w:rPr>
          <w:i/>
        </w:rPr>
        <w:t>т качество жизни.</w:t>
      </w:r>
      <w:r w:rsidRPr="001B639F">
        <w:t xml:space="preserve"> </w:t>
      </w:r>
    </w:p>
    <w:p w14:paraId="67EB6538" w14:textId="77777777" w:rsidR="00281E95" w:rsidRPr="001B639F" w:rsidRDefault="00973F32" w:rsidP="00FB7AFD">
      <w:pPr>
        <w:pStyle w:val="2"/>
      </w:pPr>
      <w:bookmarkStart w:id="44" w:name="_Toc104571478"/>
      <w:r w:rsidRPr="001B639F">
        <w:t>4.4. Реабилитация при лучевой терапии</w:t>
      </w:r>
      <w:bookmarkEnd w:id="44"/>
    </w:p>
    <w:p w14:paraId="4C97104D" w14:textId="2D890744" w:rsidR="00281E95" w:rsidRPr="001B639F" w:rsidRDefault="00973F32" w:rsidP="001B639F">
      <w:pPr>
        <w:pStyle w:val="aff7"/>
        <w:numPr>
          <w:ilvl w:val="0"/>
          <w:numId w:val="26"/>
        </w:numPr>
      </w:pPr>
      <w:r w:rsidRPr="001B639F">
        <w:rPr>
          <w:b/>
        </w:rPr>
        <w:t>Рекомендуется</w:t>
      </w:r>
      <w:r w:rsidRPr="001B639F">
        <w:t xml:space="preserve"> рассмотреть применение комплекса ЛФК (аэробной нагрузки в сочетании с силовой) на фоне лучевой терапии у пациентов с раком анального канала с целью снижения риска развития побочных эффектов лечения [</w:t>
      </w:r>
      <w:hyperlink w:anchor="пункт54" w:history="1">
        <w:r w:rsidRPr="001B639F">
          <w:rPr>
            <w:rStyle w:val="afff4"/>
            <w:color w:val="auto"/>
            <w:u w:val="none"/>
          </w:rPr>
          <w:t>54</w:t>
        </w:r>
      </w:hyperlink>
      <w:r w:rsidRPr="001B639F">
        <w:t xml:space="preserve">]. </w:t>
      </w:r>
    </w:p>
    <w:p w14:paraId="5A593695" w14:textId="77777777" w:rsidR="00281E95" w:rsidRPr="001B639F" w:rsidRDefault="00973F32" w:rsidP="001B639F">
      <w:pPr>
        <w:pStyle w:val="aff7"/>
        <w:ind w:firstLine="0"/>
        <w:rPr>
          <w:b/>
        </w:rPr>
      </w:pPr>
      <w:r w:rsidRPr="001B639F">
        <w:rPr>
          <w:b/>
        </w:rPr>
        <w:t>Уровень убедительности рекомендаций – C (уровень достоверности доказательств – 3).</w:t>
      </w:r>
    </w:p>
    <w:p w14:paraId="2B8FDF73" w14:textId="77777777" w:rsidR="00281E95" w:rsidRPr="001B639F" w:rsidRDefault="00973F32" w:rsidP="001B639F">
      <w:pPr>
        <w:pStyle w:val="aff7"/>
        <w:ind w:firstLine="0"/>
        <w:rPr>
          <w:i/>
        </w:rPr>
      </w:pPr>
      <w:r w:rsidRPr="001B639F">
        <w:rPr>
          <w:b/>
        </w:rPr>
        <w:t xml:space="preserve">Комментарий: </w:t>
      </w:r>
      <w:r w:rsidRPr="001B639F">
        <w:rPr>
          <w:i/>
        </w:rPr>
        <w:t xml:space="preserve">проведение комплекса ЛФК увеличивает плотность костной ткани и выносливость пациента на фоне лучевой терапии. </w:t>
      </w:r>
    </w:p>
    <w:p w14:paraId="497C1924" w14:textId="7CE87685" w:rsidR="00281E95" w:rsidRPr="001B639F" w:rsidRDefault="00973F32" w:rsidP="001B639F">
      <w:pPr>
        <w:pStyle w:val="aff7"/>
        <w:numPr>
          <w:ilvl w:val="0"/>
          <w:numId w:val="26"/>
        </w:numPr>
      </w:pPr>
      <w:r w:rsidRPr="001B639F">
        <w:rPr>
          <w:b/>
        </w:rPr>
        <w:lastRenderedPageBreak/>
        <w:t>Рекомендуется</w:t>
      </w:r>
      <w:r w:rsidRPr="001B639F">
        <w:t xml:space="preserve"> для профилактики лучевого дерматита у пациентов с раком анального канала рассмотреть применение низкоинтенсивной лазеротерапии. Низкоинтенсивная лазеротерапия применяется через 3 дня после начала лучевой терапии, 3 дня в неделю для профилактики лучевого дерматита [</w:t>
      </w:r>
      <w:hyperlink w:anchor="пункт66" w:history="1">
        <w:r w:rsidRPr="001B639F">
          <w:rPr>
            <w:rStyle w:val="afff4"/>
            <w:color w:val="auto"/>
            <w:u w:val="none"/>
          </w:rPr>
          <w:t>66</w:t>
        </w:r>
      </w:hyperlink>
      <w:r w:rsidRPr="001B639F">
        <w:t xml:space="preserve">]. </w:t>
      </w:r>
    </w:p>
    <w:p w14:paraId="38DD562A" w14:textId="77777777" w:rsidR="00281E95" w:rsidRPr="001B639F" w:rsidRDefault="00973F32" w:rsidP="001B639F">
      <w:pPr>
        <w:pStyle w:val="aff7"/>
        <w:ind w:firstLine="0"/>
        <w:rPr>
          <w:b/>
        </w:rPr>
      </w:pPr>
      <w:r w:rsidRPr="001B639F">
        <w:rPr>
          <w:b/>
        </w:rPr>
        <w:t>Уровень убедительности рекомендаций – C (уровень достоверности доказательств – 5).</w:t>
      </w:r>
    </w:p>
    <w:p w14:paraId="1E3F6C2A" w14:textId="5E250E6B" w:rsidR="00281E95" w:rsidRPr="001B639F" w:rsidRDefault="00973F32" w:rsidP="00794409">
      <w:pPr>
        <w:pStyle w:val="3"/>
        <w:spacing w:after="120"/>
        <w:rPr>
          <w:sz w:val="24"/>
          <w:szCs w:val="24"/>
        </w:rPr>
      </w:pPr>
      <w:bookmarkStart w:id="45" w:name="_Toc104571479"/>
      <w:r w:rsidRPr="001B639F">
        <w:rPr>
          <w:sz w:val="24"/>
          <w:szCs w:val="24"/>
        </w:rPr>
        <w:t>5. Профилактика и диспансерное на</w:t>
      </w:r>
      <w:r w:rsidR="00C66A04" w:rsidRPr="001B639F">
        <w:rPr>
          <w:sz w:val="24"/>
          <w:szCs w:val="24"/>
        </w:rPr>
        <w:t xml:space="preserve">блюдение, медицинские показания </w:t>
      </w:r>
      <w:r w:rsidRPr="001B639F">
        <w:rPr>
          <w:sz w:val="24"/>
          <w:szCs w:val="24"/>
        </w:rPr>
        <w:t>и противопоказания к применению методов профилактики</w:t>
      </w:r>
      <w:bookmarkEnd w:id="45"/>
    </w:p>
    <w:p w14:paraId="0225581C" w14:textId="26EECBDC" w:rsidR="00281E95" w:rsidRPr="001B639F" w:rsidRDefault="00973F32" w:rsidP="001B639F">
      <w:pPr>
        <w:pStyle w:val="aff7"/>
        <w:numPr>
          <w:ilvl w:val="0"/>
          <w:numId w:val="26"/>
        </w:numPr>
      </w:pPr>
      <w:r w:rsidRPr="001B639F">
        <w:rPr>
          <w:b/>
        </w:rPr>
        <w:t>Рекомендуется</w:t>
      </w:r>
      <w:r w:rsidRPr="001B639F">
        <w:t xml:space="preserve"> соблюдать следующую периодичность и методы наблюдения после завершения лечения по поводу рака анального канала с целью раннего выявления прогрессирования заболевания при его развитии. В первые 2 года </w:t>
      </w:r>
      <w:proofErr w:type="spellStart"/>
      <w:r w:rsidRPr="001B639F">
        <w:t>физикальный</w:t>
      </w:r>
      <w:proofErr w:type="spellEnd"/>
      <w:r w:rsidRPr="001B639F">
        <w:t xml:space="preserve"> осмотр и сбор жалоб рекомендуется проводить каждые 3 </w:t>
      </w:r>
      <w:proofErr w:type="spellStart"/>
      <w:r w:rsidRPr="001B639F">
        <w:t>мес</w:t>
      </w:r>
      <w:proofErr w:type="spellEnd"/>
      <w:r w:rsidRPr="001B639F">
        <w:t xml:space="preserve">, на сроке 3–5 лет – 1 раз в 6–12 мес. После 5 лет с момента лечения визиты проводятся ежегодно или при появлении жалоб. У пациентов с высоким риском рецидива перерыв между обследованиями может быть сокращен </w:t>
      </w:r>
      <w:r w:rsidR="00D4169B" w:rsidRPr="001B639F">
        <w:t>[</w:t>
      </w:r>
      <w:hyperlink w:anchor="пункт1" w:history="1">
        <w:r w:rsidR="00D4169B" w:rsidRPr="001B639F">
          <w:rPr>
            <w:rStyle w:val="afff4"/>
            <w:color w:val="auto"/>
            <w:u w:val="none"/>
          </w:rPr>
          <w:t>1</w:t>
        </w:r>
      </w:hyperlink>
      <w:r w:rsidR="00D4169B" w:rsidRPr="001B639F">
        <w:t xml:space="preserve">, </w:t>
      </w:r>
      <w:hyperlink w:anchor="пункт5" w:history="1">
        <w:r w:rsidR="00D4169B" w:rsidRPr="001B639F">
          <w:rPr>
            <w:rStyle w:val="afff4"/>
            <w:color w:val="auto"/>
            <w:u w:val="none"/>
          </w:rPr>
          <w:t>5</w:t>
        </w:r>
      </w:hyperlink>
      <w:r w:rsidR="00D4169B" w:rsidRPr="001B639F">
        <w:t xml:space="preserve">, </w:t>
      </w:r>
      <w:hyperlink w:anchor="пункт6" w:history="1">
        <w:r w:rsidR="00D4169B" w:rsidRPr="001B639F">
          <w:rPr>
            <w:rStyle w:val="afff4"/>
            <w:color w:val="auto"/>
            <w:u w:val="none"/>
          </w:rPr>
          <w:t>6</w:t>
        </w:r>
      </w:hyperlink>
      <w:r w:rsidR="00D4169B" w:rsidRPr="001B639F">
        <w:t>]</w:t>
      </w:r>
      <w:r w:rsidRPr="001B639F">
        <w:t xml:space="preserve">. </w:t>
      </w:r>
    </w:p>
    <w:p w14:paraId="6DB1DD45" w14:textId="77777777" w:rsidR="00281E95" w:rsidRPr="001B639F" w:rsidRDefault="00973F32" w:rsidP="00794409">
      <w:pPr>
        <w:rPr>
          <w:b/>
        </w:rPr>
      </w:pPr>
      <w:r w:rsidRPr="001B639F">
        <w:rPr>
          <w:b/>
        </w:rPr>
        <w:t>Объем обследования</w:t>
      </w:r>
    </w:p>
    <w:p w14:paraId="5B829BA0" w14:textId="6093FA19" w:rsidR="00281E95" w:rsidRPr="001B639F" w:rsidRDefault="00973F32" w:rsidP="00794409">
      <w:r w:rsidRPr="001B639F">
        <w:rPr>
          <w:b/>
        </w:rPr>
        <w:t>Обязательное обследование (</w:t>
      </w:r>
      <w:r w:rsidR="008F7D2B" w:rsidRPr="001B639F">
        <w:rPr>
          <w:b/>
        </w:rPr>
        <w:t>П</w:t>
      </w:r>
      <w:r w:rsidRPr="001B639F">
        <w:rPr>
          <w:b/>
        </w:rPr>
        <w:t>риложение А3):</w:t>
      </w:r>
    </w:p>
    <w:p w14:paraId="3C9927C3" w14:textId="77777777" w:rsidR="00281E95" w:rsidRPr="001B639F" w:rsidRDefault="00973F32" w:rsidP="00794409">
      <w:r w:rsidRPr="001B639F">
        <w:t>− пальцевое исследование прямой кишки;</w:t>
      </w:r>
    </w:p>
    <w:p w14:paraId="5A972720" w14:textId="77777777" w:rsidR="00281E95" w:rsidRPr="001B639F" w:rsidRDefault="00973F32" w:rsidP="00794409">
      <w:r w:rsidRPr="001B639F">
        <w:t xml:space="preserve">− </w:t>
      </w:r>
      <w:proofErr w:type="spellStart"/>
      <w:r w:rsidRPr="001B639F">
        <w:t>аноскопия</w:t>
      </w:r>
      <w:proofErr w:type="spellEnd"/>
      <w:r w:rsidRPr="001B639F">
        <w:t>;</w:t>
      </w:r>
    </w:p>
    <w:p w14:paraId="73C4D4CF" w14:textId="73E259FE" w:rsidR="00281E95" w:rsidRPr="001B639F" w:rsidRDefault="00973F32" w:rsidP="00794409">
      <w:r w:rsidRPr="001B639F">
        <w:t>− пальпация паховых областей</w:t>
      </w:r>
      <w:r w:rsidR="00B03550" w:rsidRPr="001B639F">
        <w:t xml:space="preserve"> (Пальпация при патологии сигмовидной и прямой кишки)</w:t>
      </w:r>
      <w:r w:rsidRPr="001B639F">
        <w:t>;</w:t>
      </w:r>
    </w:p>
    <w:p w14:paraId="6124EF66" w14:textId="5C87A44D" w:rsidR="00281E95" w:rsidRPr="001B639F" w:rsidRDefault="00973F32" w:rsidP="00794409">
      <w:r w:rsidRPr="001B639F">
        <w:t xml:space="preserve">− МРТ </w:t>
      </w:r>
      <w:r w:rsidR="00E767B9" w:rsidRPr="001B639F">
        <w:t xml:space="preserve">органов </w:t>
      </w:r>
      <w:r w:rsidRPr="001B639F">
        <w:t>малого таза;</w:t>
      </w:r>
    </w:p>
    <w:p w14:paraId="610112F7" w14:textId="77777777" w:rsidR="00281E95" w:rsidRPr="001B639F" w:rsidRDefault="00973F32" w:rsidP="00794409">
      <w:r w:rsidRPr="001B639F">
        <w:t>− консультация врача-акушера-гинеколога (гинекологический осмотр) для женщин;</w:t>
      </w:r>
    </w:p>
    <w:p w14:paraId="014171B0" w14:textId="16B4D49B" w:rsidR="00281E95" w:rsidRPr="001B639F" w:rsidRDefault="00973F32" w:rsidP="00B03550">
      <w:r w:rsidRPr="001B639F">
        <w:t xml:space="preserve">− УЗИ </w:t>
      </w:r>
      <w:r w:rsidR="001043C0" w:rsidRPr="001B639F">
        <w:t xml:space="preserve">органов </w:t>
      </w:r>
      <w:r w:rsidRPr="001B639F">
        <w:t>брюшной полости</w:t>
      </w:r>
      <w:r w:rsidR="001043C0" w:rsidRPr="001B639F">
        <w:t xml:space="preserve"> (комплексное)</w:t>
      </w:r>
      <w:r w:rsidRPr="001B639F">
        <w:t>, малого таза</w:t>
      </w:r>
      <w:r w:rsidR="00B03550" w:rsidRPr="001B639F">
        <w:t xml:space="preserve"> (Ультразвуковое исследование органов малого таза комплексное (</w:t>
      </w:r>
      <w:proofErr w:type="spellStart"/>
      <w:r w:rsidR="00B03550" w:rsidRPr="001B639F">
        <w:t>трансвагинальное</w:t>
      </w:r>
      <w:proofErr w:type="spellEnd"/>
      <w:r w:rsidR="00B03550" w:rsidRPr="001B639F">
        <w:t xml:space="preserve"> и </w:t>
      </w:r>
      <w:proofErr w:type="spellStart"/>
      <w:r w:rsidR="00B03550" w:rsidRPr="001B639F">
        <w:t>трансабдоминальное</w:t>
      </w:r>
      <w:proofErr w:type="spellEnd"/>
      <w:r w:rsidR="00B03550" w:rsidRPr="001B639F">
        <w:t>)</w:t>
      </w:r>
      <w:r w:rsidRPr="001B639F">
        <w:t>, паховых лимфатических узлов</w:t>
      </w:r>
      <w:r w:rsidR="00B03550" w:rsidRPr="001B639F">
        <w:t xml:space="preserve"> (Ультразвуковое исследование лимфатических узлов (одна анатомическая зона)</w:t>
      </w:r>
      <w:r w:rsidRPr="001B639F">
        <w:t>;</w:t>
      </w:r>
    </w:p>
    <w:p w14:paraId="46B32C40" w14:textId="320F7EB4" w:rsidR="00281E95" w:rsidRPr="001B639F" w:rsidRDefault="00973F32" w:rsidP="00794409">
      <w:r w:rsidRPr="001B639F">
        <w:t xml:space="preserve">− </w:t>
      </w:r>
      <w:r w:rsidR="00B03550" w:rsidRPr="001B639F">
        <w:t xml:space="preserve">прицельная </w:t>
      </w:r>
      <w:r w:rsidR="00D4565E" w:rsidRPr="001B639F">
        <w:t>р</w:t>
      </w:r>
      <w:r w:rsidRPr="001B639F">
        <w:t>ентгенография органов грудной клетки.</w:t>
      </w:r>
    </w:p>
    <w:p w14:paraId="62B57FBF" w14:textId="77777777" w:rsidR="00281E95" w:rsidRPr="001B639F" w:rsidRDefault="00973F32" w:rsidP="00794409">
      <w:r w:rsidRPr="001B639F">
        <w:rPr>
          <w:b/>
        </w:rPr>
        <w:t>Дополнительное обследование:</w:t>
      </w:r>
    </w:p>
    <w:p w14:paraId="67F2A849" w14:textId="63593114" w:rsidR="00281E95" w:rsidRPr="001B639F" w:rsidRDefault="00973F32" w:rsidP="00B03550">
      <w:r w:rsidRPr="001B639F">
        <w:t>− МРТ или КТ</w:t>
      </w:r>
      <w:r w:rsidR="008F7D2B" w:rsidRPr="001B639F">
        <w:t>-</w:t>
      </w:r>
      <w:r w:rsidRPr="001B639F">
        <w:t xml:space="preserve">исследование брюшной полости и малого таза </w:t>
      </w:r>
      <w:r w:rsidR="00B03550" w:rsidRPr="001B639F">
        <w:t>(Компьютерная томография органов малого таза у женщин</w:t>
      </w:r>
      <w:r w:rsidR="002F4477" w:rsidRPr="001B639F">
        <w:t xml:space="preserve">, </w:t>
      </w:r>
      <w:r w:rsidR="00B03550" w:rsidRPr="001B639F">
        <w:t>Магнитно-резонансная томография органов малого таза</w:t>
      </w:r>
      <w:r w:rsidR="002F4477" w:rsidRPr="001B639F">
        <w:t xml:space="preserve">, </w:t>
      </w:r>
      <w:r w:rsidR="00B03550" w:rsidRPr="001B639F">
        <w:t>Магнитно-резонансная томография органов брюшной полости</w:t>
      </w:r>
      <w:r w:rsidR="002F4477" w:rsidRPr="001B639F">
        <w:t xml:space="preserve">, </w:t>
      </w:r>
      <w:r w:rsidR="00B03550" w:rsidRPr="001B639F">
        <w:t>Компьютерная томография органов таза у мужчин</w:t>
      </w:r>
      <w:r w:rsidR="002F4477" w:rsidRPr="001B639F">
        <w:t xml:space="preserve">, </w:t>
      </w:r>
      <w:r w:rsidR="00B03550" w:rsidRPr="001B639F">
        <w:t xml:space="preserve">Компьютерная томография органов брюшной полости) </w:t>
      </w:r>
      <w:r w:rsidR="00B03550" w:rsidRPr="001B639F">
        <w:lastRenderedPageBreak/>
        <w:t>п</w:t>
      </w:r>
      <w:r w:rsidRPr="001B639F">
        <w:t>ри необходимости мониторинга пациентов с опухолями Т3-4 или при исходном поражении паховых/подвздошных лимфатических узлов;</w:t>
      </w:r>
    </w:p>
    <w:p w14:paraId="632EF9EB" w14:textId="51642D30" w:rsidR="00281E95" w:rsidRPr="001B639F" w:rsidRDefault="00973F32" w:rsidP="00B03550">
      <w:r w:rsidRPr="001B639F">
        <w:t xml:space="preserve">− КТ малого таза с внутривенным контрастированием </w:t>
      </w:r>
      <w:r w:rsidR="00B03550" w:rsidRPr="001B639F">
        <w:t>(Компьютерная томография органов малого таза у женщин</w:t>
      </w:r>
      <w:r w:rsidR="002F4477" w:rsidRPr="001B639F">
        <w:t xml:space="preserve">, </w:t>
      </w:r>
      <w:r w:rsidR="00B03550" w:rsidRPr="001B639F">
        <w:t>Магнитно-резонансная томография органов малого таза</w:t>
      </w:r>
      <w:r w:rsidR="002F4477" w:rsidRPr="001B639F">
        <w:t xml:space="preserve">, </w:t>
      </w:r>
      <w:r w:rsidR="00B03550" w:rsidRPr="001B639F">
        <w:t>Магнитно-резонансная томография органов брюшной полости</w:t>
      </w:r>
      <w:r w:rsidR="002F4477" w:rsidRPr="001B639F">
        <w:t xml:space="preserve">, </w:t>
      </w:r>
      <w:r w:rsidR="00B03550" w:rsidRPr="001B639F">
        <w:t>Компьютерная томография органов таза у мужчин</w:t>
      </w:r>
      <w:r w:rsidR="002F4477" w:rsidRPr="001B639F">
        <w:t xml:space="preserve">, </w:t>
      </w:r>
      <w:r w:rsidR="00B03550" w:rsidRPr="001B639F">
        <w:t xml:space="preserve">Компьютерная томография органов брюшной полости) </w:t>
      </w:r>
      <w:r w:rsidRPr="001B639F">
        <w:t xml:space="preserve">при невозможности выполнения МРТ </w:t>
      </w:r>
      <w:r w:rsidR="00AA20E1" w:rsidRPr="001B639F">
        <w:t xml:space="preserve">органов </w:t>
      </w:r>
      <w:r w:rsidRPr="001B639F">
        <w:t>малого таза;</w:t>
      </w:r>
    </w:p>
    <w:p w14:paraId="1C36A0D0" w14:textId="3DDE2693" w:rsidR="00281E95" w:rsidRPr="001B639F" w:rsidRDefault="00973F32" w:rsidP="00B03550">
      <w:r w:rsidRPr="001B639F">
        <w:t xml:space="preserve">− </w:t>
      </w:r>
      <w:proofErr w:type="spellStart"/>
      <w:r w:rsidRPr="001B639F">
        <w:t>эндоректальное</w:t>
      </w:r>
      <w:proofErr w:type="spellEnd"/>
      <w:r w:rsidRPr="001B639F">
        <w:t xml:space="preserve"> УЗИ </w:t>
      </w:r>
      <w:r w:rsidR="00B03550" w:rsidRPr="001B639F">
        <w:t xml:space="preserve">(Ультразвуковое исследование прямой кишки </w:t>
      </w:r>
      <w:proofErr w:type="spellStart"/>
      <w:r w:rsidR="00B03550" w:rsidRPr="001B639F">
        <w:t>трансректальное</w:t>
      </w:r>
      <w:proofErr w:type="spellEnd"/>
      <w:r w:rsidR="00B03550" w:rsidRPr="001B639F">
        <w:t xml:space="preserve">) </w:t>
      </w:r>
      <w:r w:rsidRPr="001B639F">
        <w:t xml:space="preserve">в дополнение или при невозможности выполнения МРТ </w:t>
      </w:r>
      <w:r w:rsidR="00AA20E1" w:rsidRPr="001B639F">
        <w:t xml:space="preserve">органов </w:t>
      </w:r>
      <w:r w:rsidRPr="001B639F">
        <w:t>малого таза;</w:t>
      </w:r>
    </w:p>
    <w:p w14:paraId="76C40960" w14:textId="17842D29" w:rsidR="00281E95" w:rsidRPr="001B639F" w:rsidRDefault="00973F32" w:rsidP="00794409">
      <w:r w:rsidRPr="001B639F">
        <w:t xml:space="preserve">− взятие </w:t>
      </w:r>
      <w:proofErr w:type="spellStart"/>
      <w:r w:rsidRPr="001B639F">
        <w:t>биопсийного</w:t>
      </w:r>
      <w:proofErr w:type="spellEnd"/>
      <w:r w:rsidRPr="001B639F">
        <w:t xml:space="preserve"> материала выполняется только при наличии пальпируемой остаточной опухоли</w:t>
      </w:r>
      <w:r w:rsidR="004545FB" w:rsidRPr="001B639F">
        <w:t xml:space="preserve"> (Биопсия ануса и перианальной области)</w:t>
      </w:r>
      <w:r w:rsidRPr="001B639F">
        <w:t>;</w:t>
      </w:r>
    </w:p>
    <w:p w14:paraId="59A8A275" w14:textId="1A90322A" w:rsidR="00281E95" w:rsidRPr="001B639F" w:rsidRDefault="00973F32" w:rsidP="00794409">
      <w:pPr>
        <w:rPr>
          <w:b/>
        </w:rPr>
      </w:pPr>
      <w:r w:rsidRPr="001B639F">
        <w:t>− исследование уровня антигена плоскоклеточной карциномы (SCC) в крови, при наличии исходного повышения до начала лечения</w:t>
      </w:r>
      <w:r w:rsidR="00D9183A" w:rsidRPr="001B639F">
        <w:t xml:space="preserve"> или при высоком риске прогрессирования</w:t>
      </w:r>
      <w:r w:rsidRPr="001B639F">
        <w:t>.</w:t>
      </w:r>
    </w:p>
    <w:p w14:paraId="356D42A3" w14:textId="77777777" w:rsidR="00281E95" w:rsidRPr="001B639F" w:rsidRDefault="00973F32" w:rsidP="002F4477">
      <w:pPr>
        <w:ind w:firstLine="0"/>
        <w:rPr>
          <w:b/>
        </w:rPr>
      </w:pPr>
      <w:r w:rsidRPr="001B639F">
        <w:rPr>
          <w:b/>
        </w:rPr>
        <w:t>Уровень убедительности рекомендаций – С (уровень достоверности доказательств – 5).</w:t>
      </w:r>
    </w:p>
    <w:p w14:paraId="7DFE20A2" w14:textId="562940C4" w:rsidR="008F7D2B" w:rsidRPr="001B639F" w:rsidRDefault="00973F32" w:rsidP="001B639F">
      <w:pPr>
        <w:ind w:firstLine="0"/>
        <w:rPr>
          <w:i/>
        </w:rPr>
      </w:pPr>
      <w:r w:rsidRPr="001B639F">
        <w:rPr>
          <w:b/>
        </w:rPr>
        <w:t>Комментари</w:t>
      </w:r>
      <w:r w:rsidR="008F7D2B" w:rsidRPr="001B639F">
        <w:rPr>
          <w:b/>
        </w:rPr>
        <w:t>и</w:t>
      </w:r>
      <w:r w:rsidRPr="001B639F">
        <w:rPr>
          <w:b/>
        </w:rPr>
        <w:t>:</w:t>
      </w:r>
      <w:r w:rsidRPr="001B639F">
        <w:t xml:space="preserve"> </w:t>
      </w:r>
      <w:r w:rsidRPr="001B639F">
        <w:rPr>
          <w:i/>
        </w:rPr>
        <w:t xml:space="preserve">задачей наблюдения является раннее выявление прогрессирования заболевания с целью раннего начала химиотерапии или хирургического лечения </w:t>
      </w:r>
      <w:proofErr w:type="spellStart"/>
      <w:r w:rsidRPr="001B639F">
        <w:rPr>
          <w:i/>
        </w:rPr>
        <w:t>резектабельных</w:t>
      </w:r>
      <w:proofErr w:type="spellEnd"/>
      <w:r w:rsidRPr="001B639F">
        <w:rPr>
          <w:i/>
        </w:rPr>
        <w:t xml:space="preserve"> метастатических очагов, рецидивных опухолей, а также выявление </w:t>
      </w:r>
      <w:proofErr w:type="spellStart"/>
      <w:r w:rsidRPr="001B639F">
        <w:rPr>
          <w:i/>
        </w:rPr>
        <w:t>метахронных</w:t>
      </w:r>
      <w:proofErr w:type="spellEnd"/>
      <w:r w:rsidRPr="001B639F">
        <w:rPr>
          <w:i/>
        </w:rPr>
        <w:t xml:space="preserve"> опухолей.</w:t>
      </w:r>
      <w:r w:rsidR="008F7D2B" w:rsidRPr="001B639F">
        <w:rPr>
          <w:i/>
        </w:rPr>
        <w:t xml:space="preserve"> </w:t>
      </w:r>
      <w:r w:rsidR="004B5151" w:rsidRPr="001B639F">
        <w:rPr>
          <w:i/>
        </w:rPr>
        <w:t xml:space="preserve">В заключении МРТ </w:t>
      </w:r>
      <w:r w:rsidR="00AA7744" w:rsidRPr="001B639F">
        <w:rPr>
          <w:i/>
        </w:rPr>
        <w:t xml:space="preserve">органов </w:t>
      </w:r>
      <w:r w:rsidR="004B5151" w:rsidRPr="001B639F">
        <w:rPr>
          <w:i/>
        </w:rPr>
        <w:t xml:space="preserve">малого таза при наблюдении после завершения </w:t>
      </w:r>
      <w:r w:rsidR="008F7D2B" w:rsidRPr="001B639F">
        <w:rPr>
          <w:i/>
        </w:rPr>
        <w:t>химиолучевой терапии следует указывать</w:t>
      </w:r>
      <w:r w:rsidR="00FB08C1" w:rsidRPr="001B639F">
        <w:rPr>
          <w:i/>
        </w:rPr>
        <w:t>:</w:t>
      </w:r>
    </w:p>
    <w:p w14:paraId="39803836" w14:textId="77777777" w:rsidR="008F7D2B" w:rsidRPr="001B639F" w:rsidRDefault="008F7D2B" w:rsidP="001B639F">
      <w:pPr>
        <w:ind w:firstLine="0"/>
        <w:rPr>
          <w:i/>
        </w:rPr>
      </w:pPr>
      <w:r w:rsidRPr="001B639F">
        <w:rPr>
          <w:i/>
        </w:rPr>
        <w:t xml:space="preserve">– </w:t>
      </w:r>
      <w:r w:rsidR="004B5151" w:rsidRPr="001B639F">
        <w:rPr>
          <w:i/>
        </w:rPr>
        <w:t>наличие остаточной опухоли, при е</w:t>
      </w:r>
      <w:r w:rsidRPr="001B639F">
        <w:rPr>
          <w:i/>
        </w:rPr>
        <w:t>е</w:t>
      </w:r>
      <w:r w:rsidR="004B5151" w:rsidRPr="001B639F">
        <w:rPr>
          <w:i/>
        </w:rPr>
        <w:t xml:space="preserve"> наличии – обязательно указать изменение размеров в динамике по сравнению с предшествующим исследованием;</w:t>
      </w:r>
    </w:p>
    <w:p w14:paraId="67FAF783" w14:textId="77777777" w:rsidR="008F7D2B" w:rsidRPr="001B639F" w:rsidRDefault="008F7D2B" w:rsidP="001B639F">
      <w:pPr>
        <w:ind w:firstLine="0"/>
        <w:rPr>
          <w:i/>
        </w:rPr>
      </w:pPr>
      <w:r w:rsidRPr="001B639F">
        <w:rPr>
          <w:i/>
        </w:rPr>
        <w:t xml:space="preserve">– </w:t>
      </w:r>
      <w:r w:rsidR="004B5151" w:rsidRPr="001B639F">
        <w:rPr>
          <w:i/>
        </w:rPr>
        <w:t xml:space="preserve">оценить степень фиброзных изменений в структуре опухоли в соответствии с классификацией </w:t>
      </w:r>
      <w:proofErr w:type="spellStart"/>
      <w:r w:rsidR="004B5151" w:rsidRPr="001B639F">
        <w:rPr>
          <w:i/>
          <w:lang w:val="en-US"/>
        </w:rPr>
        <w:t>mrTRG</w:t>
      </w:r>
      <w:proofErr w:type="spellEnd"/>
      <w:r w:rsidR="004B5151" w:rsidRPr="001B639F">
        <w:rPr>
          <w:i/>
        </w:rPr>
        <w:t>;</w:t>
      </w:r>
    </w:p>
    <w:p w14:paraId="7E789F9D" w14:textId="43EB4327" w:rsidR="008F7D2B" w:rsidRPr="001B639F" w:rsidRDefault="008F7D2B" w:rsidP="001B639F">
      <w:pPr>
        <w:ind w:firstLine="0"/>
        <w:rPr>
          <w:i/>
        </w:rPr>
      </w:pPr>
      <w:r w:rsidRPr="001B639F">
        <w:rPr>
          <w:i/>
        </w:rPr>
        <w:t xml:space="preserve">– </w:t>
      </w:r>
      <w:r w:rsidR="004B5151" w:rsidRPr="001B639F">
        <w:rPr>
          <w:i/>
        </w:rPr>
        <w:t xml:space="preserve">в случае исходного поражения регионарных лимфатических узлов </w:t>
      </w:r>
      <w:r w:rsidRPr="001B639F">
        <w:rPr>
          <w:i/>
        </w:rPr>
        <w:t xml:space="preserve">– </w:t>
      </w:r>
      <w:r w:rsidR="004B5151" w:rsidRPr="001B639F">
        <w:rPr>
          <w:i/>
        </w:rPr>
        <w:t>описать все исходно измен</w:t>
      </w:r>
      <w:r w:rsidRPr="001B639F">
        <w:rPr>
          <w:i/>
        </w:rPr>
        <w:t>е</w:t>
      </w:r>
      <w:r w:rsidR="004B5151" w:rsidRPr="001B639F">
        <w:rPr>
          <w:i/>
        </w:rPr>
        <w:t>нные лимфатические узлы в динамике по сравнению с предшествующим исследованием;</w:t>
      </w:r>
    </w:p>
    <w:p w14:paraId="3BA242C7" w14:textId="47CAB499" w:rsidR="00281E95" w:rsidRPr="001B639F" w:rsidRDefault="008F7D2B" w:rsidP="001B639F">
      <w:pPr>
        <w:ind w:firstLine="0"/>
        <w:rPr>
          <w:i/>
        </w:rPr>
      </w:pPr>
      <w:r w:rsidRPr="001B639F">
        <w:rPr>
          <w:i/>
        </w:rPr>
        <w:t xml:space="preserve">– </w:t>
      </w:r>
      <w:r w:rsidR="004B5151" w:rsidRPr="001B639F">
        <w:rPr>
          <w:i/>
        </w:rPr>
        <w:t>при выявлении новых лимфатических узлов, подозрительных на метастатическое поражение</w:t>
      </w:r>
      <w:r w:rsidRPr="001B639F">
        <w:rPr>
          <w:i/>
        </w:rPr>
        <w:t xml:space="preserve">, </w:t>
      </w:r>
      <w:r w:rsidR="004B5151" w:rsidRPr="001B639F">
        <w:rPr>
          <w:i/>
        </w:rPr>
        <w:t xml:space="preserve">– описать в соответствии с правилами, принятыми для первичного </w:t>
      </w:r>
      <w:proofErr w:type="spellStart"/>
      <w:r w:rsidR="004B5151" w:rsidRPr="001B639F">
        <w:rPr>
          <w:i/>
        </w:rPr>
        <w:t>стадирования</w:t>
      </w:r>
      <w:proofErr w:type="spellEnd"/>
      <w:r w:rsidR="004B5151" w:rsidRPr="001B639F">
        <w:rPr>
          <w:i/>
        </w:rPr>
        <w:t>.</w:t>
      </w:r>
    </w:p>
    <w:p w14:paraId="5AE8A4C8" w14:textId="77777777" w:rsidR="00281E95" w:rsidRPr="001B639F" w:rsidRDefault="00973F32" w:rsidP="00DC50BE">
      <w:pPr>
        <w:pStyle w:val="3"/>
        <w:spacing w:after="120"/>
        <w:rPr>
          <w:sz w:val="24"/>
          <w:szCs w:val="24"/>
        </w:rPr>
      </w:pPr>
      <w:bookmarkStart w:id="46" w:name="_Toc104571480"/>
      <w:r w:rsidRPr="001B639F">
        <w:rPr>
          <w:sz w:val="24"/>
          <w:szCs w:val="24"/>
        </w:rPr>
        <w:t>6. Организация оказания медицинской помощи</w:t>
      </w:r>
      <w:bookmarkEnd w:id="46"/>
    </w:p>
    <w:p w14:paraId="2A067A5A" w14:textId="752CC199" w:rsidR="00281E95" w:rsidRPr="001B639F" w:rsidRDefault="00973F32" w:rsidP="00794409">
      <w:r w:rsidRPr="001B639F">
        <w:lastRenderedPageBreak/>
        <w:t>Медицинская помощь, за исключением медицинской помощи в рамках клинической апробации, в соответствии с Федеральным законом от 21.11.2011 № 323-ФЗ</w:t>
      </w:r>
      <w:r w:rsidR="00DC50BE" w:rsidRPr="001B639F">
        <w:br/>
      </w:r>
      <w:r w:rsidRPr="001B639F">
        <w:t>(ред. от 25.05.2019) «Об основах охраны здоровья граждан в Российской Федерации», организуется и оказывается:</w:t>
      </w:r>
    </w:p>
    <w:p w14:paraId="5590A589" w14:textId="77777777" w:rsidR="00281E95" w:rsidRPr="001B639F" w:rsidRDefault="00973F32" w:rsidP="00794409">
      <w:pPr>
        <w:numPr>
          <w:ilvl w:val="0"/>
          <w:numId w:val="9"/>
        </w:numPr>
        <w:ind w:left="0" w:firstLine="709"/>
      </w:pPr>
      <w:r w:rsidRPr="001B639F">
        <w:t>в соответствии с положением об организации оказания медицинской помощи по видам медицинской помощи, которое утверждается уполномоченным федеральным органом исполнительной власти;</w:t>
      </w:r>
    </w:p>
    <w:p w14:paraId="292B669E" w14:textId="7A6D965C" w:rsidR="00281E95" w:rsidRPr="001B639F" w:rsidRDefault="00973F32" w:rsidP="00794409">
      <w:pPr>
        <w:numPr>
          <w:ilvl w:val="0"/>
          <w:numId w:val="9"/>
        </w:numPr>
        <w:ind w:left="0" w:firstLine="709"/>
      </w:pPr>
      <w:r w:rsidRPr="001B639F">
        <w:t>в соответствии с порядком оказания помощи по профилю «</w:t>
      </w:r>
      <w:r w:rsidR="00FB08C1" w:rsidRPr="001B639F">
        <w:t>О</w:t>
      </w:r>
      <w:r w:rsidRPr="001B639F">
        <w:t>нкология», обязательным для исполнения на территории Российской Федерации всеми медицинскими организациями;</w:t>
      </w:r>
    </w:p>
    <w:p w14:paraId="010C79D1" w14:textId="77777777" w:rsidR="00281E95" w:rsidRPr="001B639F" w:rsidRDefault="00973F32" w:rsidP="00794409">
      <w:pPr>
        <w:numPr>
          <w:ilvl w:val="0"/>
          <w:numId w:val="9"/>
        </w:numPr>
        <w:ind w:left="0" w:firstLine="709"/>
      </w:pPr>
      <w:r w:rsidRPr="001B639F">
        <w:t>на основе настоящих клинических рекомендаций;</w:t>
      </w:r>
    </w:p>
    <w:p w14:paraId="56AA062A" w14:textId="77777777" w:rsidR="00281E95" w:rsidRPr="001B639F" w:rsidRDefault="00973F32" w:rsidP="00794409">
      <w:pPr>
        <w:numPr>
          <w:ilvl w:val="0"/>
          <w:numId w:val="9"/>
        </w:numPr>
        <w:ind w:left="0" w:firstLine="709"/>
      </w:pPr>
      <w:r w:rsidRPr="001B639F">
        <w:t>с учетом стандартов медицинской помощи, утвержденных уполномоченным федеральным органом исполнительной власти.</w:t>
      </w:r>
    </w:p>
    <w:p w14:paraId="53BB5EC9" w14:textId="77777777" w:rsidR="00281E95" w:rsidRPr="001B639F" w:rsidRDefault="00973F32" w:rsidP="00794409">
      <w:bookmarkStart w:id="47" w:name="bookmark=id.vx1227"/>
      <w:bookmarkEnd w:id="47"/>
      <w:r w:rsidRPr="001B639F">
        <w:t>Первичная специализированная медико-санитарная помощь оказывается врачом-онкологом и иными врачами-специалистами в центре амбулаторной онкологической помощи либо в первичном онкологическом кабинете, первичном онкологическом отделении, поликлиническом отделении онкологического диспансера.</w:t>
      </w:r>
    </w:p>
    <w:p w14:paraId="56302F0B" w14:textId="77777777" w:rsidR="00281E95" w:rsidRPr="001B639F" w:rsidRDefault="00973F32" w:rsidP="00794409">
      <w:r w:rsidRPr="001B639F">
        <w:t>При подозрении или выявлении у пациента рака анального канала врачи-терапевты, врачи-терапевты участковые, врачи общей практики (семейные врачи), врачи-специалисты, средние медицинские работники в установленном порядке направляют пациента на консультацию в центр амбулаторной онкологической помощи либо в первичный онкологический кабинет, первичное онкологическое отделение медицинской организации для оказания ему первичной специализированной медико-санитарной помощи.</w:t>
      </w:r>
    </w:p>
    <w:p w14:paraId="118993AA" w14:textId="77777777" w:rsidR="00281E95" w:rsidRPr="001B639F" w:rsidRDefault="00973F32" w:rsidP="00794409">
      <w:r w:rsidRPr="001B639F">
        <w:t xml:space="preserve">Консультация в центре амбулаторной онкологической помощи либо в первичном онкологическом кабинете, первичном онкологическом отделении медицинской организации должна быть проведена не позднее 5 рабочих дней с даты выдачи направления на консультацию. Врач-онколог центра амбулаторной онкологической помощи (в случае отсутствия центра амбулаторной онкологической помощи врач-онколог первичного онкологического кабинета или первичного онкологического отделения) организует взятие </w:t>
      </w:r>
      <w:proofErr w:type="spellStart"/>
      <w:r w:rsidRPr="001B639F">
        <w:t>биопсийного</w:t>
      </w:r>
      <w:proofErr w:type="spellEnd"/>
      <w:r w:rsidRPr="001B639F">
        <w:t xml:space="preserve"> (операционного) материала, а также организует выполнение иных диагностических исследований, необходимых для установления диагноза, включая распространенность онкологического процесса и стадию заболевания.</w:t>
      </w:r>
    </w:p>
    <w:p w14:paraId="65F28BFD" w14:textId="77777777" w:rsidR="00281E95" w:rsidRPr="001B639F" w:rsidRDefault="00973F32" w:rsidP="00794409">
      <w:r w:rsidRPr="001B639F">
        <w:t xml:space="preserve">В случае невозможности взятия в медицинской организации, в составе которой организован центр амбулаторной онкологической помощи (первичный онкологический кабинет, первичное онкологическое отделение), </w:t>
      </w:r>
      <w:proofErr w:type="spellStart"/>
      <w:r w:rsidRPr="001B639F">
        <w:t>биопсийного</w:t>
      </w:r>
      <w:proofErr w:type="spellEnd"/>
      <w:r w:rsidRPr="001B639F">
        <w:t xml:space="preserve"> (операционного) материала, </w:t>
      </w:r>
      <w:r w:rsidRPr="001B639F">
        <w:lastRenderedPageBreak/>
        <w:t>проведения иных диагностических исследований пациент направляется лечащим врачом в онкологический диспансер или в медицинскую организацию, оказывающую медицинскую помощь пациентам с раком анального канала.</w:t>
      </w:r>
    </w:p>
    <w:p w14:paraId="24F161B2" w14:textId="1D01F9D7" w:rsidR="00281E95" w:rsidRPr="001B639F" w:rsidRDefault="00973F32" w:rsidP="00794409">
      <w:r w:rsidRPr="001B639F">
        <w:t xml:space="preserve">Срок выполнения патологоанатомических исследований, необходимых для гистологической верификации злокачественного новообразования, не должен превышать 15 рабочих дней с даты поступления </w:t>
      </w:r>
      <w:proofErr w:type="spellStart"/>
      <w:r w:rsidRPr="001B639F">
        <w:t>биопсийного</w:t>
      </w:r>
      <w:proofErr w:type="spellEnd"/>
      <w:r w:rsidRPr="001B639F">
        <w:t xml:space="preserve"> (операционного) материала в патологоанатомическое бюро (отделение).</w:t>
      </w:r>
    </w:p>
    <w:p w14:paraId="5B3DBC02" w14:textId="77777777" w:rsidR="00281E95" w:rsidRPr="001B639F" w:rsidRDefault="00973F32" w:rsidP="00794409">
      <w:r w:rsidRPr="001B639F">
        <w:t>При подозрении и (или) выявлении у пациента онкологического заболевания в ходе оказания ему скорой медицинской помощи таких пациентов переводят или направляют в медицинские организации, оказывающие медицинскую помощь пациентам с раком анального канала, для определения тактики ведения и необходимости применения дополнительно других методов специализированного противоопухолевого лечения.</w:t>
      </w:r>
    </w:p>
    <w:p w14:paraId="6A628A77" w14:textId="77777777" w:rsidR="00281E95" w:rsidRPr="001B639F" w:rsidRDefault="00973F32" w:rsidP="00794409">
      <w:r w:rsidRPr="001B639F">
        <w:t>Врач-онколог центра амбулаторной онкологической помощи (первичного онкологического кабинета, первичного онкологического отделения) направляет пациента в онкологический диспансер или в медицинские организации, оказывающие медицинскую помощь пациентам с раком анального канала, для уточнения диагноза (в случае невозможности установления диагноза, включая распространенность онкологического процесса и стадию заболевания, врачом-онкологом центра амбулаторной онкологической помощи, первичного онкологического кабинета или первичного онкологического отделения) и оказания специализированной, в том числе высокотехнологичной, медицинской помощи.</w:t>
      </w:r>
    </w:p>
    <w:p w14:paraId="6166ED17" w14:textId="09501204" w:rsidR="00281E95" w:rsidRPr="001B639F" w:rsidRDefault="00973F32" w:rsidP="00794409">
      <w:r w:rsidRPr="001B639F">
        <w:t>Срок начала оказания специализированной, за исключением высокотехнологичной, медицинской помощи пациентам с онкологическими заболеваниями в медицинской организации, оказывающей медицинскую помощь пациентам с онкологическими заболеваниями, не должен превышать 14 календарных дней с даты гистологической верификации злокачественного новообразования или 14 календарных дней с даты установления предварительного диагноза рака анального канала (в случае отсутствия медицинских показаний для проведения патологоанатомических исследований в амбулаторных условиях).</w:t>
      </w:r>
    </w:p>
    <w:p w14:paraId="44A280D8" w14:textId="77777777" w:rsidR="00281E95" w:rsidRPr="001B639F" w:rsidRDefault="00973F32" w:rsidP="00794409">
      <w:r w:rsidRPr="001B639F">
        <w:t xml:space="preserve">Специализированная, в том числе высокотехнологичная, медицинская помощь оказывается врачами-онкологами, врачами-радиотерапевтами в онкологическом диспансере или в медицинских организациях, оказывающих медицинскую помощь пациентам с раком анального канала, имеющих лицензию, необходимую материально-техническую базу, сертифицированных специалистов, в стационарных условиях и условиях дневного стационара и включает в себя профилактику, диагностику, лечение </w:t>
      </w:r>
      <w:r w:rsidRPr="001B639F">
        <w:lastRenderedPageBreak/>
        <w:t>онкологических заболеваний, требующих использования специальных методов и сложных уникальных медицинских технологий, а также медицинскую реабилитацию.</w:t>
      </w:r>
    </w:p>
    <w:p w14:paraId="2935B11E" w14:textId="77777777" w:rsidR="00281E95" w:rsidRPr="001B639F" w:rsidRDefault="00973F32" w:rsidP="00794409">
      <w:r w:rsidRPr="001B639F">
        <w:t>В медицинской организации, оказывающей медицинскую помощь пациентам с раком анального канала, тактика медицинского обследования и лечения устанавливается консилиумом врачей-онкологов и врачей-радиотерапевтов, с привлечением при необходимости других врачей-специалистов. Решение консилиума врачей оформляется протоколом, подписывается участниками консилиума врачей и вносится в медицинскую документацию пациента.</w:t>
      </w:r>
    </w:p>
    <w:p w14:paraId="0BD88CCA" w14:textId="4A67EE45" w:rsidR="00281E95" w:rsidRPr="001B639F" w:rsidRDefault="00973F32" w:rsidP="00794409">
      <w:r w:rsidRPr="001B639F">
        <w:t>Показания для госпитализации в круглосуточный или дневной стационар медицинской организации, оказывающей специализированную, в том числе высокотехнологичную</w:t>
      </w:r>
      <w:r w:rsidR="008E6FCB" w:rsidRPr="001B639F">
        <w:t>,</w:t>
      </w:r>
      <w:r w:rsidRPr="001B639F">
        <w:t xml:space="preserve"> медицинскую помощь по профилю «</w:t>
      </w:r>
      <w:r w:rsidR="008E6FCB" w:rsidRPr="001B639F">
        <w:t>О</w:t>
      </w:r>
      <w:r w:rsidRPr="001B639F">
        <w:t>нкология», определяются консилиумом врачей-онкологов и врачей-радиотерапевтов с привлечением при необходимости других врачей-специалистов.</w:t>
      </w:r>
    </w:p>
    <w:p w14:paraId="0D9DE067" w14:textId="5069E367" w:rsidR="00281E95" w:rsidRPr="001B639F" w:rsidRDefault="00973F32" w:rsidP="00794409">
      <w:r w:rsidRPr="001B639F">
        <w:t>Показани</w:t>
      </w:r>
      <w:r w:rsidR="008E6FCB" w:rsidRPr="001B639F">
        <w:t>ями</w:t>
      </w:r>
      <w:r w:rsidRPr="001B639F">
        <w:t xml:space="preserve"> для госпитализации в медицинскую организацию в экстренной или неотложной форме явля</w:t>
      </w:r>
      <w:r w:rsidR="008E6FCB" w:rsidRPr="001B639F">
        <w:t>ю</w:t>
      </w:r>
      <w:r w:rsidRPr="001B639F">
        <w:t>тся:</w:t>
      </w:r>
    </w:p>
    <w:p w14:paraId="7CB679AD" w14:textId="30B30670" w:rsidR="00281E95" w:rsidRPr="001B639F" w:rsidRDefault="00973F32" w:rsidP="00794409">
      <w:pPr>
        <w:numPr>
          <w:ilvl w:val="0"/>
          <w:numId w:val="11"/>
        </w:numPr>
        <w:ind w:left="0" w:firstLine="709"/>
      </w:pPr>
      <w:r w:rsidRPr="001B639F">
        <w:t>наличи</w:t>
      </w:r>
      <w:r w:rsidR="008E6FCB" w:rsidRPr="001B639F">
        <w:t>е</w:t>
      </w:r>
      <w:r w:rsidRPr="001B639F">
        <w:t xml:space="preserve"> осложнений онкологического заболевания, требующих оказания </w:t>
      </w:r>
      <w:r w:rsidR="008E6FCB" w:rsidRPr="001B639F">
        <w:t>пациенту</w:t>
      </w:r>
      <w:r w:rsidRPr="001B639F">
        <w:t xml:space="preserve"> специализированной медицинской помощи в экстренной и неотложной форме;</w:t>
      </w:r>
    </w:p>
    <w:p w14:paraId="7F66CCC4" w14:textId="77777777" w:rsidR="00281E95" w:rsidRPr="001B639F" w:rsidRDefault="00973F32" w:rsidP="00794409">
      <w:pPr>
        <w:numPr>
          <w:ilvl w:val="0"/>
          <w:numId w:val="11"/>
        </w:numPr>
        <w:ind w:left="0" w:firstLine="709"/>
      </w:pPr>
      <w:r w:rsidRPr="001B639F">
        <w:t>наличие осложнений лечения (хирургическое вмешательство, лучевая терапия, лекарственная терапия и т.д.) онкологического заболевания.</w:t>
      </w:r>
    </w:p>
    <w:p w14:paraId="25CA8333" w14:textId="47B46D21" w:rsidR="00281E95" w:rsidRPr="001B639F" w:rsidRDefault="00973F32" w:rsidP="00794409">
      <w:r w:rsidRPr="001B639F">
        <w:t>Показани</w:t>
      </w:r>
      <w:r w:rsidR="008E6FCB" w:rsidRPr="001B639F">
        <w:t>ями</w:t>
      </w:r>
      <w:r w:rsidRPr="001B639F">
        <w:t xml:space="preserve"> для госпитализации в медицинскую организацию в плановой форме явля</w:t>
      </w:r>
      <w:r w:rsidR="008E6FCB" w:rsidRPr="001B639F">
        <w:t>ю</w:t>
      </w:r>
      <w:r w:rsidRPr="001B639F">
        <w:t>тся:</w:t>
      </w:r>
    </w:p>
    <w:p w14:paraId="65180914" w14:textId="77777777" w:rsidR="00281E95" w:rsidRPr="001B639F" w:rsidRDefault="00973F32" w:rsidP="00794409">
      <w:pPr>
        <w:numPr>
          <w:ilvl w:val="0"/>
          <w:numId w:val="12"/>
        </w:numPr>
        <w:ind w:left="0" w:firstLine="709"/>
      </w:pPr>
      <w:r w:rsidRPr="001B639F">
        <w:t>необходимость выполнения сложных интервенционных диагностических медицинских вмешательств, требующих последующего наблюдения в условиях круглосуточного или дневного стационара;</w:t>
      </w:r>
    </w:p>
    <w:p w14:paraId="66211E07" w14:textId="77777777" w:rsidR="00281E95" w:rsidRPr="001B639F" w:rsidRDefault="00973F32" w:rsidP="00794409">
      <w:pPr>
        <w:numPr>
          <w:ilvl w:val="0"/>
          <w:numId w:val="12"/>
        </w:numPr>
        <w:ind w:left="0" w:firstLine="709"/>
      </w:pPr>
      <w:r w:rsidRPr="001B639F">
        <w:t>наличие показаний к специализированному противоопухолевому лечению (хирургическое вмешательство, лучевая терапия, в том числе контактная, дистанционная и другие виды лучевой терапии, лекарственная терапия и др.), требующему наблюдения в условиях круглосуточного или дневного стационара.</w:t>
      </w:r>
    </w:p>
    <w:p w14:paraId="1F89E39D" w14:textId="56C1E8F0" w:rsidR="00281E95" w:rsidRPr="001B639F" w:rsidRDefault="00973F32" w:rsidP="00794409">
      <w:r w:rsidRPr="001B639F">
        <w:t>Показани</w:t>
      </w:r>
      <w:r w:rsidR="008E6FCB" w:rsidRPr="001B639F">
        <w:t>ями</w:t>
      </w:r>
      <w:r w:rsidRPr="001B639F">
        <w:t xml:space="preserve"> к выписке пациента из медицинской организации явля</w:t>
      </w:r>
      <w:r w:rsidR="008E6FCB" w:rsidRPr="001B639F">
        <w:t>ю</w:t>
      </w:r>
      <w:r w:rsidRPr="001B639F">
        <w:t>тся:</w:t>
      </w:r>
    </w:p>
    <w:p w14:paraId="07EDB530" w14:textId="277100CA" w:rsidR="00281E95" w:rsidRPr="001B639F" w:rsidRDefault="00973F32" w:rsidP="00794409">
      <w:pPr>
        <w:numPr>
          <w:ilvl w:val="0"/>
          <w:numId w:val="18"/>
        </w:numPr>
        <w:ind w:left="0" w:firstLine="709"/>
      </w:pPr>
      <w:r w:rsidRPr="001B639F">
        <w:t>завершение курса лечения или одного из этапов оказания специализированной, в том числе высокотехнологичной</w:t>
      </w:r>
      <w:r w:rsidR="008E6FCB" w:rsidRPr="001B639F">
        <w:t>,</w:t>
      </w:r>
      <w:r w:rsidRPr="001B639F">
        <w:t xml:space="preserve"> медицинской помощи в условиях круглосуточного или дневного стационара при условиях отсутствия осложнений лечения, требующих медикаментозной коррекции и/или медицинских вмешательств в стационарных условиях;</w:t>
      </w:r>
    </w:p>
    <w:p w14:paraId="454C99ED" w14:textId="4471A69F" w:rsidR="00281E95" w:rsidRPr="001B639F" w:rsidRDefault="00973F32" w:rsidP="00794409">
      <w:pPr>
        <w:numPr>
          <w:ilvl w:val="0"/>
          <w:numId w:val="18"/>
        </w:numPr>
        <w:ind w:left="0" w:firstLine="709"/>
      </w:pPr>
      <w:r w:rsidRPr="001B639F">
        <w:t>отказ пациента или его законного представителя от специализированной, в том числе высокотехнологичной</w:t>
      </w:r>
      <w:r w:rsidR="008E6FCB" w:rsidRPr="001B639F">
        <w:t>,</w:t>
      </w:r>
      <w:r w:rsidRPr="001B639F">
        <w:t xml:space="preserve"> медицинской помощи в условиях круглосуточного или </w:t>
      </w:r>
      <w:r w:rsidRPr="001B639F">
        <w:lastRenderedPageBreak/>
        <w:t>дневного стационара, установленной консилиумом медицинской организации, оказывающей онкологическую помощь</w:t>
      </w:r>
      <w:r w:rsidR="008E6FCB" w:rsidRPr="001B639F">
        <w:t>,</w:t>
      </w:r>
      <w:r w:rsidRPr="001B639F">
        <w:t xml:space="preserve"> при условии отсутствия осложнений основного заболевания и/или лечения, требующих медикаментозной коррекции и/или медицинских вмешательств в стационарных условиях;</w:t>
      </w:r>
    </w:p>
    <w:p w14:paraId="26B9E860" w14:textId="77777777" w:rsidR="00281E95" w:rsidRPr="001B639F" w:rsidRDefault="00973F32" w:rsidP="00794409">
      <w:pPr>
        <w:numPr>
          <w:ilvl w:val="0"/>
          <w:numId w:val="18"/>
        </w:numPr>
        <w:ind w:left="0" w:firstLine="709"/>
      </w:pPr>
      <w:r w:rsidRPr="001B639F">
        <w:t>необходимость перевода пациента в другую медицинскую организацию по соответствующему профилю оказания медицинской помощи.</w:t>
      </w:r>
    </w:p>
    <w:p w14:paraId="45146518" w14:textId="67F3D45B" w:rsidR="00281E95" w:rsidRPr="001B639F" w:rsidRDefault="00973F32" w:rsidP="00794409">
      <w:r w:rsidRPr="001B639F">
        <w:t>Заключение о целесообразности перевода пациента в профильную медицинскую организацию осуществляется после предварительной консультации по предоставленным медицинским документам и/или предварительного осмотра пациента врачами</w:t>
      </w:r>
      <w:r w:rsidR="008E6FCB" w:rsidRPr="001B639F">
        <w:t>-</w:t>
      </w:r>
      <w:r w:rsidRPr="001B639F">
        <w:t>специалистами медицинской организации, в которую планируется перевод.</w:t>
      </w:r>
    </w:p>
    <w:p w14:paraId="08624DB4" w14:textId="77777777" w:rsidR="00281E95" w:rsidRPr="001B639F" w:rsidRDefault="00973F32" w:rsidP="00DC50BE">
      <w:pPr>
        <w:pStyle w:val="3"/>
        <w:spacing w:after="120"/>
        <w:rPr>
          <w:sz w:val="24"/>
          <w:szCs w:val="24"/>
        </w:rPr>
      </w:pPr>
      <w:bookmarkStart w:id="48" w:name="_Toc104571481"/>
      <w:r w:rsidRPr="001B639F">
        <w:rPr>
          <w:sz w:val="24"/>
          <w:szCs w:val="24"/>
        </w:rPr>
        <w:t>7. Дополнительная информация (в том числе факторы, влияющие на исход заболевания или состояния)</w:t>
      </w:r>
      <w:bookmarkEnd w:id="48"/>
    </w:p>
    <w:p w14:paraId="3E4B959B" w14:textId="60C94AF6" w:rsidR="00281E95" w:rsidRPr="001B639F" w:rsidRDefault="00973F32" w:rsidP="00DC50BE">
      <w:r w:rsidRPr="001B639F">
        <w:t>Известные прогностические факторы при раке анального канала, анального края и перианальной кожи, которые рекомендуется регистрировать, приведены в табл</w:t>
      </w:r>
      <w:r w:rsidR="00EA42A7" w:rsidRPr="001B639F">
        <w:t>.</w:t>
      </w:r>
      <w:r w:rsidRPr="001B639F">
        <w:t xml:space="preserve"> 2.</w:t>
      </w:r>
    </w:p>
    <w:p w14:paraId="4A11B1D7" w14:textId="77777777" w:rsidR="00722289" w:rsidRPr="001B639F" w:rsidRDefault="00722289" w:rsidP="00DC50BE"/>
    <w:p w14:paraId="74B74362" w14:textId="3222BC91" w:rsidR="00281E95" w:rsidRPr="001B639F" w:rsidRDefault="00973F32" w:rsidP="00DC50BE">
      <w:pPr>
        <w:rPr>
          <w:b/>
        </w:rPr>
      </w:pPr>
      <w:r w:rsidRPr="001B639F">
        <w:rPr>
          <w:b/>
        </w:rPr>
        <w:t xml:space="preserve">Таблица 2. </w:t>
      </w:r>
      <w:r w:rsidRPr="001B639F">
        <w:t>Прогностические факторы при раке анального канала, ана</w:t>
      </w:r>
      <w:r w:rsidR="00EA42A7" w:rsidRPr="001B639F">
        <w:t>льного края и перианальной кожи</w:t>
      </w:r>
    </w:p>
    <w:tbl>
      <w:tblPr>
        <w:tblW w:w="93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43"/>
        <w:gridCol w:w="2335"/>
        <w:gridCol w:w="2410"/>
        <w:gridCol w:w="2262"/>
      </w:tblGrid>
      <w:tr w:rsidR="00C12682" w:rsidRPr="001B639F" w14:paraId="483C7BDE" w14:textId="77777777" w:rsidTr="00DC50BE">
        <w:trPr>
          <w:trHeight w:val="17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EBE8" w14:textId="77777777" w:rsidR="00281E95" w:rsidRPr="001B639F" w:rsidRDefault="00973F32" w:rsidP="00DC50BE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Категория факторов</w:t>
            </w:r>
          </w:p>
        </w:tc>
        <w:tc>
          <w:tcPr>
            <w:tcW w:w="7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ECEF" w14:textId="77777777" w:rsidR="00281E95" w:rsidRPr="001B639F" w:rsidRDefault="00973F32" w:rsidP="00DC50BE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Прогностические факторы</w:t>
            </w:r>
          </w:p>
        </w:tc>
      </w:tr>
      <w:tr w:rsidR="00C12682" w:rsidRPr="001B639F" w14:paraId="20885D85" w14:textId="77777777" w:rsidTr="00DC50BE">
        <w:trPr>
          <w:trHeight w:val="170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D4FB" w14:textId="77777777" w:rsidR="00281E95" w:rsidRPr="001B639F" w:rsidRDefault="00281E95" w:rsidP="00DC50B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7925" w14:textId="3DAAD090" w:rsidR="00281E95" w:rsidRPr="001B639F" w:rsidRDefault="00EA42A7" w:rsidP="00DC50BE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 xml:space="preserve">ассоциированные </w:t>
            </w:r>
            <w:r w:rsidR="00973F32" w:rsidRPr="001B639F">
              <w:rPr>
                <w:b/>
              </w:rPr>
              <w:t>с опухолью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8A17" w14:textId="2CAF5861" w:rsidR="00281E95" w:rsidRPr="001B639F" w:rsidRDefault="00EA42A7" w:rsidP="00DC50BE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 xml:space="preserve">ассоциированные </w:t>
            </w:r>
            <w:r w:rsidR="00973F32" w:rsidRPr="001B639F">
              <w:rPr>
                <w:b/>
              </w:rPr>
              <w:t>с пациентом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3B64" w14:textId="2BCD88F7" w:rsidR="00281E95" w:rsidRPr="001B639F" w:rsidRDefault="00EA42A7" w:rsidP="00DC50BE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 xml:space="preserve">ассоциированные </w:t>
            </w:r>
            <w:r w:rsidR="00973F32" w:rsidRPr="001B639F">
              <w:rPr>
                <w:b/>
              </w:rPr>
              <w:t>с окружающей средой</w:t>
            </w:r>
          </w:p>
        </w:tc>
      </w:tr>
      <w:tr w:rsidR="00C12682" w:rsidRPr="001B639F" w14:paraId="665F6246" w14:textId="77777777" w:rsidTr="00DC50BE">
        <w:trPr>
          <w:trHeight w:val="170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88A43" w14:textId="77777777" w:rsidR="00281E95" w:rsidRPr="001B639F" w:rsidRDefault="00973F32" w:rsidP="00DC50BE">
            <w:pPr>
              <w:ind w:firstLine="0"/>
            </w:pPr>
            <w:r w:rsidRPr="001B639F">
              <w:t>Необходимые для оценки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D0919" w14:textId="6B6A7F57" w:rsidR="00281E95" w:rsidRPr="001B639F" w:rsidRDefault="00973F32" w:rsidP="00DC50BE">
            <w:pPr>
              <w:ind w:firstLine="0"/>
            </w:pPr>
            <w:r w:rsidRPr="001B639F">
              <w:t>Критерии T, N, M (по классификации TNM</w:t>
            </w:r>
            <w:r w:rsidR="00EA42A7" w:rsidRPr="001B639F">
              <w:t>,</w:t>
            </w:r>
            <w:r w:rsidRPr="001B639F">
              <w:t xml:space="preserve"> 8-я редакция)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FF57" w14:textId="77777777" w:rsidR="00281E95" w:rsidRPr="001B639F" w:rsidRDefault="00973F32" w:rsidP="00DC50BE">
            <w:pPr>
              <w:ind w:firstLine="0"/>
            </w:pPr>
            <w:r w:rsidRPr="001B639F">
              <w:t>Наличие ВИЧ-инфекции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7ECE" w14:textId="5CC93816" w:rsidR="00281E95" w:rsidRPr="001B639F" w:rsidRDefault="00973F32" w:rsidP="00DC50BE">
            <w:pPr>
              <w:ind w:firstLine="0"/>
            </w:pPr>
            <w:r w:rsidRPr="001B639F">
              <w:t xml:space="preserve">Прием лекарственных препаратов, особенно </w:t>
            </w:r>
            <w:r w:rsidR="004545FB" w:rsidRPr="001B639F">
              <w:t>иммунодепрессанты</w:t>
            </w:r>
          </w:p>
        </w:tc>
      </w:tr>
      <w:tr w:rsidR="00C12682" w:rsidRPr="001B639F" w14:paraId="78890D67" w14:textId="77777777" w:rsidTr="00DC50BE">
        <w:trPr>
          <w:trHeight w:val="170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1588" w14:textId="77777777" w:rsidR="00281E95" w:rsidRPr="001B639F" w:rsidRDefault="00973F32" w:rsidP="00DC50BE">
            <w:pPr>
              <w:ind w:firstLine="0"/>
            </w:pPr>
            <w:r w:rsidRPr="001B639F">
              <w:t>Дополнительные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F725" w14:textId="77777777" w:rsidR="00281E95" w:rsidRPr="001B639F" w:rsidRDefault="00973F32" w:rsidP="00DC50BE">
            <w:pPr>
              <w:ind w:firstLine="0"/>
            </w:pPr>
            <w:proofErr w:type="spellStart"/>
            <w:r w:rsidRPr="001B639F">
              <w:t>Лимфоваскулярная</w:t>
            </w:r>
            <w:proofErr w:type="spellEnd"/>
            <w:r w:rsidRPr="001B639F">
              <w:t xml:space="preserve"> инвазия, </w:t>
            </w:r>
            <w:proofErr w:type="spellStart"/>
            <w:r w:rsidRPr="001B639F">
              <w:t>периневральное</w:t>
            </w:r>
            <w:proofErr w:type="spellEnd"/>
            <w:r w:rsidRPr="001B639F">
              <w:t xml:space="preserve"> распространение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2049" w14:textId="77777777" w:rsidR="00281E95" w:rsidRPr="001B639F" w:rsidRDefault="00973F32" w:rsidP="00DC50BE">
            <w:pPr>
              <w:ind w:firstLine="0"/>
            </w:pPr>
            <w:r w:rsidRPr="001B639F">
              <w:t>Локализация первичной опухоли, семейный анамнез, наличие ВПЧ-инфекции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3BD4" w14:textId="77777777" w:rsidR="00281E95" w:rsidRPr="001B639F" w:rsidRDefault="00973F32" w:rsidP="00DC50BE">
            <w:pPr>
              <w:ind w:firstLine="0"/>
              <w:jc w:val="center"/>
            </w:pPr>
            <w:r w:rsidRPr="001B639F">
              <w:rPr>
                <w:b/>
              </w:rPr>
              <w:t>–</w:t>
            </w:r>
          </w:p>
        </w:tc>
      </w:tr>
      <w:tr w:rsidR="00C12682" w:rsidRPr="001B639F" w14:paraId="6DDF0B4F" w14:textId="77777777" w:rsidTr="00DC50BE">
        <w:trPr>
          <w:trHeight w:val="170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1D02" w14:textId="77777777" w:rsidR="00281E95" w:rsidRPr="001B639F" w:rsidRDefault="00973F32" w:rsidP="00DC50BE">
            <w:pPr>
              <w:ind w:firstLine="0"/>
            </w:pPr>
            <w:r w:rsidRPr="001B639F">
              <w:t>Новые и перспективные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9A17B" w14:textId="77777777" w:rsidR="00281E95" w:rsidRPr="001B639F" w:rsidRDefault="00973F32" w:rsidP="00DC50BE">
            <w:pPr>
              <w:ind w:firstLine="0"/>
            </w:pPr>
            <w:r w:rsidRPr="001B639F">
              <w:t>Экспрессия р16 в опухоли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4B7A9" w14:textId="77777777" w:rsidR="00281E95" w:rsidRPr="001B639F" w:rsidRDefault="00973F32" w:rsidP="00DC50BE">
            <w:pPr>
              <w:ind w:firstLine="0"/>
            </w:pPr>
            <w:r w:rsidRPr="001B639F">
              <w:t>Тип ВПЧ-инфекции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AF47" w14:textId="77777777" w:rsidR="00281E95" w:rsidRPr="001B639F" w:rsidRDefault="00973F32" w:rsidP="00DC50BE">
            <w:pPr>
              <w:ind w:firstLine="0"/>
              <w:jc w:val="center"/>
            </w:pPr>
            <w:r w:rsidRPr="001B639F">
              <w:rPr>
                <w:b/>
              </w:rPr>
              <w:t>–</w:t>
            </w:r>
          </w:p>
        </w:tc>
      </w:tr>
    </w:tbl>
    <w:p w14:paraId="20C1D1B5" w14:textId="77777777" w:rsidR="00281E95" w:rsidRPr="001B639F" w:rsidRDefault="00281E95" w:rsidP="00DC50BE"/>
    <w:p w14:paraId="4696D7E8" w14:textId="77777777" w:rsidR="00281E95" w:rsidRPr="001B639F" w:rsidRDefault="00973F32" w:rsidP="00DC50BE">
      <w:pPr>
        <w:jc w:val="center"/>
      </w:pPr>
      <w:bookmarkStart w:id="49" w:name="_heading=h.1v1yuxt"/>
      <w:bookmarkEnd w:id="49"/>
      <w:r w:rsidRPr="001B639F">
        <w:rPr>
          <w:b/>
          <w:bCs/>
        </w:rPr>
        <w:t>Критерии оценки качества медицинской помощи</w:t>
      </w:r>
    </w:p>
    <w:tbl>
      <w:tblPr>
        <w:tblW w:w="9339" w:type="dxa"/>
        <w:tblLayout w:type="fixed"/>
        <w:tblLook w:val="0400" w:firstRow="0" w:lastRow="0" w:firstColumn="0" w:lastColumn="0" w:noHBand="0" w:noVBand="1"/>
      </w:tblPr>
      <w:tblGrid>
        <w:gridCol w:w="843"/>
        <w:gridCol w:w="6803"/>
        <w:gridCol w:w="1693"/>
      </w:tblGrid>
      <w:tr w:rsidR="00C12682" w:rsidRPr="001B639F" w14:paraId="6D6BD60F" w14:textId="77777777" w:rsidTr="00DC50BE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CBFA6" w14:textId="0A47B427" w:rsidR="00281E95" w:rsidRPr="001B639F" w:rsidRDefault="00973F32" w:rsidP="00DC50BE">
            <w:pPr>
              <w:ind w:firstLine="0"/>
              <w:jc w:val="center"/>
            </w:pPr>
            <w:r w:rsidRPr="001B639F">
              <w:rPr>
                <w:b/>
              </w:rPr>
              <w:t>№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114D4" w14:textId="77777777" w:rsidR="00281E95" w:rsidRPr="001B639F" w:rsidRDefault="00973F32" w:rsidP="00DC50BE">
            <w:pPr>
              <w:ind w:firstLine="0"/>
              <w:jc w:val="center"/>
            </w:pPr>
            <w:r w:rsidRPr="001B639F">
              <w:rPr>
                <w:b/>
              </w:rPr>
              <w:t>Критерии качества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8D478" w14:textId="77777777" w:rsidR="00281E95" w:rsidRPr="001B639F" w:rsidRDefault="00973F32" w:rsidP="00DC50BE">
            <w:pPr>
              <w:ind w:firstLine="0"/>
              <w:jc w:val="center"/>
            </w:pPr>
            <w:r w:rsidRPr="001B639F">
              <w:rPr>
                <w:b/>
              </w:rPr>
              <w:t>Оценка выполнения</w:t>
            </w:r>
          </w:p>
        </w:tc>
      </w:tr>
      <w:tr w:rsidR="00C12682" w:rsidRPr="001B639F" w14:paraId="6B3D099A" w14:textId="77777777" w:rsidTr="00DC50BE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FEED0" w14:textId="77777777" w:rsidR="00281E95" w:rsidRPr="001B639F" w:rsidRDefault="00973F32" w:rsidP="00DC50BE">
            <w:pPr>
              <w:ind w:firstLine="0"/>
              <w:jc w:val="center"/>
            </w:pPr>
            <w:r w:rsidRPr="001B639F">
              <w:t>1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99B05" w14:textId="74C4AE0C" w:rsidR="00281E95" w:rsidRPr="001B639F" w:rsidRDefault="00973F32" w:rsidP="00DC50BE">
            <w:pPr>
              <w:ind w:firstLine="0"/>
            </w:pPr>
            <w:r w:rsidRPr="001B639F">
              <w:t xml:space="preserve">Проведено </w:t>
            </w:r>
            <w:proofErr w:type="gramStart"/>
            <w:r w:rsidRPr="001B639F">
              <w:t>патолого</w:t>
            </w:r>
            <w:r w:rsidR="00366933" w:rsidRPr="001B639F">
              <w:t>-</w:t>
            </w:r>
            <w:r w:rsidRPr="001B639F">
              <w:t>анатомическое</w:t>
            </w:r>
            <w:proofErr w:type="gramEnd"/>
            <w:r w:rsidRPr="001B639F">
              <w:t xml:space="preserve"> исследование </w:t>
            </w:r>
            <w:proofErr w:type="spellStart"/>
            <w:r w:rsidRPr="001B639F">
              <w:t>биопсийного</w:t>
            </w:r>
            <w:proofErr w:type="spellEnd"/>
            <w:r w:rsidR="004545FB" w:rsidRPr="001B639F">
              <w:t xml:space="preserve"> (операционного)</w:t>
            </w:r>
            <w:r w:rsidRPr="001B639F">
              <w:t xml:space="preserve"> материала с верификацией диагноза до начала лечения, за исключением случаев экстренной хирургии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CF984" w14:textId="77777777" w:rsidR="00281E95" w:rsidRPr="001B639F" w:rsidRDefault="00973F32" w:rsidP="00DC50BE">
            <w:pPr>
              <w:ind w:firstLine="0"/>
              <w:jc w:val="center"/>
            </w:pPr>
            <w:r w:rsidRPr="001B639F">
              <w:t>Да/Нет</w:t>
            </w:r>
          </w:p>
        </w:tc>
      </w:tr>
      <w:tr w:rsidR="00C12682" w:rsidRPr="001B639F" w14:paraId="56385A44" w14:textId="77777777" w:rsidTr="00DC50BE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6522E" w14:textId="77777777" w:rsidR="00281E95" w:rsidRPr="001B639F" w:rsidRDefault="00973F32" w:rsidP="00DC50BE">
            <w:pPr>
              <w:ind w:firstLine="0"/>
              <w:jc w:val="center"/>
            </w:pPr>
            <w:r w:rsidRPr="001B639F">
              <w:t>2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B84A7" w14:textId="77777777" w:rsidR="00281E95" w:rsidRPr="001B639F" w:rsidRDefault="00973F32" w:rsidP="00DC50BE">
            <w:pPr>
              <w:ind w:firstLine="0"/>
            </w:pPr>
            <w:r w:rsidRPr="001B639F">
              <w:t>Проведена химиолучевая терапия в СОД не менее 48 Гр пациентам с раком анального канала стадии Т1-2N0-2M0, за исключением случаев экстренного хирургического лечения по поводу острого кровотечения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CE19F" w14:textId="77777777" w:rsidR="00281E95" w:rsidRPr="001B639F" w:rsidRDefault="00973F32" w:rsidP="00DC50BE">
            <w:pPr>
              <w:ind w:firstLine="0"/>
              <w:jc w:val="center"/>
            </w:pPr>
            <w:r w:rsidRPr="001B639F">
              <w:t>Да/Нет</w:t>
            </w:r>
          </w:p>
        </w:tc>
      </w:tr>
      <w:tr w:rsidR="00C12682" w:rsidRPr="001B639F" w14:paraId="228FE5FC" w14:textId="77777777" w:rsidTr="00DC50BE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BC3CF" w14:textId="77777777" w:rsidR="00281E95" w:rsidRPr="001B639F" w:rsidRDefault="00973F32" w:rsidP="00DC50BE">
            <w:pPr>
              <w:ind w:firstLine="0"/>
              <w:jc w:val="center"/>
            </w:pPr>
            <w:r w:rsidRPr="001B639F">
              <w:t>3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3C59F" w14:textId="77777777" w:rsidR="00281E95" w:rsidRPr="001B639F" w:rsidRDefault="00973F32" w:rsidP="00DC50BE">
            <w:pPr>
              <w:ind w:firstLine="0"/>
            </w:pPr>
            <w:r w:rsidRPr="001B639F">
              <w:t>Проведена химиолучевая терапия в СОД не менее 54 Гр пациентам с раком анального канала стадии Т3-4N0-2M0, за исключением случаев экстренного хирургического лечения по поводу острого кровотечения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15467" w14:textId="77777777" w:rsidR="00281E95" w:rsidRPr="001B639F" w:rsidRDefault="00973F32" w:rsidP="00DC50BE">
            <w:pPr>
              <w:ind w:firstLine="0"/>
              <w:jc w:val="center"/>
            </w:pPr>
            <w:r w:rsidRPr="001B639F">
              <w:t>Да/Нет</w:t>
            </w:r>
          </w:p>
        </w:tc>
      </w:tr>
      <w:tr w:rsidR="00C12682" w:rsidRPr="001B639F" w14:paraId="37E60F5A" w14:textId="77777777" w:rsidTr="00DC50BE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6C3FA" w14:textId="77777777" w:rsidR="00281E95" w:rsidRPr="001B639F" w:rsidRDefault="00973F32" w:rsidP="00DC50BE">
            <w:pPr>
              <w:ind w:firstLine="0"/>
              <w:jc w:val="center"/>
            </w:pPr>
            <w:r w:rsidRPr="001B639F">
              <w:t>4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8EF9D" w14:textId="0A827488" w:rsidR="00281E95" w:rsidRPr="001B639F" w:rsidRDefault="00973F32" w:rsidP="00DC50BE">
            <w:pPr>
              <w:ind w:firstLine="0"/>
            </w:pPr>
            <w:r w:rsidRPr="001B639F">
              <w:t>Решение о проведении хирургического лечения по поводу рецидива/продолженного роста опухоли принято не раньше                  26</w:t>
            </w:r>
            <w:r w:rsidR="00586118" w:rsidRPr="001B639F">
              <w:t>-29</w:t>
            </w:r>
            <w:r w:rsidRPr="001B639F">
              <w:t xml:space="preserve"> </w:t>
            </w:r>
            <w:proofErr w:type="spellStart"/>
            <w:r w:rsidRPr="001B639F">
              <w:t>нед</w:t>
            </w:r>
            <w:proofErr w:type="spellEnd"/>
            <w:r w:rsidRPr="001B639F">
              <w:t xml:space="preserve"> после завершения химиолучевой терапии, за исключением случаев </w:t>
            </w:r>
            <w:r w:rsidR="001E62DE" w:rsidRPr="001B639F">
              <w:t>задокументированного прогрессирования опухолевого процесса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D30CD" w14:textId="77777777" w:rsidR="00281E95" w:rsidRPr="001B639F" w:rsidRDefault="00973F32" w:rsidP="00DC50BE">
            <w:pPr>
              <w:ind w:firstLine="0"/>
              <w:jc w:val="center"/>
            </w:pPr>
            <w:r w:rsidRPr="001B639F">
              <w:t>Да/Нет</w:t>
            </w:r>
          </w:p>
        </w:tc>
      </w:tr>
      <w:tr w:rsidR="00C12682" w:rsidRPr="001B639F" w14:paraId="415CC437" w14:textId="77777777" w:rsidTr="00DC50BE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7B23C" w14:textId="77777777" w:rsidR="00281E95" w:rsidRPr="001B639F" w:rsidRDefault="00973F32" w:rsidP="00DC50BE">
            <w:pPr>
              <w:ind w:firstLine="0"/>
              <w:jc w:val="center"/>
            </w:pPr>
            <w:r w:rsidRPr="001B639F">
              <w:t>5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D66A9" w14:textId="77777777" w:rsidR="00281E95" w:rsidRPr="001B639F" w:rsidRDefault="00973F32" w:rsidP="00DC50BE">
            <w:pPr>
              <w:ind w:firstLine="0"/>
            </w:pPr>
            <w:r w:rsidRPr="001B639F">
              <w:t>Отсутствие запланированных перерывов в курсе химиолучевой терапии (за исключением осложнений не ниже III степени по шкале RTOG или NCI-CTCAE)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84A73" w14:textId="77777777" w:rsidR="00281E95" w:rsidRPr="001B639F" w:rsidRDefault="00973F32" w:rsidP="00DC50BE">
            <w:pPr>
              <w:ind w:firstLine="0"/>
              <w:jc w:val="center"/>
            </w:pPr>
            <w:r w:rsidRPr="001B639F">
              <w:t>Да/Нет</w:t>
            </w:r>
          </w:p>
        </w:tc>
      </w:tr>
      <w:tr w:rsidR="00C12682" w:rsidRPr="001B639F" w14:paraId="3499E98F" w14:textId="77777777" w:rsidTr="00DC50BE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052CA" w14:textId="77777777" w:rsidR="00281E95" w:rsidRPr="001B639F" w:rsidRDefault="00973F32" w:rsidP="00DC50BE">
            <w:pPr>
              <w:ind w:firstLine="0"/>
              <w:jc w:val="center"/>
            </w:pPr>
            <w:r w:rsidRPr="001B639F">
              <w:t>6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4DCF0" w14:textId="77777777" w:rsidR="00281E95" w:rsidRPr="001B639F" w:rsidRDefault="00973F32" w:rsidP="00DC50BE">
            <w:pPr>
              <w:ind w:firstLine="0"/>
            </w:pPr>
            <w:r w:rsidRPr="001B639F">
              <w:t>Выполнена цилиндрическая (</w:t>
            </w:r>
            <w:proofErr w:type="spellStart"/>
            <w:r w:rsidRPr="001B639F">
              <w:t>экстралеваторная</w:t>
            </w:r>
            <w:proofErr w:type="spellEnd"/>
            <w:r w:rsidRPr="001B639F">
              <w:t>) брюшно-промежностная экстирпация прямой кишки при диагностике рецидива/продолженного роста первичной опухоли (кому было показано хирургическое лечение)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C9696" w14:textId="77777777" w:rsidR="00281E95" w:rsidRPr="001B639F" w:rsidRDefault="00973F32" w:rsidP="00DC50BE">
            <w:pPr>
              <w:ind w:firstLine="0"/>
              <w:jc w:val="center"/>
            </w:pPr>
            <w:r w:rsidRPr="001B639F">
              <w:t>Да/Нет</w:t>
            </w:r>
          </w:p>
        </w:tc>
      </w:tr>
      <w:tr w:rsidR="00C12682" w:rsidRPr="001B639F" w14:paraId="696E057B" w14:textId="77777777" w:rsidTr="00DC50BE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1F077" w14:textId="77777777" w:rsidR="00281E95" w:rsidRPr="001B639F" w:rsidRDefault="00973F32" w:rsidP="00DC50BE">
            <w:pPr>
              <w:ind w:firstLine="0"/>
              <w:jc w:val="center"/>
            </w:pPr>
            <w:r w:rsidRPr="001B639F">
              <w:t>7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2ACB8" w14:textId="5B9A29F1" w:rsidR="00281E95" w:rsidRPr="001B639F" w:rsidRDefault="00973F32" w:rsidP="00DC50BE">
            <w:pPr>
              <w:ind w:firstLine="0"/>
            </w:pPr>
            <w:r w:rsidRPr="001B639F">
              <w:t>Выполнено МРТ</w:t>
            </w:r>
            <w:r w:rsidR="00105E18" w:rsidRPr="001B639F">
              <w:t xml:space="preserve"> органов</w:t>
            </w:r>
            <w:r w:rsidRPr="001B639F">
              <w:t xml:space="preserve"> малого таза до начала лечения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8DE1E" w14:textId="77777777" w:rsidR="00281E95" w:rsidRPr="001B639F" w:rsidRDefault="00973F32" w:rsidP="00DC50BE">
            <w:pPr>
              <w:ind w:firstLine="0"/>
              <w:jc w:val="center"/>
            </w:pPr>
            <w:r w:rsidRPr="001B639F">
              <w:t>Да/Нет</w:t>
            </w:r>
          </w:p>
        </w:tc>
      </w:tr>
      <w:tr w:rsidR="00C12682" w:rsidRPr="001B639F" w14:paraId="374B0936" w14:textId="77777777" w:rsidTr="00DC50BE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51EB1" w14:textId="77777777" w:rsidR="00281E95" w:rsidRPr="001B639F" w:rsidRDefault="00973F32" w:rsidP="00DC50BE">
            <w:pPr>
              <w:ind w:firstLine="0"/>
              <w:jc w:val="center"/>
            </w:pPr>
            <w:r w:rsidRPr="001B639F">
              <w:t>8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7526D" w14:textId="7FF5E8E8" w:rsidR="00281E95" w:rsidRPr="001B639F" w:rsidRDefault="00973F32" w:rsidP="00DC50BE">
            <w:pPr>
              <w:ind w:firstLine="0"/>
            </w:pPr>
            <w:r w:rsidRPr="001B639F">
              <w:t xml:space="preserve">Выполнено </w:t>
            </w:r>
            <w:proofErr w:type="gramStart"/>
            <w:r w:rsidRPr="001B639F">
              <w:t>патолого</w:t>
            </w:r>
            <w:r w:rsidR="00366933" w:rsidRPr="001B639F">
              <w:t>-</w:t>
            </w:r>
            <w:r w:rsidRPr="001B639F">
              <w:t>анатомическое</w:t>
            </w:r>
            <w:proofErr w:type="gramEnd"/>
            <w:r w:rsidRPr="001B639F">
              <w:t xml:space="preserve"> исследование </w:t>
            </w:r>
            <w:proofErr w:type="spellStart"/>
            <w:r w:rsidR="00366933" w:rsidRPr="001B639F">
              <w:t>биопсийного</w:t>
            </w:r>
            <w:proofErr w:type="spellEnd"/>
            <w:r w:rsidR="00366933" w:rsidRPr="001B639F">
              <w:t xml:space="preserve"> (</w:t>
            </w:r>
            <w:r w:rsidRPr="001B639F">
              <w:t>операционного</w:t>
            </w:r>
            <w:r w:rsidR="00366933" w:rsidRPr="001B639F">
              <w:t>)</w:t>
            </w:r>
            <w:r w:rsidRPr="001B639F">
              <w:t xml:space="preserve"> материала при проведении хирургического лечения (кому было показано хирургическое лечение)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20F8A" w14:textId="77777777" w:rsidR="00281E95" w:rsidRPr="001B639F" w:rsidRDefault="00973F32" w:rsidP="00DC50BE">
            <w:pPr>
              <w:ind w:firstLine="0"/>
              <w:jc w:val="center"/>
            </w:pPr>
            <w:r w:rsidRPr="001B639F">
              <w:t>Да/Нет</w:t>
            </w:r>
          </w:p>
        </w:tc>
      </w:tr>
      <w:tr w:rsidR="00C12682" w:rsidRPr="001B639F" w14:paraId="0E853B18" w14:textId="77777777" w:rsidTr="00DC50BE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D1B8E" w14:textId="6BCD70BD" w:rsidR="00281E95" w:rsidRPr="001B639F" w:rsidRDefault="00EA42A7" w:rsidP="00DC50BE">
            <w:pPr>
              <w:ind w:firstLine="0"/>
              <w:jc w:val="center"/>
            </w:pPr>
            <w:r w:rsidRPr="001B639F">
              <w:t>9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7069B" w14:textId="77777777" w:rsidR="00281E95" w:rsidRPr="001B639F" w:rsidRDefault="00973F32" w:rsidP="00DC50BE">
            <w:pPr>
              <w:ind w:firstLine="0"/>
            </w:pPr>
            <w:r w:rsidRPr="001B639F">
              <w:t>Проведена оценка осложнений химиолучевой терапии по шкалам RTOG и/или NCI-CTCAE (кому проводилась химиолучевая терапия)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530FC" w14:textId="77777777" w:rsidR="00281E95" w:rsidRPr="001B639F" w:rsidRDefault="00973F32" w:rsidP="00DC50BE">
            <w:pPr>
              <w:ind w:firstLine="0"/>
              <w:jc w:val="center"/>
            </w:pPr>
            <w:r w:rsidRPr="001B639F">
              <w:t>Да/Нет</w:t>
            </w:r>
          </w:p>
        </w:tc>
      </w:tr>
      <w:tr w:rsidR="00C12682" w:rsidRPr="001B639F" w14:paraId="77C490CF" w14:textId="77777777" w:rsidTr="00DC50BE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8D1D3" w14:textId="7BAD0634" w:rsidR="00281E95" w:rsidRPr="001B639F" w:rsidRDefault="00973F32" w:rsidP="00DC50BE">
            <w:pPr>
              <w:ind w:firstLine="0"/>
              <w:jc w:val="center"/>
            </w:pPr>
            <w:r w:rsidRPr="001B639F">
              <w:lastRenderedPageBreak/>
              <w:t>1</w:t>
            </w:r>
            <w:r w:rsidR="00EA42A7" w:rsidRPr="001B639F">
              <w:t>0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657C8" w14:textId="77777777" w:rsidR="00281E95" w:rsidRPr="001B639F" w:rsidRDefault="00973F32" w:rsidP="00DC50BE">
            <w:pPr>
              <w:ind w:firstLine="0"/>
            </w:pPr>
            <w:r w:rsidRPr="001B639F">
              <w:t>В объем облучения включены паховые лимфатические узлы (кому проводилась химиолучевая терапия)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25C1E" w14:textId="77777777" w:rsidR="00281E95" w:rsidRPr="001B639F" w:rsidRDefault="00973F32" w:rsidP="00DC50BE">
            <w:pPr>
              <w:ind w:firstLine="0"/>
              <w:jc w:val="center"/>
            </w:pPr>
            <w:r w:rsidRPr="001B639F">
              <w:t>Да/Нет</w:t>
            </w:r>
          </w:p>
        </w:tc>
      </w:tr>
    </w:tbl>
    <w:p w14:paraId="4AF451F4" w14:textId="77777777" w:rsidR="00281E95" w:rsidRPr="001B639F" w:rsidRDefault="00973F32" w:rsidP="00AB415D">
      <w:r w:rsidRPr="001B639F">
        <w:br w:type="page"/>
      </w:r>
    </w:p>
    <w:p w14:paraId="19F8E81E" w14:textId="77777777" w:rsidR="00281E95" w:rsidRPr="001B639F" w:rsidRDefault="00973F32" w:rsidP="003E3773">
      <w:pPr>
        <w:pStyle w:val="3"/>
        <w:spacing w:after="120"/>
        <w:rPr>
          <w:bCs w:val="0"/>
          <w:iCs/>
          <w:sz w:val="24"/>
          <w:szCs w:val="24"/>
          <w:lang w:val="en-US"/>
        </w:rPr>
      </w:pPr>
      <w:bookmarkStart w:id="50" w:name="_Toc104571482"/>
      <w:r w:rsidRPr="001B639F">
        <w:rPr>
          <w:bCs w:val="0"/>
          <w:iCs/>
          <w:sz w:val="24"/>
          <w:szCs w:val="24"/>
        </w:rPr>
        <w:lastRenderedPageBreak/>
        <w:t>Список</w:t>
      </w:r>
      <w:r w:rsidRPr="001B639F">
        <w:rPr>
          <w:bCs w:val="0"/>
          <w:iCs/>
          <w:sz w:val="24"/>
          <w:szCs w:val="24"/>
          <w:lang w:val="en-US"/>
        </w:rPr>
        <w:t xml:space="preserve"> </w:t>
      </w:r>
      <w:r w:rsidRPr="001B639F">
        <w:rPr>
          <w:bCs w:val="0"/>
          <w:iCs/>
          <w:sz w:val="24"/>
          <w:szCs w:val="24"/>
        </w:rPr>
        <w:t>литературы</w:t>
      </w:r>
      <w:bookmarkEnd w:id="50"/>
    </w:p>
    <w:p w14:paraId="6C84C150" w14:textId="5CE9558B" w:rsidR="000E6160" w:rsidRPr="001B639F" w:rsidRDefault="00973F32" w:rsidP="003E3773">
      <w:pPr>
        <w:rPr>
          <w:lang w:val="en-US"/>
        </w:rPr>
      </w:pPr>
      <w:bookmarkStart w:id="51" w:name="пункт1"/>
      <w:r w:rsidRPr="001B639F">
        <w:rPr>
          <w:lang w:val="en-US"/>
        </w:rPr>
        <w:t xml:space="preserve">1. </w:t>
      </w:r>
      <w:r w:rsidR="000E6160" w:rsidRPr="001B639F">
        <w:rPr>
          <w:shd w:val="clear" w:color="auto" w:fill="FFFFFF"/>
          <w:lang w:val="en-US"/>
        </w:rPr>
        <w:t>Glynne-Jones R</w:t>
      </w:r>
      <w:r w:rsidR="00D830AC" w:rsidRPr="001B639F">
        <w:rPr>
          <w:shd w:val="clear" w:color="auto" w:fill="FFFFFF"/>
          <w:lang w:val="en-US"/>
        </w:rPr>
        <w:t>.</w:t>
      </w:r>
      <w:r w:rsidR="000E6160" w:rsidRPr="001B639F">
        <w:rPr>
          <w:shd w:val="clear" w:color="auto" w:fill="FFFFFF"/>
          <w:lang w:val="en-US"/>
        </w:rPr>
        <w:t>, Nilsson P</w:t>
      </w:r>
      <w:r w:rsidR="00D830AC" w:rsidRPr="001B639F">
        <w:rPr>
          <w:shd w:val="clear" w:color="auto" w:fill="FFFFFF"/>
          <w:lang w:val="en-US"/>
        </w:rPr>
        <w:t>.</w:t>
      </w:r>
      <w:r w:rsidR="000E6160" w:rsidRPr="001B639F">
        <w:rPr>
          <w:shd w:val="clear" w:color="auto" w:fill="FFFFFF"/>
          <w:lang w:val="en-US"/>
        </w:rPr>
        <w:t>J</w:t>
      </w:r>
      <w:r w:rsidR="00D830AC" w:rsidRPr="001B639F">
        <w:rPr>
          <w:shd w:val="clear" w:color="auto" w:fill="FFFFFF"/>
          <w:lang w:val="en-US"/>
        </w:rPr>
        <w:t>.</w:t>
      </w:r>
      <w:r w:rsidR="000E6160" w:rsidRPr="001B639F">
        <w:rPr>
          <w:shd w:val="clear" w:color="auto" w:fill="FFFFFF"/>
          <w:lang w:val="en-US"/>
        </w:rPr>
        <w:t xml:space="preserve">, </w:t>
      </w:r>
      <w:proofErr w:type="spellStart"/>
      <w:r w:rsidR="000E6160" w:rsidRPr="001B639F">
        <w:rPr>
          <w:shd w:val="clear" w:color="auto" w:fill="FFFFFF"/>
          <w:lang w:val="en-US"/>
        </w:rPr>
        <w:t>Aschele</w:t>
      </w:r>
      <w:proofErr w:type="spellEnd"/>
      <w:r w:rsidR="000E6160" w:rsidRPr="001B639F">
        <w:rPr>
          <w:shd w:val="clear" w:color="auto" w:fill="FFFFFF"/>
          <w:lang w:val="en-US"/>
        </w:rPr>
        <w:t xml:space="preserve"> C</w:t>
      </w:r>
      <w:r w:rsidR="00D830AC" w:rsidRPr="001B639F">
        <w:rPr>
          <w:shd w:val="clear" w:color="auto" w:fill="FFFFFF"/>
          <w:lang w:val="en-US"/>
        </w:rPr>
        <w:t>.</w:t>
      </w:r>
      <w:r w:rsidR="000E6160" w:rsidRPr="001B639F">
        <w:rPr>
          <w:shd w:val="clear" w:color="auto" w:fill="FFFFFF"/>
          <w:lang w:val="en-US"/>
        </w:rPr>
        <w:t>, Goh V</w:t>
      </w:r>
      <w:r w:rsidR="00D830AC" w:rsidRPr="001B639F">
        <w:rPr>
          <w:shd w:val="clear" w:color="auto" w:fill="FFFFFF"/>
          <w:lang w:val="en-US"/>
        </w:rPr>
        <w:t>.</w:t>
      </w:r>
      <w:r w:rsidR="000E6160" w:rsidRPr="001B639F">
        <w:rPr>
          <w:shd w:val="clear" w:color="auto" w:fill="FFFFFF"/>
          <w:lang w:val="en-US"/>
        </w:rPr>
        <w:t xml:space="preserve">, </w:t>
      </w:r>
      <w:proofErr w:type="spellStart"/>
      <w:r w:rsidR="000E6160" w:rsidRPr="001B639F">
        <w:rPr>
          <w:shd w:val="clear" w:color="auto" w:fill="FFFFFF"/>
          <w:lang w:val="en-US"/>
        </w:rPr>
        <w:t>Peiffert</w:t>
      </w:r>
      <w:proofErr w:type="spellEnd"/>
      <w:r w:rsidR="000E6160" w:rsidRPr="001B639F">
        <w:rPr>
          <w:shd w:val="clear" w:color="auto" w:fill="FFFFFF"/>
          <w:lang w:val="en-US"/>
        </w:rPr>
        <w:t xml:space="preserve"> D</w:t>
      </w:r>
      <w:r w:rsidR="00D830AC" w:rsidRPr="001B639F">
        <w:rPr>
          <w:shd w:val="clear" w:color="auto" w:fill="FFFFFF"/>
          <w:lang w:val="en-US"/>
        </w:rPr>
        <w:t>.</w:t>
      </w:r>
      <w:r w:rsidR="000E6160" w:rsidRPr="001B639F">
        <w:rPr>
          <w:shd w:val="clear" w:color="auto" w:fill="FFFFFF"/>
          <w:lang w:val="en-US"/>
        </w:rPr>
        <w:t>, Cervantes A</w:t>
      </w:r>
      <w:r w:rsidR="00D830AC" w:rsidRPr="001B639F">
        <w:rPr>
          <w:shd w:val="clear" w:color="auto" w:fill="FFFFFF"/>
          <w:lang w:val="en-US"/>
        </w:rPr>
        <w:t>.</w:t>
      </w:r>
      <w:r w:rsidR="000E6160" w:rsidRPr="001B639F">
        <w:rPr>
          <w:shd w:val="clear" w:color="auto" w:fill="FFFFFF"/>
          <w:lang w:val="en-US"/>
        </w:rPr>
        <w:t>, Arnold D</w:t>
      </w:r>
      <w:r w:rsidR="00D830AC" w:rsidRPr="001B639F">
        <w:rPr>
          <w:shd w:val="clear" w:color="auto" w:fill="FFFFFF"/>
          <w:lang w:val="en-US"/>
        </w:rPr>
        <w:t>.</w:t>
      </w:r>
      <w:r w:rsidR="000E6160" w:rsidRPr="001B639F">
        <w:rPr>
          <w:shd w:val="clear" w:color="auto" w:fill="FFFFFF"/>
          <w:lang w:val="en-US"/>
        </w:rPr>
        <w:t xml:space="preserve">; European Society for Medical Oncology (ESMO); European Society of Surgical Oncology (ESSO); European Society of Radiotherapy and Oncology (ESTRO). Anal cancer: ESMO-ESSO-ESTRO clinical practice guidelines for diagnosis, treatment and follow-up. </w:t>
      </w:r>
      <w:proofErr w:type="spellStart"/>
      <w:r w:rsidR="000E6160" w:rsidRPr="001B639F">
        <w:rPr>
          <w:shd w:val="clear" w:color="auto" w:fill="FFFFFF"/>
          <w:lang w:val="en-US"/>
        </w:rPr>
        <w:t>Eur</w:t>
      </w:r>
      <w:proofErr w:type="spellEnd"/>
      <w:r w:rsidR="000E6160" w:rsidRPr="001B639F">
        <w:rPr>
          <w:shd w:val="clear" w:color="auto" w:fill="FFFFFF"/>
          <w:lang w:val="en-US"/>
        </w:rPr>
        <w:t xml:space="preserve"> J Surg Oncol 2014;40(10):1165</w:t>
      </w:r>
      <w:r w:rsidR="00D830AC" w:rsidRPr="001B639F">
        <w:rPr>
          <w:shd w:val="clear" w:color="auto" w:fill="FFFFFF"/>
          <w:lang w:val="en-US"/>
        </w:rPr>
        <w:t>–</w:t>
      </w:r>
      <w:r w:rsidR="000E6160" w:rsidRPr="001B639F">
        <w:rPr>
          <w:shd w:val="clear" w:color="auto" w:fill="FFFFFF"/>
          <w:lang w:val="en-US"/>
        </w:rPr>
        <w:t>76.</w:t>
      </w:r>
    </w:p>
    <w:p w14:paraId="0C9508A6" w14:textId="4B718829" w:rsidR="000E6160" w:rsidRPr="001B639F" w:rsidRDefault="00973F32" w:rsidP="003E3773">
      <w:pPr>
        <w:rPr>
          <w:lang w:val="en-US"/>
        </w:rPr>
      </w:pPr>
      <w:bookmarkStart w:id="52" w:name="пункт2"/>
      <w:bookmarkEnd w:id="51"/>
      <w:r w:rsidRPr="001B639F">
        <w:rPr>
          <w:lang w:val="en-US"/>
        </w:rPr>
        <w:t xml:space="preserve">2. </w:t>
      </w:r>
      <w:r w:rsidR="000E6160" w:rsidRPr="001B639F">
        <w:rPr>
          <w:shd w:val="clear" w:color="auto" w:fill="FFFFFF"/>
          <w:lang w:val="en-US"/>
        </w:rPr>
        <w:t>Hoots B</w:t>
      </w:r>
      <w:r w:rsidR="00D830AC" w:rsidRPr="001B639F">
        <w:rPr>
          <w:shd w:val="clear" w:color="auto" w:fill="FFFFFF"/>
          <w:lang w:val="en-US"/>
        </w:rPr>
        <w:t>.</w:t>
      </w:r>
      <w:r w:rsidR="000E6160" w:rsidRPr="001B639F">
        <w:rPr>
          <w:shd w:val="clear" w:color="auto" w:fill="FFFFFF"/>
          <w:lang w:val="en-US"/>
        </w:rPr>
        <w:t>E</w:t>
      </w:r>
      <w:r w:rsidR="00D830AC" w:rsidRPr="001B639F">
        <w:rPr>
          <w:shd w:val="clear" w:color="auto" w:fill="FFFFFF"/>
          <w:lang w:val="en-US"/>
        </w:rPr>
        <w:t>.</w:t>
      </w:r>
      <w:r w:rsidR="000E6160" w:rsidRPr="001B639F">
        <w:rPr>
          <w:shd w:val="clear" w:color="auto" w:fill="FFFFFF"/>
          <w:lang w:val="en-US"/>
        </w:rPr>
        <w:t>, Palefsky J</w:t>
      </w:r>
      <w:r w:rsidR="00D830AC" w:rsidRPr="001B639F">
        <w:rPr>
          <w:shd w:val="clear" w:color="auto" w:fill="FFFFFF"/>
          <w:lang w:val="en-US"/>
        </w:rPr>
        <w:t>.</w:t>
      </w:r>
      <w:r w:rsidR="000E6160" w:rsidRPr="001B639F">
        <w:rPr>
          <w:shd w:val="clear" w:color="auto" w:fill="FFFFFF"/>
          <w:lang w:val="en-US"/>
        </w:rPr>
        <w:t>M</w:t>
      </w:r>
      <w:r w:rsidR="00D830AC" w:rsidRPr="001B639F">
        <w:rPr>
          <w:shd w:val="clear" w:color="auto" w:fill="FFFFFF"/>
          <w:lang w:val="en-US"/>
        </w:rPr>
        <w:t>.</w:t>
      </w:r>
      <w:r w:rsidR="000E6160" w:rsidRPr="001B639F">
        <w:rPr>
          <w:shd w:val="clear" w:color="auto" w:fill="FFFFFF"/>
          <w:lang w:val="en-US"/>
        </w:rPr>
        <w:t>, Pimenta J</w:t>
      </w:r>
      <w:r w:rsidR="00D830AC" w:rsidRPr="001B639F">
        <w:rPr>
          <w:shd w:val="clear" w:color="auto" w:fill="FFFFFF"/>
          <w:lang w:val="en-US"/>
        </w:rPr>
        <w:t>.</w:t>
      </w:r>
      <w:r w:rsidR="000E6160" w:rsidRPr="001B639F">
        <w:rPr>
          <w:shd w:val="clear" w:color="auto" w:fill="FFFFFF"/>
          <w:lang w:val="en-US"/>
        </w:rPr>
        <w:t>M</w:t>
      </w:r>
      <w:r w:rsidR="00D830AC" w:rsidRPr="001B639F">
        <w:rPr>
          <w:shd w:val="clear" w:color="auto" w:fill="FFFFFF"/>
          <w:lang w:val="en-US"/>
        </w:rPr>
        <w:t>.</w:t>
      </w:r>
      <w:r w:rsidR="000E6160" w:rsidRPr="001B639F">
        <w:rPr>
          <w:shd w:val="clear" w:color="auto" w:fill="FFFFFF"/>
          <w:lang w:val="en-US"/>
        </w:rPr>
        <w:t>, Smith J</w:t>
      </w:r>
      <w:r w:rsidR="00D830AC" w:rsidRPr="001B639F">
        <w:rPr>
          <w:shd w:val="clear" w:color="auto" w:fill="FFFFFF"/>
          <w:lang w:val="en-US"/>
        </w:rPr>
        <w:t>.</w:t>
      </w:r>
      <w:r w:rsidR="000E6160" w:rsidRPr="001B639F">
        <w:rPr>
          <w:shd w:val="clear" w:color="auto" w:fill="FFFFFF"/>
          <w:lang w:val="en-US"/>
        </w:rPr>
        <w:t>S. Human papillomavirus type distribution in anal cancer and anal intraepithelial lesions. Int J Cancer 2009;124(10):2375</w:t>
      </w:r>
      <w:r w:rsidR="00D830AC" w:rsidRPr="001B639F">
        <w:rPr>
          <w:shd w:val="clear" w:color="auto" w:fill="FFFFFF"/>
          <w:lang w:val="en-US"/>
        </w:rPr>
        <w:t>–</w:t>
      </w:r>
      <w:r w:rsidR="000E6160" w:rsidRPr="001B639F">
        <w:rPr>
          <w:shd w:val="clear" w:color="auto" w:fill="FFFFFF"/>
          <w:lang w:val="en-US"/>
        </w:rPr>
        <w:t>83.</w:t>
      </w:r>
    </w:p>
    <w:p w14:paraId="1B909CC6" w14:textId="5D816E00" w:rsidR="000E6160" w:rsidRPr="001B639F" w:rsidRDefault="00973F32" w:rsidP="003E3773">
      <w:pPr>
        <w:rPr>
          <w:lang w:val="en-US"/>
        </w:rPr>
      </w:pPr>
      <w:bookmarkStart w:id="53" w:name="пункт3"/>
      <w:bookmarkEnd w:id="52"/>
      <w:r w:rsidRPr="001B639F">
        <w:rPr>
          <w:lang w:val="en-US"/>
        </w:rPr>
        <w:t xml:space="preserve">3. </w:t>
      </w:r>
      <w:r w:rsidR="000E6160" w:rsidRPr="001B639F">
        <w:rPr>
          <w:shd w:val="clear" w:color="auto" w:fill="FFFFFF"/>
          <w:lang w:val="en-US"/>
        </w:rPr>
        <w:t>Nelson V</w:t>
      </w:r>
      <w:r w:rsidR="00D830AC" w:rsidRPr="001B639F">
        <w:rPr>
          <w:shd w:val="clear" w:color="auto" w:fill="FFFFFF"/>
          <w:lang w:val="en-US"/>
        </w:rPr>
        <w:t>.</w:t>
      </w:r>
      <w:r w:rsidR="000E6160" w:rsidRPr="001B639F">
        <w:rPr>
          <w:shd w:val="clear" w:color="auto" w:fill="FFFFFF"/>
          <w:lang w:val="en-US"/>
        </w:rPr>
        <w:t>M</w:t>
      </w:r>
      <w:r w:rsidR="00D830AC" w:rsidRPr="001B639F">
        <w:rPr>
          <w:shd w:val="clear" w:color="auto" w:fill="FFFFFF"/>
          <w:lang w:val="en-US"/>
        </w:rPr>
        <w:t>.</w:t>
      </w:r>
      <w:r w:rsidR="000E6160" w:rsidRPr="001B639F">
        <w:rPr>
          <w:shd w:val="clear" w:color="auto" w:fill="FFFFFF"/>
          <w:lang w:val="en-US"/>
        </w:rPr>
        <w:t>, Benson A</w:t>
      </w:r>
      <w:r w:rsidR="00D830AC" w:rsidRPr="001B639F">
        <w:rPr>
          <w:shd w:val="clear" w:color="auto" w:fill="FFFFFF"/>
          <w:lang w:val="en-US"/>
        </w:rPr>
        <w:t>.</w:t>
      </w:r>
      <w:r w:rsidR="000E6160" w:rsidRPr="001B639F">
        <w:rPr>
          <w:shd w:val="clear" w:color="auto" w:fill="FFFFFF"/>
          <w:lang w:val="en-US"/>
        </w:rPr>
        <w:t>B</w:t>
      </w:r>
      <w:r w:rsidR="00D830AC" w:rsidRPr="001B639F">
        <w:rPr>
          <w:shd w:val="clear" w:color="auto" w:fill="FFFFFF"/>
          <w:lang w:val="en-US"/>
        </w:rPr>
        <w:t>.</w:t>
      </w:r>
      <w:r w:rsidR="000E6160" w:rsidRPr="001B639F">
        <w:rPr>
          <w:shd w:val="clear" w:color="auto" w:fill="FFFFFF"/>
          <w:lang w:val="en-US"/>
        </w:rPr>
        <w:t xml:space="preserve"> 3rd. Epidemiology of Anal Canal Cancer. Surg Oncol Clin N Am 2017;26(1):9</w:t>
      </w:r>
      <w:r w:rsidR="00D830AC" w:rsidRPr="001B639F">
        <w:rPr>
          <w:shd w:val="clear" w:color="auto" w:fill="FFFFFF"/>
          <w:lang w:val="en-US"/>
        </w:rPr>
        <w:t>–</w:t>
      </w:r>
      <w:r w:rsidR="000E6160" w:rsidRPr="001B639F">
        <w:rPr>
          <w:shd w:val="clear" w:color="auto" w:fill="FFFFFF"/>
          <w:lang w:val="en-US"/>
        </w:rPr>
        <w:t>15.</w:t>
      </w:r>
    </w:p>
    <w:p w14:paraId="01971AEB" w14:textId="37DFA5D8" w:rsidR="000E6160" w:rsidRPr="001B639F" w:rsidRDefault="00973F32" w:rsidP="003E3773">
      <w:pPr>
        <w:rPr>
          <w:lang w:val="en-US"/>
        </w:rPr>
      </w:pPr>
      <w:bookmarkStart w:id="54" w:name="пункт4"/>
      <w:bookmarkEnd w:id="53"/>
      <w:r w:rsidRPr="001B639F">
        <w:rPr>
          <w:lang w:val="en-US"/>
        </w:rPr>
        <w:t xml:space="preserve">4. </w:t>
      </w:r>
      <w:r w:rsidR="006A322F" w:rsidRPr="001B639F">
        <w:rPr>
          <w:lang w:val="en-US"/>
        </w:rPr>
        <w:t>DeVita V</w:t>
      </w:r>
      <w:r w:rsidR="00D830AC" w:rsidRPr="001B639F">
        <w:rPr>
          <w:lang w:val="en-US"/>
        </w:rPr>
        <w:t>.</w:t>
      </w:r>
      <w:r w:rsidR="006A322F" w:rsidRPr="001B639F">
        <w:rPr>
          <w:lang w:val="en-US"/>
        </w:rPr>
        <w:t>T</w:t>
      </w:r>
      <w:r w:rsidR="00D830AC" w:rsidRPr="001B639F">
        <w:rPr>
          <w:lang w:val="en-US"/>
        </w:rPr>
        <w:t>.</w:t>
      </w:r>
      <w:r w:rsidR="006A322F" w:rsidRPr="001B639F">
        <w:rPr>
          <w:lang w:val="en-US"/>
        </w:rPr>
        <w:t>, Lawrence T</w:t>
      </w:r>
      <w:r w:rsidR="00D830AC" w:rsidRPr="001B639F">
        <w:rPr>
          <w:lang w:val="en-US"/>
        </w:rPr>
        <w:t>.</w:t>
      </w:r>
      <w:r w:rsidR="006A322F" w:rsidRPr="001B639F">
        <w:rPr>
          <w:lang w:val="en-US"/>
        </w:rPr>
        <w:t>S</w:t>
      </w:r>
      <w:r w:rsidR="00D830AC" w:rsidRPr="001B639F">
        <w:rPr>
          <w:lang w:val="en-US"/>
        </w:rPr>
        <w:t>.</w:t>
      </w:r>
      <w:r w:rsidR="006A322F" w:rsidRPr="001B639F">
        <w:rPr>
          <w:lang w:val="en-US"/>
        </w:rPr>
        <w:t>, Rosenberg S</w:t>
      </w:r>
      <w:r w:rsidR="00D830AC" w:rsidRPr="001B639F">
        <w:rPr>
          <w:lang w:val="en-US"/>
        </w:rPr>
        <w:t>.</w:t>
      </w:r>
      <w:r w:rsidR="006A322F" w:rsidRPr="001B639F">
        <w:rPr>
          <w:lang w:val="en-US"/>
        </w:rPr>
        <w:t>A. DeVita, Hellman, and Rosenberg’s cancer: principles &amp; practice of oncology. Wolters Kluwer/Lippincott Williams &amp; Wilkins, 2008.</w:t>
      </w:r>
    </w:p>
    <w:p w14:paraId="0E883526" w14:textId="39853E87" w:rsidR="00281E95" w:rsidRPr="001B639F" w:rsidRDefault="00973F32" w:rsidP="003E3773">
      <w:pPr>
        <w:rPr>
          <w:lang w:val="en-US"/>
        </w:rPr>
      </w:pPr>
      <w:bookmarkStart w:id="55" w:name="пункт5"/>
      <w:bookmarkEnd w:id="54"/>
      <w:r w:rsidRPr="001B639F">
        <w:rPr>
          <w:lang w:val="en-US"/>
        </w:rPr>
        <w:t>5. Correa J</w:t>
      </w:r>
      <w:r w:rsidR="00D830AC" w:rsidRPr="001B639F">
        <w:rPr>
          <w:lang w:val="en-US"/>
        </w:rPr>
        <w:t>.</w:t>
      </w:r>
      <w:r w:rsidRPr="001B639F">
        <w:rPr>
          <w:lang w:val="en-US"/>
        </w:rPr>
        <w:t>C</w:t>
      </w:r>
      <w:r w:rsidR="00D830AC" w:rsidRPr="001B639F">
        <w:rPr>
          <w:lang w:val="en-US"/>
        </w:rPr>
        <w:t>.</w:t>
      </w:r>
      <w:r w:rsidRPr="001B639F">
        <w:rPr>
          <w:lang w:val="en-US"/>
        </w:rPr>
        <w:t>, Cummings B</w:t>
      </w:r>
      <w:r w:rsidR="00D830AC" w:rsidRPr="001B639F">
        <w:rPr>
          <w:lang w:val="en-US"/>
        </w:rPr>
        <w:t>.</w:t>
      </w:r>
      <w:r w:rsidRPr="001B639F">
        <w:rPr>
          <w:lang w:val="en-US"/>
        </w:rPr>
        <w:t>, Easson A</w:t>
      </w:r>
      <w:r w:rsidR="00D830AC" w:rsidRPr="001B639F">
        <w:rPr>
          <w:lang w:val="en-US"/>
        </w:rPr>
        <w:t>.</w:t>
      </w:r>
      <w:r w:rsidRPr="001B639F">
        <w:rPr>
          <w:lang w:val="en-US"/>
        </w:rPr>
        <w:t>M. Anal Cancer. Surgical Oncology Manual</w:t>
      </w:r>
      <w:r w:rsidR="006A322F" w:rsidRPr="001B639F">
        <w:rPr>
          <w:lang w:val="en-US"/>
        </w:rPr>
        <w:t xml:space="preserve">. </w:t>
      </w:r>
      <w:r w:rsidRPr="001B639F">
        <w:rPr>
          <w:lang w:val="en-US"/>
        </w:rPr>
        <w:t>Springer</w:t>
      </w:r>
      <w:r w:rsidR="006A322F" w:rsidRPr="001B639F">
        <w:rPr>
          <w:lang w:val="en-US"/>
        </w:rPr>
        <w:t>,</w:t>
      </w:r>
      <w:r w:rsidRPr="001B639F">
        <w:rPr>
          <w:lang w:val="en-US"/>
        </w:rPr>
        <w:t xml:space="preserve"> 2016</w:t>
      </w:r>
      <w:r w:rsidR="006A322F" w:rsidRPr="001B639F">
        <w:rPr>
          <w:lang w:val="en-US"/>
        </w:rPr>
        <w:t xml:space="preserve">. P. </w:t>
      </w:r>
      <w:r w:rsidRPr="001B639F">
        <w:rPr>
          <w:lang w:val="en-US"/>
        </w:rPr>
        <w:t>21</w:t>
      </w:r>
      <w:r w:rsidR="00D830AC" w:rsidRPr="001B639F">
        <w:rPr>
          <w:lang w:val="en-US"/>
        </w:rPr>
        <w:t>–</w:t>
      </w:r>
      <w:r w:rsidRPr="001B639F">
        <w:rPr>
          <w:lang w:val="en-US"/>
        </w:rPr>
        <w:t>39.</w:t>
      </w:r>
    </w:p>
    <w:p w14:paraId="1A6BB57E" w14:textId="4965DF6D" w:rsidR="00281E95" w:rsidRPr="001B639F" w:rsidRDefault="00973F32" w:rsidP="003E3773">
      <w:pPr>
        <w:rPr>
          <w:lang w:val="en-US"/>
        </w:rPr>
      </w:pPr>
      <w:bookmarkStart w:id="56" w:name="пункт6"/>
      <w:bookmarkEnd w:id="55"/>
      <w:r w:rsidRPr="001B639F">
        <w:rPr>
          <w:lang w:val="en-US"/>
        </w:rPr>
        <w:t>6. Minsky B</w:t>
      </w:r>
      <w:r w:rsidR="00D830AC" w:rsidRPr="001B639F">
        <w:rPr>
          <w:lang w:val="en-US"/>
        </w:rPr>
        <w:t>.</w:t>
      </w:r>
      <w:r w:rsidRPr="001B639F">
        <w:rPr>
          <w:lang w:val="en-US"/>
        </w:rPr>
        <w:t>D</w:t>
      </w:r>
      <w:r w:rsidR="00D830AC" w:rsidRPr="001B639F">
        <w:rPr>
          <w:lang w:val="en-US"/>
        </w:rPr>
        <w:t>.</w:t>
      </w:r>
      <w:r w:rsidRPr="001B639F">
        <w:rPr>
          <w:lang w:val="en-US"/>
        </w:rPr>
        <w:t>, Guillem J</w:t>
      </w:r>
      <w:r w:rsidR="00D830AC" w:rsidRPr="001B639F">
        <w:rPr>
          <w:lang w:val="en-US"/>
        </w:rPr>
        <w:t>.</w:t>
      </w:r>
      <w:r w:rsidRPr="001B639F">
        <w:rPr>
          <w:lang w:val="en-US"/>
        </w:rPr>
        <w:t>G. Neoplasms of the anus. Holland‐Frei Cancer Medicine 2016:1</w:t>
      </w:r>
      <w:r w:rsidRPr="001B639F">
        <w:rPr>
          <w:b/>
          <w:lang w:val="en-US"/>
        </w:rPr>
        <w:t>–</w:t>
      </w:r>
      <w:r w:rsidRPr="001B639F">
        <w:rPr>
          <w:lang w:val="en-US"/>
        </w:rPr>
        <w:t>12.</w:t>
      </w:r>
    </w:p>
    <w:p w14:paraId="7D419533" w14:textId="643921E0" w:rsidR="00D830AC" w:rsidRPr="001B639F" w:rsidRDefault="00973F32" w:rsidP="003E3773">
      <w:pPr>
        <w:rPr>
          <w:lang w:val="en-US"/>
        </w:rPr>
      </w:pPr>
      <w:bookmarkStart w:id="57" w:name="пункт7"/>
      <w:bookmarkEnd w:id="56"/>
      <w:r w:rsidRPr="001B639F">
        <w:rPr>
          <w:lang w:val="en-US"/>
        </w:rPr>
        <w:t xml:space="preserve">7. </w:t>
      </w:r>
      <w:proofErr w:type="spellStart"/>
      <w:r w:rsidR="00D830AC" w:rsidRPr="001B639F">
        <w:rPr>
          <w:shd w:val="clear" w:color="auto" w:fill="FFFFFF"/>
          <w:lang w:val="en-US"/>
        </w:rPr>
        <w:t>Henkenberens</w:t>
      </w:r>
      <w:proofErr w:type="spellEnd"/>
      <w:r w:rsidR="00D830AC" w:rsidRPr="001B639F">
        <w:rPr>
          <w:shd w:val="clear" w:color="auto" w:fill="FFFFFF"/>
          <w:lang w:val="en-US"/>
        </w:rPr>
        <w:t xml:space="preserve"> C., </w:t>
      </w:r>
      <w:proofErr w:type="spellStart"/>
      <w:r w:rsidR="00D830AC" w:rsidRPr="001B639F">
        <w:rPr>
          <w:shd w:val="clear" w:color="auto" w:fill="FFFFFF"/>
          <w:lang w:val="en-US"/>
        </w:rPr>
        <w:t>Toklu</w:t>
      </w:r>
      <w:proofErr w:type="spellEnd"/>
      <w:r w:rsidR="00D830AC" w:rsidRPr="001B639F">
        <w:rPr>
          <w:shd w:val="clear" w:color="auto" w:fill="FFFFFF"/>
          <w:lang w:val="en-US"/>
        </w:rPr>
        <w:t xml:space="preserve"> H., Tamme C., Bruns F. Clinical Value of Squamous Cell Carcinoma Antigen (</w:t>
      </w:r>
      <w:proofErr w:type="spellStart"/>
      <w:r w:rsidR="00D830AC" w:rsidRPr="001B639F">
        <w:rPr>
          <w:shd w:val="clear" w:color="auto" w:fill="FFFFFF"/>
          <w:lang w:val="en-US"/>
        </w:rPr>
        <w:t>SCCAg</w:t>
      </w:r>
      <w:proofErr w:type="spellEnd"/>
      <w:r w:rsidR="00D830AC" w:rsidRPr="001B639F">
        <w:rPr>
          <w:shd w:val="clear" w:color="auto" w:fill="FFFFFF"/>
          <w:lang w:val="en-US"/>
        </w:rPr>
        <w:t>) in Anal Cancer – A Single-Center Retrospective Analysis. Anticancer Res 2016;36(6):3173–7.</w:t>
      </w:r>
    </w:p>
    <w:p w14:paraId="77AB3B35" w14:textId="7ED580F0" w:rsidR="00281E95" w:rsidRPr="001B639F" w:rsidRDefault="00973F32" w:rsidP="003E3773">
      <w:pPr>
        <w:rPr>
          <w:lang w:val="en-US"/>
        </w:rPr>
      </w:pPr>
      <w:bookmarkStart w:id="58" w:name="пункт8"/>
      <w:bookmarkEnd w:id="57"/>
      <w:r w:rsidRPr="001B639F">
        <w:rPr>
          <w:lang w:val="en-US"/>
        </w:rPr>
        <w:t xml:space="preserve">8. Williams M., </w:t>
      </w:r>
      <w:proofErr w:type="spellStart"/>
      <w:r w:rsidRPr="001B639F">
        <w:rPr>
          <w:lang w:val="en-US"/>
        </w:rPr>
        <w:t>Swampillai</w:t>
      </w:r>
      <w:proofErr w:type="spellEnd"/>
      <w:r w:rsidRPr="001B639F">
        <w:rPr>
          <w:lang w:val="en-US"/>
        </w:rPr>
        <w:t xml:space="preserve"> A., Osborne M., Mawdsley S., Hughes R., Harrison M., Harvey R., Glynne-Jones R.</w:t>
      </w:r>
      <w:r w:rsidR="002E4F6A" w:rsidRPr="001B639F">
        <w:rPr>
          <w:lang w:val="en-US"/>
        </w:rPr>
        <w:t>;</w:t>
      </w:r>
      <w:r w:rsidRPr="001B639F">
        <w:rPr>
          <w:lang w:val="en-US"/>
        </w:rPr>
        <w:t xml:space="preserve"> Mount Vernon Colorectal Cancer </w:t>
      </w:r>
      <w:r w:rsidR="002E4F6A" w:rsidRPr="001B639F">
        <w:rPr>
          <w:shd w:val="clear" w:color="auto" w:fill="FFFFFF"/>
          <w:lang w:val="en-US"/>
        </w:rPr>
        <w:t>Network</w:t>
      </w:r>
      <w:r w:rsidRPr="001B639F">
        <w:rPr>
          <w:lang w:val="en-US"/>
        </w:rPr>
        <w:t>. Squamous cell carcinoma antigen: a potentially useful prognostic marker in squamous cell carcinoma of the anal canal and margin. Cancer 2013;119(13):2391</w:t>
      </w:r>
      <w:r w:rsidRPr="001B639F">
        <w:rPr>
          <w:b/>
          <w:lang w:val="en-US"/>
        </w:rPr>
        <w:t>–</w:t>
      </w:r>
      <w:r w:rsidRPr="001B639F">
        <w:rPr>
          <w:lang w:val="en-US"/>
        </w:rPr>
        <w:t>8.</w:t>
      </w:r>
    </w:p>
    <w:p w14:paraId="7F0B542A" w14:textId="7D660D45" w:rsidR="00281E95" w:rsidRPr="001B639F" w:rsidRDefault="00973F32" w:rsidP="003E3773">
      <w:pPr>
        <w:rPr>
          <w:lang w:val="en-US"/>
        </w:rPr>
      </w:pPr>
      <w:bookmarkStart w:id="59" w:name="пункт9"/>
      <w:bookmarkEnd w:id="58"/>
      <w:r w:rsidRPr="001B639F">
        <w:rPr>
          <w:lang w:val="en-US"/>
        </w:rPr>
        <w:t>9. Reginelli A., Granata V., Fusco R., Granata F., R</w:t>
      </w:r>
      <w:r w:rsidR="003E3773" w:rsidRPr="001B639F">
        <w:rPr>
          <w:lang w:val="en-US"/>
        </w:rPr>
        <w:t>ega D., Roberto L., Pellino G.,</w:t>
      </w:r>
      <w:r w:rsidR="003E3773" w:rsidRPr="001B639F">
        <w:rPr>
          <w:lang w:val="en-US"/>
        </w:rPr>
        <w:br/>
      </w:r>
      <w:r w:rsidRPr="001B639F">
        <w:rPr>
          <w:lang w:val="en-US"/>
        </w:rPr>
        <w:t xml:space="preserve">Rotondo A., Selvaggi F., Izzo F., Petrillo A., Grassi R. Diagnostic performance of magnetic resonance imaging and 3D endoanal ultrasound in detection, staging and assessment post treatment, in anal cancer. </w:t>
      </w:r>
      <w:proofErr w:type="spellStart"/>
      <w:r w:rsidRPr="001B639F">
        <w:rPr>
          <w:lang w:val="en-US"/>
        </w:rPr>
        <w:t>Oncotarget</w:t>
      </w:r>
      <w:proofErr w:type="spellEnd"/>
      <w:r w:rsidRPr="001B639F">
        <w:rPr>
          <w:lang w:val="en-US"/>
        </w:rPr>
        <w:t xml:space="preserve"> 2017;8(14):22980</w:t>
      </w:r>
      <w:r w:rsidRPr="001B639F">
        <w:rPr>
          <w:b/>
          <w:lang w:val="en-US"/>
        </w:rPr>
        <w:t>–</w:t>
      </w:r>
      <w:r w:rsidRPr="001B639F">
        <w:rPr>
          <w:lang w:val="en-US"/>
        </w:rPr>
        <w:t>90.</w:t>
      </w:r>
    </w:p>
    <w:p w14:paraId="70A8CF75" w14:textId="26D9AC95" w:rsidR="00281E95" w:rsidRPr="001B639F" w:rsidRDefault="00973F32" w:rsidP="003E3773">
      <w:pPr>
        <w:rPr>
          <w:lang w:val="en-US"/>
        </w:rPr>
      </w:pPr>
      <w:bookmarkStart w:id="60" w:name="пункт10"/>
      <w:bookmarkEnd w:id="59"/>
      <w:r w:rsidRPr="001B639F">
        <w:rPr>
          <w:lang w:val="en-US"/>
        </w:rPr>
        <w:t>10. Granata V., Fusco R., Reginelli A., Roberto L., G</w:t>
      </w:r>
      <w:r w:rsidR="003E3773" w:rsidRPr="001B639F">
        <w:rPr>
          <w:lang w:val="en-US"/>
        </w:rPr>
        <w:t>ranata F., Rega D., Rotondo A.,</w:t>
      </w:r>
      <w:r w:rsidR="003E3773" w:rsidRPr="001B639F">
        <w:rPr>
          <w:lang w:val="en-US"/>
        </w:rPr>
        <w:br/>
      </w:r>
      <w:r w:rsidRPr="001B639F">
        <w:rPr>
          <w:lang w:val="en-US"/>
        </w:rPr>
        <w:t xml:space="preserve">Grassi R., Izzo F., Petrillo A. Radiological assessment of anal cancer: an overview and update. </w:t>
      </w:r>
      <w:r w:rsidR="00E94438" w:rsidRPr="001B639F">
        <w:rPr>
          <w:shd w:val="clear" w:color="auto" w:fill="FFFFFF"/>
          <w:lang w:val="en-US"/>
        </w:rPr>
        <w:t>Infect Agent Cancer</w:t>
      </w:r>
      <w:r w:rsidRPr="001B639F">
        <w:rPr>
          <w:lang w:val="en-US"/>
        </w:rPr>
        <w:t xml:space="preserve"> </w:t>
      </w:r>
      <w:proofErr w:type="gramStart"/>
      <w:r w:rsidRPr="001B639F">
        <w:rPr>
          <w:lang w:val="en-US"/>
        </w:rPr>
        <w:t>2016;11:52</w:t>
      </w:r>
      <w:proofErr w:type="gramEnd"/>
      <w:r w:rsidRPr="001B639F">
        <w:rPr>
          <w:lang w:val="en-US"/>
        </w:rPr>
        <w:t>.</w:t>
      </w:r>
    </w:p>
    <w:p w14:paraId="172BB39E" w14:textId="77777777" w:rsidR="00281E95" w:rsidRPr="001B639F" w:rsidRDefault="00973F32" w:rsidP="003E3773">
      <w:pPr>
        <w:rPr>
          <w:lang w:val="en-US"/>
        </w:rPr>
      </w:pPr>
      <w:bookmarkStart w:id="61" w:name="пункт11"/>
      <w:bookmarkEnd w:id="60"/>
      <w:r w:rsidRPr="001B639F">
        <w:rPr>
          <w:lang w:val="en-US"/>
        </w:rPr>
        <w:t xml:space="preserve">11. </w:t>
      </w:r>
      <w:proofErr w:type="spellStart"/>
      <w:r w:rsidRPr="001B639F">
        <w:rPr>
          <w:lang w:val="en-US"/>
        </w:rPr>
        <w:t>Mistrangelo</w:t>
      </w:r>
      <w:proofErr w:type="spellEnd"/>
      <w:r w:rsidRPr="001B639F">
        <w:rPr>
          <w:lang w:val="en-US"/>
        </w:rPr>
        <w:t xml:space="preserve"> M., Franco P., Testa V., </w:t>
      </w:r>
      <w:proofErr w:type="spellStart"/>
      <w:r w:rsidRPr="001B639F">
        <w:rPr>
          <w:lang w:val="en-US"/>
        </w:rPr>
        <w:t>Lesca</w:t>
      </w:r>
      <w:proofErr w:type="spellEnd"/>
      <w:r w:rsidRPr="001B639F">
        <w:rPr>
          <w:lang w:val="en-US"/>
        </w:rPr>
        <w:t xml:space="preserve"> A., Bellò M., Morino M. Sentinel Node Biopsy for Anal Carcinoma. Clin Oncol </w:t>
      </w:r>
      <w:proofErr w:type="gramStart"/>
      <w:r w:rsidRPr="001B639F">
        <w:rPr>
          <w:lang w:val="en-US"/>
        </w:rPr>
        <w:t>2017;2:1311</w:t>
      </w:r>
      <w:proofErr w:type="gramEnd"/>
      <w:r w:rsidRPr="001B639F">
        <w:rPr>
          <w:lang w:val="en-US"/>
        </w:rPr>
        <w:t>.</w:t>
      </w:r>
    </w:p>
    <w:p w14:paraId="02966E79" w14:textId="0C7E306B" w:rsidR="00281E95" w:rsidRPr="001B639F" w:rsidRDefault="00973F32" w:rsidP="003E3773">
      <w:pPr>
        <w:rPr>
          <w:lang w:val="en-US"/>
        </w:rPr>
      </w:pPr>
      <w:bookmarkStart w:id="62" w:name="пункт12"/>
      <w:bookmarkEnd w:id="61"/>
      <w:r w:rsidRPr="001B639F">
        <w:rPr>
          <w:lang w:val="en-US"/>
        </w:rPr>
        <w:t xml:space="preserve">12. Van den </w:t>
      </w:r>
      <w:proofErr w:type="spellStart"/>
      <w:r w:rsidRPr="001B639F">
        <w:rPr>
          <w:lang w:val="en-US"/>
        </w:rPr>
        <w:t>Wyngaert</w:t>
      </w:r>
      <w:proofErr w:type="spellEnd"/>
      <w:r w:rsidRPr="001B639F">
        <w:rPr>
          <w:lang w:val="en-US"/>
        </w:rPr>
        <w:t xml:space="preserve"> T., Strobel K., Kampen W.U., </w:t>
      </w:r>
      <w:proofErr w:type="spellStart"/>
      <w:r w:rsidRPr="001B639F">
        <w:rPr>
          <w:lang w:val="en-US"/>
        </w:rPr>
        <w:t>Kuwert</w:t>
      </w:r>
      <w:proofErr w:type="spellEnd"/>
      <w:r w:rsidRPr="001B639F">
        <w:rPr>
          <w:lang w:val="en-US"/>
        </w:rPr>
        <w:t xml:space="preserve"> T., van der Bruggen W., Mohan H.K., </w:t>
      </w:r>
      <w:proofErr w:type="spellStart"/>
      <w:r w:rsidRPr="001B639F">
        <w:rPr>
          <w:lang w:val="en-US"/>
        </w:rPr>
        <w:t>Gnanasegaran</w:t>
      </w:r>
      <w:proofErr w:type="spellEnd"/>
      <w:r w:rsidRPr="001B639F">
        <w:rPr>
          <w:lang w:val="en-US"/>
        </w:rPr>
        <w:t xml:space="preserve"> G., Delgado-Bolton R., Weber W.A., Beheshti M., </w:t>
      </w:r>
      <w:proofErr w:type="spellStart"/>
      <w:r w:rsidRPr="001B639F">
        <w:rPr>
          <w:lang w:val="en-US"/>
        </w:rPr>
        <w:t>Langsteger</w:t>
      </w:r>
      <w:proofErr w:type="spellEnd"/>
      <w:r w:rsidRPr="001B639F">
        <w:rPr>
          <w:lang w:val="en-US"/>
        </w:rPr>
        <w:t xml:space="preserve"> W., </w:t>
      </w:r>
      <w:proofErr w:type="spellStart"/>
      <w:r w:rsidRPr="001B639F">
        <w:rPr>
          <w:lang w:val="en-US"/>
        </w:rPr>
        <w:lastRenderedPageBreak/>
        <w:t>Giammarile</w:t>
      </w:r>
      <w:proofErr w:type="spellEnd"/>
      <w:r w:rsidRPr="001B639F">
        <w:rPr>
          <w:lang w:val="en-US"/>
        </w:rPr>
        <w:t xml:space="preserve"> F., </w:t>
      </w:r>
      <w:proofErr w:type="spellStart"/>
      <w:r w:rsidRPr="001B639F">
        <w:rPr>
          <w:lang w:val="en-US"/>
        </w:rPr>
        <w:t>Mottaghy</w:t>
      </w:r>
      <w:proofErr w:type="spellEnd"/>
      <w:r w:rsidRPr="001B639F">
        <w:rPr>
          <w:lang w:val="en-US"/>
        </w:rPr>
        <w:t xml:space="preserve"> F.M., </w:t>
      </w:r>
      <w:proofErr w:type="spellStart"/>
      <w:r w:rsidRPr="001B639F">
        <w:rPr>
          <w:lang w:val="en-US"/>
        </w:rPr>
        <w:t>Paycha</w:t>
      </w:r>
      <w:proofErr w:type="spellEnd"/>
      <w:r w:rsidRPr="001B639F">
        <w:rPr>
          <w:lang w:val="en-US"/>
        </w:rPr>
        <w:t xml:space="preserve"> F.</w:t>
      </w:r>
      <w:r w:rsidR="008C7E35" w:rsidRPr="001B639F">
        <w:rPr>
          <w:shd w:val="clear" w:color="auto" w:fill="FFFFFF"/>
          <w:lang w:val="en-US"/>
        </w:rPr>
        <w:t>; EANM Bone &amp; Joint Committee and the Oncology Committee.</w:t>
      </w:r>
      <w:r w:rsidRPr="001B639F">
        <w:rPr>
          <w:lang w:val="en-US"/>
        </w:rPr>
        <w:t xml:space="preserve"> The EANM practice guidelines for bone scintigraphy. </w:t>
      </w:r>
      <w:proofErr w:type="spellStart"/>
      <w:r w:rsidRPr="001B639F">
        <w:rPr>
          <w:lang w:val="en-US"/>
        </w:rPr>
        <w:t>Eur</w:t>
      </w:r>
      <w:proofErr w:type="spellEnd"/>
      <w:r w:rsidRPr="001B639F">
        <w:rPr>
          <w:lang w:val="en-US"/>
        </w:rPr>
        <w:t xml:space="preserve"> J </w:t>
      </w:r>
      <w:proofErr w:type="spellStart"/>
      <w:r w:rsidRPr="001B639F">
        <w:rPr>
          <w:lang w:val="en-US"/>
        </w:rPr>
        <w:t>Nucl</w:t>
      </w:r>
      <w:proofErr w:type="spellEnd"/>
      <w:r w:rsidRPr="001B639F">
        <w:rPr>
          <w:lang w:val="en-US"/>
        </w:rPr>
        <w:t xml:space="preserve"> Med Mol Imaging 2016;43(9):1723</w:t>
      </w:r>
      <w:r w:rsidR="008C7E35" w:rsidRPr="001B639F">
        <w:rPr>
          <w:lang w:val="en-US"/>
        </w:rPr>
        <w:t>–</w:t>
      </w:r>
      <w:r w:rsidRPr="001B639F">
        <w:rPr>
          <w:lang w:val="en-US"/>
        </w:rPr>
        <w:t>38.</w:t>
      </w:r>
    </w:p>
    <w:p w14:paraId="6018C2AA" w14:textId="29F671DB" w:rsidR="00281E95" w:rsidRPr="001B639F" w:rsidRDefault="00973F32" w:rsidP="003E3773">
      <w:pPr>
        <w:rPr>
          <w:lang w:val="en-US"/>
        </w:rPr>
      </w:pPr>
      <w:bookmarkStart w:id="63" w:name="пункт13"/>
      <w:bookmarkEnd w:id="62"/>
      <w:r w:rsidRPr="001B639F">
        <w:rPr>
          <w:lang w:val="en-US"/>
        </w:rPr>
        <w:t>13. Starck S.</w:t>
      </w:r>
      <w:r w:rsidR="008C7E35" w:rsidRPr="001B639F">
        <w:rPr>
          <w:shd w:val="clear" w:color="auto" w:fill="FFFFFF"/>
          <w:lang w:val="en-US"/>
        </w:rPr>
        <w:t>Å</w:t>
      </w:r>
      <w:r w:rsidRPr="001B639F">
        <w:rPr>
          <w:lang w:val="en-US"/>
        </w:rPr>
        <w:t xml:space="preserve">., Rosendahl L. Comments on Van den </w:t>
      </w:r>
      <w:proofErr w:type="spellStart"/>
      <w:r w:rsidRPr="001B639F">
        <w:rPr>
          <w:lang w:val="en-US"/>
        </w:rPr>
        <w:t>Wyngaert</w:t>
      </w:r>
      <w:proofErr w:type="spellEnd"/>
      <w:r w:rsidRPr="001B639F">
        <w:rPr>
          <w:lang w:val="en-US"/>
        </w:rPr>
        <w:t xml:space="preserve"> et al.</w:t>
      </w:r>
      <w:r w:rsidR="008C7E35" w:rsidRPr="001B639F">
        <w:rPr>
          <w:lang w:val="en-US"/>
        </w:rPr>
        <w:t>,</w:t>
      </w:r>
      <w:r w:rsidRPr="001B639F">
        <w:rPr>
          <w:lang w:val="en-US"/>
        </w:rPr>
        <w:t xml:space="preserve"> The EANM practice guidelines for bone scintigraphy. </w:t>
      </w:r>
      <w:proofErr w:type="spellStart"/>
      <w:r w:rsidRPr="001B639F">
        <w:rPr>
          <w:lang w:val="en-US"/>
        </w:rPr>
        <w:t>Eur</w:t>
      </w:r>
      <w:proofErr w:type="spellEnd"/>
      <w:r w:rsidRPr="001B639F">
        <w:rPr>
          <w:lang w:val="en-US"/>
        </w:rPr>
        <w:t xml:space="preserve"> J </w:t>
      </w:r>
      <w:proofErr w:type="spellStart"/>
      <w:r w:rsidRPr="001B639F">
        <w:rPr>
          <w:lang w:val="en-US"/>
        </w:rPr>
        <w:t>Nucl</w:t>
      </w:r>
      <w:proofErr w:type="spellEnd"/>
      <w:r w:rsidRPr="001B639F">
        <w:rPr>
          <w:lang w:val="en-US"/>
        </w:rPr>
        <w:t xml:space="preserve"> Med Mol Imaging 2016;43(12):2263</w:t>
      </w:r>
      <w:r w:rsidRPr="001B639F">
        <w:rPr>
          <w:b/>
          <w:lang w:val="en-US"/>
        </w:rPr>
        <w:t>–</w:t>
      </w:r>
      <w:r w:rsidRPr="001B639F">
        <w:rPr>
          <w:lang w:val="en-US"/>
        </w:rPr>
        <w:t>4.</w:t>
      </w:r>
    </w:p>
    <w:p w14:paraId="30F0E221" w14:textId="19DF578C" w:rsidR="00281E95" w:rsidRPr="001B639F" w:rsidRDefault="00973F32" w:rsidP="003E3773">
      <w:pPr>
        <w:rPr>
          <w:lang w:val="en-US"/>
        </w:rPr>
      </w:pPr>
      <w:bookmarkStart w:id="64" w:name="пункт14"/>
      <w:bookmarkStart w:id="65" w:name="пунктыс14до17"/>
      <w:bookmarkEnd w:id="63"/>
      <w:r w:rsidRPr="001B639F">
        <w:rPr>
          <w:lang w:val="en-US"/>
        </w:rPr>
        <w:t xml:space="preserve">14. Glynne-Jones R., Meadows H., Wan S., </w:t>
      </w:r>
      <w:proofErr w:type="spellStart"/>
      <w:r w:rsidRPr="001B639F">
        <w:rPr>
          <w:lang w:val="en-US"/>
        </w:rPr>
        <w:t>Gollins</w:t>
      </w:r>
      <w:proofErr w:type="spellEnd"/>
      <w:r w:rsidRPr="001B639F">
        <w:rPr>
          <w:lang w:val="en-US"/>
        </w:rPr>
        <w:t xml:space="preserve"> S., Le</w:t>
      </w:r>
      <w:r w:rsidR="003E3773" w:rsidRPr="001B639F">
        <w:rPr>
          <w:lang w:val="en-US"/>
        </w:rPr>
        <w:t>slie M., Levine E.,</w:t>
      </w:r>
      <w:r w:rsidR="003E3773" w:rsidRPr="001B639F">
        <w:rPr>
          <w:lang w:val="en-US"/>
        </w:rPr>
        <w:br/>
      </w:r>
      <w:r w:rsidR="008C7E35" w:rsidRPr="001B639F">
        <w:rPr>
          <w:lang w:val="en-US"/>
        </w:rPr>
        <w:t>McDonald A.</w:t>
      </w:r>
      <w:r w:rsidRPr="001B639F">
        <w:rPr>
          <w:lang w:val="en-US"/>
        </w:rPr>
        <w:t xml:space="preserve">C., Myint S., Samuel L., Sebag-Montefiore D. EXTRA </w:t>
      </w:r>
      <w:r w:rsidRPr="001B639F">
        <w:rPr>
          <w:b/>
          <w:lang w:val="en-US"/>
        </w:rPr>
        <w:t>–</w:t>
      </w:r>
      <w:r w:rsidR="008C7E35" w:rsidRPr="001B639F">
        <w:rPr>
          <w:lang w:val="en-US"/>
        </w:rPr>
        <w:t xml:space="preserve"> </w:t>
      </w:r>
      <w:r w:rsidRPr="001B639F">
        <w:rPr>
          <w:lang w:val="en-US"/>
        </w:rPr>
        <w:t xml:space="preserve">a multicenter phase II study of chemoradiation using a 5 day per week oral regimen of capecitabine and intravenous mitomycin C in anal cancer. </w:t>
      </w:r>
      <w:r w:rsidR="008C7E35" w:rsidRPr="001B639F">
        <w:rPr>
          <w:shd w:val="clear" w:color="auto" w:fill="FFFFFF"/>
          <w:lang w:val="en-US"/>
        </w:rPr>
        <w:t xml:space="preserve">Int J </w:t>
      </w:r>
      <w:proofErr w:type="spellStart"/>
      <w:r w:rsidR="008C7E35" w:rsidRPr="001B639F">
        <w:rPr>
          <w:shd w:val="clear" w:color="auto" w:fill="FFFFFF"/>
          <w:lang w:val="en-US"/>
        </w:rPr>
        <w:t>Radiat</w:t>
      </w:r>
      <w:proofErr w:type="spellEnd"/>
      <w:r w:rsidR="008C7E35" w:rsidRPr="001B639F">
        <w:rPr>
          <w:shd w:val="clear" w:color="auto" w:fill="FFFFFF"/>
          <w:lang w:val="en-US"/>
        </w:rPr>
        <w:t xml:space="preserve"> Oncol Biol Phys</w:t>
      </w:r>
      <w:r w:rsidRPr="001B639F">
        <w:rPr>
          <w:lang w:val="en-US"/>
        </w:rPr>
        <w:t xml:space="preserve"> 2008;72(1):119–26.</w:t>
      </w:r>
    </w:p>
    <w:p w14:paraId="241FEBD3" w14:textId="421BA532" w:rsidR="00281E95" w:rsidRPr="001B639F" w:rsidRDefault="00973F32" w:rsidP="003E3773">
      <w:pPr>
        <w:rPr>
          <w:lang w:val="en-US"/>
        </w:rPr>
      </w:pPr>
      <w:bookmarkStart w:id="66" w:name="пункт15"/>
      <w:bookmarkStart w:id="67" w:name="пунктыс15до17"/>
      <w:bookmarkEnd w:id="64"/>
      <w:r w:rsidRPr="001B639F">
        <w:rPr>
          <w:lang w:val="en-US"/>
        </w:rPr>
        <w:t xml:space="preserve">15. Meulendijks D., Dewit L., </w:t>
      </w:r>
      <w:proofErr w:type="spellStart"/>
      <w:r w:rsidRPr="001B639F">
        <w:rPr>
          <w:lang w:val="en-US"/>
        </w:rPr>
        <w:t>Tomasoa</w:t>
      </w:r>
      <w:proofErr w:type="spellEnd"/>
      <w:r w:rsidRPr="001B639F">
        <w:rPr>
          <w:lang w:val="en-US"/>
        </w:rPr>
        <w:t xml:space="preserve"> N.</w:t>
      </w:r>
      <w:r w:rsidR="008C7E35" w:rsidRPr="001B639F">
        <w:rPr>
          <w:lang w:val="en-US"/>
        </w:rPr>
        <w:t>B.</w:t>
      </w:r>
      <w:r w:rsidRPr="001B639F">
        <w:rPr>
          <w:lang w:val="en-US"/>
        </w:rPr>
        <w:t xml:space="preserve">, </w:t>
      </w:r>
      <w:r w:rsidR="008C7E35" w:rsidRPr="001B639F">
        <w:rPr>
          <w:lang w:val="en-US"/>
        </w:rPr>
        <w:t xml:space="preserve">van </w:t>
      </w:r>
      <w:proofErr w:type="spellStart"/>
      <w:r w:rsidRPr="001B639F">
        <w:rPr>
          <w:lang w:val="en-US"/>
        </w:rPr>
        <w:t>Tinteren</w:t>
      </w:r>
      <w:proofErr w:type="spellEnd"/>
      <w:r w:rsidRPr="001B639F">
        <w:rPr>
          <w:lang w:val="en-US"/>
        </w:rPr>
        <w:t xml:space="preserve"> H., </w:t>
      </w:r>
      <w:proofErr w:type="spellStart"/>
      <w:r w:rsidRPr="001B639F">
        <w:rPr>
          <w:lang w:val="en-US"/>
        </w:rPr>
        <w:t>Beijnen</w:t>
      </w:r>
      <w:proofErr w:type="spellEnd"/>
      <w:r w:rsidRPr="001B639F">
        <w:rPr>
          <w:lang w:val="en-US"/>
        </w:rPr>
        <w:t xml:space="preserve"> J.</w:t>
      </w:r>
      <w:r w:rsidR="008C7E35" w:rsidRPr="001B639F">
        <w:rPr>
          <w:lang w:val="en-US"/>
        </w:rPr>
        <w:t>H.</w:t>
      </w:r>
      <w:r w:rsidR="003E3773" w:rsidRPr="001B639F">
        <w:rPr>
          <w:lang w:val="en-US"/>
        </w:rPr>
        <w:t>,</w:t>
      </w:r>
      <w:r w:rsidR="003E3773" w:rsidRPr="001B639F">
        <w:rPr>
          <w:lang w:val="en-US"/>
        </w:rPr>
        <w:br/>
      </w:r>
      <w:proofErr w:type="spellStart"/>
      <w:r w:rsidRPr="001B639F">
        <w:rPr>
          <w:lang w:val="en-US"/>
        </w:rPr>
        <w:t>Schellens</w:t>
      </w:r>
      <w:proofErr w:type="spellEnd"/>
      <w:r w:rsidRPr="001B639F">
        <w:rPr>
          <w:lang w:val="en-US"/>
        </w:rPr>
        <w:t xml:space="preserve"> J.</w:t>
      </w:r>
      <w:r w:rsidR="008C7E35" w:rsidRPr="001B639F">
        <w:rPr>
          <w:lang w:val="en-US"/>
        </w:rPr>
        <w:t>H.</w:t>
      </w:r>
      <w:r w:rsidRPr="001B639F">
        <w:rPr>
          <w:lang w:val="en-US"/>
        </w:rPr>
        <w:t xml:space="preserve">, Cats A. Chemoradiotherapy with capecitabine for </w:t>
      </w:r>
      <w:r w:rsidR="008C7E35" w:rsidRPr="001B639F">
        <w:rPr>
          <w:lang w:val="en-US"/>
        </w:rPr>
        <w:t>locally advanced anal carcinoma</w:t>
      </w:r>
      <w:r w:rsidRPr="001B639F">
        <w:rPr>
          <w:lang w:val="en-US"/>
        </w:rPr>
        <w:t>:</w:t>
      </w:r>
      <w:r w:rsidR="008C7E35" w:rsidRPr="001B639F">
        <w:rPr>
          <w:lang w:val="en-US"/>
        </w:rPr>
        <w:t xml:space="preserve"> </w:t>
      </w:r>
      <w:r w:rsidRPr="001B639F">
        <w:rPr>
          <w:lang w:val="en-US"/>
        </w:rPr>
        <w:t xml:space="preserve">an alternative treatment option. </w:t>
      </w:r>
      <w:r w:rsidR="008C7E35" w:rsidRPr="001B639F">
        <w:rPr>
          <w:shd w:val="clear" w:color="auto" w:fill="FFFFFF"/>
          <w:lang w:val="en-US"/>
        </w:rPr>
        <w:t>Br J Cancer</w:t>
      </w:r>
      <w:r w:rsidRPr="001B639F">
        <w:rPr>
          <w:lang w:val="en-US"/>
        </w:rPr>
        <w:t xml:space="preserve"> 2014;111(9):1726</w:t>
      </w:r>
      <w:r w:rsidR="008C7E35" w:rsidRPr="001B639F">
        <w:rPr>
          <w:lang w:val="en-US"/>
        </w:rPr>
        <w:t>–33</w:t>
      </w:r>
      <w:r w:rsidRPr="001B639F">
        <w:rPr>
          <w:lang w:val="en-US"/>
        </w:rPr>
        <w:t>.</w:t>
      </w:r>
    </w:p>
    <w:p w14:paraId="77A6BD57" w14:textId="727A9B9A" w:rsidR="00281E95" w:rsidRPr="001B639F" w:rsidRDefault="00973F32" w:rsidP="003E3773">
      <w:pPr>
        <w:rPr>
          <w:lang w:val="en-US"/>
        </w:rPr>
      </w:pPr>
      <w:bookmarkStart w:id="68" w:name="пункт16"/>
      <w:bookmarkEnd w:id="66"/>
      <w:r w:rsidRPr="001B639F">
        <w:rPr>
          <w:lang w:val="en-US"/>
        </w:rPr>
        <w:t>16. Gunderson L.L., Winter K.A., Ajani J.A., Pedersen J.E., Moughan J., Benson A.B.</w:t>
      </w:r>
      <w:r w:rsidR="008C7E35" w:rsidRPr="001B639F">
        <w:rPr>
          <w:lang w:val="en-US"/>
        </w:rPr>
        <w:t xml:space="preserve"> </w:t>
      </w:r>
      <w:r w:rsidRPr="001B639F">
        <w:rPr>
          <w:lang w:val="en-US"/>
        </w:rPr>
        <w:t>3rd, Thomas C.R. Jr</w:t>
      </w:r>
      <w:r w:rsidR="00A4340C" w:rsidRPr="001B639F">
        <w:rPr>
          <w:lang w:val="en-US"/>
        </w:rPr>
        <w:t>.</w:t>
      </w:r>
      <w:r w:rsidRPr="001B639F">
        <w:rPr>
          <w:lang w:val="en-US"/>
        </w:rPr>
        <w:t>, Mayer R.J., Haddock M</w:t>
      </w:r>
      <w:r w:rsidR="008C7E35" w:rsidRPr="001B639F">
        <w:rPr>
          <w:lang w:val="en-US"/>
        </w:rPr>
        <w:t>.</w:t>
      </w:r>
      <w:r w:rsidRPr="001B639F">
        <w:rPr>
          <w:lang w:val="en-US"/>
        </w:rPr>
        <w:t>G., Rich T.A., Willett C</w:t>
      </w:r>
      <w:r w:rsidR="008C7E35" w:rsidRPr="001B639F">
        <w:rPr>
          <w:lang w:val="en-US"/>
        </w:rPr>
        <w:t>.</w:t>
      </w:r>
      <w:r w:rsidRPr="001B639F">
        <w:rPr>
          <w:lang w:val="en-US"/>
        </w:rPr>
        <w:t>G. Long-term update of US GI intergroup RTOG 98-11 phase III trial for anal carcinoma: survival, relapse, and colostomy failure with concurrent chemoradiation involving fluorouracil/mitomycin</w:t>
      </w:r>
      <w:r w:rsidR="003E3773" w:rsidRPr="001B639F">
        <w:rPr>
          <w:lang w:val="en-US"/>
        </w:rPr>
        <w:t xml:space="preserve"> versus fluorouracil/cisplatin.</w:t>
      </w:r>
      <w:r w:rsidR="003E3773" w:rsidRPr="001B639F">
        <w:rPr>
          <w:lang w:val="en-US"/>
        </w:rPr>
        <w:br/>
      </w:r>
      <w:r w:rsidRPr="001B639F">
        <w:rPr>
          <w:lang w:val="en-US"/>
        </w:rPr>
        <w:t>J Clin Oncol 2012;30(35):4344–51.</w:t>
      </w:r>
    </w:p>
    <w:p w14:paraId="52BA9B94" w14:textId="4D24C659" w:rsidR="00281E95" w:rsidRPr="001B639F" w:rsidRDefault="00973F32" w:rsidP="003E3773">
      <w:pPr>
        <w:rPr>
          <w:lang w:val="en-US"/>
        </w:rPr>
      </w:pPr>
      <w:bookmarkStart w:id="69" w:name="пункт17"/>
      <w:bookmarkEnd w:id="68"/>
      <w:r w:rsidRPr="001B639F">
        <w:rPr>
          <w:lang w:val="en-US"/>
        </w:rPr>
        <w:t>17. James R.D., Glynne-Jones R., Meadows H</w:t>
      </w:r>
      <w:r w:rsidR="003E3773" w:rsidRPr="001B639F">
        <w:rPr>
          <w:lang w:val="en-US"/>
        </w:rPr>
        <w:t>.M., Cunningham D., Myint A.S.,</w:t>
      </w:r>
      <w:r w:rsidR="003E3773" w:rsidRPr="001B639F">
        <w:rPr>
          <w:lang w:val="en-US"/>
        </w:rPr>
        <w:br/>
      </w:r>
      <w:r w:rsidRPr="001B639F">
        <w:rPr>
          <w:lang w:val="en-US"/>
        </w:rPr>
        <w:t xml:space="preserve">Saunders M.P., Maughan T., McDonald A., </w:t>
      </w:r>
      <w:proofErr w:type="spellStart"/>
      <w:r w:rsidRPr="001B639F">
        <w:rPr>
          <w:lang w:val="en-US"/>
        </w:rPr>
        <w:t>Essapen</w:t>
      </w:r>
      <w:proofErr w:type="spellEnd"/>
      <w:r w:rsidRPr="001B639F">
        <w:rPr>
          <w:lang w:val="en-US"/>
        </w:rPr>
        <w:t xml:space="preserve"> S., Leslie M., Falk S., Wilson C., </w:t>
      </w:r>
      <w:proofErr w:type="spellStart"/>
      <w:r w:rsidRPr="001B639F">
        <w:rPr>
          <w:lang w:val="en-US"/>
        </w:rPr>
        <w:t>Gollins</w:t>
      </w:r>
      <w:proofErr w:type="spellEnd"/>
      <w:r w:rsidRPr="001B639F">
        <w:rPr>
          <w:lang w:val="en-US"/>
        </w:rPr>
        <w:t xml:space="preserve"> S., Begum R., Ledermann J., </w:t>
      </w:r>
      <w:proofErr w:type="spellStart"/>
      <w:r w:rsidRPr="001B639F">
        <w:rPr>
          <w:lang w:val="en-US"/>
        </w:rPr>
        <w:t>Kadalayil</w:t>
      </w:r>
      <w:proofErr w:type="spellEnd"/>
      <w:r w:rsidRPr="001B639F">
        <w:rPr>
          <w:lang w:val="en-US"/>
        </w:rPr>
        <w:t xml:space="preserve"> L., Sebag-Montefiore D. Mitomycin or cisplatin chemoradiation with or without maintenance chemotherapy for treatment of squamous-cell carcinoma of the anus (ACT II): a </w:t>
      </w:r>
      <w:proofErr w:type="spellStart"/>
      <w:r w:rsidRPr="001B639F">
        <w:rPr>
          <w:lang w:val="en-US"/>
        </w:rPr>
        <w:t>randomised</w:t>
      </w:r>
      <w:proofErr w:type="spellEnd"/>
      <w:r w:rsidRPr="001B639F">
        <w:rPr>
          <w:lang w:val="en-US"/>
        </w:rPr>
        <w:t xml:space="preserve">, phase 3, open-label, 2 </w:t>
      </w:r>
      <w:r w:rsidR="00A0040C" w:rsidRPr="001B639F">
        <w:rPr>
          <w:lang w:val="en-US"/>
        </w:rPr>
        <w:t>×</w:t>
      </w:r>
      <w:r w:rsidRPr="001B639F">
        <w:rPr>
          <w:lang w:val="en-US"/>
        </w:rPr>
        <w:t xml:space="preserve"> 2 factorial trial. Lancet Oncol 2013;14(6):516–24.</w:t>
      </w:r>
    </w:p>
    <w:p w14:paraId="5BEF6909" w14:textId="76300269" w:rsidR="00281E95" w:rsidRPr="001B639F" w:rsidRDefault="00973F32" w:rsidP="003E3773">
      <w:pPr>
        <w:rPr>
          <w:lang w:val="en-US"/>
        </w:rPr>
      </w:pPr>
      <w:bookmarkStart w:id="70" w:name="пункт18"/>
      <w:bookmarkStart w:id="71" w:name="пунктыс18до20"/>
      <w:bookmarkEnd w:id="65"/>
      <w:bookmarkEnd w:id="67"/>
      <w:bookmarkEnd w:id="69"/>
      <w:r w:rsidRPr="001B639F">
        <w:rPr>
          <w:lang w:val="en-US"/>
        </w:rPr>
        <w:t>18. Myerson R.J., Garofalo M.C., El Naqa I., Abrams R.A., Apte A., Bosch W.R., Das P., Gunderson L.L., Hong T.S., Kim J.J.</w:t>
      </w:r>
      <w:r w:rsidR="00A0040C" w:rsidRPr="001B639F">
        <w:rPr>
          <w:shd w:val="clear" w:color="auto" w:fill="FFFFFF"/>
          <w:lang w:val="en-US"/>
        </w:rPr>
        <w:t xml:space="preserve">, Willett C.G., </w:t>
      </w:r>
      <w:proofErr w:type="spellStart"/>
      <w:r w:rsidR="00A0040C" w:rsidRPr="001B639F">
        <w:rPr>
          <w:shd w:val="clear" w:color="auto" w:fill="FFFFFF"/>
          <w:lang w:val="en-US"/>
        </w:rPr>
        <w:t>Kachnic</w:t>
      </w:r>
      <w:proofErr w:type="spellEnd"/>
      <w:r w:rsidR="00A0040C" w:rsidRPr="001B639F">
        <w:rPr>
          <w:shd w:val="clear" w:color="auto" w:fill="FFFFFF"/>
          <w:lang w:val="en-US"/>
        </w:rPr>
        <w:t xml:space="preserve"> L.A.</w:t>
      </w:r>
      <w:r w:rsidRPr="001B639F">
        <w:rPr>
          <w:lang w:val="en-US"/>
        </w:rPr>
        <w:t xml:space="preserve"> Elective clinical target volumes for conformal therap</w:t>
      </w:r>
      <w:r w:rsidR="00A0040C" w:rsidRPr="001B639F">
        <w:rPr>
          <w:lang w:val="en-US"/>
        </w:rPr>
        <w:t>y in anorectal cancer: a</w:t>
      </w:r>
      <w:r w:rsidRPr="001B639F">
        <w:rPr>
          <w:lang w:val="en-US"/>
        </w:rPr>
        <w:t xml:space="preserve"> </w:t>
      </w:r>
      <w:r w:rsidR="00A0040C" w:rsidRPr="001B639F">
        <w:rPr>
          <w:shd w:val="clear" w:color="auto" w:fill="FFFFFF"/>
          <w:lang w:val="en-US"/>
        </w:rPr>
        <w:t>radiation therapy oncology group</w:t>
      </w:r>
      <w:r w:rsidRPr="001B639F">
        <w:rPr>
          <w:lang w:val="en-US"/>
        </w:rPr>
        <w:t xml:space="preserve"> consensus panel contouring atlas. </w:t>
      </w:r>
      <w:r w:rsidR="00A0040C" w:rsidRPr="001B639F">
        <w:rPr>
          <w:shd w:val="clear" w:color="auto" w:fill="FFFFFF"/>
          <w:lang w:val="en-US"/>
        </w:rPr>
        <w:t xml:space="preserve">Int J </w:t>
      </w:r>
      <w:proofErr w:type="spellStart"/>
      <w:r w:rsidR="00A0040C" w:rsidRPr="001B639F">
        <w:rPr>
          <w:shd w:val="clear" w:color="auto" w:fill="FFFFFF"/>
          <w:lang w:val="en-US"/>
        </w:rPr>
        <w:t>Radiat</w:t>
      </w:r>
      <w:proofErr w:type="spellEnd"/>
      <w:r w:rsidR="00A0040C" w:rsidRPr="001B639F">
        <w:rPr>
          <w:shd w:val="clear" w:color="auto" w:fill="FFFFFF"/>
          <w:lang w:val="en-US"/>
        </w:rPr>
        <w:t xml:space="preserve"> Oncol Biol Phys</w:t>
      </w:r>
      <w:r w:rsidRPr="001B639F">
        <w:rPr>
          <w:lang w:val="en-US"/>
        </w:rPr>
        <w:t xml:space="preserve"> 2009;74(3):824</w:t>
      </w:r>
      <w:r w:rsidR="00A0040C" w:rsidRPr="001B639F">
        <w:rPr>
          <w:lang w:val="en-US"/>
        </w:rPr>
        <w:t>–30</w:t>
      </w:r>
      <w:r w:rsidRPr="001B639F">
        <w:rPr>
          <w:lang w:val="en-US"/>
        </w:rPr>
        <w:t>.</w:t>
      </w:r>
    </w:p>
    <w:p w14:paraId="0A9D6A2B" w14:textId="48571492" w:rsidR="00281E95" w:rsidRPr="001B639F" w:rsidRDefault="00973F32" w:rsidP="003E3773">
      <w:pPr>
        <w:rPr>
          <w:lang w:val="en-US"/>
        </w:rPr>
      </w:pPr>
      <w:bookmarkStart w:id="72" w:name="пункт19"/>
      <w:bookmarkEnd w:id="70"/>
      <w:r w:rsidRPr="001B639F">
        <w:rPr>
          <w:lang w:val="en-US"/>
        </w:rPr>
        <w:t xml:space="preserve">19. Mitra D., Hong T.S., Horick N., Rose B., </w:t>
      </w:r>
      <w:proofErr w:type="spellStart"/>
      <w:r w:rsidRPr="001B639F">
        <w:rPr>
          <w:lang w:val="en-US"/>
        </w:rPr>
        <w:t>Drapek</w:t>
      </w:r>
      <w:proofErr w:type="spellEnd"/>
      <w:r w:rsidRPr="001B639F">
        <w:rPr>
          <w:lang w:val="en-US"/>
        </w:rPr>
        <w:t xml:space="preserve"> L.N., </w:t>
      </w:r>
      <w:proofErr w:type="spellStart"/>
      <w:r w:rsidRPr="001B639F">
        <w:rPr>
          <w:lang w:val="en-US"/>
        </w:rPr>
        <w:t>Blaszkowsky</w:t>
      </w:r>
      <w:proofErr w:type="spellEnd"/>
      <w:r w:rsidRPr="001B639F">
        <w:rPr>
          <w:lang w:val="en-US"/>
        </w:rPr>
        <w:t xml:space="preserve"> L.S., Allen J.N., Kwak E.L., Murphy J.E., Clark J.W., Ryan D.P., Cusack J.C.</w:t>
      </w:r>
      <w:r w:rsidR="003E3773" w:rsidRPr="001B639F">
        <w:rPr>
          <w:lang w:val="en-US"/>
        </w:rPr>
        <w:t xml:space="preserve">, </w:t>
      </w:r>
      <w:proofErr w:type="spellStart"/>
      <w:r w:rsidR="003E3773" w:rsidRPr="001B639F">
        <w:rPr>
          <w:lang w:val="en-US"/>
        </w:rPr>
        <w:t>Bordeianou</w:t>
      </w:r>
      <w:proofErr w:type="spellEnd"/>
      <w:r w:rsidR="003E3773" w:rsidRPr="001B639F">
        <w:rPr>
          <w:lang w:val="en-US"/>
        </w:rPr>
        <w:t xml:space="preserve"> L.G., Berger D.L.,</w:t>
      </w:r>
      <w:r w:rsidR="003E3773" w:rsidRPr="001B639F">
        <w:rPr>
          <w:lang w:val="en-US"/>
        </w:rPr>
        <w:br/>
      </w:r>
      <w:r w:rsidRPr="001B639F">
        <w:rPr>
          <w:lang w:val="en-US"/>
        </w:rPr>
        <w:t xml:space="preserve">Wo J.Y. Long-term outcomes and toxicities of a large cohort of anal cancer patients treated with dose-painted IMRT per RTOG 0529. </w:t>
      </w:r>
      <w:r w:rsidR="001D4BA5" w:rsidRPr="001B639F">
        <w:rPr>
          <w:lang w:val="en-US"/>
        </w:rPr>
        <w:t xml:space="preserve">Adv </w:t>
      </w:r>
      <w:proofErr w:type="spellStart"/>
      <w:r w:rsidR="001D4BA5" w:rsidRPr="001B639F">
        <w:rPr>
          <w:lang w:val="en-US"/>
        </w:rPr>
        <w:t>Radiat</w:t>
      </w:r>
      <w:proofErr w:type="spellEnd"/>
      <w:r w:rsidR="001D4BA5" w:rsidRPr="001B639F">
        <w:rPr>
          <w:lang w:val="en-US"/>
        </w:rPr>
        <w:t xml:space="preserve"> Oncol 2017;2(2):110–</w:t>
      </w:r>
      <w:r w:rsidRPr="001B639F">
        <w:rPr>
          <w:lang w:val="en-US"/>
        </w:rPr>
        <w:t>7.</w:t>
      </w:r>
    </w:p>
    <w:p w14:paraId="53FEBCAD" w14:textId="12110B41" w:rsidR="00281E95" w:rsidRPr="001B639F" w:rsidRDefault="00973F32" w:rsidP="003E3773">
      <w:pPr>
        <w:rPr>
          <w:lang w:val="en-US"/>
        </w:rPr>
      </w:pPr>
      <w:bookmarkStart w:id="73" w:name="пункт20"/>
      <w:bookmarkEnd w:id="72"/>
      <w:r w:rsidRPr="001B639F">
        <w:rPr>
          <w:lang w:val="en-US"/>
        </w:rPr>
        <w:t xml:space="preserve">20. Wright J.L., Patil S.M., Temple L.K., Minsky B.D., Saltz L.B., Goodman K.A. Squamous cell carcinoma of the anal canal: patterns and predictors of failure and implications for intensity-modulated radiation treatment planning. Int J </w:t>
      </w:r>
      <w:proofErr w:type="spellStart"/>
      <w:r w:rsidRPr="001B639F">
        <w:rPr>
          <w:lang w:val="en-US"/>
        </w:rPr>
        <w:t>Radiat</w:t>
      </w:r>
      <w:proofErr w:type="spellEnd"/>
      <w:r w:rsidRPr="001B639F">
        <w:rPr>
          <w:lang w:val="en-US"/>
        </w:rPr>
        <w:t xml:space="preserve"> Oncol Biol Phys 2010;78(4):1064–72.</w:t>
      </w:r>
    </w:p>
    <w:p w14:paraId="6E991681" w14:textId="0A2AAC9A" w:rsidR="00281E95" w:rsidRPr="001B639F" w:rsidRDefault="00973F32" w:rsidP="003E3773">
      <w:pPr>
        <w:rPr>
          <w:lang w:val="en-US"/>
        </w:rPr>
      </w:pPr>
      <w:bookmarkStart w:id="74" w:name="пункт21"/>
      <w:bookmarkStart w:id="75" w:name="пунктыс21до24"/>
      <w:bookmarkEnd w:id="71"/>
      <w:bookmarkEnd w:id="73"/>
      <w:r w:rsidRPr="001B639F">
        <w:rPr>
          <w:lang w:val="en-US"/>
        </w:rPr>
        <w:lastRenderedPageBreak/>
        <w:t>21. Bazan J.G., Hara W., Hsu A., Kunz P.A., For</w:t>
      </w:r>
      <w:r w:rsidR="003E3773" w:rsidRPr="001B639F">
        <w:rPr>
          <w:lang w:val="en-US"/>
        </w:rPr>
        <w:t>d J., Fisher G.A., Welton M.L.,</w:t>
      </w:r>
      <w:r w:rsidR="003E3773" w:rsidRPr="001B639F">
        <w:rPr>
          <w:lang w:val="en-US"/>
        </w:rPr>
        <w:br/>
      </w:r>
      <w:r w:rsidRPr="001B639F">
        <w:rPr>
          <w:lang w:val="en-US"/>
        </w:rPr>
        <w:t>Shelton A., Kapp D.S., Koong A.C., Goodman K.A., Chang D.T. Intensity-modulated radiation therapy versus conventional radiation therapy for squamous cell carcinoma of the anal canal. Cancer 2011;117(15):3342–51.</w:t>
      </w:r>
    </w:p>
    <w:p w14:paraId="02015505" w14:textId="5FDC35C6" w:rsidR="00281E95" w:rsidRPr="001B639F" w:rsidRDefault="00973F32" w:rsidP="003E3773">
      <w:pPr>
        <w:rPr>
          <w:lang w:val="en-US"/>
        </w:rPr>
      </w:pPr>
      <w:bookmarkStart w:id="76" w:name="пункт22"/>
      <w:bookmarkEnd w:id="74"/>
      <w:r w:rsidRPr="001B639F">
        <w:rPr>
          <w:lang w:val="en-US"/>
        </w:rPr>
        <w:t xml:space="preserve">22. </w:t>
      </w:r>
      <w:proofErr w:type="spellStart"/>
      <w:r w:rsidRPr="001B639F">
        <w:rPr>
          <w:lang w:val="en-US"/>
        </w:rPr>
        <w:t>Dewas</w:t>
      </w:r>
      <w:proofErr w:type="spellEnd"/>
      <w:r w:rsidRPr="001B639F">
        <w:rPr>
          <w:lang w:val="en-US"/>
        </w:rPr>
        <w:t xml:space="preserve"> C.V., </w:t>
      </w:r>
      <w:proofErr w:type="spellStart"/>
      <w:r w:rsidRPr="001B639F">
        <w:rPr>
          <w:lang w:val="en-US"/>
        </w:rPr>
        <w:t>Maingon</w:t>
      </w:r>
      <w:proofErr w:type="spellEnd"/>
      <w:r w:rsidRPr="001B639F">
        <w:rPr>
          <w:lang w:val="en-US"/>
        </w:rPr>
        <w:t xml:space="preserve"> P., Dalban C., Petitfils A., </w:t>
      </w:r>
      <w:proofErr w:type="spellStart"/>
      <w:r w:rsidRPr="001B639F">
        <w:rPr>
          <w:lang w:val="en-US"/>
        </w:rPr>
        <w:t>Peignaux</w:t>
      </w:r>
      <w:proofErr w:type="spellEnd"/>
      <w:r w:rsidRPr="001B639F">
        <w:rPr>
          <w:lang w:val="en-US"/>
        </w:rPr>
        <w:t xml:space="preserve"> K., Truc G., Martin E., Khoury C., </w:t>
      </w:r>
      <w:proofErr w:type="spellStart"/>
      <w:r w:rsidRPr="001B639F">
        <w:rPr>
          <w:lang w:val="en-US"/>
        </w:rPr>
        <w:t>Dewas</w:t>
      </w:r>
      <w:proofErr w:type="spellEnd"/>
      <w:r w:rsidRPr="001B639F">
        <w:rPr>
          <w:lang w:val="en-US"/>
        </w:rPr>
        <w:t xml:space="preserve"> S., </w:t>
      </w:r>
      <w:proofErr w:type="spellStart"/>
      <w:r w:rsidRPr="001B639F">
        <w:rPr>
          <w:lang w:val="en-US"/>
        </w:rPr>
        <w:t>Créhange</w:t>
      </w:r>
      <w:proofErr w:type="spellEnd"/>
      <w:r w:rsidRPr="001B639F">
        <w:rPr>
          <w:lang w:val="en-US"/>
        </w:rPr>
        <w:t xml:space="preserve"> G. Does gap-free intensity modulated chemoradiation therapy provide a greater clinical benefit than 3D conformal chemoradiation in patients with anal cancer? </w:t>
      </w:r>
      <w:proofErr w:type="spellStart"/>
      <w:r w:rsidR="001D4BA5" w:rsidRPr="001B639F">
        <w:rPr>
          <w:shd w:val="clear" w:color="auto" w:fill="FFFFFF"/>
          <w:lang w:val="en-US"/>
        </w:rPr>
        <w:t>Radiat</w:t>
      </w:r>
      <w:proofErr w:type="spellEnd"/>
      <w:r w:rsidR="001D4BA5" w:rsidRPr="001B639F">
        <w:rPr>
          <w:shd w:val="clear" w:color="auto" w:fill="FFFFFF"/>
          <w:lang w:val="en-US"/>
        </w:rPr>
        <w:t xml:space="preserve"> Oncol</w:t>
      </w:r>
      <w:r w:rsidRPr="001B639F">
        <w:rPr>
          <w:lang w:val="en-US"/>
        </w:rPr>
        <w:t xml:space="preserve"> </w:t>
      </w:r>
      <w:proofErr w:type="gramStart"/>
      <w:r w:rsidRPr="001B639F">
        <w:rPr>
          <w:lang w:val="en-US"/>
        </w:rPr>
        <w:t>2012;7:201</w:t>
      </w:r>
      <w:proofErr w:type="gramEnd"/>
      <w:r w:rsidRPr="001B639F">
        <w:rPr>
          <w:lang w:val="en-US"/>
        </w:rPr>
        <w:t>.</w:t>
      </w:r>
    </w:p>
    <w:p w14:paraId="08274190" w14:textId="30364764" w:rsidR="00281E95" w:rsidRPr="001B639F" w:rsidRDefault="00973F32" w:rsidP="003E3773">
      <w:pPr>
        <w:rPr>
          <w:lang w:val="en-US"/>
        </w:rPr>
      </w:pPr>
      <w:bookmarkStart w:id="77" w:name="пункт23"/>
      <w:bookmarkEnd w:id="76"/>
      <w:r w:rsidRPr="001B639F">
        <w:rPr>
          <w:lang w:val="en-US"/>
        </w:rPr>
        <w:t xml:space="preserve">23. Lee A., Albert A., Sheth N., Adedoyin P., Rowley J., Schreiber D. Patterns of care and outcomes of intensity modulated radiation therapy versus three-dimensional conformal radiation therapy for anal cancer. J </w:t>
      </w:r>
      <w:proofErr w:type="spellStart"/>
      <w:r w:rsidRPr="001B639F">
        <w:rPr>
          <w:lang w:val="en-US"/>
        </w:rPr>
        <w:t>Gastrointest</w:t>
      </w:r>
      <w:proofErr w:type="spellEnd"/>
      <w:r w:rsidRPr="001B639F">
        <w:rPr>
          <w:lang w:val="en-US"/>
        </w:rPr>
        <w:t xml:space="preserve"> Oncol 2019;10(4):623–31.</w:t>
      </w:r>
    </w:p>
    <w:p w14:paraId="650AF340" w14:textId="539ADDD8" w:rsidR="00281E95" w:rsidRPr="001B639F" w:rsidRDefault="00973F32" w:rsidP="003E3773">
      <w:pPr>
        <w:rPr>
          <w:lang w:val="en-US"/>
        </w:rPr>
      </w:pPr>
      <w:bookmarkStart w:id="78" w:name="пункт24"/>
      <w:bookmarkEnd w:id="77"/>
      <w:r w:rsidRPr="001B639F">
        <w:rPr>
          <w:lang w:val="en-US"/>
        </w:rPr>
        <w:t xml:space="preserve">24. Ghareeb A., </w:t>
      </w:r>
      <w:proofErr w:type="spellStart"/>
      <w:r w:rsidRPr="001B639F">
        <w:rPr>
          <w:lang w:val="en-US"/>
        </w:rPr>
        <w:t>Paramasevon</w:t>
      </w:r>
      <w:proofErr w:type="spellEnd"/>
      <w:r w:rsidRPr="001B639F">
        <w:rPr>
          <w:lang w:val="en-US"/>
        </w:rPr>
        <w:t xml:space="preserve"> K., </w:t>
      </w:r>
      <w:proofErr w:type="spellStart"/>
      <w:r w:rsidRPr="001B639F">
        <w:rPr>
          <w:lang w:val="en-US"/>
        </w:rPr>
        <w:t>Mokool</w:t>
      </w:r>
      <w:proofErr w:type="spellEnd"/>
      <w:r w:rsidRPr="001B639F">
        <w:rPr>
          <w:lang w:val="en-US"/>
        </w:rPr>
        <w:t xml:space="preserve"> P., van der Voet H., Jha M. Toxicity and survival of anal cancer patients treated with intensity-modulated radiation therapy. Ann R </w:t>
      </w:r>
      <w:r w:rsidR="001D4BA5" w:rsidRPr="001B639F">
        <w:rPr>
          <w:lang w:val="en-US"/>
        </w:rPr>
        <w:t>Coll Surg Engl 2019;101(3):168–</w:t>
      </w:r>
      <w:r w:rsidRPr="001B639F">
        <w:rPr>
          <w:lang w:val="en-US"/>
        </w:rPr>
        <w:t>75.</w:t>
      </w:r>
    </w:p>
    <w:p w14:paraId="7022C916" w14:textId="5E66271C" w:rsidR="00281E95" w:rsidRPr="001B639F" w:rsidRDefault="00973F32" w:rsidP="003E3773">
      <w:pPr>
        <w:rPr>
          <w:lang w:val="en-US"/>
        </w:rPr>
      </w:pPr>
      <w:bookmarkStart w:id="79" w:name="пункт25"/>
      <w:bookmarkStart w:id="80" w:name="пунктыс25до27"/>
      <w:bookmarkEnd w:id="75"/>
      <w:bookmarkEnd w:id="78"/>
      <w:r w:rsidRPr="001B639F">
        <w:rPr>
          <w:lang w:val="en-US"/>
        </w:rPr>
        <w:t xml:space="preserve">25. </w:t>
      </w:r>
      <w:proofErr w:type="spellStart"/>
      <w:r w:rsidRPr="001B639F">
        <w:rPr>
          <w:lang w:val="en-US"/>
        </w:rPr>
        <w:t>Ortholan</w:t>
      </w:r>
      <w:proofErr w:type="spellEnd"/>
      <w:r w:rsidRPr="001B639F">
        <w:rPr>
          <w:lang w:val="en-US"/>
        </w:rPr>
        <w:t xml:space="preserve"> C., </w:t>
      </w:r>
      <w:proofErr w:type="spellStart"/>
      <w:r w:rsidRPr="001B639F">
        <w:rPr>
          <w:lang w:val="en-US"/>
        </w:rPr>
        <w:t>Resbeut</w:t>
      </w:r>
      <w:proofErr w:type="spellEnd"/>
      <w:r w:rsidRPr="001B639F">
        <w:rPr>
          <w:lang w:val="en-US"/>
        </w:rPr>
        <w:t xml:space="preserve"> M., Hannoun-Levi J.M., Teissier E., Gerard J.P., </w:t>
      </w:r>
      <w:proofErr w:type="spellStart"/>
      <w:r w:rsidRPr="001B639F">
        <w:rPr>
          <w:lang w:val="en-US"/>
        </w:rPr>
        <w:t>Ronchin</w:t>
      </w:r>
      <w:proofErr w:type="spellEnd"/>
      <w:r w:rsidRPr="001B639F">
        <w:rPr>
          <w:lang w:val="en-US"/>
        </w:rPr>
        <w:t xml:space="preserve"> P., </w:t>
      </w:r>
      <w:proofErr w:type="spellStart"/>
      <w:r w:rsidRPr="001B639F">
        <w:rPr>
          <w:lang w:val="en-US"/>
        </w:rPr>
        <w:t>Zaccariotto</w:t>
      </w:r>
      <w:proofErr w:type="spellEnd"/>
      <w:r w:rsidRPr="001B639F">
        <w:rPr>
          <w:lang w:val="en-US"/>
        </w:rPr>
        <w:t xml:space="preserve"> A., </w:t>
      </w:r>
      <w:proofErr w:type="spellStart"/>
      <w:r w:rsidRPr="001B639F">
        <w:rPr>
          <w:lang w:val="en-US"/>
        </w:rPr>
        <w:t>Minsat</w:t>
      </w:r>
      <w:proofErr w:type="spellEnd"/>
      <w:r w:rsidRPr="001B639F">
        <w:rPr>
          <w:lang w:val="en-US"/>
        </w:rPr>
        <w:t xml:space="preserve"> M., </w:t>
      </w:r>
      <w:proofErr w:type="spellStart"/>
      <w:r w:rsidRPr="001B639F">
        <w:rPr>
          <w:lang w:val="en-US"/>
        </w:rPr>
        <w:t>Benezery</w:t>
      </w:r>
      <w:proofErr w:type="spellEnd"/>
      <w:r w:rsidRPr="001B639F">
        <w:rPr>
          <w:lang w:val="en-US"/>
        </w:rPr>
        <w:t xml:space="preserve"> K., Fran</w:t>
      </w:r>
      <w:r w:rsidR="00723D83" w:rsidRPr="001B639F">
        <w:rPr>
          <w:shd w:val="clear" w:color="auto" w:fill="FFFFFF"/>
          <w:lang w:val="en-US"/>
        </w:rPr>
        <w:t>ç</w:t>
      </w:r>
      <w:r w:rsidRPr="001B639F">
        <w:rPr>
          <w:lang w:val="en-US"/>
        </w:rPr>
        <w:t xml:space="preserve">ois E., Salem N., Ellis S., Azria D., </w:t>
      </w:r>
      <w:proofErr w:type="spellStart"/>
      <w:r w:rsidRPr="001B639F">
        <w:rPr>
          <w:lang w:val="en-US"/>
        </w:rPr>
        <w:t>Champetier</w:t>
      </w:r>
      <w:proofErr w:type="spellEnd"/>
      <w:r w:rsidRPr="001B639F">
        <w:rPr>
          <w:lang w:val="en-US"/>
        </w:rPr>
        <w:t xml:space="preserve"> C., Gross E., Cowen D. Anal canal cancer: management of inguinal nodes and benefit of prophylactic inguinal irradiation (CORS-03 Study). Int J </w:t>
      </w:r>
      <w:proofErr w:type="spellStart"/>
      <w:r w:rsidRPr="001B639F">
        <w:rPr>
          <w:lang w:val="en-US"/>
        </w:rPr>
        <w:t>Radiat</w:t>
      </w:r>
      <w:proofErr w:type="spellEnd"/>
      <w:r w:rsidRPr="001B639F">
        <w:rPr>
          <w:lang w:val="en-US"/>
        </w:rPr>
        <w:t xml:space="preserve"> Oncol Biol Phys 2012;82(5):1988–95.</w:t>
      </w:r>
    </w:p>
    <w:p w14:paraId="018942AA" w14:textId="3AD6E80A" w:rsidR="00281E95" w:rsidRPr="001B639F" w:rsidRDefault="00973F32" w:rsidP="003E3773">
      <w:pPr>
        <w:rPr>
          <w:lang w:val="en-US"/>
        </w:rPr>
      </w:pPr>
      <w:bookmarkStart w:id="81" w:name="пункт26"/>
      <w:bookmarkEnd w:id="79"/>
      <w:r w:rsidRPr="001B639F">
        <w:rPr>
          <w:lang w:val="en-US"/>
        </w:rPr>
        <w:t>26. Matthews J.H., Burmeister B.H., Borg M., Capp A.L., Joseph D., Thompson K.M., Thompson P.I., Harvey J.A., Spry N.A. T1-2 anal carcinoma requires elective inguinal radiation treatment</w:t>
      </w:r>
      <w:r w:rsidR="00723D83" w:rsidRPr="001B639F">
        <w:rPr>
          <w:lang w:val="en-US"/>
        </w:rPr>
        <w:t xml:space="preserve"> – </w:t>
      </w:r>
      <w:r w:rsidRPr="001B639F">
        <w:rPr>
          <w:lang w:val="en-US"/>
        </w:rPr>
        <w:t xml:space="preserve">the results of </w:t>
      </w:r>
      <w:proofErr w:type="spellStart"/>
      <w:r w:rsidRPr="001B639F">
        <w:rPr>
          <w:lang w:val="en-US"/>
        </w:rPr>
        <w:t>Trans Tasman</w:t>
      </w:r>
      <w:proofErr w:type="spellEnd"/>
      <w:r w:rsidRPr="001B639F">
        <w:rPr>
          <w:lang w:val="en-US"/>
        </w:rPr>
        <w:t xml:space="preserve"> Radiation Oncology Group study TROG 99.02. </w:t>
      </w:r>
      <w:proofErr w:type="spellStart"/>
      <w:r w:rsidRPr="001B639F">
        <w:rPr>
          <w:lang w:val="en-US"/>
        </w:rPr>
        <w:t>Radiother</w:t>
      </w:r>
      <w:proofErr w:type="spellEnd"/>
      <w:r w:rsidRPr="001B639F">
        <w:rPr>
          <w:lang w:val="en-US"/>
        </w:rPr>
        <w:t xml:space="preserve"> Oncol 2011;98(1):93–8.</w:t>
      </w:r>
    </w:p>
    <w:p w14:paraId="09CF1601" w14:textId="06D08FF1" w:rsidR="00281E95" w:rsidRPr="001B639F" w:rsidRDefault="00973F32" w:rsidP="003E3773">
      <w:pPr>
        <w:rPr>
          <w:lang w:val="en-US"/>
        </w:rPr>
      </w:pPr>
      <w:bookmarkStart w:id="82" w:name="пункт27"/>
      <w:bookmarkEnd w:id="81"/>
      <w:r w:rsidRPr="001B639F">
        <w:rPr>
          <w:lang w:val="en-US"/>
        </w:rPr>
        <w:t xml:space="preserve">27. Zilli T., Betz M., Bieri S., Ris F., Roche B., Roth A.D., Allal A.S. Elective inguinal node irradiation in early-stage T2N0 anal cancer: prognostic </w:t>
      </w:r>
      <w:r w:rsidR="003E3773" w:rsidRPr="001B639F">
        <w:rPr>
          <w:lang w:val="en-US"/>
        </w:rPr>
        <w:t>impact on locoregional control.</w:t>
      </w:r>
      <w:r w:rsidR="003E3773" w:rsidRPr="001B639F">
        <w:rPr>
          <w:lang w:val="en-US"/>
        </w:rPr>
        <w:br/>
      </w:r>
      <w:r w:rsidRPr="001B639F">
        <w:rPr>
          <w:lang w:val="en-US"/>
        </w:rPr>
        <w:t xml:space="preserve">Int J </w:t>
      </w:r>
      <w:proofErr w:type="spellStart"/>
      <w:r w:rsidRPr="001B639F">
        <w:rPr>
          <w:lang w:val="en-US"/>
        </w:rPr>
        <w:t>Radiat</w:t>
      </w:r>
      <w:proofErr w:type="spellEnd"/>
      <w:r w:rsidRPr="001B639F">
        <w:rPr>
          <w:lang w:val="en-US"/>
        </w:rPr>
        <w:t xml:space="preserve"> Oncol Biol Phys 2013;87(1):60–6.</w:t>
      </w:r>
    </w:p>
    <w:p w14:paraId="688BD836" w14:textId="07B6255A" w:rsidR="00281E95" w:rsidRPr="001B639F" w:rsidRDefault="00973F32" w:rsidP="003E3773">
      <w:pPr>
        <w:rPr>
          <w:lang w:val="en-US"/>
        </w:rPr>
      </w:pPr>
      <w:bookmarkStart w:id="83" w:name="пункт28"/>
      <w:bookmarkStart w:id="84" w:name="пунктыс28до30"/>
      <w:bookmarkEnd w:id="80"/>
      <w:bookmarkEnd w:id="82"/>
      <w:r w:rsidRPr="001B639F">
        <w:rPr>
          <w:lang w:val="en-US"/>
        </w:rPr>
        <w:t xml:space="preserve">28. Janssen S., </w:t>
      </w:r>
      <w:r w:rsidR="00A4340C" w:rsidRPr="001B639F">
        <w:rPr>
          <w:shd w:val="clear" w:color="auto" w:fill="FFFFFF"/>
          <w:lang w:val="en-US"/>
        </w:rPr>
        <w:t xml:space="preserve">Meier </w:t>
      </w:r>
      <w:proofErr w:type="spellStart"/>
      <w:r w:rsidR="00A4340C" w:rsidRPr="001B639F">
        <w:rPr>
          <w:shd w:val="clear" w:color="auto" w:fill="FFFFFF"/>
          <w:lang w:val="en-US"/>
        </w:rPr>
        <w:t>zu</w:t>
      </w:r>
      <w:proofErr w:type="spellEnd"/>
      <w:r w:rsidR="00A4340C" w:rsidRPr="001B639F">
        <w:rPr>
          <w:shd w:val="clear" w:color="auto" w:fill="FFFFFF"/>
          <w:lang w:val="en-US"/>
        </w:rPr>
        <w:t xml:space="preserve"> </w:t>
      </w:r>
      <w:proofErr w:type="spellStart"/>
      <w:r w:rsidR="00A4340C" w:rsidRPr="001B639F">
        <w:rPr>
          <w:shd w:val="clear" w:color="auto" w:fill="FFFFFF"/>
          <w:lang w:val="en-US"/>
        </w:rPr>
        <w:t>Eissen</w:t>
      </w:r>
      <w:proofErr w:type="spellEnd"/>
      <w:r w:rsidR="00A4340C" w:rsidRPr="001B639F">
        <w:rPr>
          <w:shd w:val="clear" w:color="auto" w:fill="FFFFFF"/>
          <w:lang w:val="en-US"/>
        </w:rPr>
        <w:t xml:space="preserve"> J.</w:t>
      </w:r>
      <w:r w:rsidRPr="001B639F">
        <w:rPr>
          <w:lang w:val="en-US"/>
        </w:rPr>
        <w:t xml:space="preserve">, Kolbert G., Bremer M., Karstens J.H., Meyer A. Anal cancer treated with radio-chemotherapy: correlation between length of treatment interruption and outcome. </w:t>
      </w:r>
      <w:r w:rsidR="00A4340C" w:rsidRPr="001B639F">
        <w:rPr>
          <w:shd w:val="clear" w:color="auto" w:fill="FFFFFF"/>
          <w:lang w:val="en-US"/>
        </w:rPr>
        <w:t>Int J Colorectal Dis</w:t>
      </w:r>
      <w:r w:rsidRPr="001B639F">
        <w:rPr>
          <w:lang w:val="en-US"/>
        </w:rPr>
        <w:t xml:space="preserve"> 2009;24(12):1421</w:t>
      </w:r>
      <w:r w:rsidR="00A4340C" w:rsidRPr="001B639F">
        <w:rPr>
          <w:lang w:val="en-US"/>
        </w:rPr>
        <w:t>–8</w:t>
      </w:r>
      <w:r w:rsidRPr="001B639F">
        <w:rPr>
          <w:lang w:val="en-US"/>
        </w:rPr>
        <w:t>.</w:t>
      </w:r>
    </w:p>
    <w:p w14:paraId="57F28FA2" w14:textId="77777777" w:rsidR="00281E95" w:rsidRPr="001B639F" w:rsidRDefault="00973F32" w:rsidP="003E3773">
      <w:pPr>
        <w:rPr>
          <w:lang w:val="en-US"/>
        </w:rPr>
      </w:pPr>
      <w:bookmarkStart w:id="85" w:name="пункт29"/>
      <w:bookmarkEnd w:id="83"/>
      <w:r w:rsidRPr="001B639F">
        <w:rPr>
          <w:lang w:val="en-US"/>
        </w:rPr>
        <w:t xml:space="preserve">29. Meyer A., Meier Zu </w:t>
      </w:r>
      <w:proofErr w:type="spellStart"/>
      <w:r w:rsidRPr="001B639F">
        <w:rPr>
          <w:lang w:val="en-US"/>
        </w:rPr>
        <w:t>Eissen</w:t>
      </w:r>
      <w:proofErr w:type="spellEnd"/>
      <w:r w:rsidRPr="001B639F">
        <w:rPr>
          <w:lang w:val="en-US"/>
        </w:rPr>
        <w:t xml:space="preserve"> J., Karstens J.H., Bremer M. Chemoradiotherapy in patients with anal cancer: impact of length of unplanned treatment interruption on outcome. Acta Oncol 2006;45(6):728–35.</w:t>
      </w:r>
    </w:p>
    <w:p w14:paraId="0F7D0D53" w14:textId="1B409320" w:rsidR="00281E95" w:rsidRPr="001B639F" w:rsidRDefault="00973F32" w:rsidP="003E3773">
      <w:pPr>
        <w:rPr>
          <w:lang w:val="en-US"/>
        </w:rPr>
      </w:pPr>
      <w:bookmarkStart w:id="86" w:name="пункт30"/>
      <w:bookmarkEnd w:id="85"/>
      <w:r w:rsidRPr="001B639F">
        <w:rPr>
          <w:lang w:val="en-US"/>
        </w:rPr>
        <w:t xml:space="preserve">30. </w:t>
      </w:r>
      <w:proofErr w:type="spellStart"/>
      <w:r w:rsidRPr="001B639F">
        <w:rPr>
          <w:lang w:val="en-US"/>
        </w:rPr>
        <w:t>Konski</w:t>
      </w:r>
      <w:proofErr w:type="spellEnd"/>
      <w:r w:rsidRPr="001B639F">
        <w:rPr>
          <w:lang w:val="en-US"/>
        </w:rPr>
        <w:t xml:space="preserve"> A., Garcia M. Jr</w:t>
      </w:r>
      <w:r w:rsidR="00A4340C" w:rsidRPr="001B639F">
        <w:rPr>
          <w:lang w:val="en-US"/>
        </w:rPr>
        <w:t>.</w:t>
      </w:r>
      <w:r w:rsidRPr="001B639F">
        <w:rPr>
          <w:lang w:val="en-US"/>
        </w:rPr>
        <w:t xml:space="preserve">, John M., Krieg R., </w:t>
      </w:r>
      <w:proofErr w:type="spellStart"/>
      <w:r w:rsidRPr="001B639F">
        <w:rPr>
          <w:lang w:val="en-US"/>
        </w:rPr>
        <w:t>Pinover</w:t>
      </w:r>
      <w:proofErr w:type="spellEnd"/>
      <w:r w:rsidRPr="001B639F">
        <w:rPr>
          <w:lang w:val="en-US"/>
        </w:rPr>
        <w:t xml:space="preserve"> W., Myerson R., Willett C. Evaluation of planned treatment breaks during radiation therapy for anal cancer: update of RTOG 92</w:t>
      </w:r>
      <w:r w:rsidR="00A4340C" w:rsidRPr="001B639F">
        <w:rPr>
          <w:lang w:val="en-US"/>
        </w:rPr>
        <w:t>-</w:t>
      </w:r>
      <w:r w:rsidRPr="001B639F">
        <w:rPr>
          <w:lang w:val="en-US"/>
        </w:rPr>
        <w:t xml:space="preserve">08. Int J </w:t>
      </w:r>
      <w:proofErr w:type="spellStart"/>
      <w:r w:rsidRPr="001B639F">
        <w:rPr>
          <w:lang w:val="en-US"/>
        </w:rPr>
        <w:t>Radiat</w:t>
      </w:r>
      <w:proofErr w:type="spellEnd"/>
      <w:r w:rsidRPr="001B639F">
        <w:rPr>
          <w:lang w:val="en-US"/>
        </w:rPr>
        <w:t xml:space="preserve"> Oncol Biol Phys 2008;72(1):114–8.</w:t>
      </w:r>
    </w:p>
    <w:p w14:paraId="4B74E9F7" w14:textId="47F16D7B" w:rsidR="00281E95" w:rsidRPr="001B639F" w:rsidRDefault="00973F32" w:rsidP="003E3773">
      <w:pPr>
        <w:rPr>
          <w:lang w:val="en-US"/>
        </w:rPr>
      </w:pPr>
      <w:bookmarkStart w:id="87" w:name="пункт31"/>
      <w:bookmarkEnd w:id="84"/>
      <w:bookmarkEnd w:id="86"/>
      <w:r w:rsidRPr="001B639F">
        <w:rPr>
          <w:lang w:val="en-US"/>
        </w:rPr>
        <w:lastRenderedPageBreak/>
        <w:t xml:space="preserve">31. Rao S., Sclafani F., Guren M.G., Adams R.A., </w:t>
      </w:r>
      <w:proofErr w:type="spellStart"/>
      <w:r w:rsidRPr="001B639F">
        <w:rPr>
          <w:lang w:val="en-US"/>
        </w:rPr>
        <w:t>Montefiori</w:t>
      </w:r>
      <w:proofErr w:type="spellEnd"/>
      <w:r w:rsidRPr="001B639F">
        <w:rPr>
          <w:lang w:val="en-US"/>
        </w:rPr>
        <w:t xml:space="preserve"> D., </w:t>
      </w:r>
      <w:proofErr w:type="spellStart"/>
      <w:r w:rsidRPr="001B639F">
        <w:rPr>
          <w:lang w:val="en-US"/>
        </w:rPr>
        <w:t>Segelov</w:t>
      </w:r>
      <w:proofErr w:type="spellEnd"/>
      <w:r w:rsidRPr="001B639F">
        <w:rPr>
          <w:lang w:val="en-US"/>
        </w:rPr>
        <w:t xml:space="preserve"> E., Bryant A., </w:t>
      </w:r>
      <w:proofErr w:type="spellStart"/>
      <w:r w:rsidRPr="001B639F">
        <w:rPr>
          <w:lang w:val="en-US"/>
        </w:rPr>
        <w:t>Peckitt</w:t>
      </w:r>
      <w:proofErr w:type="spellEnd"/>
      <w:r w:rsidRPr="001B639F">
        <w:rPr>
          <w:lang w:val="en-US"/>
        </w:rPr>
        <w:t xml:space="preserve"> C., Roy A., Seymour M.T. </w:t>
      </w:r>
      <w:proofErr w:type="spellStart"/>
      <w:r w:rsidRPr="001B639F">
        <w:rPr>
          <w:lang w:val="en-US"/>
        </w:rPr>
        <w:t>InterAACT</w:t>
      </w:r>
      <w:proofErr w:type="spellEnd"/>
      <w:r w:rsidRPr="001B639F">
        <w:rPr>
          <w:lang w:val="en-US"/>
        </w:rPr>
        <w:t xml:space="preserve">: a </w:t>
      </w:r>
      <w:proofErr w:type="spellStart"/>
      <w:r w:rsidRPr="001B639F">
        <w:rPr>
          <w:lang w:val="en-US"/>
        </w:rPr>
        <w:t>multicentre</w:t>
      </w:r>
      <w:proofErr w:type="spellEnd"/>
      <w:r w:rsidRPr="001B639F">
        <w:rPr>
          <w:lang w:val="en-US"/>
        </w:rPr>
        <w:t xml:space="preserve"> open label </w:t>
      </w:r>
      <w:proofErr w:type="spellStart"/>
      <w:r w:rsidRPr="001B639F">
        <w:rPr>
          <w:lang w:val="en-US"/>
        </w:rPr>
        <w:t>randomised</w:t>
      </w:r>
      <w:proofErr w:type="spellEnd"/>
      <w:r w:rsidRPr="001B639F">
        <w:rPr>
          <w:lang w:val="en-US"/>
        </w:rPr>
        <w:t xml:space="preserve"> phase II advanced anal cancer trial of cisplatin (CDDP) plus 5-fluorouracil (5-FU) vs carboplatin (C) plus weekly paclitaxel (P) in patients (pts) with inoperable locally recurrent (ILR) or metastatic treatment naïve disease-an international rare cancers initiative (IRCI) trial. Ann Oncol 2018;29.</w:t>
      </w:r>
    </w:p>
    <w:p w14:paraId="5F408723" w14:textId="2280D328" w:rsidR="00281E95" w:rsidRPr="001B639F" w:rsidRDefault="00973F32" w:rsidP="003E3773">
      <w:pPr>
        <w:rPr>
          <w:lang w:val="en-US"/>
        </w:rPr>
      </w:pPr>
      <w:bookmarkStart w:id="88" w:name="пункт32"/>
      <w:bookmarkEnd w:id="87"/>
      <w:r w:rsidRPr="001B639F">
        <w:rPr>
          <w:lang w:val="en-US"/>
        </w:rPr>
        <w:t xml:space="preserve">32. Faivre C., Rougier P., </w:t>
      </w:r>
      <w:proofErr w:type="spellStart"/>
      <w:r w:rsidRPr="001B639F">
        <w:rPr>
          <w:lang w:val="en-US"/>
        </w:rPr>
        <w:t>Ducreux</w:t>
      </w:r>
      <w:proofErr w:type="spellEnd"/>
      <w:r w:rsidRPr="001B639F">
        <w:rPr>
          <w:lang w:val="en-US"/>
        </w:rPr>
        <w:t xml:space="preserve"> M., Mitry E., Lusinchi A., Lasser P., Elias D.,</w:t>
      </w:r>
      <w:r w:rsidR="00F0013C" w:rsidRPr="001B639F">
        <w:rPr>
          <w:lang w:val="en-US"/>
        </w:rPr>
        <w:br/>
      </w:r>
      <w:proofErr w:type="spellStart"/>
      <w:r w:rsidRPr="001B639F">
        <w:rPr>
          <w:lang w:val="en-US"/>
        </w:rPr>
        <w:t>Eschwege</w:t>
      </w:r>
      <w:proofErr w:type="spellEnd"/>
      <w:r w:rsidRPr="001B639F">
        <w:rPr>
          <w:lang w:val="en-US"/>
        </w:rPr>
        <w:t xml:space="preserve"> F. </w:t>
      </w:r>
      <w:proofErr w:type="spellStart"/>
      <w:r w:rsidR="00A4340C" w:rsidRPr="001B639F">
        <w:rPr>
          <w:shd w:val="clear" w:color="auto" w:fill="FFFFFF"/>
          <w:lang w:val="en-US"/>
        </w:rPr>
        <w:t>Carcinome</w:t>
      </w:r>
      <w:proofErr w:type="spellEnd"/>
      <w:r w:rsidR="00A4340C" w:rsidRPr="001B639F">
        <w:rPr>
          <w:shd w:val="clear" w:color="auto" w:fill="FFFFFF"/>
          <w:lang w:val="en-US"/>
        </w:rPr>
        <w:t xml:space="preserve"> </w:t>
      </w:r>
      <w:proofErr w:type="spellStart"/>
      <w:r w:rsidR="00A4340C" w:rsidRPr="001B639F">
        <w:rPr>
          <w:shd w:val="clear" w:color="auto" w:fill="FFFFFF"/>
          <w:lang w:val="en-US"/>
        </w:rPr>
        <w:t>épidermoïde</w:t>
      </w:r>
      <w:proofErr w:type="spellEnd"/>
      <w:r w:rsidR="00A4340C" w:rsidRPr="001B639F">
        <w:rPr>
          <w:shd w:val="clear" w:color="auto" w:fill="FFFFFF"/>
          <w:lang w:val="en-US"/>
        </w:rPr>
        <w:t xml:space="preserve"> </w:t>
      </w:r>
      <w:proofErr w:type="spellStart"/>
      <w:r w:rsidR="00A4340C" w:rsidRPr="001B639F">
        <w:rPr>
          <w:shd w:val="clear" w:color="auto" w:fill="FFFFFF"/>
          <w:lang w:val="en-US"/>
        </w:rPr>
        <w:t>métastatique</w:t>
      </w:r>
      <w:proofErr w:type="spellEnd"/>
      <w:r w:rsidR="00A4340C" w:rsidRPr="001B639F">
        <w:rPr>
          <w:shd w:val="clear" w:color="auto" w:fill="FFFFFF"/>
          <w:lang w:val="en-US"/>
        </w:rPr>
        <w:t xml:space="preserve"> de </w:t>
      </w:r>
      <w:proofErr w:type="spellStart"/>
      <w:r w:rsidR="00A4340C" w:rsidRPr="001B639F">
        <w:rPr>
          <w:shd w:val="clear" w:color="auto" w:fill="FFFFFF"/>
          <w:lang w:val="en-US"/>
        </w:rPr>
        <w:t>l'anus</w:t>
      </w:r>
      <w:proofErr w:type="spellEnd"/>
      <w:r w:rsidR="00A4340C" w:rsidRPr="001B639F">
        <w:rPr>
          <w:shd w:val="clear" w:color="auto" w:fill="FFFFFF"/>
          <w:lang w:val="en-US"/>
        </w:rPr>
        <w:t xml:space="preserve">: étude </w:t>
      </w:r>
      <w:proofErr w:type="spellStart"/>
      <w:r w:rsidR="00A4340C" w:rsidRPr="001B639F">
        <w:rPr>
          <w:shd w:val="clear" w:color="auto" w:fill="FFFFFF"/>
          <w:lang w:val="en-US"/>
        </w:rPr>
        <w:t>rétrospective</w:t>
      </w:r>
      <w:proofErr w:type="spellEnd"/>
      <w:r w:rsidR="00A4340C" w:rsidRPr="001B639F">
        <w:rPr>
          <w:shd w:val="clear" w:color="auto" w:fill="FFFFFF"/>
          <w:lang w:val="en-US"/>
        </w:rPr>
        <w:t xml:space="preserve"> de </w:t>
      </w:r>
      <w:proofErr w:type="spellStart"/>
      <w:r w:rsidR="00A4340C" w:rsidRPr="001B639F">
        <w:rPr>
          <w:shd w:val="clear" w:color="auto" w:fill="FFFFFF"/>
          <w:lang w:val="en-US"/>
        </w:rPr>
        <w:t>l</w:t>
      </w:r>
      <w:r w:rsidR="00F0013C" w:rsidRPr="001B639F">
        <w:rPr>
          <w:shd w:val="clear" w:color="auto" w:fill="FFFFFF"/>
          <w:lang w:val="en-US"/>
        </w:rPr>
        <w:t>’</w:t>
      </w:r>
      <w:r w:rsidR="00A4340C" w:rsidRPr="001B639F">
        <w:rPr>
          <w:shd w:val="clear" w:color="auto" w:fill="FFFFFF"/>
          <w:lang w:val="en-US"/>
        </w:rPr>
        <w:t>efficacité</w:t>
      </w:r>
      <w:proofErr w:type="spellEnd"/>
      <w:r w:rsidR="00A4340C" w:rsidRPr="001B639F">
        <w:rPr>
          <w:shd w:val="clear" w:color="auto" w:fill="FFFFFF"/>
          <w:lang w:val="en-US"/>
        </w:rPr>
        <w:t xml:space="preserve"> de </w:t>
      </w:r>
      <w:proofErr w:type="spellStart"/>
      <w:r w:rsidR="00A4340C" w:rsidRPr="001B639F">
        <w:rPr>
          <w:shd w:val="clear" w:color="auto" w:fill="FFFFFF"/>
          <w:lang w:val="en-US"/>
        </w:rPr>
        <w:t>l</w:t>
      </w:r>
      <w:r w:rsidR="00F0013C" w:rsidRPr="001B639F">
        <w:rPr>
          <w:shd w:val="clear" w:color="auto" w:fill="FFFFFF"/>
          <w:lang w:val="en-US"/>
        </w:rPr>
        <w:t>’</w:t>
      </w:r>
      <w:r w:rsidR="00A4340C" w:rsidRPr="001B639F">
        <w:rPr>
          <w:shd w:val="clear" w:color="auto" w:fill="FFFFFF"/>
          <w:lang w:val="en-US"/>
        </w:rPr>
        <w:t>association</w:t>
      </w:r>
      <w:proofErr w:type="spellEnd"/>
      <w:r w:rsidR="00A4340C" w:rsidRPr="001B639F">
        <w:rPr>
          <w:shd w:val="clear" w:color="auto" w:fill="FFFFFF"/>
          <w:lang w:val="en-US"/>
        </w:rPr>
        <w:t xml:space="preserve"> de 5-fluoro-uracile </w:t>
      </w:r>
      <w:proofErr w:type="spellStart"/>
      <w:r w:rsidR="00A4340C" w:rsidRPr="001B639F">
        <w:rPr>
          <w:shd w:val="clear" w:color="auto" w:fill="FFFFFF"/>
          <w:lang w:val="en-US"/>
        </w:rPr>
        <w:t>en</w:t>
      </w:r>
      <w:proofErr w:type="spellEnd"/>
      <w:r w:rsidR="00A4340C" w:rsidRPr="001B639F">
        <w:rPr>
          <w:shd w:val="clear" w:color="auto" w:fill="FFFFFF"/>
          <w:lang w:val="en-US"/>
        </w:rPr>
        <w:t xml:space="preserve"> perfusion continue et de </w:t>
      </w:r>
      <w:proofErr w:type="spellStart"/>
      <w:r w:rsidR="00A4340C" w:rsidRPr="001B639F">
        <w:rPr>
          <w:shd w:val="clear" w:color="auto" w:fill="FFFFFF"/>
          <w:lang w:val="en-US"/>
        </w:rPr>
        <w:t>cisplatine</w:t>
      </w:r>
      <w:proofErr w:type="spellEnd"/>
      <w:r w:rsidR="00A4340C" w:rsidRPr="001B639F">
        <w:rPr>
          <w:shd w:val="clear" w:color="auto" w:fill="FFFFFF"/>
          <w:lang w:val="en-US"/>
        </w:rPr>
        <w:t xml:space="preserve"> [5-fluorouracile and </w:t>
      </w:r>
      <w:proofErr w:type="spellStart"/>
      <w:r w:rsidR="00A4340C" w:rsidRPr="001B639F">
        <w:rPr>
          <w:shd w:val="clear" w:color="auto" w:fill="FFFFFF"/>
          <w:lang w:val="en-US"/>
        </w:rPr>
        <w:t>cisplatinum</w:t>
      </w:r>
      <w:proofErr w:type="spellEnd"/>
      <w:r w:rsidR="00A4340C" w:rsidRPr="001B639F">
        <w:rPr>
          <w:shd w:val="clear" w:color="auto" w:fill="FFFFFF"/>
          <w:lang w:val="en-US"/>
        </w:rPr>
        <w:t xml:space="preserve"> combination chemotherapy for metastatic squamous-cell anal cancer]</w:t>
      </w:r>
      <w:r w:rsidRPr="001B639F">
        <w:rPr>
          <w:lang w:val="en-US"/>
        </w:rPr>
        <w:t xml:space="preserve">. </w:t>
      </w:r>
      <w:r w:rsidR="00A4340C" w:rsidRPr="001B639F">
        <w:rPr>
          <w:shd w:val="clear" w:color="auto" w:fill="FFFFFF"/>
          <w:lang w:val="en-US"/>
        </w:rPr>
        <w:t>Bull Cancer</w:t>
      </w:r>
      <w:r w:rsidRPr="001B639F">
        <w:rPr>
          <w:lang w:val="en-US"/>
        </w:rPr>
        <w:t xml:space="preserve"> 1999;86(10):861–5.</w:t>
      </w:r>
    </w:p>
    <w:p w14:paraId="498D44D2" w14:textId="3ECCD618" w:rsidR="00281E95" w:rsidRPr="001B639F" w:rsidRDefault="00973F32" w:rsidP="003E3773">
      <w:pPr>
        <w:rPr>
          <w:lang w:val="en-US"/>
        </w:rPr>
      </w:pPr>
      <w:bookmarkStart w:id="89" w:name="пункт33"/>
      <w:bookmarkEnd w:id="88"/>
      <w:r w:rsidRPr="001B639F">
        <w:rPr>
          <w:lang w:val="en-US"/>
        </w:rPr>
        <w:t>33. Mondaca S.N., Chatila W.K., Hechtman J.F., B</w:t>
      </w:r>
      <w:r w:rsidR="003E3773" w:rsidRPr="001B639F">
        <w:rPr>
          <w:lang w:val="en-US"/>
        </w:rPr>
        <w:t xml:space="preserve">ates D., </w:t>
      </w:r>
      <w:proofErr w:type="spellStart"/>
      <w:r w:rsidR="003E3773" w:rsidRPr="001B639F">
        <w:rPr>
          <w:lang w:val="en-US"/>
        </w:rPr>
        <w:t>Cercek</w:t>
      </w:r>
      <w:proofErr w:type="spellEnd"/>
      <w:r w:rsidR="003E3773" w:rsidRPr="001B639F">
        <w:rPr>
          <w:lang w:val="en-US"/>
        </w:rPr>
        <w:t xml:space="preserve"> A., Segal N.H.,</w:t>
      </w:r>
      <w:r w:rsidR="003E3773" w:rsidRPr="001B639F">
        <w:rPr>
          <w:lang w:val="en-US"/>
        </w:rPr>
        <w:br/>
      </w:r>
      <w:r w:rsidRPr="001B639F">
        <w:rPr>
          <w:lang w:val="en-US"/>
        </w:rPr>
        <w:t xml:space="preserve">Stadler Z.K., Varghese A.M., Berger M.F., </w:t>
      </w:r>
      <w:proofErr w:type="spellStart"/>
      <w:r w:rsidRPr="001B639F">
        <w:rPr>
          <w:lang w:val="en-US"/>
        </w:rPr>
        <w:t>Capanu</w:t>
      </w:r>
      <w:proofErr w:type="spellEnd"/>
      <w:r w:rsidRPr="001B639F">
        <w:rPr>
          <w:lang w:val="en-US"/>
        </w:rPr>
        <w:t xml:space="preserve"> M. FOLFCIS regimen for treatment of cancer of the anal canal. American Society of Clinical Oncology</w:t>
      </w:r>
      <w:r w:rsidR="00A4340C" w:rsidRPr="001B639F">
        <w:rPr>
          <w:lang w:val="en-US"/>
        </w:rPr>
        <w:t>,</w:t>
      </w:r>
      <w:r w:rsidRPr="001B639F">
        <w:rPr>
          <w:lang w:val="en-US"/>
        </w:rPr>
        <w:t xml:space="preserve"> 2018.</w:t>
      </w:r>
    </w:p>
    <w:p w14:paraId="4B9616D6" w14:textId="28DE584C" w:rsidR="00281E95" w:rsidRPr="001B639F" w:rsidRDefault="00973F32" w:rsidP="003E3773">
      <w:pPr>
        <w:rPr>
          <w:lang w:val="en-US"/>
        </w:rPr>
      </w:pPr>
      <w:bookmarkStart w:id="90" w:name="пункт34"/>
      <w:bookmarkEnd w:id="89"/>
      <w:r w:rsidRPr="001B639F">
        <w:rPr>
          <w:lang w:val="en-US"/>
        </w:rPr>
        <w:t xml:space="preserve">34. Kim S., Jary M., André T., </w:t>
      </w:r>
      <w:proofErr w:type="spellStart"/>
      <w:r w:rsidRPr="001B639F">
        <w:rPr>
          <w:lang w:val="en-US"/>
        </w:rPr>
        <w:t>Vendrely</w:t>
      </w:r>
      <w:proofErr w:type="spellEnd"/>
      <w:r w:rsidRPr="001B639F">
        <w:rPr>
          <w:lang w:val="en-US"/>
        </w:rPr>
        <w:t xml:space="preserve"> V., Buecher B., François E., Bidard F.-C.,</w:t>
      </w:r>
      <w:r w:rsidR="003E3773" w:rsidRPr="001B639F">
        <w:rPr>
          <w:lang w:val="en-US"/>
        </w:rPr>
        <w:br/>
      </w:r>
      <w:r w:rsidRPr="001B639F">
        <w:rPr>
          <w:lang w:val="en-US"/>
        </w:rPr>
        <w:t>Dum</w:t>
      </w:r>
      <w:r w:rsidR="0051675F" w:rsidRPr="001B639F">
        <w:rPr>
          <w:lang w:val="en-US"/>
        </w:rPr>
        <w:t xml:space="preserve">ont S., </w:t>
      </w:r>
      <w:proofErr w:type="spellStart"/>
      <w:r w:rsidR="0051675F" w:rsidRPr="001B639F">
        <w:rPr>
          <w:lang w:val="en-US"/>
        </w:rPr>
        <w:t>Samalin</w:t>
      </w:r>
      <w:proofErr w:type="spellEnd"/>
      <w:r w:rsidR="0051675F" w:rsidRPr="001B639F">
        <w:rPr>
          <w:lang w:val="en-US"/>
        </w:rPr>
        <w:t xml:space="preserve"> E., </w:t>
      </w:r>
      <w:proofErr w:type="spellStart"/>
      <w:r w:rsidR="0051675F" w:rsidRPr="001B639F">
        <w:rPr>
          <w:lang w:val="en-US"/>
        </w:rPr>
        <w:t>Peiffert</w:t>
      </w:r>
      <w:proofErr w:type="spellEnd"/>
      <w:r w:rsidR="0051675F" w:rsidRPr="001B639F">
        <w:rPr>
          <w:lang w:val="en-US"/>
        </w:rPr>
        <w:t xml:space="preserve"> D., </w:t>
      </w:r>
      <w:r w:rsidR="0051675F" w:rsidRPr="001B639F">
        <w:rPr>
          <w:shd w:val="clear" w:color="auto" w:fill="FFFFFF"/>
          <w:lang w:val="en-US"/>
        </w:rPr>
        <w:t xml:space="preserve">Pernot S., Baba-Hamed N., El </w:t>
      </w:r>
      <w:proofErr w:type="spellStart"/>
      <w:r w:rsidR="0051675F" w:rsidRPr="001B639F">
        <w:rPr>
          <w:shd w:val="clear" w:color="auto" w:fill="FFFFFF"/>
          <w:lang w:val="en-US"/>
        </w:rPr>
        <w:t>Hajbi</w:t>
      </w:r>
      <w:proofErr w:type="spellEnd"/>
      <w:r w:rsidR="0051675F" w:rsidRPr="001B639F">
        <w:rPr>
          <w:shd w:val="clear" w:color="auto" w:fill="FFFFFF"/>
          <w:lang w:val="en-US"/>
        </w:rPr>
        <w:t xml:space="preserve"> F., Bouché O</w:t>
      </w:r>
      <w:r w:rsidR="003E3773" w:rsidRPr="001B639F">
        <w:rPr>
          <w:shd w:val="clear" w:color="auto" w:fill="FFFFFF"/>
          <w:lang w:val="en-US"/>
        </w:rPr>
        <w:t>.,</w:t>
      </w:r>
      <w:r w:rsidR="003E3773" w:rsidRPr="001B639F">
        <w:rPr>
          <w:shd w:val="clear" w:color="auto" w:fill="FFFFFF"/>
          <w:lang w:val="en-US"/>
        </w:rPr>
        <w:br/>
      </w:r>
      <w:r w:rsidR="0051675F" w:rsidRPr="001B639F">
        <w:rPr>
          <w:shd w:val="clear" w:color="auto" w:fill="FFFFFF"/>
          <w:lang w:val="en-US"/>
        </w:rPr>
        <w:t xml:space="preserve">Desrame J., </w:t>
      </w:r>
      <w:proofErr w:type="spellStart"/>
      <w:r w:rsidR="0051675F" w:rsidRPr="001B639F">
        <w:rPr>
          <w:shd w:val="clear" w:color="auto" w:fill="FFFFFF"/>
          <w:lang w:val="en-US"/>
        </w:rPr>
        <w:t>Parzy</w:t>
      </w:r>
      <w:proofErr w:type="spellEnd"/>
      <w:r w:rsidR="0051675F" w:rsidRPr="001B639F">
        <w:rPr>
          <w:shd w:val="clear" w:color="auto" w:fill="FFFFFF"/>
          <w:lang w:val="en-US"/>
        </w:rPr>
        <w:t xml:space="preserve"> A., Zoubir M., Louvet C., </w:t>
      </w:r>
      <w:proofErr w:type="spellStart"/>
      <w:r w:rsidR="0051675F" w:rsidRPr="001B639F">
        <w:rPr>
          <w:shd w:val="clear" w:color="auto" w:fill="FFFFFF"/>
          <w:lang w:val="en-US"/>
        </w:rPr>
        <w:t>Bachet</w:t>
      </w:r>
      <w:proofErr w:type="spellEnd"/>
      <w:r w:rsidR="0051675F" w:rsidRPr="001B639F">
        <w:rPr>
          <w:shd w:val="clear" w:color="auto" w:fill="FFFFFF"/>
          <w:lang w:val="en-US"/>
        </w:rPr>
        <w:t xml:space="preserve"> J.B., Nguyen T., Abdelghani M.B., Smith D., De La </w:t>
      </w:r>
      <w:proofErr w:type="spellStart"/>
      <w:r w:rsidR="0051675F" w:rsidRPr="001B639F">
        <w:rPr>
          <w:shd w:val="clear" w:color="auto" w:fill="FFFFFF"/>
          <w:lang w:val="en-US"/>
        </w:rPr>
        <w:t>Fouchardière</w:t>
      </w:r>
      <w:proofErr w:type="spellEnd"/>
      <w:r w:rsidR="0051675F" w:rsidRPr="001B639F">
        <w:rPr>
          <w:shd w:val="clear" w:color="auto" w:fill="FFFFFF"/>
          <w:lang w:val="en-US"/>
        </w:rPr>
        <w:t xml:space="preserve"> C., Aparicio T., Bennouna J., </w:t>
      </w:r>
      <w:proofErr w:type="spellStart"/>
      <w:r w:rsidR="0051675F" w:rsidRPr="001B639F">
        <w:rPr>
          <w:shd w:val="clear" w:color="auto" w:fill="FFFFFF"/>
          <w:lang w:val="en-US"/>
        </w:rPr>
        <w:t>Gornet</w:t>
      </w:r>
      <w:proofErr w:type="spellEnd"/>
      <w:r w:rsidR="0051675F" w:rsidRPr="001B639F">
        <w:rPr>
          <w:shd w:val="clear" w:color="auto" w:fill="FFFFFF"/>
          <w:lang w:val="en-US"/>
        </w:rPr>
        <w:t xml:space="preserve"> J.M., Jacquin M., </w:t>
      </w:r>
      <w:proofErr w:type="spellStart"/>
      <w:r w:rsidR="0051675F" w:rsidRPr="001B639F">
        <w:rPr>
          <w:shd w:val="clear" w:color="auto" w:fill="FFFFFF"/>
          <w:lang w:val="en-US"/>
        </w:rPr>
        <w:t>Bonnetain</w:t>
      </w:r>
      <w:proofErr w:type="spellEnd"/>
      <w:r w:rsidR="0051675F" w:rsidRPr="001B639F">
        <w:rPr>
          <w:shd w:val="clear" w:color="auto" w:fill="FFFFFF"/>
          <w:lang w:val="en-US"/>
        </w:rPr>
        <w:t xml:space="preserve"> F., Borg C. </w:t>
      </w:r>
      <w:r w:rsidRPr="001B639F">
        <w:rPr>
          <w:lang w:val="en-US"/>
        </w:rPr>
        <w:t xml:space="preserve">Docetaxel, Cisplatin, and 5-fluorouracil (DCF) chemotherapy in the treatment of metastatic or unresectable locally recurrent anal squamous cell carcinoma: a phase II study of French interdisciplinary GERCOR and FFCD groups (Epitopes-HPV02 study). BMC </w:t>
      </w:r>
      <w:r w:rsidR="0051675F" w:rsidRPr="001B639F">
        <w:rPr>
          <w:lang w:val="en-US"/>
        </w:rPr>
        <w:t xml:space="preserve">Cancer </w:t>
      </w:r>
      <w:r w:rsidRPr="001B639F">
        <w:rPr>
          <w:lang w:val="en-US"/>
        </w:rPr>
        <w:t>2017;17(1):574.</w:t>
      </w:r>
    </w:p>
    <w:p w14:paraId="57F6F4D2" w14:textId="12613940" w:rsidR="00281E95" w:rsidRPr="001B639F" w:rsidRDefault="00973F32" w:rsidP="003E3773">
      <w:pPr>
        <w:rPr>
          <w:lang w:val="en-US"/>
        </w:rPr>
      </w:pPr>
      <w:bookmarkStart w:id="91" w:name="пункт35"/>
      <w:bookmarkEnd w:id="90"/>
      <w:r w:rsidRPr="001B639F">
        <w:rPr>
          <w:lang w:val="en-US"/>
        </w:rPr>
        <w:t xml:space="preserve">35. Morris V.K., Salem M.E., Nimeiri H., Iqbal S., Singh P., </w:t>
      </w:r>
      <w:proofErr w:type="spellStart"/>
      <w:r w:rsidRPr="001B639F">
        <w:rPr>
          <w:lang w:val="en-US"/>
        </w:rPr>
        <w:t>Ciombor</w:t>
      </w:r>
      <w:proofErr w:type="spellEnd"/>
      <w:r w:rsidRPr="001B639F">
        <w:rPr>
          <w:lang w:val="en-US"/>
        </w:rPr>
        <w:t xml:space="preserve"> K., Polite B., Deming D., Chan E., Wade J.L., Xiao L., </w:t>
      </w:r>
      <w:proofErr w:type="spellStart"/>
      <w:r w:rsidRPr="001B639F">
        <w:rPr>
          <w:lang w:val="en-US"/>
        </w:rPr>
        <w:t>Bekaii</w:t>
      </w:r>
      <w:proofErr w:type="spellEnd"/>
      <w:r w:rsidRPr="001B639F">
        <w:rPr>
          <w:lang w:val="en-US"/>
        </w:rPr>
        <w:t>-Saab T., Ve</w:t>
      </w:r>
      <w:r w:rsidR="003E3773" w:rsidRPr="001B639F">
        <w:rPr>
          <w:lang w:val="en-US"/>
        </w:rPr>
        <w:t>nce L., Blando J., Mahvash A.,</w:t>
      </w:r>
      <w:r w:rsidR="003E3773" w:rsidRPr="001B639F">
        <w:rPr>
          <w:lang w:val="en-US"/>
        </w:rPr>
        <w:br/>
      </w:r>
      <w:r w:rsidRPr="001B639F">
        <w:rPr>
          <w:lang w:val="en-US"/>
        </w:rPr>
        <w:t xml:space="preserve">Foo W.C., Ohaji C., Pasia M., Bland G., </w:t>
      </w:r>
      <w:proofErr w:type="spellStart"/>
      <w:r w:rsidRPr="001B639F">
        <w:rPr>
          <w:lang w:val="en-US"/>
        </w:rPr>
        <w:t>Ohinata</w:t>
      </w:r>
      <w:proofErr w:type="spellEnd"/>
      <w:r w:rsidRPr="001B639F">
        <w:rPr>
          <w:lang w:val="en-US"/>
        </w:rPr>
        <w:t xml:space="preserve"> A., Roge</w:t>
      </w:r>
      <w:r w:rsidR="003E3773" w:rsidRPr="001B639F">
        <w:rPr>
          <w:lang w:val="en-US"/>
        </w:rPr>
        <w:t>rs J., Mehdizadeh A., Banks K.,</w:t>
      </w:r>
      <w:r w:rsidR="003E3773" w:rsidRPr="001B639F">
        <w:rPr>
          <w:lang w:val="en-US"/>
        </w:rPr>
        <w:br/>
      </w:r>
      <w:r w:rsidRPr="001B639F">
        <w:rPr>
          <w:lang w:val="en-US"/>
        </w:rPr>
        <w:t xml:space="preserve">Lanman </w:t>
      </w:r>
      <w:r w:rsidR="0051675F" w:rsidRPr="001B639F">
        <w:rPr>
          <w:lang w:val="en-US"/>
        </w:rPr>
        <w:t>R., Wolff R.</w:t>
      </w:r>
      <w:r w:rsidRPr="001B639F">
        <w:rPr>
          <w:lang w:val="en-US"/>
        </w:rPr>
        <w:t>A., Streicher H., Allison J., Sharma P., Eng C. Nivolumab for previously treated unresectable metastatic anal cancer (NCI9673):</w:t>
      </w:r>
      <w:r w:rsidR="0051675F" w:rsidRPr="001B639F">
        <w:rPr>
          <w:lang w:val="en-US"/>
        </w:rPr>
        <w:t xml:space="preserve"> </w:t>
      </w:r>
      <w:r w:rsidRPr="001B639F">
        <w:rPr>
          <w:lang w:val="en-US"/>
        </w:rPr>
        <w:t xml:space="preserve">a </w:t>
      </w:r>
      <w:proofErr w:type="spellStart"/>
      <w:r w:rsidRPr="001B639F">
        <w:rPr>
          <w:lang w:val="en-US"/>
        </w:rPr>
        <w:t>multicentre</w:t>
      </w:r>
      <w:proofErr w:type="spellEnd"/>
      <w:r w:rsidRPr="001B639F">
        <w:rPr>
          <w:lang w:val="en-US"/>
        </w:rPr>
        <w:t>, single-arm, phase 2 study. Lancet Oncol 2017;18(4):446</w:t>
      </w:r>
      <w:r w:rsidRPr="001B639F">
        <w:rPr>
          <w:b/>
          <w:lang w:val="en-US"/>
        </w:rPr>
        <w:t>–</w:t>
      </w:r>
      <w:r w:rsidRPr="001B639F">
        <w:rPr>
          <w:lang w:val="en-US"/>
        </w:rPr>
        <w:t>53.</w:t>
      </w:r>
    </w:p>
    <w:p w14:paraId="381AF767" w14:textId="7CED7CA5" w:rsidR="00281E95" w:rsidRPr="001B639F" w:rsidRDefault="00973F32" w:rsidP="003E3773">
      <w:pPr>
        <w:rPr>
          <w:lang w:val="en-US"/>
        </w:rPr>
      </w:pPr>
      <w:bookmarkStart w:id="92" w:name="пункт36"/>
      <w:bookmarkEnd w:id="91"/>
      <w:r w:rsidRPr="001B639F">
        <w:rPr>
          <w:lang w:val="en-US"/>
        </w:rPr>
        <w:t xml:space="preserve">36. Ott P.A., Piha-Paul S.A., Munster P., </w:t>
      </w:r>
      <w:proofErr w:type="spellStart"/>
      <w:r w:rsidRPr="001B639F">
        <w:rPr>
          <w:lang w:val="en-US"/>
        </w:rPr>
        <w:t>Pishvaian</w:t>
      </w:r>
      <w:proofErr w:type="spellEnd"/>
      <w:r w:rsidRPr="001B639F">
        <w:rPr>
          <w:lang w:val="en-US"/>
        </w:rPr>
        <w:t xml:space="preserve"> M.J., van Brummelen E.</w:t>
      </w:r>
      <w:r w:rsidR="003E3773" w:rsidRPr="001B639F">
        <w:rPr>
          <w:lang w:val="en-US"/>
        </w:rPr>
        <w:t>M.J.,</w:t>
      </w:r>
      <w:r w:rsidR="003E3773" w:rsidRPr="001B639F">
        <w:rPr>
          <w:lang w:val="en-US"/>
        </w:rPr>
        <w:br/>
      </w:r>
      <w:r w:rsidRPr="001B639F">
        <w:rPr>
          <w:lang w:val="en-US"/>
        </w:rPr>
        <w:t xml:space="preserve">Cohen R.B., Gomez-Roca C., </w:t>
      </w:r>
      <w:proofErr w:type="spellStart"/>
      <w:r w:rsidRPr="001B639F">
        <w:rPr>
          <w:lang w:val="en-US"/>
        </w:rPr>
        <w:t>Ejadi</w:t>
      </w:r>
      <w:proofErr w:type="spellEnd"/>
      <w:r w:rsidRPr="001B639F">
        <w:rPr>
          <w:lang w:val="en-US"/>
        </w:rPr>
        <w:t xml:space="preserve"> S., Stein M., Chan E., Simonelli M., Morosky A., Saraf S., Emancipator K., </w:t>
      </w:r>
      <w:proofErr w:type="spellStart"/>
      <w:r w:rsidRPr="001B639F">
        <w:rPr>
          <w:lang w:val="en-US"/>
        </w:rPr>
        <w:t>Koshiji</w:t>
      </w:r>
      <w:proofErr w:type="spellEnd"/>
      <w:r w:rsidRPr="001B639F">
        <w:rPr>
          <w:lang w:val="en-US"/>
        </w:rPr>
        <w:t xml:space="preserve"> M., Bennouna J. Safety and antitumor activity of the anti-PD-1 antibody pembrolizumab in patients with recurrent carcinoma of the anal canal. Ann Oncol 2017;28(5):1036</w:t>
      </w:r>
      <w:r w:rsidRPr="001B639F">
        <w:rPr>
          <w:b/>
          <w:lang w:val="en-US"/>
        </w:rPr>
        <w:t>–</w:t>
      </w:r>
      <w:r w:rsidRPr="001B639F">
        <w:rPr>
          <w:lang w:val="en-US"/>
        </w:rPr>
        <w:t>41.</w:t>
      </w:r>
    </w:p>
    <w:p w14:paraId="7D91FF75" w14:textId="79A3FBBF" w:rsidR="00281E95" w:rsidRPr="001B639F" w:rsidRDefault="00973F32" w:rsidP="003E3773">
      <w:pPr>
        <w:rPr>
          <w:lang w:val="en-US"/>
        </w:rPr>
      </w:pPr>
      <w:bookmarkStart w:id="93" w:name="пункт37"/>
      <w:bookmarkEnd w:id="92"/>
      <w:r w:rsidRPr="001B639F">
        <w:rPr>
          <w:lang w:val="en-US"/>
        </w:rPr>
        <w:t xml:space="preserve">37. </w:t>
      </w:r>
      <w:proofErr w:type="spellStart"/>
      <w:r w:rsidRPr="001B639F">
        <w:rPr>
          <w:lang w:val="en-US"/>
        </w:rPr>
        <w:t>Grifaichi</w:t>
      </w:r>
      <w:proofErr w:type="spellEnd"/>
      <w:r w:rsidRPr="001B639F">
        <w:rPr>
          <w:lang w:val="en-US"/>
        </w:rPr>
        <w:t xml:space="preserve"> F., Padovani A., Romeo F., Trinca C., </w:t>
      </w:r>
      <w:proofErr w:type="spellStart"/>
      <w:r w:rsidRPr="001B639F">
        <w:rPr>
          <w:lang w:val="en-US"/>
        </w:rPr>
        <w:t>Moscetti</w:t>
      </w:r>
      <w:proofErr w:type="spellEnd"/>
      <w:r w:rsidRPr="001B639F">
        <w:rPr>
          <w:lang w:val="en-US"/>
        </w:rPr>
        <w:t xml:space="preserve"> L., Cortesi E. Response of metastatic epidermoid anal cancer to single agent irinotecan:</w:t>
      </w:r>
      <w:r w:rsidR="0051675F" w:rsidRPr="001B639F">
        <w:rPr>
          <w:lang w:val="en-US"/>
        </w:rPr>
        <w:t xml:space="preserve"> </w:t>
      </w:r>
      <w:r w:rsidRPr="001B639F">
        <w:rPr>
          <w:lang w:val="en-US"/>
        </w:rPr>
        <w:t xml:space="preserve">a case report. </w:t>
      </w:r>
      <w:proofErr w:type="spellStart"/>
      <w:r w:rsidRPr="001B639F">
        <w:rPr>
          <w:lang w:val="en-US"/>
        </w:rPr>
        <w:t>Tumori</w:t>
      </w:r>
      <w:proofErr w:type="spellEnd"/>
      <w:r w:rsidRPr="001B639F">
        <w:rPr>
          <w:lang w:val="en-US"/>
        </w:rPr>
        <w:t xml:space="preserve"> 2001;87(1):58–9.</w:t>
      </w:r>
    </w:p>
    <w:p w14:paraId="650231EC" w14:textId="52DF3C90" w:rsidR="00281E95" w:rsidRPr="001B639F" w:rsidRDefault="00973F32" w:rsidP="003E3773">
      <w:pPr>
        <w:rPr>
          <w:lang w:val="en-US"/>
        </w:rPr>
      </w:pPr>
      <w:bookmarkStart w:id="94" w:name="пункт38"/>
      <w:bookmarkEnd w:id="93"/>
      <w:r w:rsidRPr="001B639F">
        <w:rPr>
          <w:lang w:val="en-US"/>
        </w:rPr>
        <w:lastRenderedPageBreak/>
        <w:t xml:space="preserve">38. Lukan N., Strobel P., Willer A., </w:t>
      </w:r>
      <w:proofErr w:type="spellStart"/>
      <w:r w:rsidRPr="001B639F">
        <w:rPr>
          <w:lang w:val="en-US"/>
        </w:rPr>
        <w:t>Kripp</w:t>
      </w:r>
      <w:proofErr w:type="spellEnd"/>
      <w:r w:rsidRPr="001B639F">
        <w:rPr>
          <w:lang w:val="en-US"/>
        </w:rPr>
        <w:t xml:space="preserve"> M., </w:t>
      </w:r>
      <w:r w:rsidR="003E3773" w:rsidRPr="001B639F">
        <w:rPr>
          <w:lang w:val="en-US"/>
        </w:rPr>
        <w:t xml:space="preserve">Dinter D., Mai S., </w:t>
      </w:r>
      <w:proofErr w:type="spellStart"/>
      <w:r w:rsidR="003E3773" w:rsidRPr="001B639F">
        <w:rPr>
          <w:lang w:val="en-US"/>
        </w:rPr>
        <w:t>Hochhaus</w:t>
      </w:r>
      <w:proofErr w:type="spellEnd"/>
      <w:r w:rsidR="003E3773" w:rsidRPr="001B639F">
        <w:rPr>
          <w:lang w:val="en-US"/>
        </w:rPr>
        <w:t xml:space="preserve"> A.,</w:t>
      </w:r>
      <w:r w:rsidR="003E3773" w:rsidRPr="001B639F">
        <w:rPr>
          <w:lang w:val="en-US"/>
        </w:rPr>
        <w:br/>
      </w:r>
      <w:r w:rsidRPr="001B639F">
        <w:rPr>
          <w:lang w:val="en-US"/>
        </w:rPr>
        <w:t>Hofheinz R.D. Cetuximab-based treatment of metastatic anal cancer: correlation of response with KRAS mutational status. Oncology 2009;77(5):293</w:t>
      </w:r>
      <w:r w:rsidRPr="001B639F">
        <w:rPr>
          <w:b/>
          <w:lang w:val="en-US"/>
        </w:rPr>
        <w:t>–</w:t>
      </w:r>
      <w:r w:rsidRPr="001B639F">
        <w:rPr>
          <w:lang w:val="en-US"/>
        </w:rPr>
        <w:t>9.</w:t>
      </w:r>
    </w:p>
    <w:p w14:paraId="204225D8" w14:textId="77777777" w:rsidR="00281E95" w:rsidRPr="001B639F" w:rsidRDefault="00973F32" w:rsidP="003E3773">
      <w:pPr>
        <w:rPr>
          <w:lang w:val="en-US"/>
        </w:rPr>
      </w:pPr>
      <w:bookmarkStart w:id="95" w:name="пункт39"/>
      <w:bookmarkEnd w:id="94"/>
      <w:r w:rsidRPr="001B639F">
        <w:rPr>
          <w:lang w:val="en-US"/>
        </w:rPr>
        <w:t xml:space="preserve">39. Barmettler H., </w:t>
      </w:r>
      <w:proofErr w:type="spellStart"/>
      <w:r w:rsidRPr="001B639F">
        <w:rPr>
          <w:lang w:val="en-US"/>
        </w:rPr>
        <w:t>Komminoth</w:t>
      </w:r>
      <w:proofErr w:type="spellEnd"/>
      <w:r w:rsidRPr="001B639F">
        <w:rPr>
          <w:lang w:val="en-US"/>
        </w:rPr>
        <w:t xml:space="preserve"> P., Schmid M., Duerr D. Efficacy of Cetuximab in Combination with FOLFIRI in a Patient with KRAS Wild-Type Metastatic Anal Cancer. Case Rep Oncol 2012;5(2):428–33.</w:t>
      </w:r>
    </w:p>
    <w:p w14:paraId="24B293A8" w14:textId="79D55FF1" w:rsidR="00281E95" w:rsidRPr="001B639F" w:rsidRDefault="00973F32" w:rsidP="003E3773">
      <w:pPr>
        <w:rPr>
          <w:lang w:val="en-US"/>
        </w:rPr>
      </w:pPr>
      <w:bookmarkStart w:id="96" w:name="пункт40"/>
      <w:bookmarkEnd w:id="95"/>
      <w:r w:rsidRPr="001B639F">
        <w:rPr>
          <w:lang w:val="en-US"/>
        </w:rPr>
        <w:t xml:space="preserve">40. Rogers J.E., </w:t>
      </w:r>
      <w:proofErr w:type="spellStart"/>
      <w:r w:rsidRPr="001B639F">
        <w:rPr>
          <w:lang w:val="en-US"/>
        </w:rPr>
        <w:t>Ohinata</w:t>
      </w:r>
      <w:proofErr w:type="spellEnd"/>
      <w:r w:rsidRPr="001B639F">
        <w:rPr>
          <w:lang w:val="en-US"/>
        </w:rPr>
        <w:t xml:space="preserve"> A., Silva N.N., Mehdizadeh A., Eng C. Epidermal growth factor receptor inhibition in metastatic anal cancer. </w:t>
      </w:r>
      <w:r w:rsidR="00D4281F" w:rsidRPr="001B639F">
        <w:rPr>
          <w:shd w:val="clear" w:color="auto" w:fill="FFFFFF"/>
          <w:lang w:val="en-US"/>
        </w:rPr>
        <w:t>Anticancer Drugs</w:t>
      </w:r>
      <w:r w:rsidRPr="001B639F">
        <w:rPr>
          <w:lang w:val="en-US"/>
        </w:rPr>
        <w:t xml:space="preserve"> 2016;27(8):804–8.</w:t>
      </w:r>
    </w:p>
    <w:p w14:paraId="71D752BE" w14:textId="32FD34A7" w:rsidR="00281E95" w:rsidRPr="001B639F" w:rsidRDefault="00973F32" w:rsidP="003E3773">
      <w:pPr>
        <w:rPr>
          <w:lang w:val="en-US"/>
        </w:rPr>
      </w:pPr>
      <w:bookmarkStart w:id="97" w:name="пункт41"/>
      <w:bookmarkEnd w:id="96"/>
      <w:r w:rsidRPr="001B639F">
        <w:rPr>
          <w:lang w:val="en-US"/>
        </w:rPr>
        <w:t>41. Kim D.W., Byer J., Kothari N., Mahipal A., Chang Y.D., Kim R.D. EGFR Inhibitors in Patients with Advanced Squamous Cell Anal Carcinomas: A Single-Institution Experience. Oncology 2017;92(4):190–6.</w:t>
      </w:r>
    </w:p>
    <w:p w14:paraId="6C8E447F" w14:textId="763D8CD4" w:rsidR="00281E95" w:rsidRPr="001B639F" w:rsidRDefault="00973F32" w:rsidP="003E3773">
      <w:pPr>
        <w:rPr>
          <w:lang w:val="en-US"/>
        </w:rPr>
      </w:pPr>
      <w:bookmarkStart w:id="98" w:name="пункт42"/>
      <w:bookmarkEnd w:id="97"/>
      <w:r w:rsidRPr="001B639F">
        <w:rPr>
          <w:lang w:val="en-US"/>
        </w:rPr>
        <w:t>42. Mullen J.T., Rodriguez-Bigas M.A., Chang G</w:t>
      </w:r>
      <w:r w:rsidR="003E3773" w:rsidRPr="001B639F">
        <w:rPr>
          <w:lang w:val="en-US"/>
        </w:rPr>
        <w:t>.J., Barcenas C.H., Crane C.H.,</w:t>
      </w:r>
      <w:r w:rsidR="003E3773" w:rsidRPr="001B639F">
        <w:rPr>
          <w:lang w:val="en-US"/>
        </w:rPr>
        <w:br/>
      </w:r>
      <w:r w:rsidRPr="001B639F">
        <w:rPr>
          <w:lang w:val="en-US"/>
        </w:rPr>
        <w:t>Skibber J.M., Feig B.W. Results of surgical salvage after failed chemoradiation therapy for epidermoid carcinoma of the anal canal. Ann Surg Oncol 2007;14(2):478–83.</w:t>
      </w:r>
    </w:p>
    <w:p w14:paraId="28E6B78C" w14:textId="1CA8ED83" w:rsidR="00281E95" w:rsidRPr="001B639F" w:rsidRDefault="00973F32" w:rsidP="003E3773">
      <w:pPr>
        <w:rPr>
          <w:lang w:val="en-US"/>
        </w:rPr>
      </w:pPr>
      <w:bookmarkStart w:id="99" w:name="пункт43"/>
      <w:bookmarkEnd w:id="98"/>
      <w:r w:rsidRPr="001B639F">
        <w:rPr>
          <w:lang w:val="en-US"/>
        </w:rPr>
        <w:t xml:space="preserve">43. Glynne-Jones R., Sebag-Montefiore D., Meadows H.M., Cunningham D., Begum R., Adab F., Benstead K., Harte R.J., Stewart J., Beare S., Hackshaw A., </w:t>
      </w:r>
      <w:proofErr w:type="spellStart"/>
      <w:r w:rsidRPr="001B639F">
        <w:rPr>
          <w:lang w:val="en-US"/>
        </w:rPr>
        <w:t>Kadalayil</w:t>
      </w:r>
      <w:proofErr w:type="spellEnd"/>
      <w:r w:rsidRPr="001B639F">
        <w:rPr>
          <w:lang w:val="en-US"/>
        </w:rPr>
        <w:t xml:space="preserve"> L.</w:t>
      </w:r>
      <w:r w:rsidR="00D4281F" w:rsidRPr="001B639F">
        <w:rPr>
          <w:shd w:val="clear" w:color="auto" w:fill="FFFFFF"/>
          <w:lang w:val="en-US"/>
        </w:rPr>
        <w:t>; ACT II study group.</w:t>
      </w:r>
      <w:r w:rsidRPr="001B639F">
        <w:rPr>
          <w:lang w:val="en-US"/>
        </w:rPr>
        <w:t xml:space="preserve"> Best time to assess complete clinical response after chemoradiotherapy in squamous cell carcinoma of the anus (ACT II): a post-hoc analysis of </w:t>
      </w:r>
      <w:proofErr w:type="spellStart"/>
      <w:r w:rsidRPr="001B639F">
        <w:rPr>
          <w:lang w:val="en-US"/>
        </w:rPr>
        <w:t>randomised</w:t>
      </w:r>
      <w:proofErr w:type="spellEnd"/>
      <w:r w:rsidRPr="001B639F">
        <w:rPr>
          <w:lang w:val="en-US"/>
        </w:rPr>
        <w:t xml:space="preserve"> controlled phase 3 trial. Lancet Oncol 2017;18(3):347–56.</w:t>
      </w:r>
    </w:p>
    <w:p w14:paraId="5B624203" w14:textId="37772018" w:rsidR="00D4281F" w:rsidRPr="001B639F" w:rsidRDefault="00973F32" w:rsidP="003E3773">
      <w:pPr>
        <w:rPr>
          <w:lang w:val="en-US"/>
        </w:rPr>
      </w:pPr>
      <w:bookmarkStart w:id="100" w:name="пункт44"/>
      <w:bookmarkEnd w:id="99"/>
      <w:r w:rsidRPr="001B639F">
        <w:rPr>
          <w:lang w:val="en-US"/>
        </w:rPr>
        <w:t>44. Cummings B.J., Keane T.J., O</w:t>
      </w:r>
      <w:r w:rsidR="00D4281F" w:rsidRPr="001B639F">
        <w:rPr>
          <w:lang w:val="en-US"/>
        </w:rPr>
        <w:t>’</w:t>
      </w:r>
      <w:r w:rsidRPr="001B639F">
        <w:rPr>
          <w:lang w:val="en-US"/>
        </w:rPr>
        <w:t>Sullivan B., Wong C.S., Catton C.N. Epidermoid anal cancer: treatment by radiation alone or by radiation and 5-fluorour</w:t>
      </w:r>
      <w:r w:rsidR="00F0013C" w:rsidRPr="001B639F">
        <w:rPr>
          <w:lang w:val="en-US"/>
        </w:rPr>
        <w:t>acil with and without mitomycin </w:t>
      </w:r>
      <w:r w:rsidRPr="001B639F">
        <w:rPr>
          <w:lang w:val="en-US"/>
        </w:rPr>
        <w:t xml:space="preserve">C. Int J </w:t>
      </w:r>
      <w:proofErr w:type="spellStart"/>
      <w:r w:rsidRPr="001B639F">
        <w:rPr>
          <w:lang w:val="en-US"/>
        </w:rPr>
        <w:t>Radiat</w:t>
      </w:r>
      <w:proofErr w:type="spellEnd"/>
      <w:r w:rsidRPr="001B639F">
        <w:rPr>
          <w:lang w:val="en-US"/>
        </w:rPr>
        <w:t xml:space="preserve"> Oncol Biol Phys 1991;21(5):1115–25.</w:t>
      </w:r>
    </w:p>
    <w:p w14:paraId="725C0F0C" w14:textId="638B45F4" w:rsidR="00281E95" w:rsidRPr="001B639F" w:rsidRDefault="00973F32" w:rsidP="003E3773">
      <w:pPr>
        <w:rPr>
          <w:lang w:val="en-US"/>
        </w:rPr>
      </w:pPr>
      <w:bookmarkStart w:id="101" w:name="пункт45"/>
      <w:bookmarkEnd w:id="100"/>
      <w:r w:rsidRPr="001B639F">
        <w:rPr>
          <w:lang w:val="en-US"/>
        </w:rPr>
        <w:t xml:space="preserve">45. </w:t>
      </w:r>
      <w:proofErr w:type="spellStart"/>
      <w:r w:rsidRPr="001B639F">
        <w:rPr>
          <w:lang w:val="en-US"/>
        </w:rPr>
        <w:t>Schlienger</w:t>
      </w:r>
      <w:proofErr w:type="spellEnd"/>
      <w:r w:rsidRPr="001B639F">
        <w:rPr>
          <w:lang w:val="en-US"/>
        </w:rPr>
        <w:t xml:space="preserve"> M., </w:t>
      </w:r>
      <w:proofErr w:type="spellStart"/>
      <w:r w:rsidRPr="001B639F">
        <w:rPr>
          <w:lang w:val="en-US"/>
        </w:rPr>
        <w:t>Krzisch</w:t>
      </w:r>
      <w:proofErr w:type="spellEnd"/>
      <w:r w:rsidRPr="001B639F">
        <w:rPr>
          <w:lang w:val="en-US"/>
        </w:rPr>
        <w:t xml:space="preserve"> C., Pene F., Marin J.L., </w:t>
      </w:r>
      <w:proofErr w:type="spellStart"/>
      <w:r w:rsidRPr="001B639F">
        <w:rPr>
          <w:lang w:val="en-US"/>
        </w:rPr>
        <w:t>Gindrey</w:t>
      </w:r>
      <w:proofErr w:type="spellEnd"/>
      <w:r w:rsidRPr="001B639F">
        <w:rPr>
          <w:lang w:val="en-US"/>
        </w:rPr>
        <w:t xml:space="preserve">-Vie B., Mauban S., Barthelemy N., </w:t>
      </w:r>
      <w:proofErr w:type="spellStart"/>
      <w:r w:rsidRPr="001B639F">
        <w:rPr>
          <w:lang w:val="en-US"/>
        </w:rPr>
        <w:t>Habrand</w:t>
      </w:r>
      <w:proofErr w:type="spellEnd"/>
      <w:r w:rsidRPr="001B639F">
        <w:rPr>
          <w:lang w:val="en-US"/>
        </w:rPr>
        <w:t xml:space="preserve"> J.L., Socie G., Parc R., et al. Epidermoid carcinoma of the anal canal treatment results and prognostic variables in a series of 242 cases. Int J </w:t>
      </w:r>
      <w:proofErr w:type="spellStart"/>
      <w:r w:rsidRPr="001B639F">
        <w:rPr>
          <w:lang w:val="en-US"/>
        </w:rPr>
        <w:t>Radiat</w:t>
      </w:r>
      <w:proofErr w:type="spellEnd"/>
      <w:r w:rsidRPr="001B639F">
        <w:rPr>
          <w:lang w:val="en-US"/>
        </w:rPr>
        <w:t xml:space="preserve"> Oncol Biol Phys 1989;17(6):1141–51.</w:t>
      </w:r>
    </w:p>
    <w:p w14:paraId="50BA3E36" w14:textId="750E26E2" w:rsidR="00281E95" w:rsidRPr="001B639F" w:rsidRDefault="00973F32" w:rsidP="003E3773">
      <w:pPr>
        <w:rPr>
          <w:lang w:val="en-US"/>
        </w:rPr>
      </w:pPr>
      <w:bookmarkStart w:id="102" w:name="пункт46"/>
      <w:bookmarkEnd w:id="101"/>
      <w:r w:rsidRPr="001B639F">
        <w:rPr>
          <w:lang w:val="en-US"/>
        </w:rPr>
        <w:t>46. Brown S.R., Skinner P., Tidy J., Smith J.H., Sharp F., Hosie K.B. Outcome after surgical resection for high-grade anal intraepithelial neoplasia (Bowen</w:t>
      </w:r>
      <w:r w:rsidR="00D4281F" w:rsidRPr="001B639F">
        <w:rPr>
          <w:lang w:val="en-US"/>
        </w:rPr>
        <w:t>’</w:t>
      </w:r>
      <w:r w:rsidRPr="001B639F">
        <w:rPr>
          <w:lang w:val="en-US"/>
        </w:rPr>
        <w:t>s disease). Br J Surg 1999;86(8):1063–6.</w:t>
      </w:r>
    </w:p>
    <w:p w14:paraId="13F18B64" w14:textId="05A79B16" w:rsidR="00281E95" w:rsidRPr="001B639F" w:rsidRDefault="00973F32" w:rsidP="003E3773">
      <w:pPr>
        <w:rPr>
          <w:lang w:val="en-US"/>
        </w:rPr>
      </w:pPr>
      <w:bookmarkStart w:id="103" w:name="пункт47"/>
      <w:bookmarkEnd w:id="102"/>
      <w:r w:rsidRPr="001B639F">
        <w:rPr>
          <w:lang w:val="en-US"/>
        </w:rPr>
        <w:t xml:space="preserve">47. Marchesa P., Fazio V.W., </w:t>
      </w:r>
      <w:proofErr w:type="spellStart"/>
      <w:r w:rsidRPr="001B639F">
        <w:rPr>
          <w:lang w:val="en-US"/>
        </w:rPr>
        <w:t>Oliart</w:t>
      </w:r>
      <w:proofErr w:type="spellEnd"/>
      <w:r w:rsidRPr="001B639F">
        <w:rPr>
          <w:lang w:val="en-US"/>
        </w:rPr>
        <w:t xml:space="preserve"> S., Goldblum J.R., Lavery I.C. Perianal Bowen</w:t>
      </w:r>
      <w:r w:rsidR="00D4281F" w:rsidRPr="001B639F">
        <w:rPr>
          <w:lang w:val="en-US"/>
        </w:rPr>
        <w:t>’</w:t>
      </w:r>
      <w:r w:rsidRPr="001B639F">
        <w:rPr>
          <w:lang w:val="en-US"/>
        </w:rPr>
        <w:t>s disease: a clinicopathologic study of 47 patients. Dis Colon Rectum 1997;40(11):1286</w:t>
      </w:r>
      <w:r w:rsidRPr="001B639F">
        <w:rPr>
          <w:b/>
          <w:lang w:val="en-US"/>
        </w:rPr>
        <w:t>–</w:t>
      </w:r>
      <w:r w:rsidRPr="001B639F">
        <w:rPr>
          <w:lang w:val="en-US"/>
        </w:rPr>
        <w:t>93.</w:t>
      </w:r>
    </w:p>
    <w:p w14:paraId="347D32C7" w14:textId="4FCB6475" w:rsidR="00281E95" w:rsidRPr="001B639F" w:rsidRDefault="00973F32" w:rsidP="003E3773">
      <w:pPr>
        <w:rPr>
          <w:lang w:val="en-US"/>
        </w:rPr>
      </w:pPr>
      <w:bookmarkStart w:id="104" w:name="пункт48"/>
      <w:bookmarkEnd w:id="103"/>
      <w:r w:rsidRPr="001B639F">
        <w:rPr>
          <w:lang w:val="en-US"/>
        </w:rPr>
        <w:t>48. Polcz M</w:t>
      </w:r>
      <w:r w:rsidR="00D4281F" w:rsidRPr="001B639F">
        <w:rPr>
          <w:lang w:val="en-US"/>
        </w:rPr>
        <w:t>., Chakravarthy A.B., Bailey C.</w:t>
      </w:r>
      <w:r w:rsidRPr="001B639F">
        <w:rPr>
          <w:lang w:val="en-US"/>
        </w:rPr>
        <w:t>E. Diagnosis and Management of Perianal Skin Tumors. Anal Cancer</w:t>
      </w:r>
      <w:r w:rsidR="00D4281F" w:rsidRPr="001B639F">
        <w:rPr>
          <w:lang w:val="en-US"/>
        </w:rPr>
        <w:t xml:space="preserve">. </w:t>
      </w:r>
      <w:r w:rsidRPr="001B639F">
        <w:rPr>
          <w:lang w:val="en-US"/>
        </w:rPr>
        <w:t>Springer</w:t>
      </w:r>
      <w:r w:rsidR="00D4281F" w:rsidRPr="001B639F">
        <w:rPr>
          <w:lang w:val="en-US"/>
        </w:rPr>
        <w:t>,</w:t>
      </w:r>
      <w:r w:rsidRPr="001B639F">
        <w:rPr>
          <w:lang w:val="en-US"/>
        </w:rPr>
        <w:t xml:space="preserve"> 2019</w:t>
      </w:r>
      <w:r w:rsidR="00D4281F" w:rsidRPr="001B639F">
        <w:rPr>
          <w:lang w:val="en-US"/>
        </w:rPr>
        <w:t xml:space="preserve">. P. </w:t>
      </w:r>
      <w:r w:rsidRPr="001B639F">
        <w:rPr>
          <w:lang w:val="en-US"/>
        </w:rPr>
        <w:t>123–</w:t>
      </w:r>
      <w:r w:rsidR="00D4281F" w:rsidRPr="001B639F">
        <w:rPr>
          <w:lang w:val="en-US"/>
        </w:rPr>
        <w:t>1</w:t>
      </w:r>
      <w:r w:rsidRPr="001B639F">
        <w:rPr>
          <w:lang w:val="en-US"/>
        </w:rPr>
        <w:t>31.</w:t>
      </w:r>
    </w:p>
    <w:p w14:paraId="4211BFA7" w14:textId="0796AA98" w:rsidR="00281E95" w:rsidRPr="001B639F" w:rsidRDefault="00973F32" w:rsidP="003E3773">
      <w:pPr>
        <w:rPr>
          <w:lang w:val="en-US"/>
        </w:rPr>
      </w:pPr>
      <w:bookmarkStart w:id="105" w:name="пункт49"/>
      <w:bookmarkEnd w:id="104"/>
      <w:r w:rsidRPr="001B639F">
        <w:rPr>
          <w:lang w:val="en-US"/>
        </w:rPr>
        <w:t xml:space="preserve">49. Isik O., Aytac E., Brainard J., Valente M.A., Abbas M.A., </w:t>
      </w:r>
      <w:proofErr w:type="spellStart"/>
      <w:r w:rsidRPr="001B639F">
        <w:rPr>
          <w:lang w:val="en-US"/>
        </w:rPr>
        <w:t>Gorgun</w:t>
      </w:r>
      <w:proofErr w:type="spellEnd"/>
      <w:r w:rsidRPr="001B639F">
        <w:rPr>
          <w:lang w:val="en-US"/>
        </w:rPr>
        <w:t xml:space="preserve"> E. Perianal Paget</w:t>
      </w:r>
      <w:r w:rsidR="00D4281F" w:rsidRPr="001B639F">
        <w:rPr>
          <w:lang w:val="en-US"/>
        </w:rPr>
        <w:t>’</w:t>
      </w:r>
      <w:r w:rsidRPr="001B639F">
        <w:rPr>
          <w:lang w:val="en-US"/>
        </w:rPr>
        <w:t>s disease: three decades experience of a single institution. Int J Colorectal Dis 2016;31(1):29–34.</w:t>
      </w:r>
    </w:p>
    <w:p w14:paraId="3DF24ED2" w14:textId="77777777" w:rsidR="00281E95" w:rsidRPr="001B639F" w:rsidRDefault="00973F32" w:rsidP="003E3773">
      <w:pPr>
        <w:rPr>
          <w:lang w:val="en-US"/>
        </w:rPr>
      </w:pPr>
      <w:bookmarkStart w:id="106" w:name="пункт50"/>
      <w:bookmarkStart w:id="107" w:name="пунктыс50до52"/>
      <w:bookmarkEnd w:id="105"/>
      <w:r w:rsidRPr="001B639F">
        <w:rPr>
          <w:lang w:val="en-US"/>
        </w:rPr>
        <w:lastRenderedPageBreak/>
        <w:t xml:space="preserve">50. </w:t>
      </w:r>
      <w:proofErr w:type="spellStart"/>
      <w:r w:rsidRPr="001B639F">
        <w:rPr>
          <w:lang w:val="en-US"/>
        </w:rPr>
        <w:t>Kachnic</w:t>
      </w:r>
      <w:proofErr w:type="spellEnd"/>
      <w:r w:rsidRPr="001B639F">
        <w:rPr>
          <w:lang w:val="en-US"/>
        </w:rPr>
        <w:t xml:space="preserve"> L.A., Winter K., Myerson R.J., Goodyear M.D., Willins J., </w:t>
      </w:r>
      <w:proofErr w:type="spellStart"/>
      <w:r w:rsidRPr="001B639F">
        <w:rPr>
          <w:lang w:val="en-US"/>
        </w:rPr>
        <w:t>Esthappan</w:t>
      </w:r>
      <w:proofErr w:type="spellEnd"/>
      <w:r w:rsidRPr="001B639F">
        <w:rPr>
          <w:lang w:val="en-US"/>
        </w:rPr>
        <w:t xml:space="preserve"> J., Haddock M.G., Rotman M., Parikh P.J., Safran H., Willett C.G. RTOG 0529: a phase 2 evaluation of dose-painted intensity modulated radiation therapy in combination with 5-fluorouracil and mitomycin-C for the reduction of acute morbidity in carcinoma of the anal canal. Int J </w:t>
      </w:r>
      <w:proofErr w:type="spellStart"/>
      <w:r w:rsidRPr="001B639F">
        <w:rPr>
          <w:lang w:val="en-US"/>
        </w:rPr>
        <w:t>Radiat</w:t>
      </w:r>
      <w:proofErr w:type="spellEnd"/>
      <w:r w:rsidRPr="001B639F">
        <w:rPr>
          <w:lang w:val="en-US"/>
        </w:rPr>
        <w:t xml:space="preserve"> Oncol Biol Phys 2013;86(1):27–33.</w:t>
      </w:r>
    </w:p>
    <w:p w14:paraId="13C6B060" w14:textId="562AC1EA" w:rsidR="00281E95" w:rsidRPr="001B639F" w:rsidRDefault="00973F32" w:rsidP="003E3773">
      <w:pPr>
        <w:rPr>
          <w:lang w:val="en-US"/>
        </w:rPr>
      </w:pPr>
      <w:bookmarkStart w:id="108" w:name="пункт51"/>
      <w:bookmarkEnd w:id="106"/>
      <w:r w:rsidRPr="001B639F">
        <w:rPr>
          <w:lang w:val="en-US"/>
        </w:rPr>
        <w:t>51. Ajani J.A., Winter K.A., Gunderson L.L., Pedersen</w:t>
      </w:r>
      <w:r w:rsidR="003E3773" w:rsidRPr="001B639F">
        <w:rPr>
          <w:lang w:val="en-US"/>
        </w:rPr>
        <w:t xml:space="preserve"> J., Benson A.B. 3rd,</w:t>
      </w:r>
      <w:r w:rsidR="003E3773" w:rsidRPr="001B639F">
        <w:rPr>
          <w:lang w:val="en-US"/>
        </w:rPr>
        <w:br/>
      </w:r>
      <w:r w:rsidRPr="001B639F">
        <w:rPr>
          <w:lang w:val="en-US"/>
        </w:rPr>
        <w:t>Thomas C.R. Jr., Mayer R.J., Haddock M.G., Rich T.A., Willett C. Fluorouracil, mitomycin, and radiotherapy vs fluorouracil, cisplatin, and radiotherapy f</w:t>
      </w:r>
      <w:r w:rsidR="003E3773" w:rsidRPr="001B639F">
        <w:rPr>
          <w:lang w:val="en-US"/>
        </w:rPr>
        <w:t>or carcinoma of the anal canal:</w:t>
      </w:r>
      <w:r w:rsidR="003E3773" w:rsidRPr="001B639F">
        <w:rPr>
          <w:lang w:val="en-US"/>
        </w:rPr>
        <w:br/>
      </w:r>
      <w:r w:rsidRPr="001B639F">
        <w:rPr>
          <w:lang w:val="en-US"/>
        </w:rPr>
        <w:t>a randomized controlled trial. JAMA 2008;299(16):1914–21.</w:t>
      </w:r>
    </w:p>
    <w:p w14:paraId="4868FD6F" w14:textId="70DB3A35" w:rsidR="00281E95" w:rsidRPr="001B639F" w:rsidRDefault="00973F32" w:rsidP="003E3773">
      <w:pPr>
        <w:rPr>
          <w:lang w:val="en-US"/>
        </w:rPr>
      </w:pPr>
      <w:bookmarkStart w:id="109" w:name="пункт52"/>
      <w:bookmarkEnd w:id="108"/>
      <w:r w:rsidRPr="001B639F">
        <w:rPr>
          <w:lang w:val="en-US"/>
        </w:rPr>
        <w:t xml:space="preserve">52. Yeung R., McConnell Y., </w:t>
      </w:r>
      <w:proofErr w:type="spellStart"/>
      <w:r w:rsidRPr="001B639F">
        <w:rPr>
          <w:lang w:val="en-US"/>
        </w:rPr>
        <w:t>Roxin</w:t>
      </w:r>
      <w:proofErr w:type="spellEnd"/>
      <w:r w:rsidRPr="001B639F">
        <w:rPr>
          <w:lang w:val="en-US"/>
        </w:rPr>
        <w:t xml:space="preserve"> G., Banerjee </w:t>
      </w:r>
      <w:r w:rsidR="003E3773" w:rsidRPr="001B639F">
        <w:rPr>
          <w:lang w:val="en-US"/>
        </w:rPr>
        <w:t xml:space="preserve">R., </w:t>
      </w:r>
      <w:proofErr w:type="spellStart"/>
      <w:r w:rsidR="003E3773" w:rsidRPr="001B639F">
        <w:rPr>
          <w:lang w:val="en-US"/>
        </w:rPr>
        <w:t>Urgoiti</w:t>
      </w:r>
      <w:proofErr w:type="spellEnd"/>
      <w:r w:rsidR="003E3773" w:rsidRPr="001B639F">
        <w:rPr>
          <w:lang w:val="en-US"/>
        </w:rPr>
        <w:t xml:space="preserve"> G.B., MacLean A.R.,</w:t>
      </w:r>
      <w:r w:rsidR="003E3773" w:rsidRPr="001B639F">
        <w:rPr>
          <w:lang w:val="en-US"/>
        </w:rPr>
        <w:br/>
      </w:r>
      <w:r w:rsidRPr="001B639F">
        <w:rPr>
          <w:lang w:val="en-US"/>
        </w:rPr>
        <w:t xml:space="preserve">Buie W.D., Mulder K.E., Vickers M.M., Joseph K.J., Doll C.M. One compared with two cycles of mitomycin C in chemoradiotherapy for anal cancer: analysis of outcomes and </w:t>
      </w:r>
      <w:r w:rsidR="003E3773" w:rsidRPr="001B639F">
        <w:rPr>
          <w:lang w:val="en-US"/>
        </w:rPr>
        <w:t>toxicity.</w:t>
      </w:r>
      <w:r w:rsidR="003E3773" w:rsidRPr="001B639F">
        <w:rPr>
          <w:lang w:val="en-US"/>
        </w:rPr>
        <w:br/>
      </w:r>
      <w:r w:rsidRPr="001B639F">
        <w:rPr>
          <w:lang w:val="en-US"/>
        </w:rPr>
        <w:t>Curr Oncol 2014;21(3</w:t>
      </w:r>
      <w:proofErr w:type="gramStart"/>
      <w:r w:rsidRPr="001B639F">
        <w:rPr>
          <w:lang w:val="en-US"/>
        </w:rPr>
        <w:t>):e</w:t>
      </w:r>
      <w:proofErr w:type="gramEnd"/>
      <w:r w:rsidRPr="001B639F">
        <w:rPr>
          <w:lang w:val="en-US"/>
        </w:rPr>
        <w:t>449–56.</w:t>
      </w:r>
    </w:p>
    <w:p w14:paraId="7ECF6BC1" w14:textId="07071F79" w:rsidR="00281E95" w:rsidRPr="001B639F" w:rsidRDefault="00973F32" w:rsidP="003E3773">
      <w:pPr>
        <w:rPr>
          <w:lang w:val="en-US"/>
        </w:rPr>
      </w:pPr>
      <w:bookmarkStart w:id="110" w:name="пункт53"/>
      <w:bookmarkEnd w:id="107"/>
      <w:bookmarkEnd w:id="109"/>
      <w:r w:rsidRPr="001B639F">
        <w:rPr>
          <w:lang w:val="en-US"/>
        </w:rPr>
        <w:t xml:space="preserve">53. Silver J.K., Baima J. Cancer prehabilitation: an opportunity to decrease treatment-related morbidity, increase cancer treatment options, and improve physical and psychological health outcomes. </w:t>
      </w:r>
      <w:r w:rsidR="006A7C1B" w:rsidRPr="001B639F">
        <w:rPr>
          <w:shd w:val="clear" w:color="auto" w:fill="FFFFFF"/>
          <w:lang w:val="en-US"/>
        </w:rPr>
        <w:t xml:space="preserve">Am J Phys Med </w:t>
      </w:r>
      <w:proofErr w:type="spellStart"/>
      <w:r w:rsidR="006A7C1B" w:rsidRPr="001B639F">
        <w:rPr>
          <w:shd w:val="clear" w:color="auto" w:fill="FFFFFF"/>
          <w:lang w:val="en-US"/>
        </w:rPr>
        <w:t>Rehabil</w:t>
      </w:r>
      <w:proofErr w:type="spellEnd"/>
      <w:r w:rsidRPr="001B639F">
        <w:rPr>
          <w:lang w:val="en-US"/>
        </w:rPr>
        <w:t xml:space="preserve"> 2013;92(8):715</w:t>
      </w:r>
      <w:r w:rsidRPr="001B639F">
        <w:rPr>
          <w:b/>
          <w:lang w:val="en-US"/>
        </w:rPr>
        <w:t>–</w:t>
      </w:r>
      <w:r w:rsidRPr="001B639F">
        <w:rPr>
          <w:lang w:val="en-US"/>
        </w:rPr>
        <w:t>27.</w:t>
      </w:r>
    </w:p>
    <w:p w14:paraId="7665C28C" w14:textId="4F0BFDC3" w:rsidR="00281E95" w:rsidRPr="001B639F" w:rsidRDefault="00973F32" w:rsidP="003E3773">
      <w:pPr>
        <w:rPr>
          <w:lang w:val="en-US"/>
        </w:rPr>
      </w:pPr>
      <w:bookmarkStart w:id="111" w:name="пункт54"/>
      <w:bookmarkEnd w:id="110"/>
      <w:r w:rsidRPr="001B639F">
        <w:rPr>
          <w:lang w:val="en-US"/>
        </w:rPr>
        <w:t xml:space="preserve">54. Hijazi Y., Gondal U., Aziz O. A systematic review of prehabilitation programs in abdominal cancer surgery. Int J Surg </w:t>
      </w:r>
      <w:proofErr w:type="gramStart"/>
      <w:r w:rsidRPr="001B639F">
        <w:rPr>
          <w:lang w:val="en-US"/>
        </w:rPr>
        <w:t>2017;39:156</w:t>
      </w:r>
      <w:proofErr w:type="gramEnd"/>
      <w:r w:rsidRPr="001B639F">
        <w:rPr>
          <w:lang w:val="en-US"/>
        </w:rPr>
        <w:t>–62.</w:t>
      </w:r>
    </w:p>
    <w:p w14:paraId="44807907" w14:textId="77777777" w:rsidR="006A7C1B" w:rsidRPr="001B639F" w:rsidRDefault="00973F32" w:rsidP="003E3773">
      <w:pPr>
        <w:rPr>
          <w:lang w:val="en-US"/>
        </w:rPr>
      </w:pPr>
      <w:bookmarkStart w:id="112" w:name="пункт55"/>
      <w:bookmarkEnd w:id="111"/>
      <w:r w:rsidRPr="001B639F">
        <w:rPr>
          <w:lang w:val="en-US"/>
        </w:rPr>
        <w:t>55. Gillis C., Li C., Lee L., Awasthi R., Augustin B., Gamsa A., Liberman A.S., Stein B., Charlebois P., Feldman L.S., Carli F. Prehabilitation versus rehabilitation: a randomized control trial in patients undergoing colorectal resection for cancer. Anesthesiology 2014;121(5):937–47.</w:t>
      </w:r>
    </w:p>
    <w:p w14:paraId="53225714" w14:textId="62217884" w:rsidR="00281E95" w:rsidRPr="001B639F" w:rsidRDefault="00973F32" w:rsidP="003E3773">
      <w:pPr>
        <w:rPr>
          <w:lang w:val="en-US"/>
        </w:rPr>
      </w:pPr>
      <w:bookmarkStart w:id="113" w:name="пункт56"/>
      <w:bookmarkEnd w:id="112"/>
      <w:r w:rsidRPr="001B639F">
        <w:rPr>
          <w:lang w:val="en-US"/>
        </w:rPr>
        <w:t xml:space="preserve">56. </w:t>
      </w:r>
      <w:proofErr w:type="spellStart"/>
      <w:r w:rsidRPr="001B639F">
        <w:rPr>
          <w:lang w:val="en-US"/>
        </w:rPr>
        <w:t>Tsimopoulou</w:t>
      </w:r>
      <w:proofErr w:type="spellEnd"/>
      <w:r w:rsidRPr="001B639F">
        <w:rPr>
          <w:lang w:val="en-US"/>
        </w:rPr>
        <w:t xml:space="preserve"> I., Pasquali S., Howard R., Desai A., </w:t>
      </w:r>
      <w:proofErr w:type="spellStart"/>
      <w:r w:rsidRPr="001B639F">
        <w:rPr>
          <w:lang w:val="en-US"/>
        </w:rPr>
        <w:t>Gourevitch</w:t>
      </w:r>
      <w:proofErr w:type="spellEnd"/>
      <w:r w:rsidRPr="001B639F">
        <w:rPr>
          <w:lang w:val="en-US"/>
        </w:rPr>
        <w:t xml:space="preserve"> D., Tolosa I., Vohra R. Psychological prehabilitation before cancer surgery: a systematic review. </w:t>
      </w:r>
      <w:r w:rsidR="006A7C1B" w:rsidRPr="001B639F">
        <w:rPr>
          <w:shd w:val="clear" w:color="auto" w:fill="FFFFFF"/>
          <w:lang w:val="en-US"/>
        </w:rPr>
        <w:t>Ann Surg Oncol</w:t>
      </w:r>
      <w:r w:rsidRPr="001B639F">
        <w:rPr>
          <w:lang w:val="en-US"/>
        </w:rPr>
        <w:t xml:space="preserve"> 2015;22(13):4117–23.</w:t>
      </w:r>
    </w:p>
    <w:p w14:paraId="6773881C" w14:textId="77777777" w:rsidR="00281E95" w:rsidRPr="001B639F" w:rsidRDefault="00973F32" w:rsidP="003E3773">
      <w:pPr>
        <w:rPr>
          <w:lang w:val="en-US"/>
        </w:rPr>
      </w:pPr>
      <w:bookmarkStart w:id="114" w:name="пункт57"/>
      <w:bookmarkEnd w:id="113"/>
      <w:r w:rsidRPr="001B639F">
        <w:rPr>
          <w:lang w:val="en-US"/>
        </w:rPr>
        <w:t>57. Li P., Fang F., Cai J.X., Tang D., Li Q.G., Wang D.R. Fast-track rehabilitation vs conventional care in laparoscopic colorectal resection for colorectal malignancy: a meta-analysis. World J Gastroenterol 2013;19(47):9119–26.</w:t>
      </w:r>
    </w:p>
    <w:p w14:paraId="56397EF3" w14:textId="77777777" w:rsidR="00281E95" w:rsidRPr="001B639F" w:rsidRDefault="00973F32" w:rsidP="003E3773">
      <w:pPr>
        <w:rPr>
          <w:lang w:val="en-US"/>
        </w:rPr>
      </w:pPr>
      <w:bookmarkStart w:id="115" w:name="пункт58"/>
      <w:bookmarkEnd w:id="114"/>
      <w:r w:rsidRPr="001B639F">
        <w:rPr>
          <w:lang w:val="en-US"/>
        </w:rPr>
        <w:t>58. Wren S.M., Martin M., Yoon J. K., Bech F. Postoperative pneumonia-prevention program for the inpatient surgical ward. J Am Coll Surg 2010;210(4):491–5.</w:t>
      </w:r>
    </w:p>
    <w:p w14:paraId="76C815E1" w14:textId="6E2CED61" w:rsidR="00281E95" w:rsidRPr="001B639F" w:rsidRDefault="00973F32" w:rsidP="003E3773">
      <w:pPr>
        <w:rPr>
          <w:lang w:val="en-US"/>
        </w:rPr>
      </w:pPr>
      <w:bookmarkStart w:id="116" w:name="пункт59"/>
      <w:bookmarkEnd w:id="115"/>
      <w:r w:rsidRPr="001B639F">
        <w:rPr>
          <w:lang w:val="en-US"/>
        </w:rPr>
        <w:t>59. de Almeida E.P.M., de Almeida J.P., Landoni G., Galas F.</w:t>
      </w:r>
      <w:r w:rsidR="00636952" w:rsidRPr="001B639F">
        <w:rPr>
          <w:shd w:val="clear" w:color="auto" w:fill="FFFFFF"/>
          <w:lang w:val="en-US"/>
        </w:rPr>
        <w:t>R.B.G.</w:t>
      </w:r>
      <w:r w:rsidRPr="001B639F">
        <w:rPr>
          <w:lang w:val="en-US"/>
        </w:rPr>
        <w:t xml:space="preserve">, Fukushima J.T., </w:t>
      </w:r>
      <w:proofErr w:type="spellStart"/>
      <w:r w:rsidRPr="001B639F">
        <w:rPr>
          <w:lang w:val="en-US"/>
        </w:rPr>
        <w:t>Fominskiy</w:t>
      </w:r>
      <w:proofErr w:type="spellEnd"/>
      <w:r w:rsidRPr="001B639F">
        <w:rPr>
          <w:lang w:val="en-US"/>
        </w:rPr>
        <w:t xml:space="preserve"> E., de Brito C.M.M., </w:t>
      </w:r>
      <w:proofErr w:type="spellStart"/>
      <w:r w:rsidRPr="001B639F">
        <w:rPr>
          <w:lang w:val="en-US"/>
        </w:rPr>
        <w:t>Cavichio</w:t>
      </w:r>
      <w:proofErr w:type="spellEnd"/>
      <w:r w:rsidRPr="001B639F">
        <w:rPr>
          <w:lang w:val="en-US"/>
        </w:rPr>
        <w:t xml:space="preserve"> L.B.L., de Al</w:t>
      </w:r>
      <w:r w:rsidR="00636952" w:rsidRPr="001B639F">
        <w:rPr>
          <w:lang w:val="en-US"/>
        </w:rPr>
        <w:t xml:space="preserve">meida L.A.A., Ribeiro U. Jr., </w:t>
      </w:r>
      <w:r w:rsidRPr="001B639F">
        <w:rPr>
          <w:lang w:val="en-US"/>
        </w:rPr>
        <w:t xml:space="preserve">Osawa E.A., Diz M.P., </w:t>
      </w:r>
      <w:proofErr w:type="spellStart"/>
      <w:r w:rsidRPr="001B639F">
        <w:rPr>
          <w:lang w:val="en-US"/>
        </w:rPr>
        <w:t>Cecatto</w:t>
      </w:r>
      <w:proofErr w:type="spellEnd"/>
      <w:r w:rsidRPr="001B639F">
        <w:rPr>
          <w:lang w:val="en-US"/>
        </w:rPr>
        <w:t xml:space="preserve"> R.B., Battistella L.R., Hajjar L.A. Early mobilization </w:t>
      </w:r>
      <w:proofErr w:type="spellStart"/>
      <w:r w:rsidRPr="001B639F">
        <w:rPr>
          <w:lang w:val="en-US"/>
        </w:rPr>
        <w:t>programme</w:t>
      </w:r>
      <w:proofErr w:type="spellEnd"/>
      <w:r w:rsidRPr="001B639F">
        <w:rPr>
          <w:lang w:val="en-US"/>
        </w:rPr>
        <w:t xml:space="preserve"> improves functional capacity after major abdominal cancer surgery:</w:t>
      </w:r>
      <w:r w:rsidR="003E3773" w:rsidRPr="001B639F">
        <w:rPr>
          <w:lang w:val="en-US"/>
        </w:rPr>
        <w:t xml:space="preserve"> a randomized controlled trial.</w:t>
      </w:r>
      <w:r w:rsidR="003E3773" w:rsidRPr="001B639F">
        <w:rPr>
          <w:lang w:val="en-US"/>
        </w:rPr>
        <w:br/>
      </w:r>
      <w:r w:rsidRPr="001B639F">
        <w:rPr>
          <w:lang w:val="en-US"/>
        </w:rPr>
        <w:t xml:space="preserve">Br J </w:t>
      </w:r>
      <w:proofErr w:type="spellStart"/>
      <w:r w:rsidRPr="001B639F">
        <w:rPr>
          <w:lang w:val="en-US"/>
        </w:rPr>
        <w:t>Anaesth</w:t>
      </w:r>
      <w:proofErr w:type="spellEnd"/>
      <w:r w:rsidRPr="001B639F">
        <w:rPr>
          <w:lang w:val="en-US"/>
        </w:rPr>
        <w:t xml:space="preserve"> 2017;119(5):900–7.</w:t>
      </w:r>
    </w:p>
    <w:p w14:paraId="74FC3E43" w14:textId="34DE2357" w:rsidR="00281E95" w:rsidRPr="001B639F" w:rsidRDefault="00973F32" w:rsidP="003E3773">
      <w:pPr>
        <w:rPr>
          <w:lang w:val="en-US"/>
        </w:rPr>
      </w:pPr>
      <w:bookmarkStart w:id="117" w:name="пункт60"/>
      <w:bookmarkEnd w:id="116"/>
      <w:r w:rsidRPr="001B639F">
        <w:rPr>
          <w:lang w:val="en-US"/>
        </w:rPr>
        <w:lastRenderedPageBreak/>
        <w:t xml:space="preserve">60. Visser W.S., </w:t>
      </w:r>
      <w:proofErr w:type="spellStart"/>
      <w:r w:rsidRPr="001B639F">
        <w:rPr>
          <w:lang w:val="en-US"/>
        </w:rPr>
        <w:t>Te</w:t>
      </w:r>
      <w:proofErr w:type="spellEnd"/>
      <w:r w:rsidRPr="001B639F">
        <w:rPr>
          <w:lang w:val="en-US"/>
        </w:rPr>
        <w:t xml:space="preserve"> </w:t>
      </w:r>
      <w:proofErr w:type="spellStart"/>
      <w:r w:rsidRPr="001B639F">
        <w:rPr>
          <w:lang w:val="en-US"/>
        </w:rPr>
        <w:t>Riele</w:t>
      </w:r>
      <w:proofErr w:type="spellEnd"/>
      <w:r w:rsidRPr="001B639F">
        <w:rPr>
          <w:lang w:val="en-US"/>
        </w:rPr>
        <w:t xml:space="preserve"> W.W., Boerma D., van </w:t>
      </w:r>
      <w:proofErr w:type="spellStart"/>
      <w:r w:rsidRPr="001B639F">
        <w:rPr>
          <w:lang w:val="en-US"/>
        </w:rPr>
        <w:t>Ramshorst</w:t>
      </w:r>
      <w:proofErr w:type="spellEnd"/>
      <w:r w:rsidRPr="001B639F">
        <w:rPr>
          <w:lang w:val="en-US"/>
        </w:rPr>
        <w:t xml:space="preserve"> B., van </w:t>
      </w:r>
      <w:proofErr w:type="spellStart"/>
      <w:r w:rsidRPr="001B639F">
        <w:rPr>
          <w:lang w:val="en-US"/>
        </w:rPr>
        <w:t>Westreenen</w:t>
      </w:r>
      <w:proofErr w:type="spellEnd"/>
      <w:r w:rsidRPr="001B639F">
        <w:rPr>
          <w:lang w:val="en-US"/>
        </w:rPr>
        <w:t xml:space="preserve"> H.L. Pelvic floor rehabilitation to improve functional outcome </w:t>
      </w:r>
      <w:r w:rsidR="003E3773" w:rsidRPr="001B639F">
        <w:rPr>
          <w:lang w:val="en-US"/>
        </w:rPr>
        <w:t>after a low anterior resection:</w:t>
      </w:r>
      <w:r w:rsidR="003E3773" w:rsidRPr="001B639F">
        <w:rPr>
          <w:lang w:val="en-US"/>
        </w:rPr>
        <w:br/>
      </w:r>
      <w:r w:rsidRPr="001B639F">
        <w:rPr>
          <w:lang w:val="en-US"/>
        </w:rPr>
        <w:t xml:space="preserve">a systematic review. Ann </w:t>
      </w:r>
      <w:proofErr w:type="spellStart"/>
      <w:r w:rsidRPr="001B639F">
        <w:rPr>
          <w:lang w:val="en-US"/>
        </w:rPr>
        <w:t>Coloproctol</w:t>
      </w:r>
      <w:proofErr w:type="spellEnd"/>
      <w:r w:rsidRPr="001B639F">
        <w:rPr>
          <w:lang w:val="en-US"/>
        </w:rPr>
        <w:t xml:space="preserve"> 2014;30(3):109–14.</w:t>
      </w:r>
    </w:p>
    <w:p w14:paraId="0BED9557" w14:textId="77777777" w:rsidR="00281E95" w:rsidRPr="001B639F" w:rsidRDefault="00973F32" w:rsidP="003E3773">
      <w:pPr>
        <w:rPr>
          <w:lang w:val="en-US"/>
        </w:rPr>
      </w:pPr>
      <w:bookmarkStart w:id="118" w:name="пункт61"/>
      <w:bookmarkEnd w:id="117"/>
      <w:r w:rsidRPr="001B639F">
        <w:rPr>
          <w:lang w:val="en-US"/>
        </w:rPr>
        <w:t xml:space="preserve">61. Finnane A., Janda M., Hayes S.C. Review of the evidence of lymphedema treatment effect. Am J Phys Med </w:t>
      </w:r>
      <w:proofErr w:type="spellStart"/>
      <w:r w:rsidRPr="001B639F">
        <w:rPr>
          <w:lang w:val="en-US"/>
        </w:rPr>
        <w:t>Rehabil</w:t>
      </w:r>
      <w:proofErr w:type="spellEnd"/>
      <w:r w:rsidRPr="001B639F">
        <w:rPr>
          <w:lang w:val="en-US"/>
        </w:rPr>
        <w:t xml:space="preserve"> 2015;94(6):483–98.</w:t>
      </w:r>
    </w:p>
    <w:p w14:paraId="3486EDF8" w14:textId="663949F8" w:rsidR="00281E95" w:rsidRPr="001B639F" w:rsidRDefault="00973F32" w:rsidP="003E3773">
      <w:pPr>
        <w:rPr>
          <w:lang w:val="en-US"/>
        </w:rPr>
      </w:pPr>
      <w:bookmarkStart w:id="119" w:name="пункт62"/>
      <w:bookmarkEnd w:id="118"/>
      <w:r w:rsidRPr="001B639F">
        <w:rPr>
          <w:lang w:val="en-US"/>
        </w:rPr>
        <w:t>62. Cheville A.L., Kollasch J., Vandenberg J., S</w:t>
      </w:r>
      <w:r w:rsidR="003E3773" w:rsidRPr="001B639F">
        <w:rPr>
          <w:lang w:val="en-US"/>
        </w:rPr>
        <w:t xml:space="preserve">hen T., </w:t>
      </w:r>
      <w:proofErr w:type="spellStart"/>
      <w:r w:rsidR="003E3773" w:rsidRPr="001B639F">
        <w:rPr>
          <w:lang w:val="en-US"/>
        </w:rPr>
        <w:t>Grothey</w:t>
      </w:r>
      <w:proofErr w:type="spellEnd"/>
      <w:r w:rsidR="003E3773" w:rsidRPr="001B639F">
        <w:rPr>
          <w:lang w:val="en-US"/>
        </w:rPr>
        <w:t xml:space="preserve"> A., Gamble G.,</w:t>
      </w:r>
      <w:r w:rsidR="003E3773" w:rsidRPr="001B639F">
        <w:rPr>
          <w:lang w:val="en-US"/>
        </w:rPr>
        <w:br/>
      </w:r>
      <w:r w:rsidRPr="001B639F">
        <w:rPr>
          <w:lang w:val="en-US"/>
        </w:rPr>
        <w:t>Basford J.R. A home-based exercise program to improve function, fatigue, and sleep quality in patients with Stage IV lung and colorectal cancer: a randomized controlled trial. J Pain Symptom Manage 2013;45(5):811–21.</w:t>
      </w:r>
    </w:p>
    <w:p w14:paraId="376401E2" w14:textId="1616424A" w:rsidR="00281E95" w:rsidRPr="001B639F" w:rsidRDefault="00973F32" w:rsidP="003E3773">
      <w:pPr>
        <w:rPr>
          <w:lang w:val="en-US"/>
        </w:rPr>
      </w:pPr>
      <w:bookmarkStart w:id="120" w:name="пункт63"/>
      <w:bookmarkEnd w:id="119"/>
      <w:r w:rsidRPr="001B639F">
        <w:rPr>
          <w:lang w:val="en-US"/>
        </w:rPr>
        <w:t>63. Jeon J., Sato K., Niedzwiecki D., Ye X., Salt</w:t>
      </w:r>
      <w:r w:rsidR="003E3773" w:rsidRPr="001B639F">
        <w:rPr>
          <w:lang w:val="en-US"/>
        </w:rPr>
        <w:t>z L.B., Mayer R.J., Mowat R.B.,</w:t>
      </w:r>
      <w:r w:rsidR="003E3773" w:rsidRPr="001B639F">
        <w:rPr>
          <w:lang w:val="en-US"/>
        </w:rPr>
        <w:br/>
      </w:r>
      <w:r w:rsidRPr="001B639F">
        <w:rPr>
          <w:lang w:val="en-US"/>
        </w:rPr>
        <w:t xml:space="preserve">Whittom R., </w:t>
      </w:r>
      <w:proofErr w:type="spellStart"/>
      <w:r w:rsidRPr="001B639F">
        <w:rPr>
          <w:lang w:val="en-US"/>
        </w:rPr>
        <w:t>Hantel</w:t>
      </w:r>
      <w:proofErr w:type="spellEnd"/>
      <w:r w:rsidRPr="001B639F">
        <w:rPr>
          <w:lang w:val="en-US"/>
        </w:rPr>
        <w:t xml:space="preserve"> A., Benson A., Wigler D.S., Atienza D., Messino M., Kindler H., </w:t>
      </w:r>
      <w:proofErr w:type="spellStart"/>
      <w:r w:rsidRPr="001B639F">
        <w:rPr>
          <w:lang w:val="en-US"/>
        </w:rPr>
        <w:t>Venook</w:t>
      </w:r>
      <w:proofErr w:type="spellEnd"/>
      <w:r w:rsidRPr="001B639F">
        <w:rPr>
          <w:lang w:val="en-US"/>
        </w:rPr>
        <w:t xml:space="preserve"> A., Fuchs C.S., </w:t>
      </w:r>
      <w:proofErr w:type="spellStart"/>
      <w:r w:rsidRPr="001B639F">
        <w:rPr>
          <w:lang w:val="en-US"/>
        </w:rPr>
        <w:t>Meyerhardt</w:t>
      </w:r>
      <w:proofErr w:type="spellEnd"/>
      <w:r w:rsidRPr="001B639F">
        <w:rPr>
          <w:lang w:val="en-US"/>
        </w:rPr>
        <w:t xml:space="preserve"> J.A. Impact of physical activity after cancer diagnosis on survival in patients with recurrent colon cancer: Findings from CALGB 89803/Alliance. Clin Colorectal Cancer 2013;12(4):233–8.</w:t>
      </w:r>
    </w:p>
    <w:p w14:paraId="12A91D30" w14:textId="4FDABF5F" w:rsidR="00281E95" w:rsidRPr="001B639F" w:rsidRDefault="00973F32" w:rsidP="003E3773">
      <w:pPr>
        <w:rPr>
          <w:lang w:val="en-US"/>
        </w:rPr>
      </w:pPr>
      <w:bookmarkStart w:id="121" w:name="пункт64"/>
      <w:bookmarkEnd w:id="120"/>
      <w:r w:rsidRPr="001B639F">
        <w:rPr>
          <w:lang w:val="en-US"/>
        </w:rPr>
        <w:t xml:space="preserve">64. Mustian K.M., Alfano C.M., Heckler C., Kleckner A.S., Kleckner I.R., Leach C.R., Mohr D., </w:t>
      </w:r>
      <w:proofErr w:type="spellStart"/>
      <w:r w:rsidRPr="001B639F">
        <w:rPr>
          <w:lang w:val="en-US"/>
        </w:rPr>
        <w:t>Palesh</w:t>
      </w:r>
      <w:proofErr w:type="spellEnd"/>
      <w:r w:rsidRPr="001B639F">
        <w:rPr>
          <w:lang w:val="en-US"/>
        </w:rPr>
        <w:t xml:space="preserve"> O.G., </w:t>
      </w:r>
      <w:proofErr w:type="spellStart"/>
      <w:r w:rsidRPr="001B639F">
        <w:rPr>
          <w:lang w:val="en-US"/>
        </w:rPr>
        <w:t>Peppone</w:t>
      </w:r>
      <w:proofErr w:type="spellEnd"/>
      <w:r w:rsidRPr="001B639F">
        <w:rPr>
          <w:lang w:val="en-US"/>
        </w:rPr>
        <w:t xml:space="preserve"> L.J., Piper B.F., Scarpato J., Smith T., Sprod L.K., Miller S.M. Comparison of Pharmaceutical, Psychological, and Exercise Treatments for Cancer-Related Fatigue: A Meta-analysis. JAMA Oncol 2017;3(7):961–8.</w:t>
      </w:r>
    </w:p>
    <w:p w14:paraId="7CD164FE" w14:textId="02C5E2DE" w:rsidR="00281E95" w:rsidRPr="001B639F" w:rsidRDefault="00973F32" w:rsidP="003E3773">
      <w:pPr>
        <w:rPr>
          <w:lang w:val="en-US"/>
        </w:rPr>
      </w:pPr>
      <w:bookmarkStart w:id="122" w:name="пункт65"/>
      <w:bookmarkEnd w:id="121"/>
      <w:r w:rsidRPr="001B639F">
        <w:rPr>
          <w:lang w:val="en-US"/>
        </w:rPr>
        <w:t>65. Kinkead B., Schettler P.J., Larson E.R., Carro</w:t>
      </w:r>
      <w:r w:rsidR="003E3773" w:rsidRPr="001B639F">
        <w:rPr>
          <w:lang w:val="en-US"/>
        </w:rPr>
        <w:t xml:space="preserve">ll D., </w:t>
      </w:r>
      <w:proofErr w:type="spellStart"/>
      <w:r w:rsidR="003E3773" w:rsidRPr="001B639F">
        <w:rPr>
          <w:lang w:val="en-US"/>
        </w:rPr>
        <w:t>Sharenko</w:t>
      </w:r>
      <w:proofErr w:type="spellEnd"/>
      <w:r w:rsidR="003E3773" w:rsidRPr="001B639F">
        <w:rPr>
          <w:lang w:val="en-US"/>
        </w:rPr>
        <w:t xml:space="preserve"> M., Nettles J.,</w:t>
      </w:r>
      <w:r w:rsidR="003E3773" w:rsidRPr="001B639F">
        <w:rPr>
          <w:lang w:val="en-US"/>
        </w:rPr>
        <w:br/>
      </w:r>
      <w:r w:rsidRPr="001B639F">
        <w:rPr>
          <w:lang w:val="en-US"/>
        </w:rPr>
        <w:t xml:space="preserve">Edwards S.A., Miller A.H., Torres M.A., Dunlop B.W., </w:t>
      </w:r>
      <w:proofErr w:type="spellStart"/>
      <w:r w:rsidRPr="001B639F">
        <w:rPr>
          <w:lang w:val="en-US"/>
        </w:rPr>
        <w:t>Rakofsky</w:t>
      </w:r>
      <w:proofErr w:type="spellEnd"/>
      <w:r w:rsidRPr="001B639F">
        <w:rPr>
          <w:lang w:val="en-US"/>
        </w:rPr>
        <w:t xml:space="preserve"> J.J., Rapaport M.H. Massage therapy decreases cancer-related fatigue: Results from a randomized early phase trial. Cancer 2018;124(3):546–54.</w:t>
      </w:r>
    </w:p>
    <w:p w14:paraId="081C6B13" w14:textId="77777777" w:rsidR="00281E95" w:rsidRPr="001B639F" w:rsidRDefault="00973F32" w:rsidP="003E3773">
      <w:pPr>
        <w:rPr>
          <w:lang w:val="en-US"/>
        </w:rPr>
      </w:pPr>
      <w:bookmarkStart w:id="123" w:name="пункт66"/>
      <w:bookmarkEnd w:id="122"/>
      <w:r w:rsidRPr="001B639F">
        <w:rPr>
          <w:lang w:val="en-US"/>
        </w:rPr>
        <w:t xml:space="preserve">66. </w:t>
      </w:r>
      <w:proofErr w:type="spellStart"/>
      <w:r w:rsidRPr="001B639F">
        <w:rPr>
          <w:lang w:val="en-US"/>
        </w:rPr>
        <w:t>Bensadoun</w:t>
      </w:r>
      <w:proofErr w:type="spellEnd"/>
      <w:r w:rsidRPr="001B639F">
        <w:rPr>
          <w:lang w:val="en-US"/>
        </w:rPr>
        <w:t xml:space="preserve"> R.J., Nair R.G. Low-Level Laser Therapy in the Management of Mucositis and Dermatitis Induced by Cancer Therapy. </w:t>
      </w:r>
      <w:proofErr w:type="spellStart"/>
      <w:r w:rsidRPr="001B639F">
        <w:rPr>
          <w:lang w:val="en-US"/>
        </w:rPr>
        <w:t>Photomed</w:t>
      </w:r>
      <w:proofErr w:type="spellEnd"/>
      <w:r w:rsidRPr="001B639F">
        <w:rPr>
          <w:lang w:val="en-US"/>
        </w:rPr>
        <w:t xml:space="preserve"> Laser Surg 2015;33(10):487–91.</w:t>
      </w:r>
      <w:bookmarkStart w:id="124" w:name="_Hlk102317450"/>
      <w:bookmarkEnd w:id="124"/>
    </w:p>
    <w:p w14:paraId="0E7392BE" w14:textId="6CB57C22" w:rsidR="007714E4" w:rsidRPr="001B639F" w:rsidRDefault="007714E4" w:rsidP="003E3773">
      <w:pPr>
        <w:rPr>
          <w:b/>
          <w:lang w:val="en-US"/>
        </w:rPr>
      </w:pPr>
      <w:bookmarkStart w:id="125" w:name="пункт67"/>
      <w:bookmarkEnd w:id="123"/>
      <w:r w:rsidRPr="001B639F">
        <w:rPr>
          <w:lang w:val="en-US"/>
        </w:rPr>
        <w:t xml:space="preserve">67. </w:t>
      </w:r>
      <w:r w:rsidR="001C37A8" w:rsidRPr="001B639F">
        <w:rPr>
          <w:lang w:val="en-US"/>
        </w:rPr>
        <w:t xml:space="preserve">Kochhar R, Renehan AG, Mullan D, Chakrabarty B, Saunders MP, Carrington BM. The assessment of local response using magnetic resonance imaging at 3-and 6-month post chemoradiotherapy in patients with anal cancer. European radiology. 2017 </w:t>
      </w:r>
      <w:proofErr w:type="gramStart"/>
      <w:r w:rsidR="001C37A8" w:rsidRPr="001B639F">
        <w:rPr>
          <w:lang w:val="en-US"/>
        </w:rPr>
        <w:t>Feb;27:607</w:t>
      </w:r>
      <w:proofErr w:type="gramEnd"/>
      <w:r w:rsidR="001C37A8" w:rsidRPr="001B639F">
        <w:rPr>
          <w:lang w:val="en-US"/>
        </w:rPr>
        <w:t>-17.</w:t>
      </w:r>
      <w:r w:rsidRPr="001B639F">
        <w:rPr>
          <w:lang w:val="en-US"/>
        </w:rPr>
        <w:t>.</w:t>
      </w:r>
    </w:p>
    <w:p w14:paraId="447DF195" w14:textId="33BD6F62" w:rsidR="00C02A9B" w:rsidRPr="001B639F" w:rsidRDefault="007714E4" w:rsidP="003E3773">
      <w:pPr>
        <w:rPr>
          <w:rFonts w:eastAsia="Arial"/>
          <w:lang w:val="en-US" w:eastAsia="en-US" w:bidi="en-US"/>
        </w:rPr>
      </w:pPr>
      <w:bookmarkStart w:id="126" w:name="пункт68"/>
      <w:bookmarkStart w:id="127" w:name="пунктыс68до71"/>
      <w:bookmarkEnd w:id="125"/>
      <w:r w:rsidRPr="001B639F">
        <w:rPr>
          <w:rFonts w:eastAsia="Arial"/>
          <w:lang w:val="en-US" w:eastAsia="en-US" w:bidi="en-US"/>
        </w:rPr>
        <w:t xml:space="preserve">68. </w:t>
      </w:r>
      <w:r w:rsidR="00C02A9B" w:rsidRPr="001B639F">
        <w:rPr>
          <w:shd w:val="clear" w:color="auto" w:fill="FFFFFF"/>
          <w:lang w:val="en-US"/>
        </w:rPr>
        <w:t xml:space="preserve">Hoffman R., Welton M.L., </w:t>
      </w:r>
      <w:proofErr w:type="spellStart"/>
      <w:r w:rsidR="00C02A9B" w:rsidRPr="001B639F">
        <w:rPr>
          <w:shd w:val="clear" w:color="auto" w:fill="FFFFFF"/>
          <w:lang w:val="en-US"/>
        </w:rPr>
        <w:t>Klencke</w:t>
      </w:r>
      <w:proofErr w:type="spellEnd"/>
      <w:r w:rsidR="00C02A9B" w:rsidRPr="001B639F">
        <w:rPr>
          <w:shd w:val="clear" w:color="auto" w:fill="FFFFFF"/>
          <w:lang w:val="en-US"/>
        </w:rPr>
        <w:t xml:space="preserve"> B., Weinberg V., Krieg R. The significance of pretreatment CD4 count on the outcome and treatment tolerance of HIV-positive patients with anal cancer. Int J </w:t>
      </w:r>
      <w:proofErr w:type="spellStart"/>
      <w:r w:rsidR="00C02A9B" w:rsidRPr="001B639F">
        <w:rPr>
          <w:shd w:val="clear" w:color="auto" w:fill="FFFFFF"/>
          <w:lang w:val="en-US"/>
        </w:rPr>
        <w:t>Radiat</w:t>
      </w:r>
      <w:proofErr w:type="spellEnd"/>
      <w:r w:rsidR="00C02A9B" w:rsidRPr="001B639F">
        <w:rPr>
          <w:shd w:val="clear" w:color="auto" w:fill="FFFFFF"/>
          <w:lang w:val="en-US"/>
        </w:rPr>
        <w:t xml:space="preserve"> Oncol Biol Phys 1999;44(1):127–31.</w:t>
      </w:r>
    </w:p>
    <w:p w14:paraId="65877E65" w14:textId="358EAEB3" w:rsidR="00C02A9B" w:rsidRPr="001B639F" w:rsidRDefault="007714E4" w:rsidP="003E3773">
      <w:pPr>
        <w:rPr>
          <w:rFonts w:eastAsia="Arial"/>
          <w:lang w:val="en-US" w:eastAsia="en-US" w:bidi="en-US"/>
        </w:rPr>
      </w:pPr>
      <w:bookmarkStart w:id="128" w:name="пункт69"/>
      <w:bookmarkEnd w:id="126"/>
      <w:r w:rsidRPr="001B639F">
        <w:rPr>
          <w:rFonts w:eastAsia="Arial"/>
          <w:lang w:val="en-US" w:eastAsia="en-US" w:bidi="en-US"/>
        </w:rPr>
        <w:t xml:space="preserve">69. </w:t>
      </w:r>
      <w:r w:rsidR="00C02A9B" w:rsidRPr="001B639F">
        <w:rPr>
          <w:shd w:val="clear" w:color="auto" w:fill="FFFFFF"/>
          <w:lang w:val="en-US"/>
        </w:rPr>
        <w:t>John M., Pajak T., Flam M., Hoffman J., Markoe A., Wolkov H., Paris K. Dose escalation in chemoradiation for anal cancer: preliminary results of RTOG 92-08. Cancer J Sci Am 1996;2(4):205–11.</w:t>
      </w:r>
    </w:p>
    <w:p w14:paraId="7FBC763A" w14:textId="79F1BA9B" w:rsidR="00D01112" w:rsidRPr="001B639F" w:rsidRDefault="007714E4" w:rsidP="003E3773">
      <w:pPr>
        <w:rPr>
          <w:rFonts w:eastAsia="Arial"/>
          <w:lang w:val="en-US" w:eastAsia="en-US" w:bidi="en-US"/>
        </w:rPr>
      </w:pPr>
      <w:bookmarkStart w:id="129" w:name="пункт70"/>
      <w:bookmarkEnd w:id="128"/>
      <w:r w:rsidRPr="001B639F">
        <w:rPr>
          <w:rFonts w:eastAsia="Arial"/>
          <w:lang w:val="en-US" w:eastAsia="en-US" w:bidi="en-US"/>
        </w:rPr>
        <w:lastRenderedPageBreak/>
        <w:t xml:space="preserve">70. </w:t>
      </w:r>
      <w:r w:rsidR="00D01112" w:rsidRPr="001B639F">
        <w:rPr>
          <w:shd w:val="clear" w:color="auto" w:fill="FFFFFF"/>
          <w:lang w:val="en-US"/>
        </w:rPr>
        <w:t xml:space="preserve">Wexler A., Berson A.M., Goldstone S.E., </w:t>
      </w:r>
      <w:proofErr w:type="spellStart"/>
      <w:r w:rsidR="00D01112" w:rsidRPr="001B639F">
        <w:rPr>
          <w:shd w:val="clear" w:color="auto" w:fill="FFFFFF"/>
          <w:lang w:val="en-US"/>
        </w:rPr>
        <w:t>Waltzman</w:t>
      </w:r>
      <w:proofErr w:type="spellEnd"/>
      <w:r w:rsidR="00D01112" w:rsidRPr="001B639F">
        <w:rPr>
          <w:shd w:val="clear" w:color="auto" w:fill="FFFFFF"/>
          <w:lang w:val="en-US"/>
        </w:rPr>
        <w:t xml:space="preserve"> R., </w:t>
      </w:r>
      <w:proofErr w:type="spellStart"/>
      <w:r w:rsidR="00D01112" w:rsidRPr="001B639F">
        <w:rPr>
          <w:shd w:val="clear" w:color="auto" w:fill="FFFFFF"/>
          <w:lang w:val="en-US"/>
        </w:rPr>
        <w:t>Penzer</w:t>
      </w:r>
      <w:proofErr w:type="spellEnd"/>
      <w:r w:rsidR="00D01112" w:rsidRPr="001B639F">
        <w:rPr>
          <w:shd w:val="clear" w:color="auto" w:fill="FFFFFF"/>
          <w:lang w:val="en-US"/>
        </w:rPr>
        <w:t xml:space="preserve"> J., Maisonet O.G., McDermott B., Rescigno J. Invasive anal squamous-cell carcinoma in the HIV-positive patient: outcome in the era of highly active antiretroviral therapy. Dis Colon Rectum 2008;51(1):73–81.</w:t>
      </w:r>
    </w:p>
    <w:p w14:paraId="16B33FF1" w14:textId="6B561C44" w:rsidR="00D01112" w:rsidRPr="001B639F" w:rsidRDefault="007714E4" w:rsidP="003E3773">
      <w:pPr>
        <w:rPr>
          <w:rFonts w:eastAsia="Arial"/>
          <w:lang w:val="en-US" w:eastAsia="en-US" w:bidi="en-US"/>
        </w:rPr>
      </w:pPr>
      <w:bookmarkStart w:id="130" w:name="пункт71"/>
      <w:bookmarkEnd w:id="129"/>
      <w:r w:rsidRPr="001B639F">
        <w:rPr>
          <w:rFonts w:eastAsia="Arial"/>
          <w:lang w:val="en-US" w:eastAsia="en-US" w:bidi="en-US"/>
        </w:rPr>
        <w:t xml:space="preserve">71. </w:t>
      </w:r>
      <w:r w:rsidR="00D01112" w:rsidRPr="001B639F">
        <w:rPr>
          <w:shd w:val="clear" w:color="auto" w:fill="FFFFFF"/>
          <w:lang w:val="en-US"/>
        </w:rPr>
        <w:t xml:space="preserve">Edelman S., Johnstone P.A. Combined modality therapy for HIV-infected patients with squamous cell carcinoma of the anus: outcomes and toxicities. Int J </w:t>
      </w:r>
      <w:proofErr w:type="spellStart"/>
      <w:r w:rsidR="00D01112" w:rsidRPr="001B639F">
        <w:rPr>
          <w:shd w:val="clear" w:color="auto" w:fill="FFFFFF"/>
          <w:lang w:val="en-US"/>
        </w:rPr>
        <w:t>Radiat</w:t>
      </w:r>
      <w:proofErr w:type="spellEnd"/>
      <w:r w:rsidR="00D01112" w:rsidRPr="001B639F">
        <w:rPr>
          <w:shd w:val="clear" w:color="auto" w:fill="FFFFFF"/>
          <w:lang w:val="en-US"/>
        </w:rPr>
        <w:t xml:space="preserve"> Oncol Biol Phys 2006;66(1):206–11.</w:t>
      </w:r>
    </w:p>
    <w:p w14:paraId="5C55AD1D" w14:textId="791C6DA8" w:rsidR="00D01112" w:rsidRPr="001B639F" w:rsidRDefault="007714E4" w:rsidP="003E3773">
      <w:pPr>
        <w:rPr>
          <w:rFonts w:eastAsia="Arial"/>
          <w:lang w:val="en-US" w:eastAsia="en-US" w:bidi="en-US"/>
        </w:rPr>
      </w:pPr>
      <w:bookmarkStart w:id="131" w:name="пункт72"/>
      <w:bookmarkEnd w:id="127"/>
      <w:bookmarkEnd w:id="130"/>
      <w:r w:rsidRPr="001B639F">
        <w:rPr>
          <w:rFonts w:eastAsia="Arial"/>
          <w:lang w:val="en-US" w:eastAsia="en-US" w:bidi="en-US"/>
        </w:rPr>
        <w:t xml:space="preserve">72. </w:t>
      </w:r>
      <w:proofErr w:type="spellStart"/>
      <w:r w:rsidR="00D01112" w:rsidRPr="001B639F">
        <w:rPr>
          <w:shd w:val="clear" w:color="auto" w:fill="FFFFFF"/>
          <w:lang w:val="en-US"/>
        </w:rPr>
        <w:t>Kouloulias</w:t>
      </w:r>
      <w:proofErr w:type="spellEnd"/>
      <w:r w:rsidR="00D01112" w:rsidRPr="001B639F">
        <w:rPr>
          <w:shd w:val="clear" w:color="auto" w:fill="FFFFFF"/>
          <w:lang w:val="en-US"/>
        </w:rPr>
        <w:t xml:space="preserve"> V., </w:t>
      </w:r>
      <w:proofErr w:type="spellStart"/>
      <w:r w:rsidR="00D01112" w:rsidRPr="001B639F">
        <w:rPr>
          <w:shd w:val="clear" w:color="auto" w:fill="FFFFFF"/>
          <w:lang w:val="en-US"/>
        </w:rPr>
        <w:t>Plataniotis</w:t>
      </w:r>
      <w:proofErr w:type="spellEnd"/>
      <w:r w:rsidR="00D01112" w:rsidRPr="001B639F">
        <w:rPr>
          <w:shd w:val="clear" w:color="auto" w:fill="FFFFFF"/>
          <w:lang w:val="en-US"/>
        </w:rPr>
        <w:t xml:space="preserve"> G., </w:t>
      </w:r>
      <w:proofErr w:type="spellStart"/>
      <w:r w:rsidR="00D01112" w:rsidRPr="001B639F">
        <w:rPr>
          <w:shd w:val="clear" w:color="auto" w:fill="FFFFFF"/>
          <w:lang w:val="en-US"/>
        </w:rPr>
        <w:t>Kouvaris</w:t>
      </w:r>
      <w:proofErr w:type="spellEnd"/>
      <w:r w:rsidR="00D01112" w:rsidRPr="001B639F">
        <w:rPr>
          <w:shd w:val="clear" w:color="auto" w:fill="FFFFFF"/>
          <w:lang w:val="en-US"/>
        </w:rPr>
        <w:t xml:space="preserve"> J., </w:t>
      </w:r>
      <w:proofErr w:type="spellStart"/>
      <w:r w:rsidR="00D01112" w:rsidRPr="001B639F">
        <w:rPr>
          <w:shd w:val="clear" w:color="auto" w:fill="FFFFFF"/>
          <w:lang w:val="en-US"/>
        </w:rPr>
        <w:t>Dardoufas</w:t>
      </w:r>
      <w:proofErr w:type="spellEnd"/>
      <w:r w:rsidR="00D01112" w:rsidRPr="001B639F">
        <w:rPr>
          <w:shd w:val="clear" w:color="auto" w:fill="FFFFFF"/>
          <w:lang w:val="en-US"/>
        </w:rPr>
        <w:t xml:space="preserve"> C., </w:t>
      </w:r>
      <w:proofErr w:type="spellStart"/>
      <w:r w:rsidR="00D01112" w:rsidRPr="001B639F">
        <w:rPr>
          <w:shd w:val="clear" w:color="auto" w:fill="FFFFFF"/>
          <w:lang w:val="en-US"/>
        </w:rPr>
        <w:t>Gennatas</w:t>
      </w:r>
      <w:proofErr w:type="spellEnd"/>
      <w:r w:rsidR="00D01112" w:rsidRPr="001B639F">
        <w:rPr>
          <w:shd w:val="clear" w:color="auto" w:fill="FFFFFF"/>
          <w:lang w:val="en-US"/>
        </w:rPr>
        <w:t xml:space="preserve"> C., </w:t>
      </w:r>
      <w:proofErr w:type="spellStart"/>
      <w:r w:rsidR="00D01112" w:rsidRPr="001B639F">
        <w:rPr>
          <w:shd w:val="clear" w:color="auto" w:fill="FFFFFF"/>
          <w:lang w:val="en-US"/>
        </w:rPr>
        <w:t>Uzunoglu</w:t>
      </w:r>
      <w:proofErr w:type="spellEnd"/>
      <w:r w:rsidR="00D01112" w:rsidRPr="001B639F">
        <w:rPr>
          <w:shd w:val="clear" w:color="auto" w:fill="FFFFFF"/>
          <w:lang w:val="en-US"/>
        </w:rPr>
        <w:t xml:space="preserve"> N., Papavasiliou C., Vlahos L. Chemoradiotherapy combined with intracavitary hyperthermia for anal cancer: feasibility and long-term results from a phase II randomized trial. Am J Clin Oncol 2005;28(1):91</w:t>
      </w:r>
      <w:r w:rsidR="00362D80" w:rsidRPr="001B639F">
        <w:rPr>
          <w:shd w:val="clear" w:color="auto" w:fill="FFFFFF"/>
          <w:lang w:val="en-US"/>
        </w:rPr>
        <w:t>–</w:t>
      </w:r>
      <w:r w:rsidR="00D01112" w:rsidRPr="001B639F">
        <w:rPr>
          <w:shd w:val="clear" w:color="auto" w:fill="FFFFFF"/>
          <w:lang w:val="en-US"/>
        </w:rPr>
        <w:t>9.</w:t>
      </w:r>
    </w:p>
    <w:p w14:paraId="1778FD4A" w14:textId="323D16BF" w:rsidR="00D01112" w:rsidRPr="001B639F" w:rsidRDefault="007714E4" w:rsidP="003E3773">
      <w:pPr>
        <w:rPr>
          <w:rFonts w:eastAsia="Arial"/>
          <w:lang w:val="en-US" w:eastAsia="en-US" w:bidi="en-US"/>
        </w:rPr>
      </w:pPr>
      <w:bookmarkStart w:id="132" w:name="пункт73"/>
      <w:bookmarkEnd w:id="131"/>
      <w:r w:rsidRPr="001B639F">
        <w:rPr>
          <w:rFonts w:eastAsia="Arial"/>
          <w:lang w:val="en-US" w:eastAsia="en-US" w:bidi="en-US"/>
        </w:rPr>
        <w:t xml:space="preserve">73. </w:t>
      </w:r>
      <w:r w:rsidR="00D01112" w:rsidRPr="001B639F">
        <w:rPr>
          <w:shd w:val="clear" w:color="auto" w:fill="FFFFFF"/>
          <w:lang w:val="en-US"/>
        </w:rPr>
        <w:t>Ott O.J., Schmidt M., Semrau S., Strnad V., Matzel K.E., Schneider I., Raptis D.</w:t>
      </w:r>
      <w:r w:rsidR="003E3773" w:rsidRPr="001B639F">
        <w:rPr>
          <w:shd w:val="clear" w:color="auto" w:fill="FFFFFF"/>
          <w:lang w:val="en-US"/>
        </w:rPr>
        <w:t>,</w:t>
      </w:r>
      <w:r w:rsidR="003E3773" w:rsidRPr="001B639F">
        <w:rPr>
          <w:shd w:val="clear" w:color="auto" w:fill="FFFFFF"/>
          <w:lang w:val="en-US"/>
        </w:rPr>
        <w:br/>
      </w:r>
      <w:r w:rsidR="00D01112" w:rsidRPr="001B639F">
        <w:rPr>
          <w:shd w:val="clear" w:color="auto" w:fill="FFFFFF"/>
          <w:lang w:val="en-US"/>
        </w:rPr>
        <w:t xml:space="preserve">Uter W., </w:t>
      </w:r>
      <w:proofErr w:type="spellStart"/>
      <w:r w:rsidR="00D01112" w:rsidRPr="001B639F">
        <w:rPr>
          <w:shd w:val="clear" w:color="auto" w:fill="FFFFFF"/>
          <w:lang w:val="en-US"/>
        </w:rPr>
        <w:t>Grützmann</w:t>
      </w:r>
      <w:proofErr w:type="spellEnd"/>
      <w:r w:rsidR="00D01112" w:rsidRPr="001B639F">
        <w:rPr>
          <w:shd w:val="clear" w:color="auto" w:fill="FFFFFF"/>
          <w:lang w:val="en-US"/>
        </w:rPr>
        <w:t xml:space="preserve"> R., </w:t>
      </w:r>
      <w:proofErr w:type="spellStart"/>
      <w:r w:rsidR="00D01112" w:rsidRPr="001B639F">
        <w:rPr>
          <w:shd w:val="clear" w:color="auto" w:fill="FFFFFF"/>
          <w:lang w:val="en-US"/>
        </w:rPr>
        <w:t>Fietkau</w:t>
      </w:r>
      <w:proofErr w:type="spellEnd"/>
      <w:r w:rsidR="00D01112" w:rsidRPr="001B639F">
        <w:rPr>
          <w:shd w:val="clear" w:color="auto" w:fill="FFFFFF"/>
          <w:lang w:val="en-US"/>
        </w:rPr>
        <w:t xml:space="preserve"> R. Chemoradiotherapy with and without deep regional hyperthermia for squamous cell carcinoma of the anus. </w:t>
      </w:r>
      <w:proofErr w:type="spellStart"/>
      <w:r w:rsidR="00D01112" w:rsidRPr="001B639F">
        <w:rPr>
          <w:shd w:val="clear" w:color="auto" w:fill="FFFFFF"/>
          <w:lang w:val="en-US"/>
        </w:rPr>
        <w:t>Strahlenther</w:t>
      </w:r>
      <w:proofErr w:type="spellEnd"/>
      <w:r w:rsidR="00D01112" w:rsidRPr="001B639F">
        <w:rPr>
          <w:shd w:val="clear" w:color="auto" w:fill="FFFFFF"/>
          <w:lang w:val="en-US"/>
        </w:rPr>
        <w:t xml:space="preserve"> </w:t>
      </w:r>
      <w:proofErr w:type="spellStart"/>
      <w:r w:rsidR="00D01112" w:rsidRPr="001B639F">
        <w:rPr>
          <w:shd w:val="clear" w:color="auto" w:fill="FFFFFF"/>
          <w:lang w:val="en-US"/>
        </w:rPr>
        <w:t>Onkol</w:t>
      </w:r>
      <w:proofErr w:type="spellEnd"/>
      <w:r w:rsidR="00D01112" w:rsidRPr="001B639F">
        <w:rPr>
          <w:shd w:val="clear" w:color="auto" w:fill="FFFFFF"/>
          <w:lang w:val="en-US"/>
        </w:rPr>
        <w:t xml:space="preserve"> 2019;195(7):607–14.</w:t>
      </w:r>
    </w:p>
    <w:p w14:paraId="40A4B2AE" w14:textId="5FFE1060" w:rsidR="00D01112" w:rsidRPr="001B639F" w:rsidRDefault="007714E4" w:rsidP="003E3773">
      <w:pPr>
        <w:rPr>
          <w:shd w:val="clear" w:color="auto" w:fill="FFFFFF"/>
          <w:lang w:val="en-US"/>
        </w:rPr>
      </w:pPr>
      <w:bookmarkStart w:id="133" w:name="пункт74"/>
      <w:bookmarkEnd w:id="132"/>
      <w:r w:rsidRPr="001B639F">
        <w:rPr>
          <w:rFonts w:eastAsia="Segoe UI"/>
          <w:lang w:val="en-US" w:eastAsia="en-US" w:bidi="en-US"/>
        </w:rPr>
        <w:t xml:space="preserve">74. </w:t>
      </w:r>
      <w:r w:rsidR="00D01112" w:rsidRPr="001B639F">
        <w:rPr>
          <w:shd w:val="clear" w:color="auto" w:fill="FFFFFF"/>
          <w:lang w:val="en-US"/>
        </w:rPr>
        <w:t xml:space="preserve">Leon O., Guren M., Hagberg O., </w:t>
      </w:r>
      <w:proofErr w:type="spellStart"/>
      <w:r w:rsidR="00D01112" w:rsidRPr="001B639F">
        <w:rPr>
          <w:shd w:val="clear" w:color="auto" w:fill="FFFFFF"/>
          <w:lang w:val="en-US"/>
        </w:rPr>
        <w:t>Glimelius</w:t>
      </w:r>
      <w:proofErr w:type="spellEnd"/>
      <w:r w:rsidR="00D01112" w:rsidRPr="001B639F">
        <w:rPr>
          <w:shd w:val="clear" w:color="auto" w:fill="FFFFFF"/>
          <w:lang w:val="en-US"/>
        </w:rPr>
        <w:t xml:space="preserve"> B., Dahl O., Havsteen H., </w:t>
      </w:r>
      <w:proofErr w:type="spellStart"/>
      <w:r w:rsidR="00D01112" w:rsidRPr="001B639F">
        <w:rPr>
          <w:shd w:val="clear" w:color="auto" w:fill="FFFFFF"/>
          <w:lang w:val="en-US"/>
        </w:rPr>
        <w:t>Naucler</w:t>
      </w:r>
      <w:proofErr w:type="spellEnd"/>
      <w:r w:rsidR="00D01112" w:rsidRPr="001B639F">
        <w:rPr>
          <w:shd w:val="clear" w:color="auto" w:fill="FFFFFF"/>
          <w:lang w:val="en-US"/>
        </w:rPr>
        <w:t xml:space="preserve"> G., Svensson C., Tveit K.M., Jakobsen A., Pfeiffer P., </w:t>
      </w:r>
      <w:proofErr w:type="spellStart"/>
      <w:r w:rsidR="00D01112" w:rsidRPr="001B639F">
        <w:rPr>
          <w:shd w:val="clear" w:color="auto" w:fill="FFFFFF"/>
          <w:lang w:val="en-US"/>
        </w:rPr>
        <w:t>Wanderås</w:t>
      </w:r>
      <w:proofErr w:type="spellEnd"/>
      <w:r w:rsidR="00D01112" w:rsidRPr="001B639F">
        <w:rPr>
          <w:shd w:val="clear" w:color="auto" w:fill="FFFFFF"/>
          <w:lang w:val="en-US"/>
        </w:rPr>
        <w:t xml:space="preserve"> E., Ekman T., Lindh B.</w:t>
      </w:r>
      <w:r w:rsidR="003E3773" w:rsidRPr="001B639F">
        <w:rPr>
          <w:shd w:val="clear" w:color="auto" w:fill="FFFFFF"/>
          <w:lang w:val="en-US"/>
        </w:rPr>
        <w:t>,</w:t>
      </w:r>
      <w:r w:rsidR="003E3773" w:rsidRPr="001B639F">
        <w:rPr>
          <w:shd w:val="clear" w:color="auto" w:fill="FFFFFF"/>
          <w:lang w:val="en-US"/>
        </w:rPr>
        <w:br/>
      </w:r>
      <w:proofErr w:type="spellStart"/>
      <w:r w:rsidR="00D01112" w:rsidRPr="001B639F">
        <w:rPr>
          <w:shd w:val="clear" w:color="auto" w:fill="FFFFFF"/>
          <w:lang w:val="en-US"/>
        </w:rPr>
        <w:t>Balteskard</w:t>
      </w:r>
      <w:proofErr w:type="spellEnd"/>
      <w:r w:rsidR="00D01112" w:rsidRPr="001B639F">
        <w:rPr>
          <w:shd w:val="clear" w:color="auto" w:fill="FFFFFF"/>
          <w:lang w:val="en-US"/>
        </w:rPr>
        <w:t xml:space="preserve"> L., Frykholm G., Johnsson A. Anal carcinoma – Survival and recurrence in a large cohort of patients treated according to Nordic guidelines. </w:t>
      </w:r>
      <w:proofErr w:type="spellStart"/>
      <w:r w:rsidR="00D01112" w:rsidRPr="001B639F">
        <w:rPr>
          <w:shd w:val="clear" w:color="auto" w:fill="FFFFFF"/>
          <w:lang w:val="en-US"/>
        </w:rPr>
        <w:t>Radiother</w:t>
      </w:r>
      <w:proofErr w:type="spellEnd"/>
      <w:r w:rsidR="00D01112" w:rsidRPr="001B639F">
        <w:rPr>
          <w:shd w:val="clear" w:color="auto" w:fill="FFFFFF"/>
          <w:lang w:val="en-US"/>
        </w:rPr>
        <w:t xml:space="preserve"> Oncol 2014;113(3):352–8.</w:t>
      </w:r>
    </w:p>
    <w:p w14:paraId="24B7A25D" w14:textId="581A1DDE" w:rsidR="00D01112" w:rsidRPr="001B639F" w:rsidRDefault="00D756DE" w:rsidP="003E3773">
      <w:pPr>
        <w:rPr>
          <w:rFonts w:eastAsia="Segoe UI"/>
          <w:lang w:val="en-US" w:eastAsia="en-US" w:bidi="en-US"/>
        </w:rPr>
      </w:pPr>
      <w:bookmarkStart w:id="134" w:name="пункт75"/>
      <w:bookmarkStart w:id="135" w:name="пунктыс75до77"/>
      <w:bookmarkEnd w:id="133"/>
      <w:r w:rsidRPr="001B639F">
        <w:rPr>
          <w:rFonts w:eastAsia="Segoe UI"/>
          <w:lang w:val="en-US" w:eastAsia="en-US" w:bidi="en-US"/>
        </w:rPr>
        <w:t xml:space="preserve">75. </w:t>
      </w:r>
      <w:r w:rsidR="00D01112" w:rsidRPr="001B639F">
        <w:rPr>
          <w:shd w:val="clear" w:color="auto" w:fill="FFFFFF"/>
          <w:lang w:val="en-US"/>
        </w:rPr>
        <w:t xml:space="preserve">Freshwater T., </w:t>
      </w:r>
      <w:proofErr w:type="spellStart"/>
      <w:r w:rsidR="00D01112" w:rsidRPr="001B639F">
        <w:rPr>
          <w:shd w:val="clear" w:color="auto" w:fill="FFFFFF"/>
          <w:lang w:val="en-US"/>
        </w:rPr>
        <w:t>Kondic</w:t>
      </w:r>
      <w:proofErr w:type="spellEnd"/>
      <w:r w:rsidR="00D01112" w:rsidRPr="001B639F">
        <w:rPr>
          <w:shd w:val="clear" w:color="auto" w:fill="FFFFFF"/>
          <w:lang w:val="en-US"/>
        </w:rPr>
        <w:t xml:space="preserve"> A., </w:t>
      </w:r>
      <w:proofErr w:type="spellStart"/>
      <w:r w:rsidR="00D01112" w:rsidRPr="001B639F">
        <w:rPr>
          <w:shd w:val="clear" w:color="auto" w:fill="FFFFFF"/>
          <w:lang w:val="en-US"/>
        </w:rPr>
        <w:t>Ahamadi</w:t>
      </w:r>
      <w:proofErr w:type="spellEnd"/>
      <w:r w:rsidR="00D01112" w:rsidRPr="001B639F">
        <w:rPr>
          <w:shd w:val="clear" w:color="auto" w:fill="FFFFFF"/>
          <w:lang w:val="en-US"/>
        </w:rPr>
        <w:t xml:space="preserve"> M., Li C.H., de Greef R., de Alwis D., Stone J.A. Evaluation of dosing strategy for pembrolizumab for oncology indications. J </w:t>
      </w:r>
      <w:proofErr w:type="spellStart"/>
      <w:r w:rsidR="00D01112" w:rsidRPr="001B639F">
        <w:rPr>
          <w:shd w:val="clear" w:color="auto" w:fill="FFFFFF"/>
          <w:lang w:val="en-US"/>
        </w:rPr>
        <w:t>Immunother</w:t>
      </w:r>
      <w:proofErr w:type="spellEnd"/>
      <w:r w:rsidR="00D01112" w:rsidRPr="001B639F">
        <w:rPr>
          <w:shd w:val="clear" w:color="auto" w:fill="FFFFFF"/>
          <w:lang w:val="en-US"/>
        </w:rPr>
        <w:t xml:space="preserve"> Cancer </w:t>
      </w:r>
      <w:proofErr w:type="gramStart"/>
      <w:r w:rsidR="00D01112" w:rsidRPr="001B639F">
        <w:rPr>
          <w:shd w:val="clear" w:color="auto" w:fill="FFFFFF"/>
          <w:lang w:val="en-US"/>
        </w:rPr>
        <w:t>2017;5:43</w:t>
      </w:r>
      <w:proofErr w:type="gramEnd"/>
      <w:r w:rsidR="00D01112" w:rsidRPr="001B639F">
        <w:rPr>
          <w:shd w:val="clear" w:color="auto" w:fill="FFFFFF"/>
          <w:lang w:val="en-US"/>
        </w:rPr>
        <w:t>.</w:t>
      </w:r>
    </w:p>
    <w:p w14:paraId="7CF8A4C9" w14:textId="5E497F5F" w:rsidR="00D01112" w:rsidRPr="001B639F" w:rsidRDefault="00D756DE" w:rsidP="003E3773">
      <w:pPr>
        <w:rPr>
          <w:shd w:val="clear" w:color="auto" w:fill="FFFFFF"/>
          <w:lang w:val="en-US"/>
        </w:rPr>
      </w:pPr>
      <w:bookmarkStart w:id="136" w:name="пункт76"/>
      <w:bookmarkEnd w:id="134"/>
      <w:r w:rsidRPr="001B639F">
        <w:rPr>
          <w:rFonts w:eastAsia="Segoe UI"/>
          <w:lang w:val="en-US" w:eastAsia="en-US" w:bidi="en-US"/>
        </w:rPr>
        <w:t xml:space="preserve">76. </w:t>
      </w:r>
      <w:r w:rsidR="00D01112" w:rsidRPr="001B639F">
        <w:rPr>
          <w:shd w:val="clear" w:color="auto" w:fill="FFFFFF"/>
          <w:lang w:val="en-US"/>
        </w:rPr>
        <w:t>Marabelle A., Cassier P.A., Fakih M., Kao S., Nielsen D., Italiano A., Guren T.K.</w:t>
      </w:r>
      <w:r w:rsidR="003E3773" w:rsidRPr="001B639F">
        <w:rPr>
          <w:shd w:val="clear" w:color="auto" w:fill="FFFFFF"/>
          <w:lang w:val="en-US"/>
        </w:rPr>
        <w:t>,</w:t>
      </w:r>
      <w:r w:rsidR="003E3773" w:rsidRPr="001B639F">
        <w:rPr>
          <w:shd w:val="clear" w:color="auto" w:fill="FFFFFF"/>
          <w:lang w:val="en-US"/>
        </w:rPr>
        <w:br/>
      </w:r>
      <w:r w:rsidR="00D01112" w:rsidRPr="001B639F">
        <w:rPr>
          <w:shd w:val="clear" w:color="auto" w:fill="FFFFFF"/>
          <w:lang w:val="en-US"/>
        </w:rPr>
        <w:t xml:space="preserve">van Dongen M.G.J., Spencer K., </w:t>
      </w:r>
      <w:proofErr w:type="spellStart"/>
      <w:r w:rsidR="00D01112" w:rsidRPr="001B639F">
        <w:rPr>
          <w:shd w:val="clear" w:color="auto" w:fill="FFFFFF"/>
          <w:lang w:val="en-US"/>
        </w:rPr>
        <w:t>Bariani</w:t>
      </w:r>
      <w:proofErr w:type="spellEnd"/>
      <w:r w:rsidR="00D01112" w:rsidRPr="001B639F">
        <w:rPr>
          <w:shd w:val="clear" w:color="auto" w:fill="FFFFFF"/>
          <w:lang w:val="en-US"/>
        </w:rPr>
        <w:t xml:space="preserve"> G.M., </w:t>
      </w:r>
      <w:proofErr w:type="spellStart"/>
      <w:r w:rsidR="00D01112" w:rsidRPr="001B639F">
        <w:rPr>
          <w:shd w:val="clear" w:color="auto" w:fill="FFFFFF"/>
          <w:lang w:val="en-US"/>
        </w:rPr>
        <w:t>Ascierto</w:t>
      </w:r>
      <w:proofErr w:type="spellEnd"/>
      <w:r w:rsidR="00D01112" w:rsidRPr="001B639F">
        <w:rPr>
          <w:shd w:val="clear" w:color="auto" w:fill="FFFFFF"/>
          <w:lang w:val="en-US"/>
        </w:rPr>
        <w:t xml:space="preserve"> P.A., Santoro A., Shah M., </w:t>
      </w:r>
      <w:proofErr w:type="spellStart"/>
      <w:r w:rsidR="00D01112" w:rsidRPr="001B639F">
        <w:rPr>
          <w:shd w:val="clear" w:color="auto" w:fill="FFFFFF"/>
          <w:lang w:val="en-US"/>
        </w:rPr>
        <w:t>Asselah</w:t>
      </w:r>
      <w:proofErr w:type="spellEnd"/>
      <w:r w:rsidR="00D01112" w:rsidRPr="001B639F">
        <w:rPr>
          <w:shd w:val="clear" w:color="auto" w:fill="FFFFFF"/>
          <w:lang w:val="en-US"/>
        </w:rPr>
        <w:t xml:space="preserve"> J., Iqbal S., Takahashi S., Piha-Paul S.A., Ott P.A., Chatterjee A., Jin F., Norwood K., Delord J.P. Pembrolizumab for previously treated advanced anal squamous cell carcinoma: results from the non-</w:t>
      </w:r>
      <w:proofErr w:type="spellStart"/>
      <w:r w:rsidR="00D01112" w:rsidRPr="001B639F">
        <w:rPr>
          <w:shd w:val="clear" w:color="auto" w:fill="FFFFFF"/>
          <w:lang w:val="en-US"/>
        </w:rPr>
        <w:t>randomised</w:t>
      </w:r>
      <w:proofErr w:type="spellEnd"/>
      <w:r w:rsidR="00D01112" w:rsidRPr="001B639F">
        <w:rPr>
          <w:shd w:val="clear" w:color="auto" w:fill="FFFFFF"/>
          <w:lang w:val="en-US"/>
        </w:rPr>
        <w:t xml:space="preserve">, multicohort, </w:t>
      </w:r>
      <w:proofErr w:type="spellStart"/>
      <w:r w:rsidR="00D01112" w:rsidRPr="001B639F">
        <w:rPr>
          <w:shd w:val="clear" w:color="auto" w:fill="FFFFFF"/>
          <w:lang w:val="en-US"/>
        </w:rPr>
        <w:t>multicentre</w:t>
      </w:r>
      <w:proofErr w:type="spellEnd"/>
      <w:r w:rsidR="00D01112" w:rsidRPr="001B639F">
        <w:rPr>
          <w:shd w:val="clear" w:color="auto" w:fill="FFFFFF"/>
          <w:lang w:val="en-US"/>
        </w:rPr>
        <w:t>, phase 2 KEYNOTE-158 study. Lancet Gastroenterol Hepatol 2022;7(5):446–54.</w:t>
      </w:r>
    </w:p>
    <w:p w14:paraId="24B325FC" w14:textId="45580F49" w:rsidR="00D01112" w:rsidRPr="001B639F" w:rsidRDefault="00D756DE" w:rsidP="003E3773">
      <w:pPr>
        <w:pStyle w:val="aff2"/>
        <w:spacing w:line="360" w:lineRule="auto"/>
        <w:rPr>
          <w:sz w:val="24"/>
          <w:szCs w:val="24"/>
          <w:lang w:val="en-US"/>
        </w:rPr>
      </w:pPr>
      <w:bookmarkStart w:id="137" w:name="пункт77"/>
      <w:bookmarkEnd w:id="136"/>
      <w:r w:rsidRPr="001B639F">
        <w:rPr>
          <w:sz w:val="24"/>
          <w:szCs w:val="24"/>
          <w:lang w:val="en-US"/>
        </w:rPr>
        <w:t xml:space="preserve">77. </w:t>
      </w:r>
      <w:r w:rsidR="00D01112" w:rsidRPr="001B639F">
        <w:rPr>
          <w:sz w:val="24"/>
          <w:szCs w:val="24"/>
          <w:shd w:val="clear" w:color="auto" w:fill="FFFFFF"/>
          <w:lang w:val="en-US"/>
        </w:rPr>
        <w:t xml:space="preserve">Bei D., Osawa M., Uemura S., Ohno T., </w:t>
      </w:r>
      <w:proofErr w:type="spellStart"/>
      <w:r w:rsidR="00D01112" w:rsidRPr="001B639F">
        <w:rPr>
          <w:sz w:val="24"/>
          <w:szCs w:val="24"/>
          <w:shd w:val="clear" w:color="auto" w:fill="FFFFFF"/>
          <w:lang w:val="en-US"/>
        </w:rPr>
        <w:t>Gobburu</w:t>
      </w:r>
      <w:proofErr w:type="spellEnd"/>
      <w:r w:rsidR="00D01112" w:rsidRPr="001B639F">
        <w:rPr>
          <w:sz w:val="24"/>
          <w:szCs w:val="24"/>
          <w:shd w:val="clear" w:color="auto" w:fill="FFFFFF"/>
          <w:lang w:val="en-US"/>
        </w:rPr>
        <w:t xml:space="preserve"> J., Roy A., Hasegawa M. Benefit-risk assessment of nivolumab 240 mg flat dose relative to 3 mg/kg Q2W regimen in Japanese patients with advanced cancers. Cancer Sci 2020;111(2):528–35.</w:t>
      </w:r>
    </w:p>
    <w:p w14:paraId="4C393C2A" w14:textId="2ADCC723" w:rsidR="00D01112" w:rsidRPr="001B639F" w:rsidRDefault="00F31C56" w:rsidP="003E3773">
      <w:pPr>
        <w:rPr>
          <w:shd w:val="clear" w:color="auto" w:fill="FFFFFF"/>
          <w:lang w:val="en-US"/>
        </w:rPr>
      </w:pPr>
      <w:bookmarkStart w:id="138" w:name="пункт78"/>
      <w:bookmarkStart w:id="139" w:name="пунктыс78до84"/>
      <w:bookmarkEnd w:id="135"/>
      <w:bookmarkEnd w:id="137"/>
      <w:r w:rsidRPr="001B639F">
        <w:rPr>
          <w:shd w:val="clear" w:color="auto" w:fill="FFFFFF"/>
          <w:lang w:val="en-US"/>
        </w:rPr>
        <w:t xml:space="preserve">78. </w:t>
      </w:r>
      <w:r w:rsidR="00D01112" w:rsidRPr="001B639F">
        <w:rPr>
          <w:shd w:val="clear" w:color="auto" w:fill="FFFFFF"/>
          <w:lang w:val="en-US"/>
        </w:rPr>
        <w:t xml:space="preserve">De Dosso S., Martin V., Zanellato E., Frattini M., </w:t>
      </w:r>
      <w:proofErr w:type="spellStart"/>
      <w:r w:rsidR="00D01112" w:rsidRPr="001B639F">
        <w:rPr>
          <w:shd w:val="clear" w:color="auto" w:fill="FFFFFF"/>
          <w:lang w:val="en-US"/>
        </w:rPr>
        <w:t>Saletti</w:t>
      </w:r>
      <w:proofErr w:type="spellEnd"/>
      <w:r w:rsidR="00D01112" w:rsidRPr="001B639F">
        <w:rPr>
          <w:shd w:val="clear" w:color="auto" w:fill="FFFFFF"/>
          <w:lang w:val="en-US"/>
        </w:rPr>
        <w:t xml:space="preserve"> P. Molecular characterization and response to cetuximab in a patient with refractory squamous cell anal carcinoma. </w:t>
      </w:r>
      <w:proofErr w:type="spellStart"/>
      <w:r w:rsidR="00D01112" w:rsidRPr="001B639F">
        <w:rPr>
          <w:shd w:val="clear" w:color="auto" w:fill="FFFFFF"/>
          <w:lang w:val="en-US"/>
        </w:rPr>
        <w:t>Tumori</w:t>
      </w:r>
      <w:proofErr w:type="spellEnd"/>
      <w:r w:rsidR="00D01112" w:rsidRPr="001B639F">
        <w:rPr>
          <w:shd w:val="clear" w:color="auto" w:fill="FFFFFF"/>
          <w:lang w:val="en-US"/>
        </w:rPr>
        <w:t xml:space="preserve"> 2010;96(4):627–8.</w:t>
      </w:r>
    </w:p>
    <w:p w14:paraId="4C8E39E8" w14:textId="1DB5147B" w:rsidR="00D01112" w:rsidRPr="001B639F" w:rsidRDefault="00F31C56" w:rsidP="003E3773">
      <w:pPr>
        <w:pStyle w:val="aff2"/>
        <w:spacing w:line="360" w:lineRule="auto"/>
        <w:rPr>
          <w:sz w:val="24"/>
          <w:szCs w:val="24"/>
          <w:lang w:val="en-US"/>
        </w:rPr>
      </w:pPr>
      <w:bookmarkStart w:id="140" w:name="пункт79"/>
      <w:bookmarkEnd w:id="138"/>
      <w:r w:rsidRPr="001B639F">
        <w:rPr>
          <w:sz w:val="24"/>
          <w:szCs w:val="24"/>
          <w:lang w:val="en-US"/>
        </w:rPr>
        <w:t xml:space="preserve">79. </w:t>
      </w:r>
      <w:r w:rsidR="00D01112" w:rsidRPr="001B639F">
        <w:rPr>
          <w:sz w:val="24"/>
          <w:szCs w:val="24"/>
          <w:shd w:val="clear" w:color="auto" w:fill="FFFFFF"/>
          <w:lang w:val="en-US"/>
        </w:rPr>
        <w:t>Phan L.K., Hoff P.M. Evidence of clinical activity for cetuximab combined with irinotecan in a patient with refractory anal canal squamous-ce</w:t>
      </w:r>
      <w:r w:rsidR="003E3773" w:rsidRPr="001B639F">
        <w:rPr>
          <w:sz w:val="24"/>
          <w:szCs w:val="24"/>
          <w:shd w:val="clear" w:color="auto" w:fill="FFFFFF"/>
          <w:lang w:val="en-US"/>
        </w:rPr>
        <w:t>ll carcinoma: report of a case.</w:t>
      </w:r>
      <w:r w:rsidR="003E3773" w:rsidRPr="001B639F">
        <w:rPr>
          <w:sz w:val="24"/>
          <w:szCs w:val="24"/>
          <w:shd w:val="clear" w:color="auto" w:fill="FFFFFF"/>
          <w:lang w:val="en-US"/>
        </w:rPr>
        <w:br/>
      </w:r>
      <w:r w:rsidR="00D01112" w:rsidRPr="001B639F">
        <w:rPr>
          <w:sz w:val="24"/>
          <w:szCs w:val="24"/>
          <w:shd w:val="clear" w:color="auto" w:fill="FFFFFF"/>
          <w:lang w:val="en-US"/>
        </w:rPr>
        <w:t>Dis Colon Rectum 2007;50(3):395–8.</w:t>
      </w:r>
    </w:p>
    <w:p w14:paraId="5D8B2DBF" w14:textId="4358B954" w:rsidR="00D01112" w:rsidRPr="001B639F" w:rsidRDefault="00F31C56" w:rsidP="003E3773">
      <w:pPr>
        <w:pStyle w:val="aff2"/>
        <w:spacing w:line="360" w:lineRule="auto"/>
        <w:rPr>
          <w:sz w:val="24"/>
          <w:szCs w:val="24"/>
          <w:shd w:val="clear" w:color="auto" w:fill="FFFFFF"/>
          <w:lang w:val="en-US"/>
        </w:rPr>
      </w:pPr>
      <w:bookmarkStart w:id="141" w:name="пункт80"/>
      <w:bookmarkEnd w:id="140"/>
      <w:r w:rsidRPr="001B639F">
        <w:rPr>
          <w:sz w:val="24"/>
          <w:szCs w:val="24"/>
          <w:lang w:val="en-US"/>
        </w:rPr>
        <w:lastRenderedPageBreak/>
        <w:t xml:space="preserve">80. </w:t>
      </w:r>
      <w:r w:rsidR="00D01112" w:rsidRPr="001B639F">
        <w:rPr>
          <w:sz w:val="24"/>
          <w:szCs w:val="24"/>
          <w:shd w:val="clear" w:color="auto" w:fill="FFFFFF"/>
          <w:lang w:val="en-US"/>
        </w:rPr>
        <w:t>Tabernero J., Pfeiffer P., Cervantes A. Administration of cetuximab every 2 weeks in the treatment of metastatic colorectal cancer: an effective, more convenient alternative to weekly administration? Oncologist 2008;13(2):113–9.</w:t>
      </w:r>
    </w:p>
    <w:p w14:paraId="59A7F682" w14:textId="6E7971AD" w:rsidR="003E3773" w:rsidRPr="001B639F" w:rsidRDefault="003E3773" w:rsidP="003E3773">
      <w:pPr>
        <w:rPr>
          <w:rFonts w:eastAsia="Segoe UI"/>
          <w:lang w:val="en-US"/>
        </w:rPr>
      </w:pPr>
      <w:bookmarkStart w:id="142" w:name="пункт81"/>
      <w:bookmarkEnd w:id="141"/>
      <w:r w:rsidRPr="001B639F">
        <w:rPr>
          <w:shd w:val="clear" w:color="auto" w:fill="FFFFFF"/>
          <w:lang w:val="en-US"/>
        </w:rPr>
        <w:t xml:space="preserve">81. Parikh A.R., Gonzalez-Gugel E., </w:t>
      </w:r>
      <w:proofErr w:type="spellStart"/>
      <w:r w:rsidRPr="001B639F">
        <w:rPr>
          <w:shd w:val="clear" w:color="auto" w:fill="FFFFFF"/>
          <w:lang w:val="en-US"/>
        </w:rPr>
        <w:t>Smolyakova</w:t>
      </w:r>
      <w:proofErr w:type="spellEnd"/>
      <w:r w:rsidRPr="001B639F">
        <w:rPr>
          <w:shd w:val="clear" w:color="auto" w:fill="FFFFFF"/>
          <w:lang w:val="en-US"/>
        </w:rPr>
        <w:t xml:space="preserve"> N., Jen M.H., Toms N., Lin Y., Kim J.S., Kopetz S. Efficacy and Safety of Cetuximab Dosing (biweekly vs weekly) in Patients with KRAS Wild-type Metastatic Colorectal Cancer: A Meta-analysis. Oncologist 2022;27(5):371–9.</w:t>
      </w:r>
    </w:p>
    <w:p w14:paraId="62FBEFB8" w14:textId="088F3BC2" w:rsidR="00D01112" w:rsidRPr="001B639F" w:rsidRDefault="00F31C56" w:rsidP="003E3773">
      <w:pPr>
        <w:rPr>
          <w:rFonts w:eastAsia="Segoe UI"/>
          <w:lang w:val="en-US"/>
        </w:rPr>
      </w:pPr>
      <w:bookmarkStart w:id="143" w:name="пункт82"/>
      <w:bookmarkEnd w:id="142"/>
      <w:r w:rsidRPr="001B639F">
        <w:rPr>
          <w:rFonts w:eastAsia="Segoe UI"/>
          <w:lang w:val="en-US"/>
        </w:rPr>
        <w:t>8</w:t>
      </w:r>
      <w:r w:rsidR="003E3773" w:rsidRPr="001B639F">
        <w:rPr>
          <w:rFonts w:eastAsia="Segoe UI"/>
          <w:lang w:val="en-US"/>
        </w:rPr>
        <w:t>2</w:t>
      </w:r>
      <w:r w:rsidRPr="001B639F">
        <w:rPr>
          <w:rFonts w:eastAsia="Segoe UI"/>
          <w:lang w:val="en-US"/>
        </w:rPr>
        <w:t xml:space="preserve">. </w:t>
      </w:r>
      <w:r w:rsidR="00D01112" w:rsidRPr="001B639F">
        <w:rPr>
          <w:shd w:val="clear" w:color="auto" w:fill="FFFFFF"/>
          <w:lang w:val="en-US"/>
        </w:rPr>
        <w:t xml:space="preserve">Addeo R., Montella L., Mastella A., Vincenzi B., Mazzone S., </w:t>
      </w:r>
      <w:proofErr w:type="spellStart"/>
      <w:r w:rsidR="00D01112" w:rsidRPr="001B639F">
        <w:rPr>
          <w:shd w:val="clear" w:color="auto" w:fill="FFFFFF"/>
          <w:lang w:val="en-US"/>
        </w:rPr>
        <w:t>Ricciardiello</w:t>
      </w:r>
      <w:proofErr w:type="spellEnd"/>
      <w:r w:rsidR="00D01112" w:rsidRPr="001B639F">
        <w:rPr>
          <w:shd w:val="clear" w:color="auto" w:fill="FFFFFF"/>
          <w:lang w:val="en-US"/>
        </w:rPr>
        <w:t xml:space="preserve"> F.</w:t>
      </w:r>
      <w:r w:rsidR="003E3773" w:rsidRPr="001B639F">
        <w:rPr>
          <w:shd w:val="clear" w:color="auto" w:fill="FFFFFF"/>
          <w:lang w:val="en-US"/>
        </w:rPr>
        <w:t>,</w:t>
      </w:r>
      <w:r w:rsidR="003E3773" w:rsidRPr="001B639F">
        <w:rPr>
          <w:shd w:val="clear" w:color="auto" w:fill="FFFFFF"/>
          <w:lang w:val="en-US"/>
        </w:rPr>
        <w:br/>
      </w:r>
      <w:r w:rsidR="00D01112" w:rsidRPr="001B639F">
        <w:rPr>
          <w:shd w:val="clear" w:color="auto" w:fill="FFFFFF"/>
          <w:lang w:val="en-US"/>
        </w:rPr>
        <w:t>Del Prete S. Maintenance Therapy with Biweekly Cetuximab: Optimizing Schedule Can Preserve Activity and Improves Compliance in Advanced Head and Neck Cancer. Oncology 2018;95(6):353</w:t>
      </w:r>
      <w:r w:rsidR="003E3773" w:rsidRPr="001B639F">
        <w:rPr>
          <w:shd w:val="clear" w:color="auto" w:fill="FFFFFF"/>
          <w:lang w:val="en-US"/>
        </w:rPr>
        <w:t>–</w:t>
      </w:r>
      <w:r w:rsidR="00D01112" w:rsidRPr="001B639F">
        <w:rPr>
          <w:shd w:val="clear" w:color="auto" w:fill="FFFFFF"/>
          <w:lang w:val="en-US"/>
        </w:rPr>
        <w:t>9.</w:t>
      </w:r>
    </w:p>
    <w:p w14:paraId="230F2D2D" w14:textId="577076AE" w:rsidR="00F31C56" w:rsidRPr="001B639F" w:rsidRDefault="00F31C56" w:rsidP="003E3773">
      <w:pPr>
        <w:rPr>
          <w:lang w:val="en-US"/>
        </w:rPr>
      </w:pPr>
      <w:bookmarkStart w:id="144" w:name="пункт83"/>
      <w:bookmarkEnd w:id="143"/>
      <w:r w:rsidRPr="001B639F">
        <w:rPr>
          <w:rFonts w:eastAsia="Segoe UI"/>
          <w:lang w:val="en-US"/>
        </w:rPr>
        <w:t xml:space="preserve">83. </w:t>
      </w:r>
      <w:r w:rsidR="00F7403F" w:rsidRPr="001B639F">
        <w:rPr>
          <w:shd w:val="clear" w:color="auto" w:fill="FFFFFF"/>
          <w:lang w:val="en-US"/>
        </w:rPr>
        <w:t xml:space="preserve">Phan LK, Hoff PM. Evidence of clinical activity for cetuximab combined with irinotecan in a patient with refractory anal canal squamous-cell carcinoma: report of a case. Diseases of the colon &amp; rectum. 2007 </w:t>
      </w:r>
      <w:proofErr w:type="gramStart"/>
      <w:r w:rsidR="00F7403F" w:rsidRPr="001B639F">
        <w:rPr>
          <w:shd w:val="clear" w:color="auto" w:fill="FFFFFF"/>
          <w:lang w:val="en-US"/>
        </w:rPr>
        <w:t>Mar;50:395</w:t>
      </w:r>
      <w:proofErr w:type="gramEnd"/>
      <w:r w:rsidR="00F7403F" w:rsidRPr="001B639F">
        <w:rPr>
          <w:shd w:val="clear" w:color="auto" w:fill="FFFFFF"/>
          <w:lang w:val="en-US"/>
        </w:rPr>
        <w:t>-8.</w:t>
      </w:r>
    </w:p>
    <w:p w14:paraId="56856E01" w14:textId="5A64F9AE" w:rsidR="003E3773" w:rsidRPr="001B639F" w:rsidRDefault="00F31C56" w:rsidP="003E3773">
      <w:pPr>
        <w:rPr>
          <w:lang w:val="en-US"/>
        </w:rPr>
      </w:pPr>
      <w:bookmarkStart w:id="145" w:name="пункт84"/>
      <w:bookmarkEnd w:id="144"/>
      <w:r w:rsidRPr="001B639F">
        <w:rPr>
          <w:rFonts w:eastAsia="MinionPro-Regular"/>
          <w:lang w:val="en-US"/>
        </w:rPr>
        <w:t xml:space="preserve">84. </w:t>
      </w:r>
      <w:r w:rsidR="00F7403F" w:rsidRPr="001B639F">
        <w:rPr>
          <w:lang w:val="en-US"/>
        </w:rPr>
        <w:t>Kim DW, Byer J, Kothari N, Mahipal A, Chang YD, Kim RD. EGFR inhibitors in patients with advanced squamous cell anal carcinomas: a single-institution experience. Oncology. 2017 Feb 3;92(4):190-</w:t>
      </w:r>
      <w:proofErr w:type="gramStart"/>
      <w:r w:rsidR="00F7403F" w:rsidRPr="001B639F">
        <w:rPr>
          <w:lang w:val="en-US"/>
        </w:rPr>
        <w:t>6.</w:t>
      </w:r>
      <w:r w:rsidR="003E3773" w:rsidRPr="001B639F">
        <w:rPr>
          <w:lang w:val="en-US"/>
        </w:rPr>
        <w:t>.</w:t>
      </w:r>
      <w:proofErr w:type="gramEnd"/>
    </w:p>
    <w:p w14:paraId="20D13BF5" w14:textId="00A6BD22" w:rsidR="00C12682" w:rsidRPr="001B639F" w:rsidRDefault="00DC5381" w:rsidP="003E3773">
      <w:pPr>
        <w:rPr>
          <w:lang w:val="en-US"/>
        </w:rPr>
      </w:pPr>
      <w:bookmarkStart w:id="146" w:name="а1"/>
      <w:r w:rsidRPr="001B639F">
        <w:rPr>
          <w:lang w:val="en-US"/>
        </w:rPr>
        <w:t xml:space="preserve">85. </w:t>
      </w:r>
      <w:bookmarkStart w:id="147" w:name="ссылка1"/>
      <w:r w:rsidRPr="001B639F">
        <w:rPr>
          <w:lang w:val="en-US"/>
        </w:rPr>
        <w:t xml:space="preserve">Kim S. et al. Atezolizumab plus modified DCF (docetaxel, cisplatin, and 5-fluorouracil) as first-line treatment for metastatic or locally advanced squamous cell anal carcinoma: A SCARCE-PRODIGE 60 randomized phase II study. </w:t>
      </w:r>
      <w:bookmarkEnd w:id="147"/>
      <w:proofErr w:type="gramStart"/>
      <w:r w:rsidR="00C12682" w:rsidRPr="001B639F">
        <w:rPr>
          <w:lang w:val="en-US"/>
        </w:rPr>
        <w:t>2022;40:3508</w:t>
      </w:r>
      <w:proofErr w:type="gramEnd"/>
      <w:r w:rsidR="00C12682" w:rsidRPr="001B639F">
        <w:rPr>
          <w:lang w:val="en-US"/>
        </w:rPr>
        <w:t>-3508.</w:t>
      </w:r>
    </w:p>
    <w:p w14:paraId="66D3D740" w14:textId="1FA844F4" w:rsidR="007F6FC9" w:rsidRPr="001B639F" w:rsidRDefault="007F6FC9" w:rsidP="003E3773">
      <w:pPr>
        <w:rPr>
          <w:lang w:val="en-US"/>
        </w:rPr>
      </w:pPr>
      <w:r w:rsidRPr="001B639F">
        <w:rPr>
          <w:lang w:val="en-US"/>
        </w:rPr>
        <w:t>86. Tessier, L., et al., Laparoscopic ovarian transposition prior to pelvic radiation in young women with anorectal malignancies: a systematic review and meta-analysis of prevalence. Colorectal Dis</w:t>
      </w:r>
      <w:r w:rsidR="00C12682" w:rsidRPr="001B639F">
        <w:rPr>
          <w:lang w:val="en-US"/>
        </w:rPr>
        <w:t>.</w:t>
      </w:r>
      <w:r w:rsidRPr="001B639F">
        <w:rPr>
          <w:lang w:val="en-US"/>
        </w:rPr>
        <w:t xml:space="preserve"> 2023</w:t>
      </w:r>
      <w:r w:rsidR="00C12682" w:rsidRPr="001B639F">
        <w:rPr>
          <w:lang w:val="en-US"/>
        </w:rPr>
        <w:t>;</w:t>
      </w:r>
      <w:r w:rsidRPr="001B639F">
        <w:rPr>
          <w:lang w:val="en-US"/>
        </w:rPr>
        <w:t>25(7):1336-1348.</w:t>
      </w:r>
    </w:p>
    <w:p w14:paraId="5974A5C1" w14:textId="4C229845" w:rsidR="00C12682" w:rsidRPr="001B639F" w:rsidRDefault="00C12682" w:rsidP="003E3773">
      <w:pPr>
        <w:rPr>
          <w:lang w:val="en-US"/>
        </w:rPr>
      </w:pPr>
      <w:r w:rsidRPr="001B639F">
        <w:rPr>
          <w:lang w:val="en-US"/>
        </w:rPr>
        <w:t xml:space="preserve">87. Deli T, Orosz M, Jakab A. Hormone Replacement Therapy in Cancer Survivors - Review of the Literature. </w:t>
      </w:r>
      <w:proofErr w:type="spellStart"/>
      <w:r w:rsidRPr="001B639F">
        <w:rPr>
          <w:lang w:val="en-US"/>
        </w:rPr>
        <w:t>Pathol</w:t>
      </w:r>
      <w:proofErr w:type="spellEnd"/>
      <w:r w:rsidRPr="001B639F">
        <w:rPr>
          <w:lang w:val="en-US"/>
        </w:rPr>
        <w:t xml:space="preserve"> Oncol Res. 2020;26(1):63-78. </w:t>
      </w:r>
    </w:p>
    <w:p w14:paraId="3EB0E72E" w14:textId="23DC9D24" w:rsidR="00C12682" w:rsidRPr="001B639F" w:rsidRDefault="00C12682" w:rsidP="00C12682">
      <w:pPr>
        <w:rPr>
          <w:lang w:val="en-US"/>
        </w:rPr>
      </w:pPr>
      <w:r w:rsidRPr="001B639F">
        <w:rPr>
          <w:lang w:val="en-US"/>
        </w:rPr>
        <w:t>88. Hoel, D. G., et al. The risks and benefits of sun exposure</w:t>
      </w:r>
      <w:r w:rsidR="009D1706" w:rsidRPr="001B639F">
        <w:rPr>
          <w:lang w:val="en-US"/>
        </w:rPr>
        <w:t xml:space="preserve"> 2016</w:t>
      </w:r>
      <w:r w:rsidRPr="001B639F">
        <w:rPr>
          <w:lang w:val="en-US"/>
        </w:rPr>
        <w:t>. Dermato-endocrinology. 2016;8(1).</w:t>
      </w:r>
    </w:p>
    <w:p w14:paraId="138BCBFF" w14:textId="125D7C5E" w:rsidR="00C12682" w:rsidRPr="001B639F" w:rsidRDefault="00C12682" w:rsidP="00C12682">
      <w:pPr>
        <w:rPr>
          <w:lang w:val="en-US"/>
        </w:rPr>
      </w:pPr>
      <w:r w:rsidRPr="001B639F">
        <w:rPr>
          <w:lang w:val="en-US"/>
        </w:rPr>
        <w:t xml:space="preserve">89. Bregar, A., Taylor, K., &amp; Stuckey, A. Hormone therapy in survivors of </w:t>
      </w:r>
      <w:proofErr w:type="spellStart"/>
      <w:r w:rsidRPr="001B639F">
        <w:rPr>
          <w:lang w:val="en-US"/>
        </w:rPr>
        <w:t>gynaecological</w:t>
      </w:r>
      <w:proofErr w:type="spellEnd"/>
      <w:r w:rsidRPr="001B639F">
        <w:rPr>
          <w:lang w:val="en-US"/>
        </w:rPr>
        <w:t xml:space="preserve"> and breast cancer. The Obstetrician &amp; </w:t>
      </w:r>
      <w:proofErr w:type="spellStart"/>
      <w:r w:rsidRPr="001B639F">
        <w:rPr>
          <w:lang w:val="en-US"/>
        </w:rPr>
        <w:t>Gynaecologist</w:t>
      </w:r>
      <w:proofErr w:type="spellEnd"/>
      <w:r w:rsidR="009D1706" w:rsidRPr="001B639F">
        <w:rPr>
          <w:lang w:val="en-US"/>
        </w:rPr>
        <w:t>. 2014;</w:t>
      </w:r>
      <w:r w:rsidRPr="001B639F">
        <w:rPr>
          <w:lang w:val="en-US"/>
        </w:rPr>
        <w:t>16(4)</w:t>
      </w:r>
      <w:r w:rsidR="009D1706" w:rsidRPr="001B639F">
        <w:rPr>
          <w:lang w:val="en-US"/>
        </w:rPr>
        <w:t>:</w:t>
      </w:r>
      <w:r w:rsidRPr="001B639F">
        <w:rPr>
          <w:lang w:val="en-US"/>
        </w:rPr>
        <w:t>251-258.</w:t>
      </w:r>
    </w:p>
    <w:p w14:paraId="63614CD5" w14:textId="23EB5E56" w:rsidR="00C12682" w:rsidRPr="001B639F" w:rsidRDefault="00C12682" w:rsidP="00C12682">
      <w:pPr>
        <w:rPr>
          <w:lang w:val="en-US"/>
        </w:rPr>
      </w:pPr>
      <w:r w:rsidRPr="001B639F">
        <w:rPr>
          <w:lang w:val="en-US"/>
        </w:rPr>
        <w:t xml:space="preserve">90. </w:t>
      </w:r>
      <w:proofErr w:type="spellStart"/>
      <w:r w:rsidRPr="001B639F">
        <w:rPr>
          <w:lang w:val="en-US"/>
        </w:rPr>
        <w:t>Maltser</w:t>
      </w:r>
      <w:proofErr w:type="spellEnd"/>
      <w:r w:rsidRPr="001B639F">
        <w:rPr>
          <w:lang w:val="en-US"/>
        </w:rPr>
        <w:t xml:space="preserve"> S, Cristian A, Silver JK, Morris GS, Stout NL. A focused review of safety considerations in cancer rehabilitation. PM&amp;R. 2017;9(9):415-28.</w:t>
      </w:r>
    </w:p>
    <w:p w14:paraId="52E9168F" w14:textId="640ED681" w:rsidR="00C12682" w:rsidRPr="001B639F" w:rsidRDefault="00C12682" w:rsidP="00C12682">
      <w:pPr>
        <w:rPr>
          <w:lang w:val="en-US"/>
        </w:rPr>
      </w:pPr>
      <w:r w:rsidRPr="001B639F">
        <w:rPr>
          <w:lang w:val="en-US"/>
        </w:rPr>
        <w:t xml:space="preserve">91. Derksen JW, Beijer S, Koopman M, </w:t>
      </w:r>
      <w:proofErr w:type="spellStart"/>
      <w:r w:rsidRPr="001B639F">
        <w:rPr>
          <w:lang w:val="en-US"/>
        </w:rPr>
        <w:t>Verkooijen</w:t>
      </w:r>
      <w:proofErr w:type="spellEnd"/>
      <w:r w:rsidRPr="001B639F">
        <w:rPr>
          <w:lang w:val="en-US"/>
        </w:rPr>
        <w:t xml:space="preserve"> HM, van de Poll-Franse LV, May AM. Monitoring potentially modifiable lifestyle factors in cancer survivors: a narrative review on currently available methodologies and innovations for large-scale surveillance. European Journal of Cancer. </w:t>
      </w:r>
      <w:proofErr w:type="gramStart"/>
      <w:r w:rsidRPr="001B639F">
        <w:rPr>
          <w:lang w:val="en-US"/>
        </w:rPr>
        <w:t>2018;103:327</w:t>
      </w:r>
      <w:proofErr w:type="gramEnd"/>
      <w:r w:rsidRPr="001B639F">
        <w:rPr>
          <w:lang w:val="en-US"/>
        </w:rPr>
        <w:t>-40.</w:t>
      </w:r>
    </w:p>
    <w:p w14:paraId="53134770" w14:textId="4351802B" w:rsidR="00C12682" w:rsidRPr="001B639F" w:rsidRDefault="00C12682" w:rsidP="00C12682">
      <w:pPr>
        <w:rPr>
          <w:lang w:val="en-US"/>
        </w:rPr>
      </w:pPr>
      <w:r w:rsidRPr="001B639F">
        <w:rPr>
          <w:lang w:val="en-US"/>
        </w:rPr>
        <w:lastRenderedPageBreak/>
        <w:t xml:space="preserve">92. Arem H, </w:t>
      </w:r>
      <w:proofErr w:type="spellStart"/>
      <w:r w:rsidRPr="001B639F">
        <w:rPr>
          <w:lang w:val="en-US"/>
        </w:rPr>
        <w:t>Loftfield</w:t>
      </w:r>
      <w:proofErr w:type="spellEnd"/>
      <w:r w:rsidRPr="001B639F">
        <w:rPr>
          <w:lang w:val="en-US"/>
        </w:rPr>
        <w:t xml:space="preserve"> E. Cancer epidemiology: a survey of modifiable risk factors for prevention and survivorship. American journal of lifestyle medicine. 2018;12(3):200-10.</w:t>
      </w:r>
    </w:p>
    <w:p w14:paraId="25A86536" w14:textId="112C4D7A" w:rsidR="00C12682" w:rsidRPr="001B639F" w:rsidRDefault="00C12682" w:rsidP="00C12682">
      <w:pPr>
        <w:rPr>
          <w:lang w:val="en-US"/>
        </w:rPr>
      </w:pPr>
      <w:r w:rsidRPr="001B639F">
        <w:rPr>
          <w:lang w:val="en-US"/>
        </w:rPr>
        <w:t xml:space="preserve">93. </w:t>
      </w:r>
      <w:proofErr w:type="spellStart"/>
      <w:r w:rsidRPr="001B639F">
        <w:rPr>
          <w:lang w:val="en-US"/>
        </w:rPr>
        <w:t>Vijayvergia</w:t>
      </w:r>
      <w:proofErr w:type="spellEnd"/>
      <w:r w:rsidRPr="001B639F">
        <w:rPr>
          <w:lang w:val="en-US"/>
        </w:rPr>
        <w:t xml:space="preserve"> N, Denlinger CS. Lifestyle factors in cancer survivorship: where we are and where we are headed. Journal of personalized medicine. 2015;5(3):243-63.</w:t>
      </w:r>
    </w:p>
    <w:p w14:paraId="3C8011AB" w14:textId="655C6CD5" w:rsidR="00C12682" w:rsidRPr="001B639F" w:rsidRDefault="00C12682" w:rsidP="00C12682">
      <w:pPr>
        <w:rPr>
          <w:lang w:val="en-US"/>
        </w:rPr>
      </w:pPr>
      <w:r w:rsidRPr="001B639F">
        <w:rPr>
          <w:lang w:val="en-US"/>
        </w:rPr>
        <w:t xml:space="preserve">94. Serfaty D. Update on the contraceptive contraindications. J </w:t>
      </w:r>
      <w:proofErr w:type="spellStart"/>
      <w:r w:rsidRPr="001B639F">
        <w:rPr>
          <w:lang w:val="en-US"/>
        </w:rPr>
        <w:t>Gynecol</w:t>
      </w:r>
      <w:proofErr w:type="spellEnd"/>
      <w:r w:rsidRPr="001B639F">
        <w:rPr>
          <w:lang w:val="en-US"/>
        </w:rPr>
        <w:t xml:space="preserve"> Obstet Hum </w:t>
      </w:r>
      <w:proofErr w:type="spellStart"/>
      <w:r w:rsidRPr="001B639F">
        <w:rPr>
          <w:lang w:val="en-US"/>
        </w:rPr>
        <w:t>Reprod</w:t>
      </w:r>
      <w:proofErr w:type="spellEnd"/>
      <w:r w:rsidRPr="001B639F">
        <w:rPr>
          <w:lang w:val="en-US"/>
        </w:rPr>
        <w:t>. 2019;48(5):297–307.</w:t>
      </w:r>
    </w:p>
    <w:p w14:paraId="582A1EC1" w14:textId="1634894C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>95. Navari R.M., Gray S.E., Kerr A.C. Olanzapine versus aprepitant for the prevention of chemotherapy-induced nausea and vomiting: a randomized phase III trial. J Support Oncol 2011;9(5):188–95</w:t>
      </w:r>
    </w:p>
    <w:p w14:paraId="62EABC23" w14:textId="48B8E06C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 xml:space="preserve">96. Vanessa </w:t>
      </w:r>
      <w:proofErr w:type="spellStart"/>
      <w:r w:rsidRPr="001B639F">
        <w:rPr>
          <w:lang w:val="en-US"/>
        </w:rPr>
        <w:t>Piechotta</w:t>
      </w:r>
      <w:proofErr w:type="spellEnd"/>
      <w:r w:rsidRPr="001B639F">
        <w:rPr>
          <w:lang w:val="en-US"/>
        </w:rPr>
        <w:t xml:space="preserve">, Anne Adams, Madhuri Haque, Benjamin Scheckel, Nina </w:t>
      </w:r>
      <w:proofErr w:type="spellStart"/>
      <w:r w:rsidRPr="001B639F">
        <w:rPr>
          <w:lang w:val="en-US"/>
        </w:rPr>
        <w:t>Kreuzberger</w:t>
      </w:r>
      <w:proofErr w:type="spellEnd"/>
      <w:r w:rsidRPr="001B639F">
        <w:rPr>
          <w:lang w:val="en-US"/>
        </w:rPr>
        <w:t xml:space="preserve">, Ina Monsef, Karin Jordan, Kathrin Kuhr, Nicole </w:t>
      </w:r>
      <w:proofErr w:type="spellStart"/>
      <w:r w:rsidRPr="001B639F">
        <w:rPr>
          <w:lang w:val="en-US"/>
        </w:rPr>
        <w:t>Skoetz</w:t>
      </w:r>
      <w:proofErr w:type="spellEnd"/>
      <w:r w:rsidRPr="001B639F">
        <w:rPr>
          <w:lang w:val="en-US"/>
        </w:rPr>
        <w:t>. Antiemetics for adults for prevention of nausea and vomiting caused by moderately or highly emetogenic chemotherapy: a network meta-analysis. Cochrane Database Syst Rev, 2021 Nov 16;11(11):CD012775</w:t>
      </w:r>
    </w:p>
    <w:p w14:paraId="62406560" w14:textId="45F4ED97" w:rsidR="00673414" w:rsidRPr="001B639F" w:rsidRDefault="00673414" w:rsidP="00673414">
      <w:r w:rsidRPr="001B639F">
        <w:rPr>
          <w:lang w:val="en-US"/>
        </w:rPr>
        <w:t xml:space="preserve">97. </w:t>
      </w:r>
      <w:r w:rsidRPr="001B639F">
        <w:t>Владимирова</w:t>
      </w:r>
      <w:r w:rsidRPr="001B639F">
        <w:rPr>
          <w:lang w:val="en-US"/>
        </w:rPr>
        <w:t xml:space="preserve"> </w:t>
      </w:r>
      <w:r w:rsidRPr="001B639F">
        <w:t>Л</w:t>
      </w:r>
      <w:r w:rsidRPr="001B639F">
        <w:rPr>
          <w:lang w:val="en-US"/>
        </w:rPr>
        <w:t>.</w:t>
      </w:r>
      <w:r w:rsidRPr="001B639F">
        <w:t>Ю</w:t>
      </w:r>
      <w:r w:rsidRPr="001B639F">
        <w:rPr>
          <w:lang w:val="en-US"/>
        </w:rPr>
        <w:t xml:space="preserve">., </w:t>
      </w:r>
      <w:r w:rsidRPr="001B639F">
        <w:t>Гладков</w:t>
      </w:r>
      <w:r w:rsidRPr="001B639F">
        <w:rPr>
          <w:lang w:val="en-US"/>
        </w:rPr>
        <w:t xml:space="preserve"> </w:t>
      </w:r>
      <w:r w:rsidRPr="001B639F">
        <w:t>О</w:t>
      </w:r>
      <w:r w:rsidRPr="001B639F">
        <w:rPr>
          <w:lang w:val="en-US"/>
        </w:rPr>
        <w:t>.</w:t>
      </w:r>
      <w:r w:rsidRPr="001B639F">
        <w:t>А</w:t>
      </w:r>
      <w:r w:rsidRPr="001B639F">
        <w:rPr>
          <w:lang w:val="en-US"/>
        </w:rPr>
        <w:t xml:space="preserve">., </w:t>
      </w:r>
      <w:r w:rsidRPr="001B639F">
        <w:t>Королева</w:t>
      </w:r>
      <w:r w:rsidRPr="001B639F">
        <w:rPr>
          <w:lang w:val="en-US"/>
        </w:rPr>
        <w:t xml:space="preserve"> </w:t>
      </w:r>
      <w:r w:rsidRPr="001B639F">
        <w:t>И</w:t>
      </w:r>
      <w:r w:rsidRPr="001B639F">
        <w:rPr>
          <w:lang w:val="en-US"/>
        </w:rPr>
        <w:t>.</w:t>
      </w:r>
      <w:r w:rsidRPr="001B639F">
        <w:t>А</w:t>
      </w:r>
      <w:r w:rsidRPr="001B639F">
        <w:rPr>
          <w:lang w:val="en-US"/>
        </w:rPr>
        <w:t xml:space="preserve">., </w:t>
      </w:r>
      <w:r w:rsidRPr="001B639F">
        <w:t>Румянцев</w:t>
      </w:r>
      <w:r w:rsidRPr="001B639F">
        <w:rPr>
          <w:lang w:val="en-US"/>
        </w:rPr>
        <w:t xml:space="preserve"> </w:t>
      </w:r>
      <w:r w:rsidRPr="001B639F">
        <w:t>А</w:t>
      </w:r>
      <w:r w:rsidRPr="001B639F">
        <w:rPr>
          <w:lang w:val="en-US"/>
        </w:rPr>
        <w:t>.</w:t>
      </w:r>
      <w:r w:rsidRPr="001B639F">
        <w:t>А</w:t>
      </w:r>
      <w:r w:rsidRPr="001B639F">
        <w:rPr>
          <w:lang w:val="en-US"/>
        </w:rPr>
        <w:t xml:space="preserve">., </w:t>
      </w:r>
      <w:proofErr w:type="spellStart"/>
      <w:r w:rsidRPr="001B639F">
        <w:t>Семиглазо</w:t>
      </w:r>
      <w:proofErr w:type="spellEnd"/>
      <w:r w:rsidRPr="001B639F">
        <w:rPr>
          <w:lang w:val="en-US"/>
        </w:rPr>
        <w:t>-</w:t>
      </w:r>
      <w:proofErr w:type="spellStart"/>
      <w:r w:rsidRPr="001B639F">
        <w:t>ва</w:t>
      </w:r>
      <w:proofErr w:type="spellEnd"/>
      <w:r w:rsidRPr="001B639F">
        <w:rPr>
          <w:lang w:val="en-US"/>
        </w:rPr>
        <w:t xml:space="preserve"> </w:t>
      </w:r>
      <w:r w:rsidRPr="001B639F">
        <w:t>Т</w:t>
      </w:r>
      <w:r w:rsidRPr="001B639F">
        <w:rPr>
          <w:lang w:val="en-US"/>
        </w:rPr>
        <w:t>.</w:t>
      </w:r>
      <w:r w:rsidRPr="001B639F">
        <w:t>Ю</w:t>
      </w:r>
      <w:r w:rsidRPr="001B639F">
        <w:rPr>
          <w:lang w:val="en-US"/>
        </w:rPr>
        <w:t xml:space="preserve">., </w:t>
      </w:r>
      <w:proofErr w:type="spellStart"/>
      <w:r w:rsidRPr="001B639F">
        <w:t>Трякин</w:t>
      </w:r>
      <w:proofErr w:type="spellEnd"/>
      <w:r w:rsidRPr="001B639F">
        <w:rPr>
          <w:lang w:val="en-US"/>
        </w:rPr>
        <w:t xml:space="preserve"> </w:t>
      </w:r>
      <w:r w:rsidRPr="001B639F">
        <w:t>А</w:t>
      </w:r>
      <w:r w:rsidRPr="001B639F">
        <w:rPr>
          <w:lang w:val="en-US"/>
        </w:rPr>
        <w:t>.</w:t>
      </w:r>
      <w:r w:rsidRPr="001B639F">
        <w:t>А</w:t>
      </w:r>
      <w:r w:rsidRPr="001B639F">
        <w:rPr>
          <w:lang w:val="en-US"/>
        </w:rPr>
        <w:t xml:space="preserve">., </w:t>
      </w:r>
      <w:proofErr w:type="spellStart"/>
      <w:r w:rsidRPr="001B639F">
        <w:t>Кутукова</w:t>
      </w:r>
      <w:proofErr w:type="spellEnd"/>
      <w:r w:rsidRPr="001B639F">
        <w:rPr>
          <w:lang w:val="en-US"/>
        </w:rPr>
        <w:t xml:space="preserve"> </w:t>
      </w:r>
      <w:r w:rsidRPr="001B639F">
        <w:t>С</w:t>
      </w:r>
      <w:r w:rsidRPr="001B639F">
        <w:rPr>
          <w:lang w:val="en-US"/>
        </w:rPr>
        <w:t>.</w:t>
      </w:r>
      <w:r w:rsidRPr="001B639F">
        <w:t>И</w:t>
      </w:r>
      <w:r w:rsidRPr="001B639F">
        <w:rPr>
          <w:lang w:val="en-US"/>
        </w:rPr>
        <w:t xml:space="preserve">., </w:t>
      </w:r>
      <w:r w:rsidRPr="001B639F">
        <w:t>Овчинникова</w:t>
      </w:r>
      <w:r w:rsidRPr="001B639F">
        <w:rPr>
          <w:lang w:val="en-US"/>
        </w:rPr>
        <w:t xml:space="preserve"> </w:t>
      </w:r>
      <w:r w:rsidRPr="001B639F">
        <w:t>Е</w:t>
      </w:r>
      <w:r w:rsidRPr="001B639F">
        <w:rPr>
          <w:lang w:val="en-US"/>
        </w:rPr>
        <w:t>.</w:t>
      </w:r>
      <w:r w:rsidRPr="001B639F">
        <w:t>Г</w:t>
      </w:r>
      <w:r w:rsidRPr="001B639F">
        <w:rPr>
          <w:lang w:val="en-US"/>
        </w:rPr>
        <w:t xml:space="preserve">., </w:t>
      </w:r>
      <w:r w:rsidRPr="001B639F">
        <w:t>Новикова</w:t>
      </w:r>
      <w:r w:rsidRPr="001B639F">
        <w:rPr>
          <w:lang w:val="en-US"/>
        </w:rPr>
        <w:t xml:space="preserve"> </w:t>
      </w:r>
      <w:r w:rsidRPr="001B639F">
        <w:t>О</w:t>
      </w:r>
      <w:r w:rsidRPr="001B639F">
        <w:rPr>
          <w:lang w:val="en-US"/>
        </w:rPr>
        <w:t>.</w:t>
      </w:r>
      <w:r w:rsidRPr="001B639F">
        <w:t>Ю</w:t>
      </w:r>
      <w:r w:rsidRPr="001B639F">
        <w:rPr>
          <w:lang w:val="en-US"/>
        </w:rPr>
        <w:t xml:space="preserve">., </w:t>
      </w:r>
      <w:proofErr w:type="spellStart"/>
      <w:r w:rsidRPr="001B639F">
        <w:t>Корниецкая</w:t>
      </w:r>
      <w:proofErr w:type="spellEnd"/>
      <w:r w:rsidRPr="001B639F">
        <w:rPr>
          <w:lang w:val="en-US"/>
        </w:rPr>
        <w:t xml:space="preserve"> </w:t>
      </w:r>
      <w:r w:rsidRPr="001B639F">
        <w:t>А</w:t>
      </w:r>
      <w:r w:rsidRPr="001B639F">
        <w:rPr>
          <w:lang w:val="en-US"/>
        </w:rPr>
        <w:t>.</w:t>
      </w:r>
      <w:r w:rsidRPr="001B639F">
        <w:t>Л</w:t>
      </w:r>
      <w:r w:rsidRPr="001B639F">
        <w:rPr>
          <w:lang w:val="en-US"/>
        </w:rPr>
        <w:t xml:space="preserve">. </w:t>
      </w:r>
      <w:r w:rsidRPr="001B639F">
        <w:t>Практические</w:t>
      </w:r>
      <w:r w:rsidRPr="001B639F">
        <w:rPr>
          <w:lang w:val="en-US"/>
        </w:rPr>
        <w:t xml:space="preserve"> </w:t>
      </w:r>
      <w:r w:rsidRPr="001B639F">
        <w:t>рекомендации</w:t>
      </w:r>
      <w:r w:rsidRPr="001B639F">
        <w:rPr>
          <w:lang w:val="en-US"/>
        </w:rPr>
        <w:t xml:space="preserve"> </w:t>
      </w:r>
      <w:r w:rsidRPr="001B639F">
        <w:t>по</w:t>
      </w:r>
      <w:r w:rsidRPr="001B639F">
        <w:rPr>
          <w:lang w:val="en-US"/>
        </w:rPr>
        <w:t xml:space="preserve"> </w:t>
      </w:r>
      <w:r w:rsidRPr="001B639F">
        <w:t>профилактике</w:t>
      </w:r>
      <w:r w:rsidRPr="001B639F">
        <w:rPr>
          <w:lang w:val="en-US"/>
        </w:rPr>
        <w:t xml:space="preserve"> </w:t>
      </w:r>
      <w:r w:rsidRPr="001B639F">
        <w:t>и</w:t>
      </w:r>
      <w:r w:rsidRPr="001B639F">
        <w:rPr>
          <w:lang w:val="en-US"/>
        </w:rPr>
        <w:t xml:space="preserve"> </w:t>
      </w:r>
      <w:r w:rsidRPr="001B639F">
        <w:t>лечению</w:t>
      </w:r>
      <w:r w:rsidRPr="001B639F">
        <w:rPr>
          <w:lang w:val="en-US"/>
        </w:rPr>
        <w:t xml:space="preserve"> </w:t>
      </w:r>
      <w:r w:rsidRPr="001B639F">
        <w:t>тошноты</w:t>
      </w:r>
      <w:r w:rsidRPr="001B639F">
        <w:rPr>
          <w:lang w:val="en-US"/>
        </w:rPr>
        <w:t xml:space="preserve"> </w:t>
      </w:r>
      <w:r w:rsidRPr="001B639F">
        <w:t>и</w:t>
      </w:r>
      <w:r w:rsidRPr="001B639F">
        <w:rPr>
          <w:lang w:val="en-US"/>
        </w:rPr>
        <w:t xml:space="preserve"> </w:t>
      </w:r>
      <w:r w:rsidRPr="001B639F">
        <w:t>рвоты</w:t>
      </w:r>
      <w:r w:rsidRPr="001B639F">
        <w:rPr>
          <w:lang w:val="en-US"/>
        </w:rPr>
        <w:t xml:space="preserve"> </w:t>
      </w:r>
      <w:r w:rsidRPr="001B639F">
        <w:t>у</w:t>
      </w:r>
      <w:r w:rsidRPr="001B639F">
        <w:rPr>
          <w:lang w:val="en-US"/>
        </w:rPr>
        <w:t xml:space="preserve"> </w:t>
      </w:r>
      <w:proofErr w:type="spellStart"/>
      <w:r w:rsidRPr="001B639F">
        <w:t>онко</w:t>
      </w:r>
      <w:proofErr w:type="spellEnd"/>
      <w:r w:rsidRPr="001B639F">
        <w:rPr>
          <w:lang w:val="en-US"/>
        </w:rPr>
        <w:t>-</w:t>
      </w:r>
      <w:r w:rsidRPr="001B639F">
        <w:t>логических</w:t>
      </w:r>
      <w:r w:rsidRPr="001B639F">
        <w:rPr>
          <w:lang w:val="en-US"/>
        </w:rPr>
        <w:t xml:space="preserve"> </w:t>
      </w:r>
      <w:r w:rsidRPr="001B639F">
        <w:t>больных</w:t>
      </w:r>
      <w:r w:rsidRPr="001B639F">
        <w:rPr>
          <w:lang w:val="en-US"/>
        </w:rPr>
        <w:t xml:space="preserve">. </w:t>
      </w:r>
      <w:r w:rsidRPr="001B639F">
        <w:t xml:space="preserve">Практические рекомендации RUSSCO, часть 2.  https://rosoncoweb.ru/standarts/?chapter=nausea_vomiting </w:t>
      </w:r>
    </w:p>
    <w:p w14:paraId="5B7E0BD5" w14:textId="1BD153F7" w:rsidR="00673414" w:rsidRPr="001B639F" w:rsidRDefault="00673414" w:rsidP="00673414">
      <w:r w:rsidRPr="001B639F">
        <w:rPr>
          <w:lang w:val="en-US"/>
        </w:rPr>
        <w:t xml:space="preserve">98. Chaoyang Chen, </w:t>
      </w:r>
      <w:proofErr w:type="spellStart"/>
      <w:r w:rsidRPr="001B639F">
        <w:rPr>
          <w:lang w:val="en-US"/>
        </w:rPr>
        <w:t>Ruoming</w:t>
      </w:r>
      <w:proofErr w:type="spellEnd"/>
      <w:r w:rsidRPr="001B639F">
        <w:rPr>
          <w:lang w:val="en-US"/>
        </w:rPr>
        <w:t xml:space="preserve"> Li, Ting Yang. Denosumab Versus Zoledronic Acid in the Prevention of Skeletal-related Events in Vulnerable Cancer Patients: A Meta-analysis of Randomized, Controlled Trials. </w:t>
      </w:r>
      <w:proofErr w:type="spellStart"/>
      <w:r w:rsidRPr="001B639F">
        <w:t>Clinical</w:t>
      </w:r>
      <w:proofErr w:type="spellEnd"/>
      <w:r w:rsidRPr="001B639F">
        <w:t xml:space="preserve"> </w:t>
      </w:r>
      <w:proofErr w:type="spellStart"/>
      <w:r w:rsidRPr="001B639F">
        <w:t>Therapeutics</w:t>
      </w:r>
      <w:proofErr w:type="spellEnd"/>
      <w:r w:rsidRPr="001B639F">
        <w:t xml:space="preserve"> 2020, 42(8): 1494–1507.e1.</w:t>
      </w:r>
    </w:p>
    <w:p w14:paraId="3D4F949B" w14:textId="4AF00EEF" w:rsidR="00673414" w:rsidRPr="001B639F" w:rsidRDefault="00673414" w:rsidP="00673414">
      <w:r w:rsidRPr="001B639F">
        <w:t>99. Багрова С.Г., Басин Е.М., Борзов К.А., Бычкова Н.М., Деньгина Н. В., Копп М.В., Крылов В.В., Кочетова Т.Ю., Семиглазова Т.Ю. Профилактика и лечение патологии костной ткани при злокачественных новообразованиях. Практические рекомендации RUSSCO, часть 2. https://rosoncoweb.ru/standarts/?chapter=bone_pathology</w:t>
      </w:r>
    </w:p>
    <w:p w14:paraId="3104C9B0" w14:textId="6343A50F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 xml:space="preserve">100. Sonal Krishan, </w:t>
      </w:r>
      <w:proofErr w:type="spellStart"/>
      <w:r w:rsidRPr="001B639F">
        <w:rPr>
          <w:lang w:val="en-US"/>
        </w:rPr>
        <w:t>Nalinda</w:t>
      </w:r>
      <w:proofErr w:type="spellEnd"/>
      <w:r w:rsidRPr="001B639F">
        <w:rPr>
          <w:lang w:val="en-US"/>
        </w:rPr>
        <w:t xml:space="preserve"> </w:t>
      </w:r>
      <w:proofErr w:type="spellStart"/>
      <w:r w:rsidRPr="001B639F">
        <w:rPr>
          <w:lang w:val="en-US"/>
        </w:rPr>
        <w:t>Panditaratne</w:t>
      </w:r>
      <w:proofErr w:type="spellEnd"/>
      <w:r w:rsidRPr="001B639F">
        <w:rPr>
          <w:lang w:val="en-US"/>
        </w:rPr>
        <w:t xml:space="preserve">, Rajeev Verma, Roderick Robertson. </w:t>
      </w:r>
      <w:proofErr w:type="spellStart"/>
      <w:r w:rsidRPr="001B639F">
        <w:rPr>
          <w:lang w:val="en-US"/>
        </w:rPr>
        <w:t>Incremen-tal</w:t>
      </w:r>
      <w:proofErr w:type="spellEnd"/>
      <w:r w:rsidRPr="001B639F">
        <w:rPr>
          <w:lang w:val="en-US"/>
        </w:rPr>
        <w:t xml:space="preserve"> value of CT venography combined with pulmonary CT angiography for the detection of thromboembolic disease: systematic review and meta-analysis. AJR Am J </w:t>
      </w:r>
      <w:proofErr w:type="spellStart"/>
      <w:r w:rsidRPr="001B639F">
        <w:rPr>
          <w:lang w:val="en-US"/>
        </w:rPr>
        <w:t>Roentgenol</w:t>
      </w:r>
      <w:proofErr w:type="spellEnd"/>
      <w:r w:rsidRPr="001B639F">
        <w:rPr>
          <w:lang w:val="en-US"/>
        </w:rPr>
        <w:t xml:space="preserve"> 2011;196(5):1065–72. </w:t>
      </w:r>
    </w:p>
    <w:p w14:paraId="1FBA3470" w14:textId="351A684C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 xml:space="preserve"> 101.Chinthaka B Samaranayake, James Anderson, Colm McCabe, Syeda Farah Zahir, John W Upham, Gregory Keir, Direct oral anticoagulants for cancer-associated venous thrombo-embolisms: a systematic review and network meta-analysis, Intern Med J,2022 Feb;52(2):272-281.</w:t>
      </w:r>
    </w:p>
    <w:p w14:paraId="457A7BD0" w14:textId="1079CF0B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 xml:space="preserve"> 102.William Knoll, Nathan Fergusson, Victoria </w:t>
      </w:r>
      <w:proofErr w:type="gramStart"/>
      <w:r w:rsidRPr="001B639F">
        <w:rPr>
          <w:lang w:val="en-US"/>
        </w:rPr>
        <w:t>Ivankovic ,</w:t>
      </w:r>
      <w:proofErr w:type="gramEnd"/>
      <w:r w:rsidRPr="001B639F">
        <w:rPr>
          <w:lang w:val="en-US"/>
        </w:rPr>
        <w:t xml:space="preserve"> Tzu-Fei Wang, Lucia </w:t>
      </w:r>
      <w:proofErr w:type="spellStart"/>
      <w:r w:rsidRPr="001B639F">
        <w:rPr>
          <w:lang w:val="en-US"/>
        </w:rPr>
        <w:t>Caiano</w:t>
      </w:r>
      <w:proofErr w:type="spellEnd"/>
      <w:r w:rsidRPr="001B639F">
        <w:rPr>
          <w:lang w:val="en-US"/>
        </w:rPr>
        <w:t xml:space="preserve">, Rebecca Auer, Marc Carrier, Extended thromboprophylaxis following major abdominal/pelvic </w:t>
      </w:r>
      <w:r w:rsidRPr="001B639F">
        <w:rPr>
          <w:lang w:val="en-US"/>
        </w:rPr>
        <w:lastRenderedPageBreak/>
        <w:t xml:space="preserve">cancer-related surgery: A systematic review and meta-analysis of the literature, </w:t>
      </w:r>
      <w:proofErr w:type="spellStart"/>
      <w:r w:rsidRPr="001B639F">
        <w:rPr>
          <w:lang w:val="en-US"/>
        </w:rPr>
        <w:t>Thromb</w:t>
      </w:r>
      <w:proofErr w:type="spellEnd"/>
      <w:r w:rsidRPr="001B639F">
        <w:rPr>
          <w:lang w:val="en-US"/>
        </w:rPr>
        <w:t xml:space="preserve"> Res, 2021 Aug:204:114-122.</w:t>
      </w:r>
    </w:p>
    <w:p w14:paraId="06ECAD36" w14:textId="20E45456" w:rsidR="00673414" w:rsidRPr="001B639F" w:rsidRDefault="00673414" w:rsidP="00673414">
      <w:r w:rsidRPr="001B639F">
        <w:t xml:space="preserve">103.  </w:t>
      </w:r>
      <w:proofErr w:type="spellStart"/>
      <w:r w:rsidRPr="001B639F">
        <w:t>Сомонова</w:t>
      </w:r>
      <w:proofErr w:type="spellEnd"/>
      <w:r w:rsidRPr="001B639F">
        <w:t xml:space="preserve"> О.В., </w:t>
      </w:r>
      <w:proofErr w:type="spellStart"/>
      <w:r w:rsidRPr="001B639F">
        <w:t>Антух</w:t>
      </w:r>
      <w:proofErr w:type="spellEnd"/>
      <w:r w:rsidRPr="001B639F">
        <w:t xml:space="preserve"> Э.А., Варданян А.В., Громова Е.Г., Долгушин Б.И., Елизарова А.Л., </w:t>
      </w:r>
      <w:proofErr w:type="spellStart"/>
      <w:r w:rsidRPr="001B639F">
        <w:t>Сакаева</w:t>
      </w:r>
      <w:proofErr w:type="spellEnd"/>
      <w:r w:rsidRPr="001B639F">
        <w:t xml:space="preserve"> Д.Д., Сельчук В.Ю., </w:t>
      </w:r>
      <w:proofErr w:type="spellStart"/>
      <w:r w:rsidRPr="001B639F">
        <w:t>Трякин</w:t>
      </w:r>
      <w:proofErr w:type="spellEnd"/>
      <w:r w:rsidRPr="001B639F">
        <w:t xml:space="preserve"> А.А., Черкасов В.А. Практические рекомендации по профилактике и лечению тромбоэмболических осложнений у </w:t>
      </w:r>
      <w:proofErr w:type="spellStart"/>
      <w:r w:rsidRPr="001B639F">
        <w:t>онколо-гических</w:t>
      </w:r>
      <w:proofErr w:type="spellEnd"/>
      <w:r w:rsidRPr="001B639F">
        <w:t xml:space="preserve"> больных. Практические рекомендации RUSSCO, часть 2.  https://rosoncoweb.ru/standarts/?chapter=thromboembolism </w:t>
      </w:r>
    </w:p>
    <w:p w14:paraId="40BDB181" w14:textId="613D2BCD" w:rsidR="00673414" w:rsidRPr="001B639F" w:rsidRDefault="00673414" w:rsidP="00673414">
      <w:pPr>
        <w:rPr>
          <w:lang w:val="en-US"/>
        </w:rPr>
      </w:pPr>
      <w:r w:rsidRPr="001B639F">
        <w:t xml:space="preserve">104. NCCN </w:t>
      </w:r>
      <w:proofErr w:type="spellStart"/>
      <w:r w:rsidRPr="001B639F">
        <w:t>Guidelines</w:t>
      </w:r>
      <w:proofErr w:type="spellEnd"/>
      <w:r w:rsidRPr="001B639F">
        <w:t xml:space="preserve">. </w:t>
      </w:r>
      <w:r w:rsidRPr="001B639F">
        <w:rPr>
          <w:lang w:val="en-US"/>
        </w:rPr>
        <w:t xml:space="preserve">Prevention and Treatment of Cancer-Related Infections. v.1, 2021. https://www.nccn.org/professionals/physician_gls/pdf/infections.pdf. </w:t>
      </w:r>
    </w:p>
    <w:p w14:paraId="484F873E" w14:textId="2963DAB5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 xml:space="preserve">105.Yoshimasa Kosaka, Yoshiaki Rai, Norikazu Masuda, et al. Phase III placebo-controlled, double-blind, randomized trial of </w:t>
      </w:r>
      <w:proofErr w:type="spellStart"/>
      <w:r w:rsidRPr="001B639F">
        <w:rPr>
          <w:lang w:val="en-US"/>
        </w:rPr>
        <w:t>pegfilgrastim</w:t>
      </w:r>
      <w:proofErr w:type="spellEnd"/>
      <w:r w:rsidRPr="001B639F">
        <w:rPr>
          <w:lang w:val="en-US"/>
        </w:rPr>
        <w:t xml:space="preserve"> to reduce the risk of febrile </w:t>
      </w:r>
      <w:proofErr w:type="spellStart"/>
      <w:r w:rsidRPr="001B639F">
        <w:rPr>
          <w:lang w:val="en-US"/>
        </w:rPr>
        <w:t>neutro-penia</w:t>
      </w:r>
      <w:proofErr w:type="spellEnd"/>
      <w:r w:rsidRPr="001B639F">
        <w:rPr>
          <w:lang w:val="en-US"/>
        </w:rPr>
        <w:t xml:space="preserve"> in breast cancer patients receiving docetaxel/cyclophosphamide chemotherapy. Support Care Cancer 2015 Apr;23(4):1137–43. </w:t>
      </w:r>
    </w:p>
    <w:p w14:paraId="2E042626" w14:textId="6B160101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>106.Mical Paul, Dafna Yahav, Abigail Fraser, Leonard Leibovici. Empirical antibiotic monotherapy for febrile neutropenia: systematic review and meta-analysis of randomized con-trolled trials. Journal of Antimicrobial Chemotherapy, Volume 57, Issue 2, February 2006, Pages 176–189.</w:t>
      </w:r>
    </w:p>
    <w:p w14:paraId="7038445D" w14:textId="2EB63799" w:rsidR="00673414" w:rsidRPr="001B639F" w:rsidRDefault="00673414" w:rsidP="00673414">
      <w:r w:rsidRPr="001B639F">
        <w:rPr>
          <w:lang w:val="en-US"/>
        </w:rPr>
        <w:t xml:space="preserve">107. </w:t>
      </w:r>
      <w:proofErr w:type="spellStart"/>
      <w:r w:rsidRPr="001B639F">
        <w:t>Сакаева</w:t>
      </w:r>
      <w:proofErr w:type="spellEnd"/>
      <w:r w:rsidRPr="001B639F">
        <w:rPr>
          <w:lang w:val="en-US"/>
        </w:rPr>
        <w:t xml:space="preserve"> </w:t>
      </w:r>
      <w:r w:rsidRPr="001B639F">
        <w:t>Д</w:t>
      </w:r>
      <w:r w:rsidRPr="001B639F">
        <w:rPr>
          <w:lang w:val="en-US"/>
        </w:rPr>
        <w:t>.</w:t>
      </w:r>
      <w:r w:rsidRPr="001B639F">
        <w:t>Д</w:t>
      </w:r>
      <w:r w:rsidRPr="001B639F">
        <w:rPr>
          <w:lang w:val="en-US"/>
        </w:rPr>
        <w:t xml:space="preserve">., </w:t>
      </w:r>
      <w:r w:rsidRPr="001B639F">
        <w:t>Борисов</w:t>
      </w:r>
      <w:r w:rsidRPr="001B639F">
        <w:rPr>
          <w:lang w:val="en-US"/>
        </w:rPr>
        <w:t xml:space="preserve"> </w:t>
      </w:r>
      <w:r w:rsidRPr="001B639F">
        <w:t>К</w:t>
      </w:r>
      <w:r w:rsidRPr="001B639F">
        <w:rPr>
          <w:lang w:val="en-US"/>
        </w:rPr>
        <w:t>.</w:t>
      </w:r>
      <w:r w:rsidRPr="001B639F">
        <w:t>Е</w:t>
      </w:r>
      <w:r w:rsidRPr="001B639F">
        <w:rPr>
          <w:lang w:val="en-US"/>
        </w:rPr>
        <w:t xml:space="preserve">., </w:t>
      </w:r>
      <w:r w:rsidRPr="001B639F">
        <w:t>Булавина</w:t>
      </w:r>
      <w:r w:rsidRPr="001B639F">
        <w:rPr>
          <w:lang w:val="en-US"/>
        </w:rPr>
        <w:t xml:space="preserve"> </w:t>
      </w:r>
      <w:r w:rsidRPr="001B639F">
        <w:t>И</w:t>
      </w:r>
      <w:r w:rsidRPr="001B639F">
        <w:rPr>
          <w:lang w:val="en-US"/>
        </w:rPr>
        <w:t>.</w:t>
      </w:r>
      <w:r w:rsidRPr="001B639F">
        <w:t>С</w:t>
      </w:r>
      <w:r w:rsidRPr="001B639F">
        <w:rPr>
          <w:lang w:val="en-US"/>
        </w:rPr>
        <w:t xml:space="preserve">., </w:t>
      </w:r>
      <w:r w:rsidRPr="001B639F">
        <w:t>Когония</w:t>
      </w:r>
      <w:r w:rsidRPr="001B639F">
        <w:rPr>
          <w:lang w:val="en-US"/>
        </w:rPr>
        <w:t xml:space="preserve"> </w:t>
      </w:r>
      <w:r w:rsidRPr="001B639F">
        <w:t>Л</w:t>
      </w:r>
      <w:r w:rsidRPr="001B639F">
        <w:rPr>
          <w:lang w:val="en-US"/>
        </w:rPr>
        <w:t>.</w:t>
      </w:r>
      <w:r w:rsidRPr="001B639F">
        <w:t>М</w:t>
      </w:r>
      <w:r w:rsidRPr="001B639F">
        <w:rPr>
          <w:lang w:val="en-US"/>
        </w:rPr>
        <w:t xml:space="preserve">., </w:t>
      </w:r>
      <w:proofErr w:type="spellStart"/>
      <w:r w:rsidRPr="001B639F">
        <w:t>Курмуков</w:t>
      </w:r>
      <w:proofErr w:type="spellEnd"/>
      <w:r w:rsidRPr="001B639F">
        <w:rPr>
          <w:lang w:val="en-US"/>
        </w:rPr>
        <w:t xml:space="preserve"> </w:t>
      </w:r>
      <w:r w:rsidRPr="001B639F">
        <w:t>И</w:t>
      </w:r>
      <w:r w:rsidRPr="001B639F">
        <w:rPr>
          <w:lang w:val="en-US"/>
        </w:rPr>
        <w:t>.</w:t>
      </w:r>
      <w:r w:rsidRPr="001B639F">
        <w:t>А</w:t>
      </w:r>
      <w:r w:rsidRPr="001B639F">
        <w:rPr>
          <w:lang w:val="en-US"/>
        </w:rPr>
        <w:t xml:space="preserve">., </w:t>
      </w:r>
      <w:r w:rsidRPr="001B639F">
        <w:t>Орлова</w:t>
      </w:r>
      <w:r w:rsidRPr="001B639F">
        <w:rPr>
          <w:lang w:val="en-US"/>
        </w:rPr>
        <w:t xml:space="preserve"> </w:t>
      </w:r>
      <w:r w:rsidRPr="001B639F">
        <w:t>Р</w:t>
      </w:r>
      <w:r w:rsidRPr="001B639F">
        <w:rPr>
          <w:lang w:val="en-US"/>
        </w:rPr>
        <w:t>.</w:t>
      </w:r>
      <w:r w:rsidRPr="001B639F">
        <w:t>В</w:t>
      </w:r>
      <w:r w:rsidRPr="001B639F">
        <w:rPr>
          <w:lang w:val="en-US"/>
        </w:rPr>
        <w:t xml:space="preserve">., </w:t>
      </w:r>
      <w:r w:rsidRPr="001B639F">
        <w:t>Шабаева</w:t>
      </w:r>
      <w:r w:rsidRPr="001B639F">
        <w:rPr>
          <w:lang w:val="en-US"/>
        </w:rPr>
        <w:t xml:space="preserve"> </w:t>
      </w:r>
      <w:r w:rsidRPr="001B639F">
        <w:t>М</w:t>
      </w:r>
      <w:r w:rsidRPr="001B639F">
        <w:rPr>
          <w:lang w:val="en-US"/>
        </w:rPr>
        <w:t>.</w:t>
      </w:r>
      <w:r w:rsidRPr="001B639F">
        <w:t>М</w:t>
      </w:r>
      <w:r w:rsidRPr="001B639F">
        <w:rPr>
          <w:lang w:val="en-US"/>
        </w:rPr>
        <w:t xml:space="preserve">. </w:t>
      </w:r>
      <w:r w:rsidRPr="001B639F">
        <w:t>Практические</w:t>
      </w:r>
      <w:r w:rsidRPr="001B639F">
        <w:rPr>
          <w:lang w:val="en-US"/>
        </w:rPr>
        <w:t xml:space="preserve"> </w:t>
      </w:r>
      <w:r w:rsidRPr="001B639F">
        <w:t>рекомендации</w:t>
      </w:r>
      <w:r w:rsidRPr="001B639F">
        <w:rPr>
          <w:lang w:val="en-US"/>
        </w:rPr>
        <w:t xml:space="preserve"> </w:t>
      </w:r>
      <w:r w:rsidRPr="001B639F">
        <w:t>по</w:t>
      </w:r>
      <w:r w:rsidRPr="001B639F">
        <w:rPr>
          <w:lang w:val="en-US"/>
        </w:rPr>
        <w:t xml:space="preserve"> </w:t>
      </w:r>
      <w:r w:rsidRPr="001B639F">
        <w:t>диагностике</w:t>
      </w:r>
      <w:r w:rsidRPr="001B639F">
        <w:rPr>
          <w:lang w:val="en-US"/>
        </w:rPr>
        <w:t xml:space="preserve"> </w:t>
      </w:r>
      <w:r w:rsidRPr="001B639F">
        <w:t>и</w:t>
      </w:r>
      <w:r w:rsidRPr="001B639F">
        <w:rPr>
          <w:lang w:val="en-US"/>
        </w:rPr>
        <w:t xml:space="preserve"> </w:t>
      </w:r>
      <w:r w:rsidRPr="001B639F">
        <w:t>лечению</w:t>
      </w:r>
      <w:r w:rsidRPr="001B639F">
        <w:rPr>
          <w:lang w:val="en-US"/>
        </w:rPr>
        <w:t xml:space="preserve"> </w:t>
      </w:r>
      <w:r w:rsidRPr="001B639F">
        <w:t>феб</w:t>
      </w:r>
      <w:r w:rsidRPr="001B639F">
        <w:rPr>
          <w:lang w:val="en-US"/>
        </w:rPr>
        <w:t>-</w:t>
      </w:r>
      <w:proofErr w:type="spellStart"/>
      <w:r w:rsidRPr="001B639F">
        <w:t>рильной</w:t>
      </w:r>
      <w:proofErr w:type="spellEnd"/>
      <w:r w:rsidRPr="001B639F">
        <w:rPr>
          <w:lang w:val="en-US"/>
        </w:rPr>
        <w:t xml:space="preserve"> </w:t>
      </w:r>
      <w:r w:rsidRPr="001B639F">
        <w:t>нейтропении</w:t>
      </w:r>
      <w:r w:rsidRPr="001B639F">
        <w:rPr>
          <w:lang w:val="en-US"/>
        </w:rPr>
        <w:t xml:space="preserve">. </w:t>
      </w:r>
      <w:r w:rsidRPr="001B639F">
        <w:t>Практические рекомендации RUSSCO, часть 2.  https://rosoncoweb.ru/standarts/?chapter=febrile_neutropenia</w:t>
      </w:r>
    </w:p>
    <w:p w14:paraId="39A38558" w14:textId="784FD5EA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 xml:space="preserve">108. B Vincenzi, A Russo, A Terenzio, et al. The use of SAMe in chemotherapy-induced liver injury. Crit Rev Oncol </w:t>
      </w:r>
      <w:proofErr w:type="spellStart"/>
      <w:r w:rsidRPr="001B639F">
        <w:rPr>
          <w:lang w:val="en-US"/>
        </w:rPr>
        <w:t>Hematol</w:t>
      </w:r>
      <w:proofErr w:type="spellEnd"/>
      <w:r w:rsidRPr="001B639F">
        <w:rPr>
          <w:lang w:val="en-US"/>
        </w:rPr>
        <w:t xml:space="preserve"> 2018 </w:t>
      </w:r>
      <w:proofErr w:type="gramStart"/>
      <w:r w:rsidRPr="001B639F">
        <w:rPr>
          <w:lang w:val="en-US"/>
        </w:rPr>
        <w:t>Oct;130:70</w:t>
      </w:r>
      <w:proofErr w:type="gramEnd"/>
      <w:r w:rsidRPr="001B639F">
        <w:rPr>
          <w:lang w:val="en-US"/>
        </w:rPr>
        <w:t xml:space="preserve">–77. </w:t>
      </w:r>
    </w:p>
    <w:p w14:paraId="513F47A0" w14:textId="74288278" w:rsidR="00673414" w:rsidRPr="001B639F" w:rsidRDefault="00673414" w:rsidP="00673414">
      <w:r w:rsidRPr="001B639F">
        <w:rPr>
          <w:lang w:val="en-US"/>
        </w:rPr>
        <w:t xml:space="preserve">109. Devika </w:t>
      </w:r>
      <w:proofErr w:type="spellStart"/>
      <w:r w:rsidRPr="001B639F">
        <w:rPr>
          <w:lang w:val="en-US"/>
        </w:rPr>
        <w:t>Remash</w:t>
      </w:r>
      <w:proofErr w:type="spellEnd"/>
      <w:r w:rsidRPr="001B639F">
        <w:rPr>
          <w:lang w:val="en-US"/>
        </w:rPr>
        <w:t>, David S Prince, Catriona McKenzie, et al. Immune checkpoint in-</w:t>
      </w:r>
      <w:proofErr w:type="spellStart"/>
      <w:r w:rsidRPr="001B639F">
        <w:rPr>
          <w:lang w:val="en-US"/>
        </w:rPr>
        <w:t>hibitor</w:t>
      </w:r>
      <w:proofErr w:type="spellEnd"/>
      <w:r w:rsidRPr="001B639F">
        <w:rPr>
          <w:lang w:val="en-US"/>
        </w:rPr>
        <w:t xml:space="preserve">-related hepatotoxicity: A review. </w:t>
      </w:r>
      <w:r w:rsidRPr="001B639F">
        <w:t xml:space="preserve">World J </w:t>
      </w:r>
      <w:proofErr w:type="spellStart"/>
      <w:r w:rsidRPr="001B639F">
        <w:t>Gastroenterol</w:t>
      </w:r>
      <w:proofErr w:type="spellEnd"/>
      <w:r w:rsidRPr="001B639F">
        <w:t xml:space="preserve"> 2021 </w:t>
      </w:r>
      <w:proofErr w:type="spellStart"/>
      <w:r w:rsidRPr="001B639F">
        <w:t>Aug</w:t>
      </w:r>
      <w:proofErr w:type="spellEnd"/>
      <w:r w:rsidRPr="001B639F">
        <w:t xml:space="preserve"> 28;27(32):5376–5391.</w:t>
      </w:r>
    </w:p>
    <w:p w14:paraId="03ABA9FC" w14:textId="1B175472" w:rsidR="00673414" w:rsidRPr="001B639F" w:rsidRDefault="00673414" w:rsidP="00673414">
      <w:r w:rsidRPr="001B639F">
        <w:t xml:space="preserve">110. Ткаченко П.Е., Ивашкин В.Т., Маевская М.В. Практические рекомендации по коррекции </w:t>
      </w:r>
      <w:proofErr w:type="spellStart"/>
      <w:r w:rsidRPr="001B639F">
        <w:t>гепатотоксичности</w:t>
      </w:r>
      <w:proofErr w:type="spellEnd"/>
      <w:r w:rsidRPr="001B639F">
        <w:t xml:space="preserve">, индуцированной противоопухолевой терапией. </w:t>
      </w:r>
      <w:proofErr w:type="spellStart"/>
      <w:r w:rsidRPr="001B639F">
        <w:t>Практи-ческие</w:t>
      </w:r>
      <w:proofErr w:type="spellEnd"/>
      <w:r w:rsidRPr="001B639F">
        <w:t xml:space="preserve"> рекомендации RUSSCO, часть 2. https://rosoncoweb.ru/standarts/?chapter=hepatotoxicity</w:t>
      </w:r>
    </w:p>
    <w:p w14:paraId="6BA4C864" w14:textId="17A7554B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 xml:space="preserve">111. </w:t>
      </w:r>
      <w:proofErr w:type="spellStart"/>
      <w:r w:rsidRPr="001B639F">
        <w:rPr>
          <w:lang w:val="en-US"/>
        </w:rPr>
        <w:t>Zhujun</w:t>
      </w:r>
      <w:proofErr w:type="spellEnd"/>
      <w:r w:rsidRPr="001B639F">
        <w:rPr>
          <w:lang w:val="en-US"/>
        </w:rPr>
        <w:t xml:space="preserve"> Mao, Keping Shen, Limin Zhu, et al. Comparisons of Cardiotoxicity and Ef-</w:t>
      </w:r>
      <w:proofErr w:type="spellStart"/>
      <w:r w:rsidRPr="001B639F">
        <w:rPr>
          <w:lang w:val="en-US"/>
        </w:rPr>
        <w:t>ficacy</w:t>
      </w:r>
      <w:proofErr w:type="spellEnd"/>
      <w:r w:rsidRPr="001B639F">
        <w:rPr>
          <w:lang w:val="en-US"/>
        </w:rPr>
        <w:t xml:space="preserve"> of Anthracycline-Based Therapies in Breast Cancer: A Network Meta-Analysis of Ran-</w:t>
      </w:r>
      <w:proofErr w:type="spellStart"/>
      <w:r w:rsidRPr="001B639F">
        <w:rPr>
          <w:lang w:val="en-US"/>
        </w:rPr>
        <w:t>domized</w:t>
      </w:r>
      <w:proofErr w:type="spellEnd"/>
      <w:r w:rsidRPr="001B639F">
        <w:rPr>
          <w:lang w:val="en-US"/>
        </w:rPr>
        <w:t xml:space="preserve"> Clinical Trials. Oncol Res Treat 2019;42(7-8):405–413. </w:t>
      </w:r>
    </w:p>
    <w:p w14:paraId="2BA885BD" w14:textId="683D8849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 xml:space="preserve">112. Albakri, Aref. Systolic heart failure: A review of clinical status and </w:t>
      </w:r>
      <w:proofErr w:type="spellStart"/>
      <w:r w:rsidRPr="001B639F">
        <w:rPr>
          <w:lang w:val="en-US"/>
        </w:rPr>
        <w:t>metaanalysis</w:t>
      </w:r>
      <w:proofErr w:type="spellEnd"/>
      <w:r w:rsidRPr="001B639F">
        <w:rPr>
          <w:lang w:val="en-US"/>
        </w:rPr>
        <w:t xml:space="preserve"> of diagnosis and clinical management methods. Trends in Res, 2018, 1(4), </w:t>
      </w:r>
      <w:proofErr w:type="spellStart"/>
      <w:r w:rsidRPr="001B639F">
        <w:rPr>
          <w:lang w:val="en-US"/>
        </w:rPr>
        <w:t>doi</w:t>
      </w:r>
      <w:proofErr w:type="spellEnd"/>
      <w:r w:rsidRPr="001B639F">
        <w:rPr>
          <w:lang w:val="en-US"/>
        </w:rPr>
        <w:t xml:space="preserve">: 10.15761/TR.1000124. </w:t>
      </w:r>
    </w:p>
    <w:p w14:paraId="7B1F5C3A" w14:textId="0646AB03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lastRenderedPageBreak/>
        <w:t xml:space="preserve">113. Jasper Tromp, Wouter Ouwerkerk, Dirk J. van </w:t>
      </w:r>
      <w:proofErr w:type="spellStart"/>
      <w:r w:rsidRPr="001B639F">
        <w:rPr>
          <w:lang w:val="en-US"/>
        </w:rPr>
        <w:t>Veldhuisen</w:t>
      </w:r>
      <w:proofErr w:type="spellEnd"/>
      <w:r w:rsidRPr="001B639F">
        <w:rPr>
          <w:lang w:val="en-US"/>
        </w:rPr>
        <w:t xml:space="preserve">, et al. A Systematic Re-view and Network-Meta-Analysis of Pharmacological Treatment of Heart Failure </w:t>
      </w:r>
      <w:proofErr w:type="gramStart"/>
      <w:r w:rsidRPr="001B639F">
        <w:rPr>
          <w:lang w:val="en-US"/>
        </w:rPr>
        <w:t>With</w:t>
      </w:r>
      <w:proofErr w:type="gramEnd"/>
      <w:r w:rsidRPr="001B639F">
        <w:rPr>
          <w:lang w:val="en-US"/>
        </w:rPr>
        <w:t xml:space="preserve"> Reduced Ejection Fraction. J Am Coll </w:t>
      </w:r>
      <w:proofErr w:type="spellStart"/>
      <w:r w:rsidRPr="001B639F">
        <w:rPr>
          <w:lang w:val="en-US"/>
        </w:rPr>
        <w:t>Cardiol</w:t>
      </w:r>
      <w:proofErr w:type="spellEnd"/>
      <w:r w:rsidRPr="001B639F">
        <w:rPr>
          <w:lang w:val="en-US"/>
        </w:rPr>
        <w:t xml:space="preserve"> HF. Dec 08, 2021. </w:t>
      </w:r>
    </w:p>
    <w:p w14:paraId="7D222297" w14:textId="63550469" w:rsidR="00673414" w:rsidRPr="001B639F" w:rsidRDefault="00673414" w:rsidP="00673414">
      <w:r w:rsidRPr="001B639F">
        <w:rPr>
          <w:lang w:val="en-US"/>
        </w:rPr>
        <w:t xml:space="preserve">114.Kashif Kalam, Thomas </w:t>
      </w:r>
      <w:proofErr w:type="spellStart"/>
      <w:proofErr w:type="gramStart"/>
      <w:r w:rsidRPr="001B639F">
        <w:rPr>
          <w:lang w:val="en-US"/>
        </w:rPr>
        <w:t>H.Marwick</w:t>
      </w:r>
      <w:proofErr w:type="spellEnd"/>
      <w:proofErr w:type="gramEnd"/>
      <w:r w:rsidRPr="001B639F">
        <w:rPr>
          <w:lang w:val="en-US"/>
        </w:rPr>
        <w:t xml:space="preserve">. Role of cardioprotective therapy for prevention of cardiotoxicity with chemotherapy: A systematic review and meta-analysis. </w:t>
      </w:r>
      <w:proofErr w:type="spellStart"/>
      <w:r w:rsidRPr="001B639F">
        <w:t>Eur</w:t>
      </w:r>
      <w:proofErr w:type="spellEnd"/>
      <w:r w:rsidRPr="001B639F">
        <w:t xml:space="preserve"> J </w:t>
      </w:r>
      <w:proofErr w:type="spellStart"/>
      <w:r w:rsidRPr="001B639F">
        <w:t>Cancer</w:t>
      </w:r>
      <w:proofErr w:type="spellEnd"/>
      <w:r w:rsidRPr="001B639F">
        <w:t xml:space="preserve"> 2013 Sep;49(13):2900–9.</w:t>
      </w:r>
    </w:p>
    <w:p w14:paraId="2195EF12" w14:textId="6E56E0DB" w:rsidR="00673414" w:rsidRPr="001B639F" w:rsidRDefault="00673414" w:rsidP="00673414">
      <w:r w:rsidRPr="001B639F">
        <w:t xml:space="preserve">115. </w:t>
      </w:r>
      <w:proofErr w:type="spellStart"/>
      <w:r w:rsidRPr="001B639F">
        <w:t>Виценя</w:t>
      </w:r>
      <w:proofErr w:type="spellEnd"/>
      <w:r w:rsidRPr="001B639F">
        <w:t xml:space="preserve"> М.В., Агеев Ф. Т., Орлова Р. В., Полтавская М.Г., </w:t>
      </w:r>
      <w:proofErr w:type="spellStart"/>
      <w:r w:rsidRPr="001B639F">
        <w:t>Потиевская</w:t>
      </w:r>
      <w:proofErr w:type="spellEnd"/>
      <w:r w:rsidRPr="001B639F">
        <w:t xml:space="preserve"> В.И. Практические рекомендации по коррекции кардиоваскулярной токсичности </w:t>
      </w:r>
      <w:proofErr w:type="spellStart"/>
      <w:r w:rsidRPr="001B639F">
        <w:t>противоопу-холевой</w:t>
      </w:r>
      <w:proofErr w:type="spellEnd"/>
      <w:r w:rsidRPr="001B639F">
        <w:t xml:space="preserve"> лекарственной терапии. Практические рекомендации RUSSCO, часть 2 https://rosoncoweb.ru/standarts/?chapter=cardiovascular_toxicity</w:t>
      </w:r>
    </w:p>
    <w:p w14:paraId="100154E4" w14:textId="03CA6CC9" w:rsidR="00673414" w:rsidRPr="001B639F" w:rsidRDefault="00673414" w:rsidP="00673414">
      <w:r w:rsidRPr="001B639F">
        <w:rPr>
          <w:lang w:val="en-US"/>
        </w:rPr>
        <w:t xml:space="preserve">116. Jing Li, </w:t>
      </w:r>
      <w:proofErr w:type="spellStart"/>
      <w:r w:rsidRPr="001B639F">
        <w:rPr>
          <w:lang w:val="en-US"/>
        </w:rPr>
        <w:t>Hengxiu</w:t>
      </w:r>
      <w:proofErr w:type="spellEnd"/>
      <w:r w:rsidRPr="001B639F">
        <w:rPr>
          <w:lang w:val="en-US"/>
        </w:rPr>
        <w:t xml:space="preserve"> Yan. Skin toxicity with anti-EGFR monoclonal antibody in cancer patients: a meta-analysis of 65 randomized controlled trials. </w:t>
      </w:r>
      <w:proofErr w:type="spellStart"/>
      <w:r w:rsidRPr="001B639F">
        <w:t>Cancer</w:t>
      </w:r>
      <w:proofErr w:type="spellEnd"/>
      <w:r w:rsidRPr="001B639F">
        <w:t xml:space="preserve"> </w:t>
      </w:r>
      <w:proofErr w:type="spellStart"/>
      <w:r w:rsidRPr="001B639F">
        <w:t>Chemother</w:t>
      </w:r>
      <w:proofErr w:type="spellEnd"/>
      <w:r w:rsidRPr="001B639F">
        <w:t xml:space="preserve"> </w:t>
      </w:r>
      <w:proofErr w:type="spellStart"/>
      <w:r w:rsidRPr="001B639F">
        <w:t>Pharmacol</w:t>
      </w:r>
      <w:proofErr w:type="spellEnd"/>
      <w:r w:rsidRPr="001B639F">
        <w:t xml:space="preserve"> 2018 Oct;82(4):571–583.</w:t>
      </w:r>
    </w:p>
    <w:p w14:paraId="1E227005" w14:textId="7862964C" w:rsidR="00673414" w:rsidRPr="001B639F" w:rsidRDefault="00673414" w:rsidP="00673414">
      <w:r w:rsidRPr="001B639F">
        <w:t>117. Королева И.А., Болотина Л.В., Гладков О.А., Горбунова В.А., Когония Л.М., Круглова Л.С., Орлова Е.В., Орлова Р.В. Практические рекомендации по лекарственному лечению дерматологических реакций у пациентов, получающих противоопухолевую ле-</w:t>
      </w:r>
      <w:proofErr w:type="spellStart"/>
      <w:r w:rsidRPr="001B639F">
        <w:t>карственную</w:t>
      </w:r>
      <w:proofErr w:type="spellEnd"/>
      <w:r w:rsidRPr="001B639F">
        <w:t xml:space="preserve"> терапию. Практические рекомендации RUSSCO, часть 2.  https://rosoncoweb.ru/standarts/?chapter=dermatological_reactions</w:t>
      </w:r>
    </w:p>
    <w:p w14:paraId="2A302458" w14:textId="61F274EA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 xml:space="preserve">118. Emily J Martin, Andrew R Bruggeman, Vinit V </w:t>
      </w:r>
      <w:proofErr w:type="spellStart"/>
      <w:r w:rsidRPr="001B639F">
        <w:rPr>
          <w:lang w:val="en-US"/>
        </w:rPr>
        <w:t>Nalawade</w:t>
      </w:r>
      <w:proofErr w:type="spellEnd"/>
      <w:r w:rsidRPr="001B639F">
        <w:rPr>
          <w:lang w:val="en-US"/>
        </w:rPr>
        <w:t xml:space="preserve">, et al. Palliative Radio-therapy Versus Esophageal Stent Placement in the Management of Patients </w:t>
      </w:r>
      <w:proofErr w:type="gramStart"/>
      <w:r w:rsidRPr="001B639F">
        <w:rPr>
          <w:lang w:val="en-US"/>
        </w:rPr>
        <w:t>With</w:t>
      </w:r>
      <w:proofErr w:type="gramEnd"/>
      <w:r w:rsidRPr="001B639F">
        <w:rPr>
          <w:lang w:val="en-US"/>
        </w:rPr>
        <w:t xml:space="preserve"> Metastatic Esophageal Cancer. J Natl </w:t>
      </w:r>
      <w:proofErr w:type="spellStart"/>
      <w:r w:rsidRPr="001B639F">
        <w:rPr>
          <w:lang w:val="en-US"/>
        </w:rPr>
        <w:t>Compr</w:t>
      </w:r>
      <w:proofErr w:type="spellEnd"/>
      <w:r w:rsidRPr="001B639F">
        <w:rPr>
          <w:lang w:val="en-US"/>
        </w:rPr>
        <w:t xml:space="preserve"> </w:t>
      </w:r>
      <w:proofErr w:type="spellStart"/>
      <w:r w:rsidRPr="001B639F">
        <w:rPr>
          <w:lang w:val="en-US"/>
        </w:rPr>
        <w:t>Canc</w:t>
      </w:r>
      <w:proofErr w:type="spellEnd"/>
      <w:r w:rsidRPr="001B639F">
        <w:rPr>
          <w:lang w:val="en-US"/>
        </w:rPr>
        <w:t xml:space="preserve"> </w:t>
      </w:r>
      <w:proofErr w:type="spellStart"/>
      <w:r w:rsidRPr="001B639F">
        <w:rPr>
          <w:lang w:val="en-US"/>
        </w:rPr>
        <w:t>Netw</w:t>
      </w:r>
      <w:proofErr w:type="spellEnd"/>
      <w:r w:rsidRPr="001B639F">
        <w:rPr>
          <w:lang w:val="en-US"/>
        </w:rPr>
        <w:t xml:space="preserve"> 2020 May;18(5):569–574. </w:t>
      </w:r>
    </w:p>
    <w:p w14:paraId="13EF041C" w14:textId="253C18A7" w:rsidR="00673414" w:rsidRPr="001B639F" w:rsidRDefault="00673414" w:rsidP="00673414">
      <w:r w:rsidRPr="001B639F">
        <w:rPr>
          <w:lang w:val="en-US"/>
        </w:rPr>
        <w:t xml:space="preserve">119. M A E de van der Schueren, A Laviano, H Blanchard, et al. Systematic review and meta-analysis of the evidence for oral nutritional intervention on nutritional and clinical outcomes during chemo(radio)therapy: current evidence and guidance for design of future trials. </w:t>
      </w:r>
      <w:proofErr w:type="spellStart"/>
      <w:r w:rsidRPr="001B639F">
        <w:t>Ann</w:t>
      </w:r>
      <w:proofErr w:type="spellEnd"/>
      <w:r w:rsidRPr="001B639F">
        <w:t xml:space="preserve"> </w:t>
      </w:r>
      <w:proofErr w:type="spellStart"/>
      <w:r w:rsidRPr="001B639F">
        <w:t>Oncol</w:t>
      </w:r>
      <w:proofErr w:type="spellEnd"/>
      <w:r w:rsidRPr="001B639F">
        <w:t xml:space="preserve">. 2018 </w:t>
      </w:r>
      <w:proofErr w:type="spellStart"/>
      <w:r w:rsidRPr="001B639F">
        <w:t>May</w:t>
      </w:r>
      <w:proofErr w:type="spellEnd"/>
      <w:r w:rsidRPr="001B639F">
        <w:t>; 29(5): 1141–1153.</w:t>
      </w:r>
    </w:p>
    <w:p w14:paraId="537D6C3B" w14:textId="26FE07E8" w:rsidR="00673414" w:rsidRPr="001B639F" w:rsidRDefault="00673414" w:rsidP="00673414">
      <w:r w:rsidRPr="001B639F">
        <w:t xml:space="preserve">120. </w:t>
      </w:r>
      <w:proofErr w:type="spellStart"/>
      <w:r w:rsidRPr="001B639F">
        <w:t>Сытов</w:t>
      </w:r>
      <w:proofErr w:type="spellEnd"/>
      <w:r w:rsidRPr="001B639F">
        <w:t xml:space="preserve"> А.В., </w:t>
      </w:r>
      <w:proofErr w:type="spellStart"/>
      <w:r w:rsidRPr="001B639F">
        <w:t>Зузов</w:t>
      </w:r>
      <w:proofErr w:type="spellEnd"/>
      <w:r w:rsidRPr="001B639F">
        <w:t xml:space="preserve"> С.А., </w:t>
      </w:r>
      <w:proofErr w:type="spellStart"/>
      <w:r w:rsidRPr="001B639F">
        <w:t>Кукош</w:t>
      </w:r>
      <w:proofErr w:type="spellEnd"/>
      <w:r w:rsidRPr="001B639F">
        <w:t xml:space="preserve"> М.Ю., </w:t>
      </w:r>
      <w:proofErr w:type="spellStart"/>
      <w:r w:rsidRPr="001B639F">
        <w:t>Лейдерман</w:t>
      </w:r>
      <w:proofErr w:type="spellEnd"/>
      <w:r w:rsidRPr="001B639F">
        <w:t xml:space="preserve"> И.Н., Обухова О.А., </w:t>
      </w:r>
      <w:proofErr w:type="gramStart"/>
      <w:r w:rsidRPr="001B639F">
        <w:t>Пота-</w:t>
      </w:r>
      <w:proofErr w:type="spellStart"/>
      <w:r w:rsidRPr="001B639F">
        <w:t>пов</w:t>
      </w:r>
      <w:proofErr w:type="spellEnd"/>
      <w:proofErr w:type="gramEnd"/>
      <w:r w:rsidRPr="001B639F">
        <w:t xml:space="preserve"> А.Л., Хотеев А.Ж. Практические рекомендации по </w:t>
      </w:r>
      <w:proofErr w:type="spellStart"/>
      <w:r w:rsidRPr="001B639F">
        <w:t>нутритивной</w:t>
      </w:r>
      <w:proofErr w:type="spellEnd"/>
      <w:r w:rsidRPr="001B639F">
        <w:t xml:space="preserve"> поддержке </w:t>
      </w:r>
      <w:proofErr w:type="spellStart"/>
      <w:r w:rsidRPr="001B639F">
        <w:t>онколо-гических</w:t>
      </w:r>
      <w:proofErr w:type="spellEnd"/>
      <w:r w:rsidRPr="001B639F">
        <w:t xml:space="preserve"> больных. Практические рекомендации RUSSCO, часть 2.  https://rosoncoweb.ru/standarts/?chapter=nutritional_support</w:t>
      </w:r>
    </w:p>
    <w:p w14:paraId="0DADE6E8" w14:textId="2667829F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 xml:space="preserve">121. </w:t>
      </w:r>
      <w:proofErr w:type="spellStart"/>
      <w:r w:rsidRPr="001B639F">
        <w:rPr>
          <w:lang w:val="en-US"/>
        </w:rPr>
        <w:t>Perazella</w:t>
      </w:r>
      <w:proofErr w:type="spellEnd"/>
      <w:r w:rsidRPr="001B639F">
        <w:rPr>
          <w:lang w:val="en-US"/>
        </w:rPr>
        <w:t>, Mark A. Onco-Nephrology. Renal Toxicities of Chemotherapeutic Agents</w:t>
      </w:r>
    </w:p>
    <w:p w14:paraId="63801318" w14:textId="77777777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 xml:space="preserve">Clinical Journal of the American Society of </w:t>
      </w:r>
      <w:proofErr w:type="gramStart"/>
      <w:r w:rsidRPr="001B639F">
        <w:rPr>
          <w:lang w:val="en-US"/>
        </w:rPr>
        <w:t>Nephrology,  2012</w:t>
      </w:r>
      <w:proofErr w:type="gramEnd"/>
      <w:r w:rsidRPr="001B639F">
        <w:rPr>
          <w:lang w:val="en-US"/>
        </w:rPr>
        <w:t xml:space="preserve"> October, 7(10):p 1713-1721. </w:t>
      </w:r>
    </w:p>
    <w:p w14:paraId="43695E21" w14:textId="370B0BAC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 xml:space="preserve">122. Han Li, </w:t>
      </w:r>
      <w:proofErr w:type="spellStart"/>
      <w:r w:rsidRPr="001B639F">
        <w:rPr>
          <w:lang w:val="en-US"/>
        </w:rPr>
        <w:t>Jinsheng</w:t>
      </w:r>
      <w:proofErr w:type="spellEnd"/>
      <w:r w:rsidRPr="001B639F">
        <w:rPr>
          <w:lang w:val="en-US"/>
        </w:rPr>
        <w:t xml:space="preserve"> Xu, Yaling Bai, </w:t>
      </w:r>
      <w:proofErr w:type="spellStart"/>
      <w:r w:rsidRPr="001B639F">
        <w:rPr>
          <w:lang w:val="en-US"/>
        </w:rPr>
        <w:t>Shenglei</w:t>
      </w:r>
      <w:proofErr w:type="spellEnd"/>
      <w:r w:rsidRPr="001B639F">
        <w:rPr>
          <w:lang w:val="en-US"/>
        </w:rPr>
        <w:t xml:space="preserve"> Zhang, </w:t>
      </w:r>
      <w:proofErr w:type="spellStart"/>
      <w:r w:rsidRPr="001B639F">
        <w:rPr>
          <w:lang w:val="en-US"/>
        </w:rPr>
        <w:t>Meijuan</w:t>
      </w:r>
      <w:proofErr w:type="spellEnd"/>
      <w:r w:rsidRPr="001B639F">
        <w:rPr>
          <w:lang w:val="en-US"/>
        </w:rPr>
        <w:t xml:space="preserve"> Cheng, Jingjing Jin. Ne-</w:t>
      </w:r>
      <w:proofErr w:type="spellStart"/>
      <w:r w:rsidRPr="001B639F">
        <w:rPr>
          <w:lang w:val="en-US"/>
        </w:rPr>
        <w:t>phrotoxicity</w:t>
      </w:r>
      <w:proofErr w:type="spellEnd"/>
      <w:r w:rsidRPr="001B639F">
        <w:rPr>
          <w:lang w:val="en-US"/>
        </w:rPr>
        <w:t xml:space="preserve"> in patients with solid tumors treated with anti-PD-1/PD-L1 monoclonal antibodies: a </w:t>
      </w:r>
      <w:r w:rsidRPr="001B639F">
        <w:rPr>
          <w:lang w:val="en-US"/>
        </w:rPr>
        <w:lastRenderedPageBreak/>
        <w:t>systematic review and meta-analysis. Investigational New Drugs, 2021, Volume 39, pages 860–870.</w:t>
      </w:r>
    </w:p>
    <w:p w14:paraId="3C4CECBC" w14:textId="73CDCDF7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 xml:space="preserve">123. </w:t>
      </w:r>
      <w:proofErr w:type="spellStart"/>
      <w:r w:rsidRPr="001B639F">
        <w:rPr>
          <w:lang w:val="en-US"/>
        </w:rPr>
        <w:t>Songtao</w:t>
      </w:r>
      <w:proofErr w:type="spellEnd"/>
      <w:r w:rsidRPr="001B639F">
        <w:rPr>
          <w:lang w:val="en-US"/>
        </w:rPr>
        <w:t xml:space="preserve"> </w:t>
      </w:r>
      <w:proofErr w:type="gramStart"/>
      <w:r w:rsidRPr="001B639F">
        <w:rPr>
          <w:lang w:val="en-US"/>
        </w:rPr>
        <w:t xml:space="preserve">Li,  </w:t>
      </w:r>
      <w:proofErr w:type="spellStart"/>
      <w:r w:rsidRPr="001B639F">
        <w:rPr>
          <w:lang w:val="en-US"/>
        </w:rPr>
        <w:t>Xiuyun</w:t>
      </w:r>
      <w:proofErr w:type="spellEnd"/>
      <w:proofErr w:type="gramEnd"/>
      <w:r w:rsidRPr="001B639F">
        <w:rPr>
          <w:lang w:val="en-US"/>
        </w:rPr>
        <w:t xml:space="preserve"> He,  </w:t>
      </w:r>
      <w:proofErr w:type="spellStart"/>
      <w:r w:rsidRPr="001B639F">
        <w:rPr>
          <w:lang w:val="en-US"/>
        </w:rPr>
        <w:t>Linjie</w:t>
      </w:r>
      <w:proofErr w:type="spellEnd"/>
      <w:r w:rsidRPr="001B639F">
        <w:rPr>
          <w:lang w:val="en-US"/>
        </w:rPr>
        <w:t xml:space="preserve"> Ruan,  Ting Ye,  Yulong Wen, Zhihua Song,  </w:t>
      </w:r>
      <w:proofErr w:type="spellStart"/>
      <w:r w:rsidRPr="001B639F">
        <w:rPr>
          <w:lang w:val="en-US"/>
        </w:rPr>
        <w:t>Siying</w:t>
      </w:r>
      <w:proofErr w:type="spellEnd"/>
      <w:r w:rsidRPr="001B639F">
        <w:rPr>
          <w:lang w:val="en-US"/>
        </w:rPr>
        <w:t xml:space="preserve"> Hu,  Yu Chen, Bo Peng, </w:t>
      </w:r>
      <w:proofErr w:type="spellStart"/>
      <w:r w:rsidRPr="001B639F">
        <w:rPr>
          <w:lang w:val="en-US"/>
        </w:rPr>
        <w:t>Shijie</w:t>
      </w:r>
      <w:proofErr w:type="spellEnd"/>
      <w:r w:rsidRPr="001B639F">
        <w:rPr>
          <w:lang w:val="en-US"/>
        </w:rPr>
        <w:t xml:space="preserve"> Li. Protective Effect of Mannitol on Cisplatin-Induced Ne-</w:t>
      </w:r>
      <w:proofErr w:type="spellStart"/>
      <w:r w:rsidRPr="001B639F">
        <w:rPr>
          <w:lang w:val="en-US"/>
        </w:rPr>
        <w:t>phrotoxicity</w:t>
      </w:r>
      <w:proofErr w:type="spellEnd"/>
      <w:r w:rsidRPr="001B639F">
        <w:rPr>
          <w:lang w:val="en-US"/>
        </w:rPr>
        <w:t xml:space="preserve">: A Systematic Review and Meta-Analysis. Front Oncol. 2021; 11, Published online 2021 Dec 16. </w:t>
      </w:r>
    </w:p>
    <w:p w14:paraId="6E22AC7B" w14:textId="7455D2BC" w:rsidR="00673414" w:rsidRPr="001B639F" w:rsidRDefault="00673414" w:rsidP="00673414">
      <w:r w:rsidRPr="001B639F">
        <w:rPr>
          <w:lang w:val="en-US"/>
        </w:rPr>
        <w:t xml:space="preserve">124. </w:t>
      </w:r>
      <w:r w:rsidRPr="001B639F">
        <w:t>Громова</w:t>
      </w:r>
      <w:r w:rsidRPr="001B639F">
        <w:rPr>
          <w:lang w:val="en-US"/>
        </w:rPr>
        <w:t xml:space="preserve"> </w:t>
      </w:r>
      <w:r w:rsidRPr="001B639F">
        <w:t>Е</w:t>
      </w:r>
      <w:r w:rsidRPr="001B639F">
        <w:rPr>
          <w:lang w:val="en-US"/>
        </w:rPr>
        <w:t>.</w:t>
      </w:r>
      <w:r w:rsidRPr="001B639F">
        <w:t>Г</w:t>
      </w:r>
      <w:r w:rsidRPr="001B639F">
        <w:rPr>
          <w:lang w:val="en-US"/>
        </w:rPr>
        <w:t xml:space="preserve">., </w:t>
      </w:r>
      <w:r w:rsidRPr="001B639F">
        <w:t>Бирюкова</w:t>
      </w:r>
      <w:r w:rsidRPr="001B639F">
        <w:rPr>
          <w:lang w:val="en-US"/>
        </w:rPr>
        <w:t xml:space="preserve"> </w:t>
      </w:r>
      <w:r w:rsidRPr="001B639F">
        <w:t>Л</w:t>
      </w:r>
      <w:r w:rsidRPr="001B639F">
        <w:rPr>
          <w:lang w:val="en-US"/>
        </w:rPr>
        <w:t>.</w:t>
      </w:r>
      <w:r w:rsidRPr="001B639F">
        <w:t>С</w:t>
      </w:r>
      <w:r w:rsidRPr="001B639F">
        <w:rPr>
          <w:lang w:val="en-US"/>
        </w:rPr>
        <w:t xml:space="preserve">., </w:t>
      </w:r>
      <w:proofErr w:type="spellStart"/>
      <w:r w:rsidRPr="001B639F">
        <w:t>Джумабаева</w:t>
      </w:r>
      <w:proofErr w:type="spellEnd"/>
      <w:r w:rsidRPr="001B639F">
        <w:rPr>
          <w:lang w:val="en-US"/>
        </w:rPr>
        <w:t xml:space="preserve"> </w:t>
      </w:r>
      <w:r w:rsidRPr="001B639F">
        <w:t>Б</w:t>
      </w:r>
      <w:r w:rsidRPr="001B639F">
        <w:rPr>
          <w:lang w:val="en-US"/>
        </w:rPr>
        <w:t>.</w:t>
      </w:r>
      <w:r w:rsidRPr="001B639F">
        <w:t>Т</w:t>
      </w:r>
      <w:r w:rsidRPr="001B639F">
        <w:rPr>
          <w:lang w:val="en-US"/>
        </w:rPr>
        <w:t xml:space="preserve">., </w:t>
      </w:r>
      <w:proofErr w:type="spellStart"/>
      <w:r w:rsidRPr="001B639F">
        <w:t>Курмуков</w:t>
      </w:r>
      <w:proofErr w:type="spellEnd"/>
      <w:r w:rsidRPr="001B639F">
        <w:rPr>
          <w:lang w:val="en-US"/>
        </w:rPr>
        <w:t xml:space="preserve"> </w:t>
      </w:r>
      <w:r w:rsidRPr="001B639F">
        <w:t>И</w:t>
      </w:r>
      <w:r w:rsidRPr="001B639F">
        <w:rPr>
          <w:lang w:val="en-US"/>
        </w:rPr>
        <w:t>.</w:t>
      </w:r>
      <w:r w:rsidRPr="001B639F">
        <w:t>А</w:t>
      </w:r>
      <w:r w:rsidRPr="001B639F">
        <w:rPr>
          <w:lang w:val="en-US"/>
        </w:rPr>
        <w:t xml:space="preserve">. </w:t>
      </w:r>
      <w:r w:rsidRPr="001B639F">
        <w:t>Практические</w:t>
      </w:r>
      <w:r w:rsidRPr="001B639F">
        <w:rPr>
          <w:lang w:val="en-US"/>
        </w:rPr>
        <w:t xml:space="preserve"> </w:t>
      </w:r>
      <w:r w:rsidRPr="001B639F">
        <w:t>рекомендации</w:t>
      </w:r>
      <w:r w:rsidRPr="001B639F">
        <w:rPr>
          <w:lang w:val="en-US"/>
        </w:rPr>
        <w:t xml:space="preserve"> </w:t>
      </w:r>
      <w:r w:rsidRPr="001B639F">
        <w:t>по</w:t>
      </w:r>
      <w:r w:rsidRPr="001B639F">
        <w:rPr>
          <w:lang w:val="en-US"/>
        </w:rPr>
        <w:t xml:space="preserve"> </w:t>
      </w:r>
      <w:r w:rsidRPr="001B639F">
        <w:t>коррекции</w:t>
      </w:r>
      <w:r w:rsidRPr="001B639F">
        <w:rPr>
          <w:lang w:val="en-US"/>
        </w:rPr>
        <w:t xml:space="preserve"> </w:t>
      </w:r>
      <w:proofErr w:type="spellStart"/>
      <w:r w:rsidRPr="001B639F">
        <w:t>нефротоксичности</w:t>
      </w:r>
      <w:proofErr w:type="spellEnd"/>
      <w:r w:rsidRPr="001B639F">
        <w:rPr>
          <w:lang w:val="en-US"/>
        </w:rPr>
        <w:t xml:space="preserve"> </w:t>
      </w:r>
      <w:r w:rsidRPr="001B639F">
        <w:t>противоопухолевых</w:t>
      </w:r>
      <w:r w:rsidRPr="001B639F">
        <w:rPr>
          <w:lang w:val="en-US"/>
        </w:rPr>
        <w:t xml:space="preserve"> </w:t>
      </w:r>
      <w:r w:rsidRPr="001B639F">
        <w:t>препаратов</w:t>
      </w:r>
      <w:r w:rsidRPr="001B639F">
        <w:rPr>
          <w:lang w:val="en-US"/>
        </w:rPr>
        <w:t xml:space="preserve">. </w:t>
      </w:r>
      <w:proofErr w:type="spellStart"/>
      <w:r w:rsidRPr="001B639F">
        <w:t>Практи-ческие</w:t>
      </w:r>
      <w:proofErr w:type="spellEnd"/>
      <w:r w:rsidRPr="001B639F">
        <w:t xml:space="preserve"> рекомендации RUSSCO, часть 2. https://rosoncoweb.ru/standarts/?chapter=nephrotoxicity</w:t>
      </w:r>
    </w:p>
    <w:p w14:paraId="433FCFC3" w14:textId="1CA4ADDD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>125. NCCN guidelines</w:t>
      </w:r>
      <w:proofErr w:type="gramStart"/>
      <w:r w:rsidRPr="001B639F">
        <w:rPr>
          <w:lang w:val="en-US"/>
        </w:rPr>
        <w:t>. .</w:t>
      </w:r>
      <w:proofErr w:type="gramEnd"/>
      <w:r w:rsidRPr="001B639F">
        <w:rPr>
          <w:lang w:val="en-US"/>
        </w:rPr>
        <w:t xml:space="preserve"> Management of Immunotherapy-Related Toxicities. Version 4, 2021. https://www.nccn.org/professionals/physician_gls/pdf/immunotherapy.pdf. </w:t>
      </w:r>
    </w:p>
    <w:p w14:paraId="02124708" w14:textId="09D2ADC6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 xml:space="preserve">126.Daniel H Johnson, Chrystia M </w:t>
      </w:r>
      <w:proofErr w:type="spellStart"/>
      <w:r w:rsidRPr="001B639F">
        <w:rPr>
          <w:lang w:val="en-US"/>
        </w:rPr>
        <w:t>Zobniw</w:t>
      </w:r>
      <w:proofErr w:type="spellEnd"/>
      <w:r w:rsidRPr="001B639F">
        <w:rPr>
          <w:lang w:val="en-US"/>
        </w:rPr>
        <w:t>, Van A Trinh, et al. Infliximab associated with faster symptom resolution compared with corticosteroids alone for the management of im-</w:t>
      </w:r>
      <w:proofErr w:type="spellStart"/>
      <w:r w:rsidRPr="001B639F">
        <w:rPr>
          <w:lang w:val="en-US"/>
        </w:rPr>
        <w:t>mune</w:t>
      </w:r>
      <w:proofErr w:type="spellEnd"/>
      <w:r w:rsidRPr="001B639F">
        <w:rPr>
          <w:lang w:val="en-US"/>
        </w:rPr>
        <w:t xml:space="preserve">-related enterocolitis. Journal for </w:t>
      </w:r>
      <w:proofErr w:type="spellStart"/>
      <w:r w:rsidRPr="001B639F">
        <w:rPr>
          <w:lang w:val="en-US"/>
        </w:rPr>
        <w:t>ImmunoTherapy</w:t>
      </w:r>
      <w:proofErr w:type="spellEnd"/>
      <w:r w:rsidRPr="001B639F">
        <w:rPr>
          <w:lang w:val="en-US"/>
        </w:rPr>
        <w:t xml:space="preserve"> of Cancer, 2018, article number: 103.</w:t>
      </w:r>
    </w:p>
    <w:p w14:paraId="123BB38F" w14:textId="12E0132A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 xml:space="preserve">127.Guillermo De Velasco, </w:t>
      </w:r>
      <w:proofErr w:type="spellStart"/>
      <w:r w:rsidRPr="001B639F">
        <w:rPr>
          <w:lang w:val="en-US"/>
        </w:rPr>
        <w:t>Youjin</w:t>
      </w:r>
      <w:proofErr w:type="spellEnd"/>
      <w:r w:rsidRPr="001B639F">
        <w:rPr>
          <w:lang w:val="en-US"/>
        </w:rPr>
        <w:t xml:space="preserve"> Je, Dominick </w:t>
      </w:r>
      <w:proofErr w:type="spellStart"/>
      <w:r w:rsidRPr="001B639F">
        <w:rPr>
          <w:lang w:val="en-US"/>
        </w:rPr>
        <w:t>Bossé</w:t>
      </w:r>
      <w:proofErr w:type="spellEnd"/>
      <w:r w:rsidRPr="001B639F">
        <w:rPr>
          <w:lang w:val="en-US"/>
        </w:rPr>
        <w:t xml:space="preserve">, Mark M. Awad, Patrick A. Ott, Raphael B. Moreira, Fabio Schutz, Joaquim </w:t>
      </w:r>
      <w:proofErr w:type="spellStart"/>
      <w:r w:rsidRPr="001B639F">
        <w:rPr>
          <w:lang w:val="en-US"/>
        </w:rPr>
        <w:t>Bellmunt</w:t>
      </w:r>
      <w:proofErr w:type="spellEnd"/>
      <w:r w:rsidRPr="001B639F">
        <w:rPr>
          <w:lang w:val="en-US"/>
        </w:rPr>
        <w:t xml:space="preserve">, Guru P. </w:t>
      </w:r>
      <w:proofErr w:type="spellStart"/>
      <w:r w:rsidRPr="001B639F">
        <w:rPr>
          <w:lang w:val="en-US"/>
        </w:rPr>
        <w:t>Sonpavde</w:t>
      </w:r>
      <w:proofErr w:type="spellEnd"/>
      <w:r w:rsidRPr="001B639F">
        <w:rPr>
          <w:lang w:val="en-US"/>
        </w:rPr>
        <w:t>, F. Stephen Hodi, Toni K. Choueiri. Comprehensive Meta-analysis of Key Immune-Related Adverse Events from CTLA-4 and PD-1/PD-L1 Inhibitors in Cancer Patients.  Cancer Immunol Res, 2017, 5 (4): 312–318</w:t>
      </w:r>
    </w:p>
    <w:p w14:paraId="17642A87" w14:textId="731A009A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 xml:space="preserve">128. </w:t>
      </w:r>
      <w:proofErr w:type="spellStart"/>
      <w:r w:rsidRPr="001B639F">
        <w:rPr>
          <w:lang w:val="en-US"/>
        </w:rPr>
        <w:t>Hongchuan</w:t>
      </w:r>
      <w:proofErr w:type="spellEnd"/>
      <w:r w:rsidRPr="001B639F">
        <w:rPr>
          <w:lang w:val="en-US"/>
        </w:rPr>
        <w:t xml:space="preserve"> Zhang MD, Xuemei Li MD, </w:t>
      </w:r>
      <w:proofErr w:type="spellStart"/>
      <w:r w:rsidRPr="001B639F">
        <w:rPr>
          <w:lang w:val="en-US"/>
        </w:rPr>
        <w:t>Xingliang</w:t>
      </w:r>
      <w:proofErr w:type="spellEnd"/>
      <w:r w:rsidRPr="001B639F">
        <w:rPr>
          <w:lang w:val="en-US"/>
        </w:rPr>
        <w:t xml:space="preserve"> Huang MD, </w:t>
      </w:r>
      <w:proofErr w:type="spellStart"/>
      <w:r w:rsidRPr="001B639F">
        <w:rPr>
          <w:lang w:val="en-US"/>
        </w:rPr>
        <w:t>Junfeng</w:t>
      </w:r>
      <w:proofErr w:type="spellEnd"/>
      <w:r w:rsidRPr="001B639F">
        <w:rPr>
          <w:lang w:val="en-US"/>
        </w:rPr>
        <w:t xml:space="preserve"> Li MD, Hong Ma MD, Rui Zeng MD, Impact of corticosteroid use on outcomes of non–small-cell lung cancer patients treated with immune checkpoint inhibitors: A systematic review and meta-analysis. Journal of Clinical Pharmacy and </w:t>
      </w:r>
      <w:proofErr w:type="gramStart"/>
      <w:r w:rsidRPr="001B639F">
        <w:rPr>
          <w:lang w:val="en-US"/>
        </w:rPr>
        <w:t>Therapeutics,  Volume</w:t>
      </w:r>
      <w:proofErr w:type="gramEnd"/>
      <w:r w:rsidRPr="001B639F">
        <w:rPr>
          <w:lang w:val="en-US"/>
        </w:rPr>
        <w:t xml:space="preserve">  46, Issue4, August 2021, Pag-es 927-935</w:t>
      </w:r>
    </w:p>
    <w:p w14:paraId="78C042A6" w14:textId="41CFD0C5" w:rsidR="00673414" w:rsidRPr="001B639F" w:rsidRDefault="00673414" w:rsidP="00673414">
      <w:r w:rsidRPr="001B639F">
        <w:t xml:space="preserve">129. Проценко С.А., </w:t>
      </w:r>
      <w:proofErr w:type="spellStart"/>
      <w:r w:rsidRPr="001B639F">
        <w:t>Баллюзек</w:t>
      </w:r>
      <w:proofErr w:type="spellEnd"/>
      <w:r w:rsidRPr="001B639F">
        <w:t xml:space="preserve"> М.Ф., Васильев Д.А., Жукова Н.В., Новик А.В., </w:t>
      </w:r>
      <w:proofErr w:type="gramStart"/>
      <w:r w:rsidRPr="001B639F">
        <w:t>Но-сов</w:t>
      </w:r>
      <w:proofErr w:type="gramEnd"/>
      <w:r w:rsidRPr="001B639F">
        <w:t xml:space="preserve"> Д.А., Петенко Н.Н., Семенова А.И., Харкевич Г.Ю., Юдин Д.И. Практические </w:t>
      </w:r>
      <w:proofErr w:type="spellStart"/>
      <w:r w:rsidRPr="001B639F">
        <w:t>реко-мендации</w:t>
      </w:r>
      <w:proofErr w:type="spellEnd"/>
      <w:r w:rsidRPr="001B639F">
        <w:t xml:space="preserve"> по управлению </w:t>
      </w:r>
      <w:proofErr w:type="spellStart"/>
      <w:r w:rsidRPr="001B639F">
        <w:t>иммуноопосредованными</w:t>
      </w:r>
      <w:proofErr w:type="spellEnd"/>
      <w:r w:rsidRPr="001B639F">
        <w:t xml:space="preserve"> нежелательными явлениями. </w:t>
      </w:r>
      <w:proofErr w:type="spellStart"/>
      <w:r w:rsidRPr="001B639F">
        <w:t>Прак-тические</w:t>
      </w:r>
      <w:proofErr w:type="spellEnd"/>
      <w:r w:rsidRPr="001B639F">
        <w:t xml:space="preserve"> рекомендации RUSSCO, часть 2. https://rosoncoweb.ru/standarts/?chapter=immunerelated_adverse_events</w:t>
      </w:r>
    </w:p>
    <w:p w14:paraId="02C9D0B2" w14:textId="2FA03D5A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 xml:space="preserve">130. </w:t>
      </w:r>
      <w:proofErr w:type="spellStart"/>
      <w:proofErr w:type="gramStart"/>
      <w:r w:rsidRPr="001B639F">
        <w:rPr>
          <w:lang w:val="en-US"/>
        </w:rPr>
        <w:t>P.Bossi</w:t>
      </w:r>
      <w:proofErr w:type="spellEnd"/>
      <w:proofErr w:type="gramEnd"/>
      <w:r w:rsidRPr="001B639F">
        <w:rPr>
          <w:lang w:val="en-US"/>
        </w:rPr>
        <w:t xml:space="preserve">, </w:t>
      </w:r>
      <w:proofErr w:type="spellStart"/>
      <w:r w:rsidRPr="001B639F">
        <w:rPr>
          <w:lang w:val="en-US"/>
        </w:rPr>
        <w:t>A.Antonuzzo</w:t>
      </w:r>
      <w:proofErr w:type="spellEnd"/>
      <w:r w:rsidRPr="001B639F">
        <w:rPr>
          <w:lang w:val="en-US"/>
        </w:rPr>
        <w:t xml:space="preserve">, </w:t>
      </w:r>
      <w:proofErr w:type="spellStart"/>
      <w:r w:rsidRPr="001B639F">
        <w:rPr>
          <w:lang w:val="en-US"/>
        </w:rPr>
        <w:t>N.I.Cherny</w:t>
      </w:r>
      <w:proofErr w:type="spellEnd"/>
      <w:r w:rsidRPr="001B639F">
        <w:rPr>
          <w:lang w:val="en-US"/>
        </w:rPr>
        <w:t xml:space="preserve">, et al. </w:t>
      </w:r>
      <w:proofErr w:type="spellStart"/>
      <w:r w:rsidRPr="001B639F">
        <w:rPr>
          <w:lang w:val="en-US"/>
        </w:rPr>
        <w:t>Diarrhoea</w:t>
      </w:r>
      <w:proofErr w:type="spellEnd"/>
      <w:r w:rsidRPr="001B639F">
        <w:rPr>
          <w:lang w:val="en-US"/>
        </w:rPr>
        <w:t xml:space="preserve"> in adult cancer patients: ESMO Clinical Practice Guidelines. Annals of Oncology, 2018, 29(4): pages iv126-iv142. </w:t>
      </w:r>
    </w:p>
    <w:p w14:paraId="1357EFD8" w14:textId="7FDF03AD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 xml:space="preserve">131. D. E. Peterson, R.-J. </w:t>
      </w:r>
      <w:proofErr w:type="spellStart"/>
      <w:r w:rsidRPr="001B639F">
        <w:rPr>
          <w:lang w:val="en-US"/>
        </w:rPr>
        <w:t>Bensadoun</w:t>
      </w:r>
      <w:proofErr w:type="spellEnd"/>
      <w:r w:rsidRPr="001B639F">
        <w:rPr>
          <w:lang w:val="en-US"/>
        </w:rPr>
        <w:t xml:space="preserve">, F. </w:t>
      </w:r>
      <w:proofErr w:type="spellStart"/>
      <w:r w:rsidRPr="001B639F">
        <w:rPr>
          <w:lang w:val="en-US"/>
        </w:rPr>
        <w:t>Roila</w:t>
      </w:r>
      <w:proofErr w:type="spellEnd"/>
      <w:r w:rsidRPr="001B639F">
        <w:rPr>
          <w:lang w:val="en-US"/>
        </w:rPr>
        <w:t>. Management of oral and gastrointestinal mucositis: ESMO Clinical Practice Guidelines. Annals of Oncology 21 (Supplement 5): v261–v265, 2010.</w:t>
      </w:r>
    </w:p>
    <w:p w14:paraId="2F98E745" w14:textId="6CDD36AC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lastRenderedPageBreak/>
        <w:t xml:space="preserve">132. </w:t>
      </w:r>
      <w:r w:rsidRPr="001B639F">
        <w:t>Семиглазова</w:t>
      </w:r>
      <w:r w:rsidRPr="001B639F">
        <w:rPr>
          <w:lang w:val="en-US"/>
        </w:rPr>
        <w:t xml:space="preserve"> </w:t>
      </w:r>
      <w:r w:rsidRPr="001B639F">
        <w:t>Т</w:t>
      </w:r>
      <w:r w:rsidRPr="001B639F">
        <w:rPr>
          <w:lang w:val="en-US"/>
        </w:rPr>
        <w:t>.</w:t>
      </w:r>
      <w:r w:rsidRPr="001B639F">
        <w:t>Ю</w:t>
      </w:r>
      <w:r w:rsidRPr="001B639F">
        <w:rPr>
          <w:lang w:val="en-US"/>
        </w:rPr>
        <w:t xml:space="preserve">., </w:t>
      </w:r>
      <w:r w:rsidRPr="001B639F">
        <w:t>Беляк</w:t>
      </w:r>
      <w:r w:rsidRPr="001B639F">
        <w:rPr>
          <w:lang w:val="en-US"/>
        </w:rPr>
        <w:t xml:space="preserve"> </w:t>
      </w:r>
      <w:r w:rsidRPr="001B639F">
        <w:t>Н</w:t>
      </w:r>
      <w:r w:rsidRPr="001B639F">
        <w:rPr>
          <w:lang w:val="en-US"/>
        </w:rPr>
        <w:t>.</w:t>
      </w:r>
      <w:r w:rsidRPr="001B639F">
        <w:t>П</w:t>
      </w:r>
      <w:r w:rsidRPr="001B639F">
        <w:rPr>
          <w:lang w:val="en-US"/>
        </w:rPr>
        <w:t xml:space="preserve">., </w:t>
      </w:r>
      <w:r w:rsidRPr="001B639F">
        <w:t>Владимирова</w:t>
      </w:r>
      <w:r w:rsidRPr="001B639F">
        <w:rPr>
          <w:lang w:val="en-US"/>
        </w:rPr>
        <w:t xml:space="preserve"> </w:t>
      </w:r>
      <w:r w:rsidRPr="001B639F">
        <w:t>Л</w:t>
      </w:r>
      <w:r w:rsidRPr="001B639F">
        <w:rPr>
          <w:lang w:val="en-US"/>
        </w:rPr>
        <w:t>.</w:t>
      </w:r>
      <w:r w:rsidRPr="001B639F">
        <w:t>Ю</w:t>
      </w:r>
      <w:r w:rsidRPr="001B639F">
        <w:rPr>
          <w:lang w:val="en-US"/>
        </w:rPr>
        <w:t xml:space="preserve">., </w:t>
      </w:r>
      <w:proofErr w:type="spellStart"/>
      <w:r w:rsidRPr="001B639F">
        <w:t>Корниецкая</w:t>
      </w:r>
      <w:proofErr w:type="spellEnd"/>
      <w:r w:rsidRPr="001B639F">
        <w:rPr>
          <w:lang w:val="en-US"/>
        </w:rPr>
        <w:t xml:space="preserve"> </w:t>
      </w:r>
      <w:r w:rsidRPr="001B639F">
        <w:t>А</w:t>
      </w:r>
      <w:r w:rsidRPr="001B639F">
        <w:rPr>
          <w:lang w:val="en-US"/>
        </w:rPr>
        <w:t>.</w:t>
      </w:r>
      <w:r w:rsidRPr="001B639F">
        <w:t>Л</w:t>
      </w:r>
      <w:r w:rsidRPr="001B639F">
        <w:rPr>
          <w:lang w:val="en-US"/>
        </w:rPr>
        <w:t xml:space="preserve">., </w:t>
      </w:r>
      <w:r w:rsidRPr="001B639F">
        <w:t>Короле</w:t>
      </w:r>
      <w:r w:rsidRPr="001B639F">
        <w:rPr>
          <w:lang w:val="en-US"/>
        </w:rPr>
        <w:t>-</w:t>
      </w:r>
      <w:proofErr w:type="spellStart"/>
      <w:r w:rsidRPr="001B639F">
        <w:t>ва</w:t>
      </w:r>
      <w:proofErr w:type="spellEnd"/>
      <w:r w:rsidRPr="001B639F">
        <w:rPr>
          <w:lang w:val="en-US"/>
        </w:rPr>
        <w:t xml:space="preserve"> </w:t>
      </w:r>
      <w:r w:rsidRPr="001B639F">
        <w:t>И</w:t>
      </w:r>
      <w:r w:rsidRPr="001B639F">
        <w:rPr>
          <w:lang w:val="en-US"/>
        </w:rPr>
        <w:t>.</w:t>
      </w:r>
      <w:r w:rsidRPr="001B639F">
        <w:t>А</w:t>
      </w:r>
      <w:r w:rsidRPr="001B639F">
        <w:rPr>
          <w:lang w:val="en-US"/>
        </w:rPr>
        <w:t xml:space="preserve">., </w:t>
      </w:r>
      <w:r w:rsidRPr="001B639F">
        <w:t>Нечаева</w:t>
      </w:r>
      <w:r w:rsidRPr="001B639F">
        <w:rPr>
          <w:lang w:val="en-US"/>
        </w:rPr>
        <w:t xml:space="preserve"> </w:t>
      </w:r>
      <w:r w:rsidRPr="001B639F">
        <w:t>М</w:t>
      </w:r>
      <w:r w:rsidRPr="001B639F">
        <w:rPr>
          <w:lang w:val="en-US"/>
        </w:rPr>
        <w:t>.</w:t>
      </w:r>
      <w:r w:rsidRPr="001B639F">
        <w:t>Н</w:t>
      </w:r>
      <w:r w:rsidRPr="001B639F">
        <w:rPr>
          <w:lang w:val="en-US"/>
        </w:rPr>
        <w:t xml:space="preserve">., </w:t>
      </w:r>
      <w:r w:rsidRPr="001B639F">
        <w:t>Раджабова</w:t>
      </w:r>
      <w:r w:rsidRPr="001B639F">
        <w:rPr>
          <w:lang w:val="en-US"/>
        </w:rPr>
        <w:t xml:space="preserve"> </w:t>
      </w:r>
      <w:r w:rsidRPr="001B639F">
        <w:t>З</w:t>
      </w:r>
      <w:r w:rsidRPr="001B639F">
        <w:rPr>
          <w:lang w:val="en-US"/>
        </w:rPr>
        <w:t>.</w:t>
      </w:r>
      <w:r w:rsidRPr="001B639F">
        <w:t>А</w:t>
      </w:r>
      <w:r w:rsidRPr="001B639F">
        <w:rPr>
          <w:lang w:val="en-US"/>
        </w:rPr>
        <w:t xml:space="preserve">., </w:t>
      </w:r>
      <w:proofErr w:type="spellStart"/>
      <w:r w:rsidRPr="001B639F">
        <w:t>Телетаева</w:t>
      </w:r>
      <w:proofErr w:type="spellEnd"/>
      <w:r w:rsidRPr="001B639F">
        <w:rPr>
          <w:lang w:val="en-US"/>
        </w:rPr>
        <w:t xml:space="preserve"> </w:t>
      </w:r>
      <w:r w:rsidRPr="001B639F">
        <w:t>Г</w:t>
      </w:r>
      <w:r w:rsidRPr="001B639F">
        <w:rPr>
          <w:lang w:val="en-US"/>
        </w:rPr>
        <w:t>.</w:t>
      </w:r>
      <w:r w:rsidRPr="001B639F">
        <w:t>М</w:t>
      </w:r>
      <w:r w:rsidRPr="001B639F">
        <w:rPr>
          <w:lang w:val="en-US"/>
        </w:rPr>
        <w:t xml:space="preserve">., </w:t>
      </w:r>
      <w:r w:rsidRPr="001B639F">
        <w:t>Ткаченко</w:t>
      </w:r>
      <w:r w:rsidRPr="001B639F">
        <w:rPr>
          <w:lang w:val="en-US"/>
        </w:rPr>
        <w:t xml:space="preserve"> </w:t>
      </w:r>
      <w:r w:rsidRPr="001B639F">
        <w:t>Е</w:t>
      </w:r>
      <w:r w:rsidRPr="001B639F">
        <w:rPr>
          <w:lang w:val="en-US"/>
        </w:rPr>
        <w:t>.</w:t>
      </w:r>
      <w:r w:rsidRPr="001B639F">
        <w:t>В</w:t>
      </w:r>
      <w:r w:rsidRPr="001B639F">
        <w:rPr>
          <w:lang w:val="en-US"/>
        </w:rPr>
        <w:t xml:space="preserve">. </w:t>
      </w:r>
      <w:r w:rsidRPr="001B639F">
        <w:t>Практические</w:t>
      </w:r>
      <w:r w:rsidRPr="001B639F">
        <w:rPr>
          <w:lang w:val="en-US"/>
        </w:rPr>
        <w:t xml:space="preserve"> </w:t>
      </w:r>
      <w:r w:rsidRPr="001B639F">
        <w:t>ре</w:t>
      </w:r>
      <w:r w:rsidRPr="001B639F">
        <w:rPr>
          <w:lang w:val="en-US"/>
        </w:rPr>
        <w:t>-</w:t>
      </w:r>
      <w:proofErr w:type="spellStart"/>
      <w:r w:rsidRPr="001B639F">
        <w:t>комендации</w:t>
      </w:r>
      <w:proofErr w:type="spellEnd"/>
      <w:r w:rsidRPr="001B639F">
        <w:rPr>
          <w:lang w:val="en-US"/>
        </w:rPr>
        <w:t xml:space="preserve"> </w:t>
      </w:r>
      <w:r w:rsidRPr="001B639F">
        <w:t>по</w:t>
      </w:r>
      <w:r w:rsidRPr="001B639F">
        <w:rPr>
          <w:lang w:val="en-US"/>
        </w:rPr>
        <w:t xml:space="preserve"> </w:t>
      </w:r>
      <w:r w:rsidRPr="001B639F">
        <w:t>лечению</w:t>
      </w:r>
      <w:r w:rsidRPr="001B639F">
        <w:rPr>
          <w:lang w:val="en-US"/>
        </w:rPr>
        <w:t xml:space="preserve"> </w:t>
      </w:r>
      <w:r w:rsidRPr="001B639F">
        <w:t>и</w:t>
      </w:r>
      <w:r w:rsidRPr="001B639F">
        <w:rPr>
          <w:lang w:val="en-US"/>
        </w:rPr>
        <w:t xml:space="preserve"> </w:t>
      </w:r>
      <w:r w:rsidRPr="001B639F">
        <w:t>профилактике</w:t>
      </w:r>
      <w:r w:rsidRPr="001B639F">
        <w:rPr>
          <w:lang w:val="en-US"/>
        </w:rPr>
        <w:t xml:space="preserve"> </w:t>
      </w:r>
      <w:proofErr w:type="spellStart"/>
      <w:r w:rsidRPr="001B639F">
        <w:t>мукозитов</w:t>
      </w:r>
      <w:proofErr w:type="spellEnd"/>
      <w:r w:rsidRPr="001B639F">
        <w:rPr>
          <w:lang w:val="en-US"/>
        </w:rPr>
        <w:t xml:space="preserve">. </w:t>
      </w:r>
      <w:r w:rsidRPr="001B639F">
        <w:t>Практические</w:t>
      </w:r>
      <w:r w:rsidRPr="001B639F">
        <w:rPr>
          <w:lang w:val="en-US"/>
        </w:rPr>
        <w:t xml:space="preserve"> </w:t>
      </w:r>
      <w:r w:rsidRPr="001B639F">
        <w:t>рекомендации</w:t>
      </w:r>
      <w:r w:rsidRPr="001B639F">
        <w:rPr>
          <w:lang w:val="en-US"/>
        </w:rPr>
        <w:t xml:space="preserve"> RUSSCO, </w:t>
      </w:r>
      <w:r w:rsidRPr="001B639F">
        <w:t>часть</w:t>
      </w:r>
      <w:r w:rsidRPr="001B639F">
        <w:rPr>
          <w:lang w:val="en-US"/>
        </w:rPr>
        <w:t xml:space="preserve"> 2. https://rosoncoweb.ru/standarts/?chapter=mucositis</w:t>
      </w:r>
    </w:p>
    <w:p w14:paraId="17ED1C95" w14:textId="3FDF889B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 xml:space="preserve">133. Yasuo Ohashi, Yukari Uemura, Yasuhito </w:t>
      </w:r>
      <w:proofErr w:type="spellStart"/>
      <w:r w:rsidRPr="001B639F">
        <w:rPr>
          <w:lang w:val="en-US"/>
        </w:rPr>
        <w:t>Fujisaka</w:t>
      </w:r>
      <w:proofErr w:type="spellEnd"/>
      <w:r w:rsidRPr="001B639F">
        <w:rPr>
          <w:lang w:val="en-US"/>
        </w:rPr>
        <w:t xml:space="preserve">, et al. Meta-analysis of epoetin be-ta and darbepoetin alfa treatment for chemotherapy-induced anemia and mortality: Individual patient data from Japanese randomized, placebo-controlled trials. Cancer Sci 2013 Apr;104(4):481–5. </w:t>
      </w:r>
    </w:p>
    <w:p w14:paraId="7E6E43C9" w14:textId="69B08619" w:rsidR="00673414" w:rsidRPr="001B639F" w:rsidRDefault="00673414" w:rsidP="00673414">
      <w:r w:rsidRPr="001B639F">
        <w:rPr>
          <w:lang w:val="en-US"/>
        </w:rPr>
        <w:t xml:space="preserve">134. Anat </w:t>
      </w:r>
      <w:proofErr w:type="spellStart"/>
      <w:r w:rsidRPr="001B639F">
        <w:rPr>
          <w:lang w:val="en-US"/>
        </w:rPr>
        <w:t>Gafter-Gvili</w:t>
      </w:r>
      <w:proofErr w:type="spellEnd"/>
      <w:r w:rsidRPr="001B639F">
        <w:rPr>
          <w:lang w:val="en-US"/>
        </w:rPr>
        <w:t xml:space="preserve"> 1, Benaya Rozen-Zvi, Liat Vidal, et al. Intravenous iron supple-mentation for the treatment of chemotherapy-induced </w:t>
      </w:r>
      <w:proofErr w:type="spellStart"/>
      <w:r w:rsidRPr="001B639F">
        <w:rPr>
          <w:lang w:val="en-US"/>
        </w:rPr>
        <w:t>anaemia</w:t>
      </w:r>
      <w:proofErr w:type="spellEnd"/>
      <w:r w:rsidRPr="001B639F">
        <w:rPr>
          <w:lang w:val="en-US"/>
        </w:rPr>
        <w:t xml:space="preserve"> — systematic review and meta-analysis of </w:t>
      </w:r>
      <w:proofErr w:type="spellStart"/>
      <w:r w:rsidRPr="001B639F">
        <w:rPr>
          <w:lang w:val="en-US"/>
        </w:rPr>
        <w:t>randomised</w:t>
      </w:r>
      <w:proofErr w:type="spellEnd"/>
      <w:r w:rsidRPr="001B639F">
        <w:rPr>
          <w:lang w:val="en-US"/>
        </w:rPr>
        <w:t xml:space="preserve"> controlled trials. Acta</w:t>
      </w:r>
      <w:r w:rsidRPr="001B639F">
        <w:t xml:space="preserve"> </w:t>
      </w:r>
      <w:r w:rsidRPr="001B639F">
        <w:rPr>
          <w:lang w:val="en-US"/>
        </w:rPr>
        <w:t>Oncol</w:t>
      </w:r>
      <w:r w:rsidRPr="001B639F">
        <w:t xml:space="preserve"> 2013 </w:t>
      </w:r>
      <w:r w:rsidRPr="001B639F">
        <w:rPr>
          <w:lang w:val="en-US"/>
        </w:rPr>
        <w:t>Jan</w:t>
      </w:r>
      <w:r w:rsidRPr="001B639F">
        <w:t>;52(1):18–29.</w:t>
      </w:r>
    </w:p>
    <w:p w14:paraId="672B770B" w14:textId="024B5D6D" w:rsidR="00673414" w:rsidRPr="001B639F" w:rsidRDefault="00673414" w:rsidP="00673414">
      <w:r w:rsidRPr="001B639F">
        <w:t xml:space="preserve">135. Орлова Р.В., Гладков О.А., </w:t>
      </w:r>
      <w:proofErr w:type="spellStart"/>
      <w:r w:rsidRPr="001B639F">
        <w:t>Кутукова</w:t>
      </w:r>
      <w:proofErr w:type="spellEnd"/>
      <w:r w:rsidRPr="001B639F">
        <w:t xml:space="preserve"> С.И., Копп М.В., Королева И.А., </w:t>
      </w:r>
      <w:proofErr w:type="gramStart"/>
      <w:r w:rsidRPr="001B639F">
        <w:t>Ларио-нова</w:t>
      </w:r>
      <w:proofErr w:type="gramEnd"/>
      <w:r w:rsidRPr="001B639F">
        <w:t xml:space="preserve"> В.Б., Моисеенко В.М., Поддубная И.В., Птушкин В.В. Практические рекомендации по лечению анемии при злокачественных новообразованиях. Практические </w:t>
      </w:r>
      <w:proofErr w:type="spellStart"/>
      <w:r w:rsidRPr="001B639F">
        <w:t>рекоменда-ции</w:t>
      </w:r>
      <w:proofErr w:type="spellEnd"/>
      <w:r w:rsidRPr="001B639F">
        <w:t xml:space="preserve"> RUSSCO, часть 2. https://rosoncoweb.ru/standarts/?chapter=anemia</w:t>
      </w:r>
    </w:p>
    <w:p w14:paraId="0982D91C" w14:textId="081733F0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 xml:space="preserve">136. </w:t>
      </w:r>
      <w:proofErr w:type="spellStart"/>
      <w:r w:rsidRPr="001B639F">
        <w:rPr>
          <w:lang w:val="en-US"/>
        </w:rPr>
        <w:t>Fangyuan</w:t>
      </w:r>
      <w:proofErr w:type="spellEnd"/>
      <w:r w:rsidRPr="001B639F">
        <w:rPr>
          <w:lang w:val="en-US"/>
        </w:rPr>
        <w:t xml:space="preserve"> Zhang, </w:t>
      </w:r>
      <w:proofErr w:type="spellStart"/>
      <w:r w:rsidRPr="001B639F">
        <w:rPr>
          <w:lang w:val="en-US"/>
        </w:rPr>
        <w:t>Aomei</w:t>
      </w:r>
      <w:proofErr w:type="spellEnd"/>
      <w:r w:rsidRPr="001B639F">
        <w:rPr>
          <w:lang w:val="en-US"/>
        </w:rPr>
        <w:t xml:space="preserve"> Shen, </w:t>
      </w:r>
      <w:proofErr w:type="spellStart"/>
      <w:r w:rsidRPr="001B639F">
        <w:rPr>
          <w:lang w:val="en-US"/>
        </w:rPr>
        <w:t>Yinghui</w:t>
      </w:r>
      <w:proofErr w:type="spellEnd"/>
      <w:r w:rsidRPr="001B639F">
        <w:rPr>
          <w:lang w:val="en-US"/>
        </w:rPr>
        <w:t xml:space="preserve"> Jin, </w:t>
      </w:r>
      <w:proofErr w:type="spellStart"/>
      <w:r w:rsidRPr="001B639F">
        <w:rPr>
          <w:lang w:val="en-US"/>
        </w:rPr>
        <w:t>Wanmin</w:t>
      </w:r>
      <w:proofErr w:type="spellEnd"/>
      <w:r w:rsidRPr="001B639F">
        <w:rPr>
          <w:lang w:val="en-US"/>
        </w:rPr>
        <w:t xml:space="preserve"> Qiang. The management </w:t>
      </w:r>
      <w:proofErr w:type="spellStart"/>
      <w:r w:rsidRPr="001B639F">
        <w:rPr>
          <w:lang w:val="en-US"/>
        </w:rPr>
        <w:t>strat-egies</w:t>
      </w:r>
      <w:proofErr w:type="spellEnd"/>
      <w:r w:rsidRPr="001B639F">
        <w:rPr>
          <w:lang w:val="en-US"/>
        </w:rPr>
        <w:t xml:space="preserve"> of cancer-associated anorexia: a critical appraisal of systematic reviews. BMC Complement Altern Med. 2018; 18: 236.</w:t>
      </w:r>
    </w:p>
    <w:p w14:paraId="7BCFC12A" w14:textId="42892BAE" w:rsidR="00673414" w:rsidRPr="001B639F" w:rsidRDefault="00673414" w:rsidP="00673414">
      <w:r w:rsidRPr="001B639F">
        <w:rPr>
          <w:lang w:val="en-US"/>
        </w:rPr>
        <w:t xml:space="preserve">137. </w:t>
      </w:r>
      <w:proofErr w:type="spellStart"/>
      <w:r w:rsidRPr="001B639F">
        <w:t>Сытов</w:t>
      </w:r>
      <w:proofErr w:type="spellEnd"/>
      <w:r w:rsidRPr="001B639F">
        <w:rPr>
          <w:lang w:val="en-US"/>
        </w:rPr>
        <w:t xml:space="preserve"> </w:t>
      </w:r>
      <w:r w:rsidRPr="001B639F">
        <w:t>А</w:t>
      </w:r>
      <w:r w:rsidRPr="001B639F">
        <w:rPr>
          <w:lang w:val="en-US"/>
        </w:rPr>
        <w:t>.</w:t>
      </w:r>
      <w:r w:rsidRPr="001B639F">
        <w:t>В</w:t>
      </w:r>
      <w:r w:rsidRPr="001B639F">
        <w:rPr>
          <w:lang w:val="en-US"/>
        </w:rPr>
        <w:t xml:space="preserve">., </w:t>
      </w:r>
      <w:proofErr w:type="spellStart"/>
      <w:r w:rsidRPr="001B639F">
        <w:t>Зузов</w:t>
      </w:r>
      <w:proofErr w:type="spellEnd"/>
      <w:r w:rsidRPr="001B639F">
        <w:rPr>
          <w:lang w:val="en-US"/>
        </w:rPr>
        <w:t xml:space="preserve"> </w:t>
      </w:r>
      <w:r w:rsidRPr="001B639F">
        <w:t>С</w:t>
      </w:r>
      <w:r w:rsidRPr="001B639F">
        <w:rPr>
          <w:lang w:val="en-US"/>
        </w:rPr>
        <w:t>.</w:t>
      </w:r>
      <w:r w:rsidRPr="001B639F">
        <w:t>А</w:t>
      </w:r>
      <w:r w:rsidRPr="001B639F">
        <w:rPr>
          <w:lang w:val="en-US"/>
        </w:rPr>
        <w:t xml:space="preserve">., </w:t>
      </w:r>
      <w:proofErr w:type="spellStart"/>
      <w:r w:rsidRPr="001B639F">
        <w:t>Кукош</w:t>
      </w:r>
      <w:proofErr w:type="spellEnd"/>
      <w:r w:rsidRPr="001B639F">
        <w:rPr>
          <w:lang w:val="en-US"/>
        </w:rPr>
        <w:t xml:space="preserve"> </w:t>
      </w:r>
      <w:r w:rsidRPr="001B639F">
        <w:t>М</w:t>
      </w:r>
      <w:r w:rsidRPr="001B639F">
        <w:rPr>
          <w:lang w:val="en-US"/>
        </w:rPr>
        <w:t>.</w:t>
      </w:r>
      <w:r w:rsidRPr="001B639F">
        <w:t>Ю</w:t>
      </w:r>
      <w:r w:rsidRPr="001B639F">
        <w:rPr>
          <w:lang w:val="en-US"/>
        </w:rPr>
        <w:t xml:space="preserve">., </w:t>
      </w:r>
      <w:proofErr w:type="spellStart"/>
      <w:r w:rsidRPr="001B639F">
        <w:t>Лейдерман</w:t>
      </w:r>
      <w:proofErr w:type="spellEnd"/>
      <w:r w:rsidRPr="001B639F">
        <w:rPr>
          <w:lang w:val="en-US"/>
        </w:rPr>
        <w:t xml:space="preserve"> </w:t>
      </w:r>
      <w:r w:rsidRPr="001B639F">
        <w:t>И</w:t>
      </w:r>
      <w:r w:rsidRPr="001B639F">
        <w:rPr>
          <w:lang w:val="en-US"/>
        </w:rPr>
        <w:t>.</w:t>
      </w:r>
      <w:r w:rsidRPr="001B639F">
        <w:t>Н</w:t>
      </w:r>
      <w:r w:rsidRPr="001B639F">
        <w:rPr>
          <w:lang w:val="en-US"/>
        </w:rPr>
        <w:t xml:space="preserve">., </w:t>
      </w:r>
      <w:r w:rsidRPr="001B639F">
        <w:t>Потапов</w:t>
      </w:r>
      <w:r w:rsidRPr="001B639F">
        <w:rPr>
          <w:lang w:val="en-US"/>
        </w:rPr>
        <w:t xml:space="preserve"> </w:t>
      </w:r>
      <w:r w:rsidRPr="001B639F">
        <w:t>А</w:t>
      </w:r>
      <w:r w:rsidRPr="001B639F">
        <w:rPr>
          <w:lang w:val="en-US"/>
        </w:rPr>
        <w:t>.</w:t>
      </w:r>
      <w:r w:rsidRPr="001B639F">
        <w:t>Л</w:t>
      </w:r>
      <w:r w:rsidRPr="001B639F">
        <w:rPr>
          <w:lang w:val="en-US"/>
        </w:rPr>
        <w:t xml:space="preserve">., </w:t>
      </w:r>
      <w:r w:rsidRPr="001B639F">
        <w:t>Хотеев</w:t>
      </w:r>
      <w:r w:rsidRPr="001B639F">
        <w:rPr>
          <w:lang w:val="en-US"/>
        </w:rPr>
        <w:t xml:space="preserve"> </w:t>
      </w:r>
      <w:r w:rsidRPr="001B639F">
        <w:t>А</w:t>
      </w:r>
      <w:r w:rsidRPr="001B639F">
        <w:rPr>
          <w:lang w:val="en-US"/>
        </w:rPr>
        <w:t>.</w:t>
      </w:r>
      <w:r w:rsidRPr="001B639F">
        <w:t>Ж</w:t>
      </w:r>
      <w:r w:rsidRPr="001B639F">
        <w:rPr>
          <w:lang w:val="en-US"/>
        </w:rPr>
        <w:t xml:space="preserve">. </w:t>
      </w:r>
      <w:r w:rsidRPr="001B639F">
        <w:t>Практические</w:t>
      </w:r>
      <w:r w:rsidRPr="001B639F">
        <w:rPr>
          <w:lang w:val="en-US"/>
        </w:rPr>
        <w:t xml:space="preserve"> </w:t>
      </w:r>
      <w:r w:rsidRPr="001B639F">
        <w:t>рекомендации</w:t>
      </w:r>
      <w:r w:rsidRPr="001B639F">
        <w:rPr>
          <w:lang w:val="en-US"/>
        </w:rPr>
        <w:t xml:space="preserve"> </w:t>
      </w:r>
      <w:r w:rsidRPr="001B639F">
        <w:t>по</w:t>
      </w:r>
      <w:r w:rsidRPr="001B639F">
        <w:rPr>
          <w:lang w:val="en-US"/>
        </w:rPr>
        <w:t xml:space="preserve"> </w:t>
      </w:r>
      <w:r w:rsidRPr="001B639F">
        <w:t>лечению</w:t>
      </w:r>
      <w:r w:rsidRPr="001B639F">
        <w:rPr>
          <w:lang w:val="en-US"/>
        </w:rPr>
        <w:t xml:space="preserve"> </w:t>
      </w:r>
      <w:r w:rsidRPr="001B639F">
        <w:t>синдрома</w:t>
      </w:r>
      <w:r w:rsidRPr="001B639F">
        <w:rPr>
          <w:lang w:val="en-US"/>
        </w:rPr>
        <w:t xml:space="preserve"> </w:t>
      </w:r>
      <w:r w:rsidRPr="001B639F">
        <w:t>анорексии</w:t>
      </w:r>
      <w:r w:rsidRPr="001B639F">
        <w:rPr>
          <w:lang w:val="en-US"/>
        </w:rPr>
        <w:t>-</w:t>
      </w:r>
      <w:r w:rsidRPr="001B639F">
        <w:t>кахексии</w:t>
      </w:r>
      <w:r w:rsidRPr="001B639F">
        <w:rPr>
          <w:lang w:val="en-US"/>
        </w:rPr>
        <w:t xml:space="preserve"> </w:t>
      </w:r>
      <w:r w:rsidRPr="001B639F">
        <w:t>у</w:t>
      </w:r>
      <w:r w:rsidRPr="001B639F">
        <w:rPr>
          <w:lang w:val="en-US"/>
        </w:rPr>
        <w:t xml:space="preserve"> </w:t>
      </w:r>
      <w:proofErr w:type="spellStart"/>
      <w:r w:rsidRPr="001B639F">
        <w:t>онколо</w:t>
      </w:r>
      <w:proofErr w:type="spellEnd"/>
      <w:r w:rsidRPr="001B639F">
        <w:rPr>
          <w:lang w:val="en-US"/>
        </w:rPr>
        <w:t>-</w:t>
      </w:r>
      <w:proofErr w:type="spellStart"/>
      <w:r w:rsidRPr="001B639F">
        <w:t>гических</w:t>
      </w:r>
      <w:proofErr w:type="spellEnd"/>
      <w:r w:rsidRPr="001B639F">
        <w:rPr>
          <w:lang w:val="en-US"/>
        </w:rPr>
        <w:t xml:space="preserve"> </w:t>
      </w:r>
      <w:r w:rsidRPr="001B639F">
        <w:t>больных</w:t>
      </w:r>
      <w:r w:rsidRPr="001B639F">
        <w:rPr>
          <w:lang w:val="en-US"/>
        </w:rPr>
        <w:t xml:space="preserve">. </w:t>
      </w:r>
      <w:r w:rsidRPr="001B639F">
        <w:t>Практические рекомендации RUSSCO, часть 2. https://rosoncoweb.ru/standarts/?chapter=anorexia-cachexia</w:t>
      </w:r>
    </w:p>
    <w:p w14:paraId="6C3258B9" w14:textId="3AC36ECC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 xml:space="preserve">138. Marcus Yeow, Shauna Soh, Ryan Yap, Serene Si Ning Goh, Charleen </w:t>
      </w:r>
      <w:proofErr w:type="spellStart"/>
      <w:r w:rsidRPr="001B639F">
        <w:rPr>
          <w:lang w:val="en-US"/>
        </w:rPr>
        <w:t>Shanwen</w:t>
      </w:r>
      <w:proofErr w:type="spellEnd"/>
      <w:r w:rsidRPr="001B639F">
        <w:rPr>
          <w:lang w:val="en-US"/>
        </w:rPr>
        <w:t xml:space="preserve"> Yeo, Zhiwen Joseph Lo.  A systematic review and network meta-analysis of randomized con-trolled trials on choice of central venous access device for delivery of chemotherapy. Journal of Vascular Surgery_ Venous and </w:t>
      </w:r>
      <w:proofErr w:type="spellStart"/>
      <w:r w:rsidRPr="001B639F">
        <w:rPr>
          <w:lang w:val="en-US"/>
        </w:rPr>
        <w:t>limphatic</w:t>
      </w:r>
      <w:proofErr w:type="spellEnd"/>
      <w:r w:rsidRPr="001B639F">
        <w:rPr>
          <w:lang w:val="en-US"/>
        </w:rPr>
        <w:t xml:space="preserve"> disorders. V 10, issue 4, p 1184-1191</w:t>
      </w:r>
    </w:p>
    <w:p w14:paraId="6282A3C5" w14:textId="5427B181" w:rsidR="00673414" w:rsidRPr="001B639F" w:rsidRDefault="00673414" w:rsidP="00673414">
      <w:r w:rsidRPr="001B639F">
        <w:t xml:space="preserve">139. </w:t>
      </w:r>
      <w:proofErr w:type="spellStart"/>
      <w:r w:rsidRPr="001B639F">
        <w:t>Исянгулова</w:t>
      </w:r>
      <w:proofErr w:type="spellEnd"/>
      <w:r w:rsidRPr="001B639F">
        <w:t xml:space="preserve"> А.З., Шин А.Р., </w:t>
      </w:r>
      <w:proofErr w:type="spellStart"/>
      <w:r w:rsidRPr="001B639F">
        <w:t>Петкау</w:t>
      </w:r>
      <w:proofErr w:type="spellEnd"/>
      <w:r w:rsidRPr="001B639F">
        <w:t xml:space="preserve"> В.В. Центральный венозный доступ. Практические рекомендации RUSSCO, часть 2. https://rosoncoweb.ru/standarts/?chapter=central_venous_access</w:t>
      </w:r>
    </w:p>
    <w:p w14:paraId="18E51FA4" w14:textId="2FE6BB27" w:rsidR="00673414" w:rsidRPr="001B639F" w:rsidRDefault="00673414" w:rsidP="00673414">
      <w:r w:rsidRPr="001B639F">
        <w:rPr>
          <w:lang w:val="en-US"/>
        </w:rPr>
        <w:t xml:space="preserve">140. Firas Y </w:t>
      </w:r>
      <w:proofErr w:type="spellStart"/>
      <w:r w:rsidRPr="001B639F">
        <w:rPr>
          <w:lang w:val="en-US"/>
        </w:rPr>
        <w:t>Kreidieh</w:t>
      </w:r>
      <w:proofErr w:type="spellEnd"/>
      <w:r w:rsidRPr="001B639F">
        <w:rPr>
          <w:lang w:val="en-US"/>
        </w:rPr>
        <w:t xml:space="preserve">, Hiba A </w:t>
      </w:r>
      <w:proofErr w:type="spellStart"/>
      <w:r w:rsidRPr="001B639F">
        <w:rPr>
          <w:lang w:val="en-US"/>
        </w:rPr>
        <w:t>Moukadem</w:t>
      </w:r>
      <w:proofErr w:type="spellEnd"/>
      <w:r w:rsidRPr="001B639F">
        <w:rPr>
          <w:lang w:val="en-US"/>
        </w:rPr>
        <w:t>, and Nagi S El Saghir. Overview, prevention and management of chemotherapy extravasation. World</w:t>
      </w:r>
      <w:r w:rsidRPr="001B639F">
        <w:t xml:space="preserve"> </w:t>
      </w:r>
      <w:r w:rsidRPr="001B639F">
        <w:rPr>
          <w:lang w:val="en-US"/>
        </w:rPr>
        <w:t>J</w:t>
      </w:r>
      <w:r w:rsidRPr="001B639F">
        <w:t xml:space="preserve"> </w:t>
      </w:r>
      <w:r w:rsidRPr="001B639F">
        <w:rPr>
          <w:lang w:val="en-US"/>
        </w:rPr>
        <w:t>Clin</w:t>
      </w:r>
      <w:r w:rsidRPr="001B639F">
        <w:t xml:space="preserve"> </w:t>
      </w:r>
      <w:r w:rsidRPr="001B639F">
        <w:rPr>
          <w:lang w:val="en-US"/>
        </w:rPr>
        <w:t>Oncol</w:t>
      </w:r>
      <w:r w:rsidRPr="001B639F">
        <w:t xml:space="preserve">. 2016 </w:t>
      </w:r>
      <w:r w:rsidRPr="001B639F">
        <w:rPr>
          <w:lang w:val="en-US"/>
        </w:rPr>
        <w:t>Feb</w:t>
      </w:r>
      <w:r w:rsidRPr="001B639F">
        <w:t xml:space="preserve"> 10; 7(1): 87–97.</w:t>
      </w:r>
    </w:p>
    <w:p w14:paraId="28FB9778" w14:textId="63D1772A" w:rsidR="00673414" w:rsidRPr="001B639F" w:rsidRDefault="00673414" w:rsidP="00673414">
      <w:r w:rsidRPr="001B639F">
        <w:t xml:space="preserve">141. </w:t>
      </w:r>
      <w:proofErr w:type="spellStart"/>
      <w:r w:rsidRPr="001B639F">
        <w:t>Буйденок</w:t>
      </w:r>
      <w:proofErr w:type="spellEnd"/>
      <w:r w:rsidRPr="001B639F">
        <w:t xml:space="preserve"> Ю.В., Обухова О.А. Рекомендации по профилактике и лечению </w:t>
      </w:r>
      <w:proofErr w:type="gramStart"/>
      <w:r w:rsidRPr="001B639F">
        <w:t>послед-</w:t>
      </w:r>
      <w:proofErr w:type="spellStart"/>
      <w:r w:rsidRPr="001B639F">
        <w:t>ствий</w:t>
      </w:r>
      <w:proofErr w:type="spellEnd"/>
      <w:proofErr w:type="gramEnd"/>
      <w:r w:rsidRPr="001B639F">
        <w:t xml:space="preserve"> </w:t>
      </w:r>
      <w:proofErr w:type="spellStart"/>
      <w:r w:rsidRPr="001B639F">
        <w:t>экстравазации</w:t>
      </w:r>
      <w:proofErr w:type="spellEnd"/>
      <w:r w:rsidRPr="001B639F">
        <w:t xml:space="preserve"> противоопухолевых препаратов. Практические рекомендации RUSSCO, часть 2. https://rosoncoweb.ru/standarts/?chapter=extravasation_antitumor_drugs</w:t>
      </w:r>
    </w:p>
    <w:p w14:paraId="56EE959B" w14:textId="6448502B" w:rsidR="00673414" w:rsidRPr="001B639F" w:rsidRDefault="00673414" w:rsidP="00673414">
      <w:r w:rsidRPr="001B639F">
        <w:rPr>
          <w:lang w:val="en-US"/>
        </w:rPr>
        <w:lastRenderedPageBreak/>
        <w:t xml:space="preserve">142. Margaux </w:t>
      </w:r>
      <w:proofErr w:type="spellStart"/>
      <w:r w:rsidRPr="001B639F">
        <w:rPr>
          <w:lang w:val="en-US"/>
        </w:rPr>
        <w:t>Evenepoel</w:t>
      </w:r>
      <w:proofErr w:type="spellEnd"/>
      <w:r w:rsidRPr="001B639F">
        <w:rPr>
          <w:lang w:val="en-US"/>
        </w:rPr>
        <w:t xml:space="preserve">, Vincent Haenen, Tom De </w:t>
      </w:r>
      <w:proofErr w:type="spellStart"/>
      <w:r w:rsidRPr="001B639F">
        <w:rPr>
          <w:lang w:val="en-US"/>
        </w:rPr>
        <w:t>Baerdemaecker</w:t>
      </w:r>
      <w:proofErr w:type="spellEnd"/>
      <w:r w:rsidRPr="001B639F">
        <w:rPr>
          <w:lang w:val="en-US"/>
        </w:rPr>
        <w:t xml:space="preserve">, Mira </w:t>
      </w:r>
      <w:proofErr w:type="spellStart"/>
      <w:r w:rsidRPr="001B639F">
        <w:rPr>
          <w:lang w:val="en-US"/>
        </w:rPr>
        <w:t>Meeus</w:t>
      </w:r>
      <w:proofErr w:type="spellEnd"/>
      <w:r w:rsidRPr="001B639F">
        <w:rPr>
          <w:lang w:val="en-US"/>
        </w:rPr>
        <w:t xml:space="preserve">, Nele </w:t>
      </w:r>
      <w:proofErr w:type="spellStart"/>
      <w:r w:rsidRPr="001B639F">
        <w:rPr>
          <w:lang w:val="en-US"/>
        </w:rPr>
        <w:t>Devoogdt</w:t>
      </w:r>
      <w:proofErr w:type="spellEnd"/>
      <w:r w:rsidRPr="001B639F">
        <w:rPr>
          <w:lang w:val="en-US"/>
        </w:rPr>
        <w:t xml:space="preserve">, Lore Dams, Sophie Van Dijck, Elien Van der Gucht, An De </w:t>
      </w:r>
      <w:proofErr w:type="spellStart"/>
      <w:r w:rsidRPr="001B639F">
        <w:rPr>
          <w:lang w:val="en-US"/>
        </w:rPr>
        <w:t>Groef</w:t>
      </w:r>
      <w:proofErr w:type="spellEnd"/>
      <w:r w:rsidRPr="001B639F">
        <w:rPr>
          <w:lang w:val="en-US"/>
        </w:rPr>
        <w:t xml:space="preserve">. Pain Prevalence During Cancer Treatment: A Systematic Review and Meta-Analysis. </w:t>
      </w:r>
      <w:proofErr w:type="spellStart"/>
      <w:r w:rsidRPr="001B639F">
        <w:t>Pain</w:t>
      </w:r>
      <w:proofErr w:type="spellEnd"/>
      <w:r w:rsidRPr="001B639F">
        <w:t xml:space="preserve"> </w:t>
      </w:r>
      <w:proofErr w:type="spellStart"/>
      <w:r w:rsidRPr="001B639F">
        <w:t>Symptom</w:t>
      </w:r>
      <w:proofErr w:type="spellEnd"/>
      <w:r w:rsidRPr="001B639F">
        <w:t xml:space="preserve"> </w:t>
      </w:r>
      <w:proofErr w:type="spellStart"/>
      <w:r w:rsidRPr="001B639F">
        <w:t>Manage</w:t>
      </w:r>
      <w:proofErr w:type="spellEnd"/>
      <w:r w:rsidRPr="001B639F">
        <w:t>, 2022 Mar;63(3</w:t>
      </w:r>
      <w:proofErr w:type="gramStart"/>
      <w:r w:rsidRPr="001B639F">
        <w:t>):e</w:t>
      </w:r>
      <w:proofErr w:type="gramEnd"/>
      <w:r w:rsidRPr="001B639F">
        <w:t xml:space="preserve">317-e335 </w:t>
      </w:r>
    </w:p>
    <w:p w14:paraId="19EE524C" w14:textId="2DEC671B" w:rsidR="00673414" w:rsidRPr="001B639F" w:rsidRDefault="00673414" w:rsidP="00673414">
      <w:r w:rsidRPr="001B639F">
        <w:t>143. Когония Л.М., Новиков Г.А., Орлова Р.В., Сидоров А.В., Королева И.А., Са-</w:t>
      </w:r>
      <w:proofErr w:type="spellStart"/>
      <w:r w:rsidRPr="001B639F">
        <w:t>каева</w:t>
      </w:r>
      <w:proofErr w:type="spellEnd"/>
      <w:r w:rsidRPr="001B639F">
        <w:t xml:space="preserve"> Д.Д. Практические рекомендации по лечению хронического болевого синдрома у взрослых онкологических больных. Практические рекомендации RUSSCO, часть 2. https://rosoncoweb.ru/standarts/?chapter=chronic_pain_syndrome</w:t>
      </w:r>
    </w:p>
    <w:p w14:paraId="66D7F22B" w14:textId="5650498F" w:rsidR="00673414" w:rsidRPr="001B639F" w:rsidRDefault="00673414" w:rsidP="00673414">
      <w:r w:rsidRPr="001B639F">
        <w:rPr>
          <w:lang w:val="en-US"/>
        </w:rPr>
        <w:t xml:space="preserve">144. S. Rosello, I. Blasco, L. </w:t>
      </w:r>
      <w:proofErr w:type="spellStart"/>
      <w:r w:rsidRPr="001B639F">
        <w:rPr>
          <w:lang w:val="en-US"/>
        </w:rPr>
        <w:t>Garcıa</w:t>
      </w:r>
      <w:proofErr w:type="spellEnd"/>
      <w:r w:rsidRPr="001B639F">
        <w:rPr>
          <w:lang w:val="en-US"/>
        </w:rPr>
        <w:t xml:space="preserve"> </w:t>
      </w:r>
      <w:proofErr w:type="spellStart"/>
      <w:r w:rsidRPr="001B639F">
        <w:rPr>
          <w:lang w:val="en-US"/>
        </w:rPr>
        <w:t>Fabregat</w:t>
      </w:r>
      <w:proofErr w:type="spellEnd"/>
      <w:r w:rsidRPr="001B639F">
        <w:rPr>
          <w:lang w:val="en-US"/>
        </w:rPr>
        <w:t xml:space="preserve">, A. Cervantes, K. Jordan. Management of infusion reactions to systemic anticancer therapy: ESMO Clinical Practice Guidelines. </w:t>
      </w:r>
      <w:proofErr w:type="spellStart"/>
      <w:r w:rsidRPr="001B639F">
        <w:t>Annals</w:t>
      </w:r>
      <w:proofErr w:type="spellEnd"/>
      <w:r w:rsidRPr="001B639F">
        <w:t xml:space="preserve"> </w:t>
      </w:r>
      <w:proofErr w:type="spellStart"/>
      <w:r w:rsidRPr="001B639F">
        <w:t>of</w:t>
      </w:r>
      <w:proofErr w:type="spellEnd"/>
      <w:r w:rsidRPr="001B639F">
        <w:t xml:space="preserve"> </w:t>
      </w:r>
      <w:proofErr w:type="spellStart"/>
      <w:r w:rsidRPr="001B639F">
        <w:t>Oncology</w:t>
      </w:r>
      <w:proofErr w:type="spellEnd"/>
      <w:r w:rsidRPr="001B639F">
        <w:t xml:space="preserve"> 28 (</w:t>
      </w:r>
      <w:proofErr w:type="spellStart"/>
      <w:r w:rsidRPr="001B639F">
        <w:t>Supplement</w:t>
      </w:r>
      <w:proofErr w:type="spellEnd"/>
      <w:r w:rsidRPr="001B639F">
        <w:t xml:space="preserve"> 4): iv100–iv118, 2017 </w:t>
      </w:r>
    </w:p>
    <w:p w14:paraId="05723D2E" w14:textId="70237C05" w:rsidR="00673414" w:rsidRPr="001B639F" w:rsidRDefault="00673414" w:rsidP="00673414">
      <w:r w:rsidRPr="001B639F">
        <w:t xml:space="preserve">145. Орлова Р.В., Жабина А.С., Иванова А.К., Наталенко К.Е., </w:t>
      </w:r>
      <w:proofErr w:type="spellStart"/>
      <w:r w:rsidRPr="001B639F">
        <w:t>Телетаева</w:t>
      </w:r>
      <w:proofErr w:type="spellEnd"/>
      <w:r w:rsidRPr="001B639F">
        <w:t xml:space="preserve"> Г.М. Практические рекомендации по лечению инфузионных реакций при проведении </w:t>
      </w:r>
      <w:proofErr w:type="spellStart"/>
      <w:r w:rsidRPr="001B639F">
        <w:t>проти-воопухолевой</w:t>
      </w:r>
      <w:proofErr w:type="spellEnd"/>
      <w:r w:rsidRPr="001B639F">
        <w:t xml:space="preserve"> лекарственной терапии. Практические рекомендации RUSSCO, часть 2. https://rosoncoweb.ru/standarts/?chapter=infusion_reactions</w:t>
      </w:r>
    </w:p>
    <w:p w14:paraId="0AA1D439" w14:textId="75EB2D1F" w:rsidR="00673414" w:rsidRPr="001B639F" w:rsidRDefault="00673414" w:rsidP="00673414">
      <w:pPr>
        <w:rPr>
          <w:lang w:val="en-US"/>
        </w:rPr>
      </w:pPr>
      <w:r w:rsidRPr="001B639F">
        <w:rPr>
          <w:lang w:val="en-US"/>
        </w:rPr>
        <w:t>146. Khalis Mustafayev, Harrys Torres.  Narrative review. Hepatitis B virus and hepatitis C virus reactivation in cancer patients receiving novel anticancer therapies. Clinical Microbiology and Infection. Volume 28, Issue 10, October 2022, Pages 1321-1327</w:t>
      </w:r>
    </w:p>
    <w:p w14:paraId="7D573F42" w14:textId="0FBAC762" w:rsidR="00673414" w:rsidRPr="001B639F" w:rsidRDefault="00673414" w:rsidP="00673414">
      <w:r w:rsidRPr="001B639F">
        <w:rPr>
          <w:lang w:val="en-US"/>
        </w:rPr>
        <w:t xml:space="preserve">147. </w:t>
      </w:r>
      <w:r w:rsidRPr="001B639F">
        <w:t>Феоктистова</w:t>
      </w:r>
      <w:r w:rsidRPr="001B639F">
        <w:rPr>
          <w:lang w:val="en-US"/>
        </w:rPr>
        <w:t xml:space="preserve"> </w:t>
      </w:r>
      <w:r w:rsidRPr="001B639F">
        <w:t>П</w:t>
      </w:r>
      <w:r w:rsidRPr="001B639F">
        <w:rPr>
          <w:lang w:val="en-US"/>
        </w:rPr>
        <w:t>.</w:t>
      </w:r>
      <w:r w:rsidRPr="001B639F">
        <w:t>С</w:t>
      </w:r>
      <w:r w:rsidRPr="001B639F">
        <w:rPr>
          <w:lang w:val="en-US"/>
        </w:rPr>
        <w:t xml:space="preserve">., </w:t>
      </w:r>
      <w:r w:rsidRPr="001B639F">
        <w:t>Винницкая</w:t>
      </w:r>
      <w:r w:rsidRPr="001B639F">
        <w:rPr>
          <w:lang w:val="en-US"/>
        </w:rPr>
        <w:t xml:space="preserve"> </w:t>
      </w:r>
      <w:r w:rsidRPr="001B639F">
        <w:t>Е</w:t>
      </w:r>
      <w:r w:rsidRPr="001B639F">
        <w:rPr>
          <w:lang w:val="en-US"/>
        </w:rPr>
        <w:t>.</w:t>
      </w:r>
      <w:r w:rsidRPr="001B639F">
        <w:t>В</w:t>
      </w:r>
      <w:r w:rsidRPr="001B639F">
        <w:rPr>
          <w:lang w:val="en-US"/>
        </w:rPr>
        <w:t xml:space="preserve">., </w:t>
      </w:r>
      <w:proofErr w:type="spellStart"/>
      <w:r w:rsidRPr="001B639F">
        <w:t>Нурмухаметова</w:t>
      </w:r>
      <w:proofErr w:type="spellEnd"/>
      <w:r w:rsidRPr="001B639F">
        <w:rPr>
          <w:lang w:val="en-US"/>
        </w:rPr>
        <w:t xml:space="preserve"> </w:t>
      </w:r>
      <w:r w:rsidRPr="001B639F">
        <w:t>Е</w:t>
      </w:r>
      <w:r w:rsidRPr="001B639F">
        <w:rPr>
          <w:lang w:val="en-US"/>
        </w:rPr>
        <w:t>.</w:t>
      </w:r>
      <w:r w:rsidRPr="001B639F">
        <w:t>А</w:t>
      </w:r>
      <w:r w:rsidRPr="001B639F">
        <w:rPr>
          <w:lang w:val="en-US"/>
        </w:rPr>
        <w:t xml:space="preserve">., </w:t>
      </w:r>
      <w:r w:rsidRPr="001B639F">
        <w:t>Тихонов</w:t>
      </w:r>
      <w:r w:rsidRPr="001B639F">
        <w:rPr>
          <w:lang w:val="en-US"/>
        </w:rPr>
        <w:t xml:space="preserve"> </w:t>
      </w:r>
      <w:r w:rsidRPr="001B639F">
        <w:t>И</w:t>
      </w:r>
      <w:r w:rsidRPr="001B639F">
        <w:rPr>
          <w:lang w:val="en-US"/>
        </w:rPr>
        <w:t>.</w:t>
      </w:r>
      <w:r w:rsidRPr="001B639F">
        <w:t>Н</w:t>
      </w:r>
      <w:r w:rsidRPr="001B639F">
        <w:rPr>
          <w:lang w:val="en-US"/>
        </w:rPr>
        <w:t xml:space="preserve">. </w:t>
      </w:r>
      <w:proofErr w:type="spellStart"/>
      <w:r w:rsidRPr="001B639F">
        <w:t>Прак</w:t>
      </w:r>
      <w:proofErr w:type="spellEnd"/>
      <w:r w:rsidRPr="001B639F">
        <w:rPr>
          <w:lang w:val="en-US"/>
        </w:rPr>
        <w:t>-</w:t>
      </w:r>
      <w:proofErr w:type="spellStart"/>
      <w:r w:rsidRPr="001B639F">
        <w:t>тические</w:t>
      </w:r>
      <w:proofErr w:type="spellEnd"/>
      <w:r w:rsidRPr="001B639F">
        <w:rPr>
          <w:lang w:val="en-US"/>
        </w:rPr>
        <w:t xml:space="preserve"> </w:t>
      </w:r>
      <w:r w:rsidRPr="001B639F">
        <w:t>рекомендации</w:t>
      </w:r>
      <w:r w:rsidRPr="001B639F">
        <w:rPr>
          <w:lang w:val="en-US"/>
        </w:rPr>
        <w:t xml:space="preserve"> </w:t>
      </w:r>
      <w:r w:rsidRPr="001B639F">
        <w:t>по</w:t>
      </w:r>
      <w:r w:rsidRPr="001B639F">
        <w:rPr>
          <w:lang w:val="en-US"/>
        </w:rPr>
        <w:t xml:space="preserve"> </w:t>
      </w:r>
      <w:r w:rsidRPr="001B639F">
        <w:t>профилактике</w:t>
      </w:r>
      <w:r w:rsidRPr="001B639F">
        <w:rPr>
          <w:lang w:val="en-US"/>
        </w:rPr>
        <w:t xml:space="preserve"> </w:t>
      </w:r>
      <w:r w:rsidRPr="001B639F">
        <w:t>и</w:t>
      </w:r>
      <w:r w:rsidRPr="001B639F">
        <w:rPr>
          <w:lang w:val="en-US"/>
        </w:rPr>
        <w:t xml:space="preserve"> </w:t>
      </w:r>
      <w:r w:rsidRPr="001B639F">
        <w:t>лечению</w:t>
      </w:r>
      <w:r w:rsidRPr="001B639F">
        <w:rPr>
          <w:lang w:val="en-US"/>
        </w:rPr>
        <w:t xml:space="preserve"> </w:t>
      </w:r>
      <w:r w:rsidRPr="001B639F">
        <w:t>реактивации</w:t>
      </w:r>
      <w:r w:rsidRPr="001B639F">
        <w:rPr>
          <w:lang w:val="en-US"/>
        </w:rPr>
        <w:t>/</w:t>
      </w:r>
      <w:r w:rsidRPr="001B639F">
        <w:t>обострения</w:t>
      </w:r>
      <w:r w:rsidRPr="001B639F">
        <w:rPr>
          <w:lang w:val="en-US"/>
        </w:rPr>
        <w:t xml:space="preserve"> </w:t>
      </w:r>
      <w:proofErr w:type="spellStart"/>
      <w:r w:rsidRPr="001B639F">
        <w:t>хрониче</w:t>
      </w:r>
      <w:proofErr w:type="spellEnd"/>
      <w:r w:rsidRPr="001B639F">
        <w:rPr>
          <w:lang w:val="en-US"/>
        </w:rPr>
        <w:t>-</w:t>
      </w:r>
      <w:proofErr w:type="spellStart"/>
      <w:r w:rsidRPr="001B639F">
        <w:t>ских</w:t>
      </w:r>
      <w:proofErr w:type="spellEnd"/>
      <w:r w:rsidRPr="001B639F">
        <w:rPr>
          <w:lang w:val="en-US"/>
        </w:rPr>
        <w:t xml:space="preserve"> </w:t>
      </w:r>
      <w:r w:rsidRPr="001B639F">
        <w:t>вирусных</w:t>
      </w:r>
      <w:r w:rsidRPr="001B639F">
        <w:rPr>
          <w:lang w:val="en-US"/>
        </w:rPr>
        <w:t xml:space="preserve"> </w:t>
      </w:r>
      <w:r w:rsidRPr="001B639F">
        <w:t>гепатитов</w:t>
      </w:r>
      <w:r w:rsidRPr="001B639F">
        <w:rPr>
          <w:lang w:val="en-US"/>
        </w:rPr>
        <w:t xml:space="preserve"> </w:t>
      </w:r>
      <w:r w:rsidRPr="001B639F">
        <w:t>у</w:t>
      </w:r>
      <w:r w:rsidRPr="001B639F">
        <w:rPr>
          <w:lang w:val="en-US"/>
        </w:rPr>
        <w:t xml:space="preserve"> </w:t>
      </w:r>
      <w:r w:rsidRPr="001B639F">
        <w:t>пациентов</w:t>
      </w:r>
      <w:r w:rsidRPr="001B639F">
        <w:rPr>
          <w:lang w:val="en-US"/>
        </w:rPr>
        <w:t xml:space="preserve">, </w:t>
      </w:r>
      <w:r w:rsidRPr="001B639F">
        <w:t>получающих</w:t>
      </w:r>
      <w:r w:rsidRPr="001B639F">
        <w:rPr>
          <w:lang w:val="en-US"/>
        </w:rPr>
        <w:t xml:space="preserve"> </w:t>
      </w:r>
      <w:r w:rsidRPr="001B639F">
        <w:t>противоопухолевую</w:t>
      </w:r>
      <w:r w:rsidRPr="001B639F">
        <w:rPr>
          <w:lang w:val="en-US"/>
        </w:rPr>
        <w:t xml:space="preserve"> </w:t>
      </w:r>
      <w:r w:rsidRPr="001B639F">
        <w:t>терапию</w:t>
      </w:r>
      <w:r w:rsidRPr="001B639F">
        <w:rPr>
          <w:lang w:val="en-US"/>
        </w:rPr>
        <w:t xml:space="preserve">. </w:t>
      </w:r>
      <w:proofErr w:type="spellStart"/>
      <w:r w:rsidRPr="001B639F">
        <w:t>Прак-тические</w:t>
      </w:r>
      <w:proofErr w:type="spellEnd"/>
      <w:r w:rsidRPr="001B639F">
        <w:t xml:space="preserve"> рекомендации RUSSCO, часть 2. https://rosoncoweb.ru/standarts/?chapter=chronic_viral_hepatitis</w:t>
      </w:r>
    </w:p>
    <w:p w14:paraId="1722BBCB" w14:textId="2159DE13" w:rsidR="00673414" w:rsidRPr="001B639F" w:rsidRDefault="00673414" w:rsidP="00673414">
      <w:r w:rsidRPr="001B639F">
        <w:rPr>
          <w:lang w:val="en-US"/>
        </w:rPr>
        <w:t xml:space="preserve">148. Paola Alberti, Alessandro </w:t>
      </w:r>
      <w:proofErr w:type="spellStart"/>
      <w:r w:rsidRPr="001B639F">
        <w:rPr>
          <w:lang w:val="en-US"/>
        </w:rPr>
        <w:t>Salvalaggio</w:t>
      </w:r>
      <w:proofErr w:type="spellEnd"/>
      <w:r w:rsidRPr="001B639F">
        <w:rPr>
          <w:lang w:val="en-US"/>
        </w:rPr>
        <w:t xml:space="preserve">, Andreas A. Argyriou, Jordi Bruna, Andrea Visentin, Guido </w:t>
      </w:r>
      <w:proofErr w:type="spellStart"/>
      <w:r w:rsidRPr="001B639F">
        <w:rPr>
          <w:lang w:val="en-US"/>
        </w:rPr>
        <w:t>Cavaletti</w:t>
      </w:r>
      <w:proofErr w:type="spellEnd"/>
      <w:r w:rsidRPr="001B639F">
        <w:rPr>
          <w:lang w:val="en-US"/>
        </w:rPr>
        <w:t xml:space="preserve">, and Chiara Briani. Neurological Complications of Conventional and Novel Anticancer Treatments. Cancers (Basel). </w:t>
      </w:r>
      <w:r w:rsidRPr="001B639F">
        <w:t xml:space="preserve">2022 </w:t>
      </w:r>
      <w:proofErr w:type="spellStart"/>
      <w:r w:rsidRPr="001B639F">
        <w:t>Dec</w:t>
      </w:r>
      <w:proofErr w:type="spellEnd"/>
      <w:r w:rsidRPr="001B639F">
        <w:t>; 14(24): 6088.</w:t>
      </w:r>
    </w:p>
    <w:p w14:paraId="74627CEF" w14:textId="30F6F5AA" w:rsidR="009E635C" w:rsidRPr="001B639F" w:rsidRDefault="00673414" w:rsidP="00C87D10">
      <w:r w:rsidRPr="001B639F">
        <w:t xml:space="preserve">149. </w:t>
      </w:r>
      <w:proofErr w:type="spellStart"/>
      <w:r w:rsidRPr="001B639F">
        <w:t>Латипова</w:t>
      </w:r>
      <w:proofErr w:type="spellEnd"/>
      <w:r w:rsidRPr="001B639F">
        <w:t xml:space="preserve"> Д.Х., Андреев В.В., Маслова Д.А., Новик А.В., Проценко С.А. Неврологические осложнения противоопухолевой лекарственной терапии. Практические рекомендации RUSSCO, часть 2. </w:t>
      </w:r>
      <w:hyperlink r:id="rId9" w:history="1">
        <w:r w:rsidR="009E635C" w:rsidRPr="001B639F">
          <w:rPr>
            <w:rStyle w:val="afff4"/>
            <w:lang w:val="en-US"/>
          </w:rPr>
          <w:t>https</w:t>
        </w:r>
        <w:r w:rsidR="009E635C" w:rsidRPr="001B639F">
          <w:rPr>
            <w:rStyle w:val="afff4"/>
          </w:rPr>
          <w:t>://</w:t>
        </w:r>
        <w:proofErr w:type="spellStart"/>
        <w:r w:rsidR="009E635C" w:rsidRPr="001B639F">
          <w:rPr>
            <w:rStyle w:val="afff4"/>
            <w:lang w:val="en-US"/>
          </w:rPr>
          <w:t>rosoncoweb</w:t>
        </w:r>
        <w:proofErr w:type="spellEnd"/>
        <w:r w:rsidR="009E635C" w:rsidRPr="001B639F">
          <w:rPr>
            <w:rStyle w:val="afff4"/>
          </w:rPr>
          <w:t>.</w:t>
        </w:r>
        <w:proofErr w:type="spellStart"/>
        <w:r w:rsidR="009E635C" w:rsidRPr="001B639F">
          <w:rPr>
            <w:rStyle w:val="afff4"/>
            <w:lang w:val="en-US"/>
          </w:rPr>
          <w:t>ru</w:t>
        </w:r>
        <w:proofErr w:type="spellEnd"/>
        <w:r w:rsidR="009E635C" w:rsidRPr="001B639F">
          <w:rPr>
            <w:rStyle w:val="afff4"/>
          </w:rPr>
          <w:t>/</w:t>
        </w:r>
        <w:proofErr w:type="spellStart"/>
        <w:r w:rsidR="009E635C" w:rsidRPr="001B639F">
          <w:rPr>
            <w:rStyle w:val="afff4"/>
            <w:lang w:val="en-US"/>
          </w:rPr>
          <w:t>standarts</w:t>
        </w:r>
        <w:proofErr w:type="spellEnd"/>
        <w:r w:rsidR="009E635C" w:rsidRPr="001B639F">
          <w:rPr>
            <w:rStyle w:val="afff4"/>
          </w:rPr>
          <w:t>/?</w:t>
        </w:r>
        <w:r w:rsidR="009E635C" w:rsidRPr="001B639F">
          <w:rPr>
            <w:rStyle w:val="afff4"/>
            <w:lang w:val="en-US"/>
          </w:rPr>
          <w:t>chapter</w:t>
        </w:r>
        <w:r w:rsidR="009E635C" w:rsidRPr="001B639F">
          <w:rPr>
            <w:rStyle w:val="afff4"/>
          </w:rPr>
          <w:t>=</w:t>
        </w:r>
        <w:r w:rsidR="009E635C" w:rsidRPr="001B639F">
          <w:rPr>
            <w:rStyle w:val="afff4"/>
            <w:lang w:val="en-US"/>
          </w:rPr>
          <w:t>neurological</w:t>
        </w:r>
        <w:r w:rsidR="009E635C" w:rsidRPr="001B639F">
          <w:rPr>
            <w:rStyle w:val="afff4"/>
          </w:rPr>
          <w:t>_</w:t>
        </w:r>
        <w:r w:rsidR="009E635C" w:rsidRPr="001B639F">
          <w:rPr>
            <w:rStyle w:val="afff4"/>
            <w:lang w:val="en-US"/>
          </w:rPr>
          <w:t>complication</w:t>
        </w:r>
      </w:hyperlink>
      <w:bookmarkEnd w:id="139"/>
      <w:bookmarkEnd w:id="145"/>
      <w:bookmarkEnd w:id="146"/>
    </w:p>
    <w:p w14:paraId="48533CEA" w14:textId="17824A8A" w:rsidR="006F6F41" w:rsidRPr="001B639F" w:rsidRDefault="009E635C" w:rsidP="00C87D10">
      <w:pPr>
        <w:rPr>
          <w:lang w:val="en-US"/>
        </w:rPr>
      </w:pPr>
      <w:r w:rsidRPr="001B639F">
        <w:rPr>
          <w:lang w:val="en-US"/>
        </w:rPr>
        <w:t>150</w:t>
      </w:r>
      <w:r w:rsidR="00307EF0" w:rsidRPr="001B639F">
        <w:rPr>
          <w:lang w:val="en-US"/>
        </w:rPr>
        <w:t xml:space="preserve">. </w:t>
      </w:r>
      <w:r w:rsidRPr="001B639F">
        <w:rPr>
          <w:lang w:val="en-US"/>
        </w:rPr>
        <w:t xml:space="preserve">NCCN guidelines. </w:t>
      </w:r>
      <w:r w:rsidR="00307EF0" w:rsidRPr="001B639F">
        <w:rPr>
          <w:lang w:val="en-US"/>
        </w:rPr>
        <w:t>Annal Carcinoma</w:t>
      </w:r>
      <w:r w:rsidRPr="001B639F">
        <w:rPr>
          <w:lang w:val="en-US"/>
        </w:rPr>
        <w:t xml:space="preserve">. Version </w:t>
      </w:r>
      <w:r w:rsidR="00307EF0" w:rsidRPr="001B639F">
        <w:rPr>
          <w:lang w:val="en-US"/>
        </w:rPr>
        <w:t>2</w:t>
      </w:r>
      <w:r w:rsidRPr="001B639F">
        <w:rPr>
          <w:lang w:val="en-US"/>
        </w:rPr>
        <w:t>, 202</w:t>
      </w:r>
      <w:r w:rsidR="00307EF0" w:rsidRPr="001B639F">
        <w:rPr>
          <w:lang w:val="en-US"/>
        </w:rPr>
        <w:t>5</w:t>
      </w:r>
      <w:r w:rsidRPr="001B639F">
        <w:rPr>
          <w:lang w:val="en-US"/>
        </w:rPr>
        <w:t xml:space="preserve">. </w:t>
      </w:r>
      <w:hyperlink r:id="rId10" w:history="1">
        <w:r w:rsidR="006F6F41" w:rsidRPr="001B639F">
          <w:rPr>
            <w:rStyle w:val="afff4"/>
            <w:lang w:val="en-US"/>
          </w:rPr>
          <w:t>https://www.nccn.org/professionals/physician_gls/pdf/anal.pdf</w:t>
        </w:r>
      </w:hyperlink>
    </w:p>
    <w:p w14:paraId="25160528" w14:textId="77777777" w:rsidR="00F7403F" w:rsidRPr="001B639F" w:rsidRDefault="006F6F41" w:rsidP="00C87D10">
      <w:pPr>
        <w:rPr>
          <w:color w:val="222222"/>
          <w:shd w:val="clear" w:color="auto" w:fill="FFFFFF"/>
          <w:lang w:val="en-US"/>
        </w:rPr>
      </w:pPr>
      <w:r w:rsidRPr="001B639F">
        <w:rPr>
          <w:lang w:val="en-US"/>
        </w:rPr>
        <w:t xml:space="preserve">151. </w:t>
      </w:r>
      <w:proofErr w:type="spellStart"/>
      <w:r w:rsidRPr="001B639F">
        <w:rPr>
          <w:color w:val="222222"/>
          <w:shd w:val="clear" w:color="auto" w:fill="FFFFFF"/>
          <w:lang w:val="en-US"/>
        </w:rPr>
        <w:t>Camandaroba</w:t>
      </w:r>
      <w:proofErr w:type="spellEnd"/>
      <w:r w:rsidRPr="001B639F">
        <w:rPr>
          <w:color w:val="222222"/>
          <w:shd w:val="clear" w:color="auto" w:fill="FFFFFF"/>
          <w:lang w:val="en-US"/>
        </w:rPr>
        <w:t xml:space="preserve"> MP, de Araujo RL, e Silva VS, de Mello CA, Riechelmann RP. Treatment outcomes of patients with localized anal squamous cell carcinoma according to HIV </w:t>
      </w:r>
      <w:r w:rsidRPr="001B639F">
        <w:rPr>
          <w:color w:val="222222"/>
          <w:shd w:val="clear" w:color="auto" w:fill="FFFFFF"/>
          <w:lang w:val="en-US"/>
        </w:rPr>
        <w:lastRenderedPageBreak/>
        <w:t>infection: systematic review and meta-analysis. Journal of Gastrointestinal Oncology. 2019 Feb;10(1):48.</w:t>
      </w:r>
    </w:p>
    <w:p w14:paraId="652EA08B" w14:textId="61660DA3" w:rsidR="00C87D10" w:rsidRPr="001B639F" w:rsidRDefault="00F7403F" w:rsidP="00C87D10">
      <w:r w:rsidRPr="001B639F">
        <w:rPr>
          <w:color w:val="222222"/>
          <w:shd w:val="clear" w:color="auto" w:fill="FFFFFF"/>
          <w:lang w:val="en-US"/>
        </w:rPr>
        <w:t xml:space="preserve">152. Abbas A, Nehme E, Fakih M. Single-agent paclitaxel in advanced anal cancer after failure of cisplatin and 5-fluorouracil chemotherapy. </w:t>
      </w:r>
      <w:proofErr w:type="spellStart"/>
      <w:r w:rsidRPr="001B639F">
        <w:rPr>
          <w:color w:val="222222"/>
          <w:shd w:val="clear" w:color="auto" w:fill="FFFFFF"/>
        </w:rPr>
        <w:t>Anticancer</w:t>
      </w:r>
      <w:proofErr w:type="spellEnd"/>
      <w:r w:rsidRPr="001B639F">
        <w:rPr>
          <w:color w:val="222222"/>
          <w:shd w:val="clear" w:color="auto" w:fill="FFFFFF"/>
        </w:rPr>
        <w:t xml:space="preserve"> </w:t>
      </w:r>
      <w:proofErr w:type="spellStart"/>
      <w:r w:rsidRPr="001B639F">
        <w:rPr>
          <w:color w:val="222222"/>
          <w:shd w:val="clear" w:color="auto" w:fill="FFFFFF"/>
        </w:rPr>
        <w:t>research</w:t>
      </w:r>
      <w:proofErr w:type="spellEnd"/>
      <w:r w:rsidRPr="001B639F">
        <w:rPr>
          <w:color w:val="222222"/>
          <w:shd w:val="clear" w:color="auto" w:fill="FFFFFF"/>
        </w:rPr>
        <w:t xml:space="preserve">. 2011 </w:t>
      </w:r>
      <w:proofErr w:type="spellStart"/>
      <w:r w:rsidRPr="001B639F">
        <w:rPr>
          <w:color w:val="222222"/>
          <w:shd w:val="clear" w:color="auto" w:fill="FFFFFF"/>
        </w:rPr>
        <w:t>Dec</w:t>
      </w:r>
      <w:proofErr w:type="spellEnd"/>
      <w:r w:rsidRPr="001B639F">
        <w:rPr>
          <w:color w:val="222222"/>
          <w:shd w:val="clear" w:color="auto" w:fill="FFFFFF"/>
        </w:rPr>
        <w:t xml:space="preserve"> 1;31(12):4637-40.</w:t>
      </w:r>
      <w:r w:rsidR="006F6F41" w:rsidRPr="001B639F">
        <w:t xml:space="preserve"> </w:t>
      </w:r>
      <w:r w:rsidR="00C87D10" w:rsidRPr="001B639F">
        <w:br w:type="page"/>
      </w:r>
    </w:p>
    <w:p w14:paraId="62B667CD" w14:textId="0F4D4556" w:rsidR="00281E95" w:rsidRPr="001B639F" w:rsidRDefault="00973F32" w:rsidP="00C87D10">
      <w:pPr>
        <w:pStyle w:val="3"/>
        <w:spacing w:after="120"/>
        <w:rPr>
          <w:sz w:val="24"/>
          <w:szCs w:val="24"/>
        </w:rPr>
      </w:pPr>
      <w:bookmarkStart w:id="148" w:name="move100694442"/>
      <w:bookmarkStart w:id="149" w:name="_Hlk100694455"/>
      <w:bookmarkStart w:id="150" w:name="_Toc104571483"/>
      <w:bookmarkEnd w:id="148"/>
      <w:bookmarkEnd w:id="149"/>
      <w:r w:rsidRPr="001B639F">
        <w:rPr>
          <w:sz w:val="24"/>
          <w:szCs w:val="24"/>
        </w:rPr>
        <w:lastRenderedPageBreak/>
        <w:t>Приложение А1</w:t>
      </w:r>
      <w:r w:rsidR="00C87D10" w:rsidRPr="001B639F">
        <w:rPr>
          <w:sz w:val="24"/>
          <w:szCs w:val="24"/>
        </w:rPr>
        <w:t xml:space="preserve">. </w:t>
      </w:r>
      <w:r w:rsidRPr="001B639F">
        <w:rPr>
          <w:sz w:val="24"/>
          <w:szCs w:val="24"/>
        </w:rPr>
        <w:t>Состав рабочей группы по разработке и пересмотру клинических рекомендаций</w:t>
      </w:r>
      <w:bookmarkEnd w:id="150"/>
    </w:p>
    <w:p w14:paraId="0AB90688" w14:textId="7D14F505" w:rsidR="00281E95" w:rsidRPr="001B639F" w:rsidRDefault="00973F32" w:rsidP="00C87D10">
      <w:pPr>
        <w:numPr>
          <w:ilvl w:val="0"/>
          <w:numId w:val="13"/>
        </w:numPr>
        <w:ind w:left="0" w:firstLine="709"/>
      </w:pPr>
      <w:r w:rsidRPr="001B639F">
        <w:rPr>
          <w:b/>
        </w:rPr>
        <w:t>Гордеев С.С.</w:t>
      </w:r>
      <w:r w:rsidRPr="001B639F">
        <w:t xml:space="preserve">, </w:t>
      </w:r>
      <w:r w:rsidR="007108A3" w:rsidRPr="001B639F">
        <w:t>д</w:t>
      </w:r>
      <w:r w:rsidRPr="001B639F">
        <w:t xml:space="preserve">.м.н., </w:t>
      </w:r>
      <w:r w:rsidR="005942AE" w:rsidRPr="001B639F">
        <w:t>ведущий научный сотрудник</w:t>
      </w:r>
      <w:r w:rsidRPr="001B639F">
        <w:t xml:space="preserve"> отделения хирургического № 3 </w:t>
      </w:r>
      <w:r w:rsidR="00D0325D" w:rsidRPr="001B639F">
        <w:t>(колопроктологии)</w:t>
      </w:r>
      <w:r w:rsidRPr="001B639F">
        <w:t xml:space="preserve"> ФГБУ «НМИЦ онкологии им. Н.Н. Блохина» Минздрава России.</w:t>
      </w:r>
    </w:p>
    <w:p w14:paraId="773C47D3" w14:textId="03337C4E" w:rsidR="00281E95" w:rsidRPr="001B639F" w:rsidRDefault="00973F32" w:rsidP="00C87D10">
      <w:pPr>
        <w:numPr>
          <w:ilvl w:val="0"/>
          <w:numId w:val="13"/>
        </w:numPr>
        <w:ind w:left="0" w:firstLine="709"/>
      </w:pPr>
      <w:proofErr w:type="spellStart"/>
      <w:r w:rsidRPr="001B639F">
        <w:rPr>
          <w:b/>
        </w:rPr>
        <w:t>Мамедли</w:t>
      </w:r>
      <w:proofErr w:type="spellEnd"/>
      <w:r w:rsidRPr="001B639F">
        <w:rPr>
          <w:b/>
        </w:rPr>
        <w:t xml:space="preserve"> З.З.</w:t>
      </w:r>
      <w:r w:rsidRPr="001B639F">
        <w:t xml:space="preserve">, </w:t>
      </w:r>
      <w:r w:rsidR="007108A3" w:rsidRPr="001B639F">
        <w:t>д</w:t>
      </w:r>
      <w:r w:rsidRPr="001B639F">
        <w:t xml:space="preserve">.м.н., заведующий отделения хирургического № 3 </w:t>
      </w:r>
      <w:r w:rsidR="00D0325D" w:rsidRPr="001B639F">
        <w:t>(колопроктологии)</w:t>
      </w:r>
      <w:r w:rsidRPr="001B639F">
        <w:t xml:space="preserve"> ФГБУ «НМИЦ онкологии им. Н.Н. Блохина» Минздрава России.</w:t>
      </w:r>
    </w:p>
    <w:p w14:paraId="5E9C613D" w14:textId="59FEFD0D" w:rsidR="00281E95" w:rsidRPr="001B639F" w:rsidRDefault="00973F32" w:rsidP="00C87D10">
      <w:pPr>
        <w:numPr>
          <w:ilvl w:val="0"/>
          <w:numId w:val="13"/>
        </w:numPr>
        <w:ind w:left="0" w:firstLine="709"/>
      </w:pPr>
      <w:r w:rsidRPr="001B639F">
        <w:rPr>
          <w:b/>
        </w:rPr>
        <w:t>Черных М.В.</w:t>
      </w:r>
      <w:r w:rsidRPr="001B639F">
        <w:t xml:space="preserve">, </w:t>
      </w:r>
      <w:r w:rsidR="005942AE" w:rsidRPr="001B639F">
        <w:t xml:space="preserve">к.м.н., заместитель директора </w:t>
      </w:r>
      <w:r w:rsidR="00D0325D" w:rsidRPr="001B639F">
        <w:t>по радиологическим методам лечения НИИ КО</w:t>
      </w:r>
      <w:r w:rsidR="005942AE" w:rsidRPr="001B639F">
        <w:t>, заведующая отделением радиотерапии, врач-радиотерапевт ФГБУ «НМИЦ онкологии им. Н.Н. Блохина» Минздрава России</w:t>
      </w:r>
      <w:r w:rsidRPr="001B639F">
        <w:t>.</w:t>
      </w:r>
    </w:p>
    <w:p w14:paraId="304B371B" w14:textId="4F3E0C66" w:rsidR="00281E95" w:rsidRPr="001B639F" w:rsidRDefault="00973F32" w:rsidP="00C87D10">
      <w:pPr>
        <w:numPr>
          <w:ilvl w:val="0"/>
          <w:numId w:val="13"/>
        </w:numPr>
        <w:ind w:left="0" w:firstLine="709"/>
      </w:pPr>
      <w:r w:rsidRPr="001B639F">
        <w:rPr>
          <w:b/>
        </w:rPr>
        <w:t>Федянин М.Ю.</w:t>
      </w:r>
      <w:r w:rsidRPr="001B639F">
        <w:t xml:space="preserve">, </w:t>
      </w:r>
      <w:r w:rsidR="00D0325D" w:rsidRPr="001B639F">
        <w:t>д.м.н., профессор, руководитель департамента науки ФГБУ «НМИЦ онкологии им. Н.Н. Блохина» Минздрава России</w:t>
      </w:r>
    </w:p>
    <w:p w14:paraId="508DC765" w14:textId="453AC580" w:rsidR="00281E95" w:rsidRPr="001B639F" w:rsidRDefault="00973F32" w:rsidP="00C87D10">
      <w:pPr>
        <w:numPr>
          <w:ilvl w:val="0"/>
          <w:numId w:val="13"/>
        </w:numPr>
        <w:ind w:left="0" w:firstLine="709"/>
      </w:pPr>
      <w:proofErr w:type="spellStart"/>
      <w:r w:rsidRPr="001B639F">
        <w:rPr>
          <w:b/>
        </w:rPr>
        <w:t>Бесова</w:t>
      </w:r>
      <w:proofErr w:type="spellEnd"/>
      <w:r w:rsidRPr="001B639F">
        <w:rPr>
          <w:b/>
        </w:rPr>
        <w:t xml:space="preserve"> Н.С.</w:t>
      </w:r>
      <w:r w:rsidRPr="001B639F">
        <w:t xml:space="preserve">, к.м.н., </w:t>
      </w:r>
      <w:r w:rsidR="004913C2" w:rsidRPr="001B639F">
        <w:t>ведущий</w:t>
      </w:r>
      <w:r w:rsidRPr="001B639F">
        <w:t xml:space="preserve"> научный сотрудник </w:t>
      </w:r>
      <w:r w:rsidR="004913C2" w:rsidRPr="001B639F">
        <w:t>отделения противоопухолевой лекарственной терапии № 2</w:t>
      </w:r>
      <w:r w:rsidR="003A3E94" w:rsidRPr="001B639F">
        <w:t xml:space="preserve"> </w:t>
      </w:r>
      <w:r w:rsidRPr="001B639F">
        <w:t>ФГБУ «НМИЦ онкологии им. Н.Н. Блохина» Минздрава России.</w:t>
      </w:r>
    </w:p>
    <w:p w14:paraId="033D180F" w14:textId="6B216EEB" w:rsidR="00281E95" w:rsidRPr="001B639F" w:rsidRDefault="00973F32" w:rsidP="00C87D10">
      <w:pPr>
        <w:numPr>
          <w:ilvl w:val="0"/>
          <w:numId w:val="13"/>
        </w:numPr>
        <w:ind w:left="0" w:firstLine="709"/>
      </w:pPr>
      <w:r w:rsidRPr="001B639F">
        <w:rPr>
          <w:b/>
        </w:rPr>
        <w:t>Карачун А.М.</w:t>
      </w:r>
      <w:r w:rsidRPr="001B639F">
        <w:t>, профессор, д.м.н.</w:t>
      </w:r>
      <w:r w:rsidR="00E30117" w:rsidRPr="001B639F">
        <w:t>,</w:t>
      </w:r>
      <w:r w:rsidRPr="001B639F">
        <w:t xml:space="preserve"> заведующий хирургическим отделением абдоминальной онкологии</w:t>
      </w:r>
      <w:r w:rsidR="004913C2" w:rsidRPr="001B639F">
        <w:t>, ведущий научный сотрудник</w:t>
      </w:r>
      <w:r w:rsidRPr="001B639F">
        <w:t xml:space="preserve"> </w:t>
      </w:r>
      <w:hyperlink r:id="rId11">
        <w:r w:rsidRPr="001B639F">
          <w:t>ФГБУ «НИИ онкологии им. Н.Н. Петрова» Минздрава России</w:t>
        </w:r>
      </w:hyperlink>
      <w:r w:rsidRPr="001B639F">
        <w:t>, сотрудник кафедры онкологии Северо-Западного государственного медицинского университета им. И.И. Мечникова.</w:t>
      </w:r>
    </w:p>
    <w:p w14:paraId="29D1DBBF" w14:textId="2964C3D0" w:rsidR="00A85ED8" w:rsidRPr="001B639F" w:rsidRDefault="00A85ED8">
      <w:pPr>
        <w:numPr>
          <w:ilvl w:val="0"/>
          <w:numId w:val="13"/>
        </w:numPr>
      </w:pPr>
      <w:r w:rsidRPr="001B639F">
        <w:rPr>
          <w:b/>
        </w:rPr>
        <w:t xml:space="preserve">Козлов Н.А., </w:t>
      </w:r>
      <w:r w:rsidRPr="001B639F">
        <w:t>к.м.н.,</w:t>
      </w:r>
      <w:r w:rsidRPr="001B639F">
        <w:rPr>
          <w:b/>
        </w:rPr>
        <w:t xml:space="preserve"> </w:t>
      </w:r>
      <w:r w:rsidRPr="001B639F">
        <w:t xml:space="preserve">врач-патологоанатом патологоанатомического </w:t>
      </w:r>
      <w:proofErr w:type="gramStart"/>
      <w:r w:rsidRPr="001B639F">
        <w:t xml:space="preserve">отделения </w:t>
      </w:r>
      <w:r w:rsidRPr="001B639F">
        <w:rPr>
          <w:b/>
        </w:rPr>
        <w:t xml:space="preserve"> </w:t>
      </w:r>
      <w:r w:rsidRPr="001B639F">
        <w:t>ФГБУ</w:t>
      </w:r>
      <w:proofErr w:type="gramEnd"/>
      <w:r w:rsidRPr="001B639F">
        <w:t xml:space="preserve"> «НМИЦ Онкологии им. Н.Н. Блохина» Минздрава России.</w:t>
      </w:r>
    </w:p>
    <w:p w14:paraId="59D0BA82" w14:textId="5F97489B" w:rsidR="00281E95" w:rsidRPr="001B639F" w:rsidRDefault="00973F32" w:rsidP="00C87D10">
      <w:pPr>
        <w:numPr>
          <w:ilvl w:val="0"/>
          <w:numId w:val="13"/>
        </w:numPr>
        <w:ind w:left="0" w:firstLine="709"/>
      </w:pPr>
      <w:r w:rsidRPr="001B639F">
        <w:rPr>
          <w:b/>
        </w:rPr>
        <w:t>Мерзлякова А.М.</w:t>
      </w:r>
      <w:r w:rsidRPr="001B639F">
        <w:t xml:space="preserve">, к.м.н., </w:t>
      </w:r>
      <w:r w:rsidR="000E1906" w:rsidRPr="001B639F">
        <w:t>врач-онколог отделения медицинской реабилитации МНИОИ им. П.А. Герцена - филиала ФГБУ «НМИЦ Радиологии» Минздрава России</w:t>
      </w:r>
    </w:p>
    <w:p w14:paraId="378FFCDF" w14:textId="1330D2DE" w:rsidR="00281E95" w:rsidRPr="001B639F" w:rsidRDefault="00973F32" w:rsidP="00C87D10">
      <w:pPr>
        <w:numPr>
          <w:ilvl w:val="0"/>
          <w:numId w:val="13"/>
        </w:numPr>
        <w:shd w:val="clear" w:color="auto" w:fill="FFFFFF"/>
        <w:ind w:left="0" w:firstLine="709"/>
      </w:pPr>
      <w:r w:rsidRPr="001B639F">
        <w:rPr>
          <w:b/>
        </w:rPr>
        <w:t>Петров К.С.</w:t>
      </w:r>
      <w:r w:rsidRPr="001B639F">
        <w:t xml:space="preserve">, к.м.н., </w:t>
      </w:r>
      <w:r w:rsidR="00A85ED8" w:rsidRPr="001B639F">
        <w:t>врач-рентгенолог отделения рентгенодиагностики ФГБУ «НМИЦ онкологии им. Н.Н. Блохина» Минздрава России.</w:t>
      </w:r>
    </w:p>
    <w:p w14:paraId="29E4DA38" w14:textId="7B8E9660" w:rsidR="00281E95" w:rsidRPr="001B639F" w:rsidRDefault="00973F32" w:rsidP="00C87D10">
      <w:pPr>
        <w:numPr>
          <w:ilvl w:val="0"/>
          <w:numId w:val="13"/>
        </w:numPr>
        <w:shd w:val="clear" w:color="auto" w:fill="FFFFFF"/>
        <w:ind w:left="0" w:firstLine="709"/>
      </w:pPr>
      <w:r w:rsidRPr="001B639F">
        <w:rPr>
          <w:b/>
        </w:rPr>
        <w:t>Петров Л.О.</w:t>
      </w:r>
      <w:r w:rsidRPr="001B639F">
        <w:t>, к.м.н.,</w:t>
      </w:r>
      <w:r w:rsidR="007108A3" w:rsidRPr="001B639F">
        <w:t xml:space="preserve"> </w:t>
      </w:r>
      <w:r w:rsidRPr="001B639F">
        <w:t>руководитель отделения лучевого и хирургического лечения заболеваний абдоминальной области МРНЦ</w:t>
      </w:r>
      <w:bookmarkStart w:id="151" w:name="bookmark=id.19c6y18"/>
      <w:bookmarkEnd w:id="151"/>
      <w:r w:rsidR="00E30117" w:rsidRPr="001B639F">
        <w:t xml:space="preserve"> </w:t>
      </w:r>
      <w:r w:rsidRPr="001B639F">
        <w:t>им. А.Ф. Цыба – филиала ФГБУ «НМИЦ радиологии» Минздрава России.</w:t>
      </w:r>
    </w:p>
    <w:p w14:paraId="4B945CB3" w14:textId="178F0375" w:rsidR="00281E95" w:rsidRPr="001B639F" w:rsidRDefault="00973F32" w:rsidP="00C87D10">
      <w:pPr>
        <w:numPr>
          <w:ilvl w:val="0"/>
          <w:numId w:val="13"/>
        </w:numPr>
        <w:ind w:left="0" w:firstLine="709"/>
      </w:pPr>
      <w:r w:rsidRPr="001B639F">
        <w:rPr>
          <w:b/>
        </w:rPr>
        <w:t>Рыбаков Е.Г.</w:t>
      </w:r>
      <w:r w:rsidRPr="001B639F">
        <w:t xml:space="preserve">, д.м.н., проф. РАН, руководитель отдела </w:t>
      </w:r>
      <w:proofErr w:type="spellStart"/>
      <w:r w:rsidRPr="001B639F">
        <w:t>онкопроктологии</w:t>
      </w:r>
      <w:proofErr w:type="spellEnd"/>
      <w:r w:rsidRPr="001B639F">
        <w:t xml:space="preserve">, </w:t>
      </w:r>
      <w:r w:rsidR="005942AE" w:rsidRPr="001B639F">
        <w:t>ФГБУ</w:t>
      </w:r>
      <w:r w:rsidR="00E30117" w:rsidRPr="001B639F">
        <w:t xml:space="preserve"> </w:t>
      </w:r>
      <w:r w:rsidR="005942AE" w:rsidRPr="001B639F">
        <w:t xml:space="preserve">«НМИЦ </w:t>
      </w:r>
      <w:r w:rsidRPr="001B639F">
        <w:t xml:space="preserve">колопроктологии </w:t>
      </w:r>
      <w:r w:rsidR="005942AE" w:rsidRPr="001B639F">
        <w:t>им. А.Н.</w:t>
      </w:r>
      <w:r w:rsidR="00E30117" w:rsidRPr="001B639F">
        <w:t xml:space="preserve"> </w:t>
      </w:r>
      <w:r w:rsidR="005942AE" w:rsidRPr="001B639F">
        <w:t xml:space="preserve">Рыжих» </w:t>
      </w:r>
      <w:r w:rsidRPr="001B639F">
        <w:t>Минздрава России.</w:t>
      </w:r>
    </w:p>
    <w:p w14:paraId="6684F805" w14:textId="51B122AD" w:rsidR="003A3E94" w:rsidRPr="001B639F" w:rsidRDefault="00973F32" w:rsidP="00C87D10">
      <w:pPr>
        <w:numPr>
          <w:ilvl w:val="0"/>
          <w:numId w:val="13"/>
        </w:numPr>
        <w:ind w:left="0" w:firstLine="709"/>
      </w:pPr>
      <w:r w:rsidRPr="001B639F">
        <w:rPr>
          <w:b/>
        </w:rPr>
        <w:t>Сидоров Д.В.</w:t>
      </w:r>
      <w:r w:rsidRPr="001B639F">
        <w:t xml:space="preserve">, </w:t>
      </w:r>
      <w:r w:rsidR="007108A3" w:rsidRPr="001B639F">
        <w:t>д.м.н., заведующий онкологическим отделением № 7 онкологического центра №1 ГКБ им. С.С. Юдина ДЗМ</w:t>
      </w:r>
      <w:r w:rsidR="003A3E94" w:rsidRPr="001B639F">
        <w:t>.</w:t>
      </w:r>
    </w:p>
    <w:p w14:paraId="62C0C934" w14:textId="25EE3727" w:rsidR="00281E95" w:rsidRPr="001B639F" w:rsidRDefault="00973F32" w:rsidP="00C87D10">
      <w:pPr>
        <w:numPr>
          <w:ilvl w:val="0"/>
          <w:numId w:val="13"/>
        </w:numPr>
        <w:ind w:left="0" w:firstLine="709"/>
      </w:pPr>
      <w:r w:rsidRPr="001B639F">
        <w:rPr>
          <w:b/>
        </w:rPr>
        <w:t>Ткачёв С.И.</w:t>
      </w:r>
      <w:r w:rsidRPr="001B639F">
        <w:t xml:space="preserve">, профессор, д.м.н., </w:t>
      </w:r>
      <w:r w:rsidR="000E1906" w:rsidRPr="001B639F">
        <w:t>консультант отделения радиотерапии</w:t>
      </w:r>
      <w:r w:rsidRPr="001B639F">
        <w:t xml:space="preserve"> ФГБУ «НМИЦ онкологии им. Н.Н. Блохина» Минздрава России.</w:t>
      </w:r>
    </w:p>
    <w:p w14:paraId="18F3AFCD" w14:textId="282BCC40" w:rsidR="00281E95" w:rsidRPr="001B639F" w:rsidRDefault="00973F32" w:rsidP="00C87D10">
      <w:pPr>
        <w:numPr>
          <w:ilvl w:val="0"/>
          <w:numId w:val="13"/>
        </w:numPr>
        <w:ind w:left="0" w:firstLine="709"/>
      </w:pPr>
      <w:r w:rsidRPr="001B639F">
        <w:rPr>
          <w:b/>
        </w:rPr>
        <w:lastRenderedPageBreak/>
        <w:t>Шелыгин Ю.А.</w:t>
      </w:r>
      <w:r w:rsidRPr="001B639F">
        <w:t xml:space="preserve">, академик РАН, профессор, д.м.н., президент Общероссийской общественной некоммерческой организации «Ассоциация колопроктологов России», </w:t>
      </w:r>
      <w:r w:rsidR="005942AE" w:rsidRPr="001B639F">
        <w:t xml:space="preserve">научный руководитель </w:t>
      </w:r>
      <w:r w:rsidRPr="001B639F">
        <w:t>ФГБУ «</w:t>
      </w:r>
      <w:r w:rsidR="005942AE" w:rsidRPr="001B639F">
        <w:t>НМИЦ колопроктологии</w:t>
      </w:r>
      <w:r w:rsidRPr="001B639F">
        <w:t xml:space="preserve"> им. А.Н. Рыжих» Минздрава России, главный внештатный специалист</w:t>
      </w:r>
      <w:r w:rsidR="00D0325D" w:rsidRPr="001B639F">
        <w:t>-</w:t>
      </w:r>
      <w:r w:rsidRPr="001B639F">
        <w:t xml:space="preserve">колопроктолог Минздрава России. </w:t>
      </w:r>
    </w:p>
    <w:p w14:paraId="57AC1221" w14:textId="30C6BB9C" w:rsidR="00281E95" w:rsidRPr="001B639F" w:rsidRDefault="00973F32" w:rsidP="00C87D10">
      <w:pPr>
        <w:numPr>
          <w:ilvl w:val="0"/>
          <w:numId w:val="13"/>
        </w:numPr>
        <w:ind w:left="0" w:firstLine="709"/>
      </w:pPr>
      <w:proofErr w:type="spellStart"/>
      <w:r w:rsidRPr="001B639F">
        <w:rPr>
          <w:b/>
        </w:rPr>
        <w:t>Дрошнева</w:t>
      </w:r>
      <w:proofErr w:type="spellEnd"/>
      <w:r w:rsidRPr="001B639F">
        <w:rPr>
          <w:b/>
        </w:rPr>
        <w:t xml:space="preserve"> И.В.</w:t>
      </w:r>
      <w:r w:rsidRPr="001B639F">
        <w:t xml:space="preserve">, </w:t>
      </w:r>
      <w:proofErr w:type="spellStart"/>
      <w:r w:rsidRPr="001B639F">
        <w:t>к.м.н</w:t>
      </w:r>
      <w:proofErr w:type="spellEnd"/>
      <w:r w:rsidRPr="001B639F">
        <w:t>, доцент, заведующая отделением лучевой терапии отдела лучевой терапии МНИОИ им. П.А. Герцена ‒ филиал</w:t>
      </w:r>
      <w:r w:rsidR="00FF1E29" w:rsidRPr="001B639F">
        <w:t>а</w:t>
      </w:r>
      <w:r w:rsidRPr="001B639F">
        <w:t xml:space="preserve"> ФГБУ «НМИЦ радиологии» Минздрава России.</w:t>
      </w:r>
    </w:p>
    <w:p w14:paraId="7F4060D7" w14:textId="5D47A9CB" w:rsidR="00281E95" w:rsidRPr="001B639F" w:rsidRDefault="00FF1E29" w:rsidP="00C87D10">
      <w:pPr>
        <w:numPr>
          <w:ilvl w:val="0"/>
          <w:numId w:val="13"/>
        </w:numPr>
        <w:ind w:left="0" w:firstLine="709"/>
      </w:pPr>
      <w:r w:rsidRPr="001B639F">
        <w:rPr>
          <w:b/>
        </w:rPr>
        <w:t>Болотина Л.</w:t>
      </w:r>
      <w:r w:rsidR="00973F32" w:rsidRPr="001B639F">
        <w:rPr>
          <w:b/>
        </w:rPr>
        <w:t>В.</w:t>
      </w:r>
      <w:r w:rsidR="00973F32" w:rsidRPr="001B639F">
        <w:t>, д.м.н., заведующая отделен</w:t>
      </w:r>
      <w:r w:rsidRPr="001B639F">
        <w:t xml:space="preserve">ием химиотерапии </w:t>
      </w:r>
      <w:r w:rsidR="003A3E94" w:rsidRPr="001B639F">
        <w:t>МНИОИ</w:t>
      </w:r>
      <w:r w:rsidR="003A3E94" w:rsidRPr="001B639F">
        <w:br/>
      </w:r>
      <w:r w:rsidR="00973F32" w:rsidRPr="001B639F">
        <w:t>им. П.А. Герцена − филиала ФГБУ «НМИЦ радиологии» Минздрава России.</w:t>
      </w:r>
    </w:p>
    <w:p w14:paraId="63D004AD" w14:textId="49155F1E" w:rsidR="00281E95" w:rsidRPr="001B639F" w:rsidRDefault="00FF1E29" w:rsidP="00C87D10">
      <w:pPr>
        <w:numPr>
          <w:ilvl w:val="0"/>
          <w:numId w:val="13"/>
        </w:numPr>
        <w:ind w:left="0" w:firstLine="709"/>
      </w:pPr>
      <w:r w:rsidRPr="001B639F">
        <w:rPr>
          <w:b/>
        </w:rPr>
        <w:t>Феденко А.</w:t>
      </w:r>
      <w:r w:rsidR="00973F32" w:rsidRPr="001B639F">
        <w:rPr>
          <w:b/>
        </w:rPr>
        <w:t>А.</w:t>
      </w:r>
      <w:r w:rsidRPr="001B639F">
        <w:t>,</w:t>
      </w:r>
      <w:r w:rsidR="00973F32" w:rsidRPr="001B639F">
        <w:t xml:space="preserve"> д.м.н., </w:t>
      </w:r>
      <w:r w:rsidR="00D0325D" w:rsidRPr="001B639F">
        <w:t>профессор, заведующий отделом лекарственного лечения опухолей</w:t>
      </w:r>
      <w:r w:rsidR="00973F32" w:rsidRPr="001B639F">
        <w:t xml:space="preserve"> ФГБУ «НМИЦ радиологии» Минздрава России.</w:t>
      </w:r>
    </w:p>
    <w:p w14:paraId="280D766B" w14:textId="696C845A" w:rsidR="00281E95" w:rsidRPr="001B639F" w:rsidRDefault="00973F32" w:rsidP="00C87D10">
      <w:pPr>
        <w:numPr>
          <w:ilvl w:val="0"/>
          <w:numId w:val="13"/>
        </w:numPr>
        <w:ind w:left="0" w:firstLine="709"/>
      </w:pPr>
      <w:r w:rsidRPr="001B639F">
        <w:rPr>
          <w:b/>
        </w:rPr>
        <w:t>Фалалеева Н.А.</w:t>
      </w:r>
      <w:r w:rsidRPr="001B639F">
        <w:t xml:space="preserve">, </w:t>
      </w:r>
      <w:r w:rsidR="00D0325D" w:rsidRPr="001B639F">
        <w:t xml:space="preserve">д.м.н., </w:t>
      </w:r>
      <w:r w:rsidRPr="001B639F">
        <w:t>заведующ</w:t>
      </w:r>
      <w:r w:rsidR="00FF1E29" w:rsidRPr="001B639F">
        <w:t>ая</w:t>
      </w:r>
      <w:r w:rsidRPr="001B639F">
        <w:t xml:space="preserve"> отделом лекарственного лечения злокачественных новообразований МРНЦ им. А.Ф. Цыба ‒ филиала ФГБУ «НМИЦ радиологии» Минздрава России.</w:t>
      </w:r>
    </w:p>
    <w:p w14:paraId="2784C1E9" w14:textId="77777777" w:rsidR="00281E95" w:rsidRPr="001B639F" w:rsidRDefault="00973F32" w:rsidP="00C87D10">
      <w:pPr>
        <w:numPr>
          <w:ilvl w:val="0"/>
          <w:numId w:val="13"/>
        </w:numPr>
        <w:ind w:left="0" w:firstLine="709"/>
      </w:pPr>
      <w:r w:rsidRPr="001B639F">
        <w:rPr>
          <w:b/>
        </w:rPr>
        <w:t>Филоненко Е.В.</w:t>
      </w:r>
      <w:r w:rsidRPr="001B639F">
        <w:t>,</w:t>
      </w:r>
      <w:r w:rsidRPr="001B639F">
        <w:tab/>
        <w:t xml:space="preserve"> заведующий Центра лазерной и фотодинамической диагностики и терапии опухолей МНИОИ им. П.А. Герцена − филиала ФГБУ «НМИЦ радиологии» Минздрава России.</w:t>
      </w:r>
    </w:p>
    <w:p w14:paraId="2B0FD5B9" w14:textId="1B2F1BE7" w:rsidR="00281E95" w:rsidRPr="001B639F" w:rsidRDefault="00973F32" w:rsidP="00C87D10">
      <w:pPr>
        <w:numPr>
          <w:ilvl w:val="0"/>
          <w:numId w:val="13"/>
        </w:numPr>
        <w:tabs>
          <w:tab w:val="left" w:pos="284"/>
        </w:tabs>
        <w:ind w:left="0" w:firstLine="709"/>
      </w:pPr>
      <w:r w:rsidRPr="001B639F">
        <w:rPr>
          <w:b/>
        </w:rPr>
        <w:t>Бойко А</w:t>
      </w:r>
      <w:r w:rsidR="007A5F2C" w:rsidRPr="001B639F">
        <w:rPr>
          <w:b/>
        </w:rPr>
        <w:t>.</w:t>
      </w:r>
      <w:r w:rsidRPr="001B639F">
        <w:rPr>
          <w:b/>
        </w:rPr>
        <w:t>В</w:t>
      </w:r>
      <w:r w:rsidR="007A5F2C" w:rsidRPr="001B639F">
        <w:rPr>
          <w:b/>
        </w:rPr>
        <w:t>.</w:t>
      </w:r>
      <w:r w:rsidRPr="001B639F">
        <w:t xml:space="preserve">, д.м.н., заведующая отделением лучевой терапии с </w:t>
      </w:r>
      <w:proofErr w:type="spellStart"/>
      <w:r w:rsidR="00D0325D" w:rsidRPr="001B639F">
        <w:t>радио</w:t>
      </w:r>
      <w:r w:rsidRPr="001B639F">
        <w:t>модификацией</w:t>
      </w:r>
      <w:proofErr w:type="spellEnd"/>
      <w:r w:rsidRPr="001B639F">
        <w:t>, врач-радиотерапевт, профессор МНИОИ им. П.А. Герцена − филиала ФГБУ «НМИЦ радиологии» Минздрава России.</w:t>
      </w:r>
    </w:p>
    <w:p w14:paraId="58D1B478" w14:textId="77777777" w:rsidR="00722289" w:rsidRPr="001B639F" w:rsidRDefault="00722289" w:rsidP="00722289">
      <w:pPr>
        <w:tabs>
          <w:tab w:val="left" w:pos="284"/>
        </w:tabs>
        <w:ind w:left="709" w:firstLine="0"/>
      </w:pPr>
    </w:p>
    <w:p w14:paraId="651A3266" w14:textId="77777777" w:rsidR="00281E95" w:rsidRPr="001B639F" w:rsidRDefault="00973F32" w:rsidP="00C87D10">
      <w:pPr>
        <w:rPr>
          <w:b/>
        </w:rPr>
      </w:pPr>
      <w:r w:rsidRPr="001B639F">
        <w:rPr>
          <w:b/>
        </w:rPr>
        <w:t>Блок по организации медицинской помощи:</w:t>
      </w:r>
    </w:p>
    <w:p w14:paraId="390C5330" w14:textId="70483B99" w:rsidR="00281E95" w:rsidRPr="001B639F" w:rsidRDefault="00973F32" w:rsidP="00C87D10">
      <w:r w:rsidRPr="001B639F">
        <w:t xml:space="preserve">1. </w:t>
      </w:r>
      <w:proofErr w:type="spellStart"/>
      <w:r w:rsidRPr="001B639F">
        <w:rPr>
          <w:b/>
        </w:rPr>
        <w:t>Невольских</w:t>
      </w:r>
      <w:proofErr w:type="spellEnd"/>
      <w:r w:rsidRPr="001B639F">
        <w:rPr>
          <w:b/>
        </w:rPr>
        <w:t xml:space="preserve"> А.А.</w:t>
      </w:r>
      <w:r w:rsidRPr="001B639F">
        <w:t>, д.м.н., заместитель директора по лечебной работе МРНЦ им.</w:t>
      </w:r>
      <w:r w:rsidR="003A3E94" w:rsidRPr="001B639F">
        <w:t> </w:t>
      </w:r>
      <w:r w:rsidRPr="001B639F">
        <w:t>А.Ф. Цыба − филиала ФГБУ «НМИЦ радиологии» Минздрава России.</w:t>
      </w:r>
    </w:p>
    <w:p w14:paraId="28E03400" w14:textId="18118CEF" w:rsidR="00281E95" w:rsidRPr="001B639F" w:rsidRDefault="00973F32" w:rsidP="00C87D10">
      <w:r w:rsidRPr="001B639F">
        <w:t xml:space="preserve">2. </w:t>
      </w:r>
      <w:r w:rsidRPr="001B639F">
        <w:rPr>
          <w:b/>
        </w:rPr>
        <w:t>Иванов С.А.</w:t>
      </w:r>
      <w:r w:rsidRPr="001B639F">
        <w:t xml:space="preserve">, </w:t>
      </w:r>
      <w:r w:rsidR="00D0325D" w:rsidRPr="001B639F">
        <w:t>д.м.н., профессор, член-корреспондент РАН, заслуженный врач РФ, директор МРНЦ им. А.Ф. Цыба — филиала ФГБУ «НМИЦ радиологии» Минздрава России, главный внештатный специалист-онколог ЦФО Минздрава России</w:t>
      </w:r>
      <w:r w:rsidRPr="001B639F">
        <w:t xml:space="preserve">. </w:t>
      </w:r>
    </w:p>
    <w:p w14:paraId="3C37BC7E" w14:textId="77777777" w:rsidR="00281E95" w:rsidRPr="001B639F" w:rsidRDefault="00973F32" w:rsidP="00C87D10">
      <w:r w:rsidRPr="001B639F">
        <w:t xml:space="preserve">3. </w:t>
      </w:r>
      <w:proofErr w:type="spellStart"/>
      <w:r w:rsidRPr="001B639F">
        <w:rPr>
          <w:b/>
        </w:rPr>
        <w:t>Хайлова</w:t>
      </w:r>
      <w:proofErr w:type="spellEnd"/>
      <w:r w:rsidRPr="001B639F">
        <w:rPr>
          <w:b/>
        </w:rPr>
        <w:t xml:space="preserve"> Ж.В.</w:t>
      </w:r>
      <w:r w:rsidRPr="001B639F">
        <w:t>, к.м.н., заместитель директора по организационно-методической работе МРНЦ им. А.Ф. Цыба ‒ филиала ФГБУ «НМИЦ радиологии» Минздрава России.</w:t>
      </w:r>
    </w:p>
    <w:p w14:paraId="4146F51B" w14:textId="334771F7" w:rsidR="00281E95" w:rsidRPr="001B639F" w:rsidRDefault="00973F32" w:rsidP="00C87D10">
      <w:r w:rsidRPr="001B639F">
        <w:t xml:space="preserve">4. </w:t>
      </w:r>
      <w:r w:rsidRPr="001B639F">
        <w:rPr>
          <w:b/>
        </w:rPr>
        <w:t>Геворкян Т.Г.</w:t>
      </w:r>
      <w:r w:rsidRPr="001B639F">
        <w:t xml:space="preserve">, заместитель директора </w:t>
      </w:r>
      <w:r w:rsidR="00D0325D" w:rsidRPr="001B639F">
        <w:t xml:space="preserve">по реализации федеральных </w:t>
      </w:r>
      <w:proofErr w:type="spellStart"/>
      <w:r w:rsidR="00D0325D" w:rsidRPr="001B639F">
        <w:t>проектов</w:t>
      </w:r>
      <w:r w:rsidRPr="001B639F">
        <w:t>ФГБУ</w:t>
      </w:r>
      <w:proofErr w:type="spellEnd"/>
      <w:r w:rsidRPr="001B639F">
        <w:t xml:space="preserve"> «НМИЦ онкологии им.</w:t>
      </w:r>
      <w:r w:rsidR="003A3E94" w:rsidRPr="001B639F">
        <w:t> </w:t>
      </w:r>
      <w:r w:rsidRPr="001B639F">
        <w:t>Н.Н. Блохина» Минздрава России.</w:t>
      </w:r>
    </w:p>
    <w:p w14:paraId="38FDDA38" w14:textId="3553E608" w:rsidR="007C048E" w:rsidRPr="001B639F" w:rsidRDefault="007C048E" w:rsidP="00C87D10">
      <w:r w:rsidRPr="001B639F">
        <w:t xml:space="preserve">5. </w:t>
      </w:r>
      <w:r w:rsidRPr="001B639F">
        <w:rPr>
          <w:b/>
          <w:bCs/>
        </w:rPr>
        <w:t>Комаров Ю.И.</w:t>
      </w:r>
      <w:r w:rsidRPr="001B639F">
        <w:t>, к.м.н., заместитель директора по организационно-методической работе ФГБУ «НМИЦ онкологии им. Н. Н. Петрова» Минздрава России.</w:t>
      </w:r>
    </w:p>
    <w:p w14:paraId="65431033" w14:textId="77777777" w:rsidR="007C048E" w:rsidRPr="001B639F" w:rsidRDefault="007C048E" w:rsidP="007C048E"/>
    <w:p w14:paraId="5A35E3A6" w14:textId="77777777" w:rsidR="00281E95" w:rsidRPr="001B639F" w:rsidRDefault="00973F32" w:rsidP="00C87D10">
      <w:pPr>
        <w:rPr>
          <w:b/>
        </w:rPr>
      </w:pPr>
      <w:r w:rsidRPr="001B639F">
        <w:rPr>
          <w:b/>
        </w:rPr>
        <w:t>Конфликта интересов нет.</w:t>
      </w:r>
    </w:p>
    <w:p w14:paraId="4A5F8EFF" w14:textId="77777777" w:rsidR="00C87D10" w:rsidRPr="001B639F" w:rsidRDefault="00C87D10" w:rsidP="00C87D10">
      <w:r w:rsidRPr="001B639F">
        <w:lastRenderedPageBreak/>
        <w:br w:type="page"/>
      </w:r>
    </w:p>
    <w:p w14:paraId="0E48A796" w14:textId="73717F9F" w:rsidR="00281E95" w:rsidRPr="001B639F" w:rsidRDefault="00973F32" w:rsidP="003A3E94">
      <w:pPr>
        <w:pStyle w:val="3"/>
        <w:spacing w:after="120"/>
        <w:rPr>
          <w:sz w:val="24"/>
          <w:szCs w:val="24"/>
        </w:rPr>
      </w:pPr>
      <w:bookmarkStart w:id="152" w:name="_Toc104571484"/>
      <w:r w:rsidRPr="001B639F">
        <w:rPr>
          <w:sz w:val="24"/>
          <w:szCs w:val="24"/>
        </w:rPr>
        <w:lastRenderedPageBreak/>
        <w:t>Приложение А2</w:t>
      </w:r>
      <w:r w:rsidR="003A3E94" w:rsidRPr="001B639F">
        <w:rPr>
          <w:sz w:val="24"/>
          <w:szCs w:val="24"/>
        </w:rPr>
        <w:t xml:space="preserve">. </w:t>
      </w:r>
      <w:r w:rsidRPr="001B639F">
        <w:rPr>
          <w:sz w:val="24"/>
          <w:szCs w:val="24"/>
        </w:rPr>
        <w:t>Методология разработки клинических рекомендаций</w:t>
      </w:r>
      <w:bookmarkEnd w:id="152"/>
    </w:p>
    <w:p w14:paraId="1451E4BC" w14:textId="77777777" w:rsidR="00281E95" w:rsidRPr="001B639F" w:rsidRDefault="00973F32" w:rsidP="003A3E94">
      <w:r w:rsidRPr="001B639F">
        <w:t>Целевая аудитория данных клинических рекомендаций:</w:t>
      </w:r>
    </w:p>
    <w:p w14:paraId="24C0BF77" w14:textId="77777777" w:rsidR="00281E95" w:rsidRPr="001B639F" w:rsidRDefault="00973F32" w:rsidP="003A3E94">
      <w:pPr>
        <w:numPr>
          <w:ilvl w:val="0"/>
          <w:numId w:val="8"/>
        </w:numPr>
        <w:ind w:left="0" w:firstLine="709"/>
      </w:pPr>
      <w:r w:rsidRPr="001B639F">
        <w:t xml:space="preserve">Врачи-онкологи. </w:t>
      </w:r>
    </w:p>
    <w:p w14:paraId="117DF06E" w14:textId="77777777" w:rsidR="00281E95" w:rsidRPr="001B639F" w:rsidRDefault="00973F32" w:rsidP="003A3E94">
      <w:pPr>
        <w:numPr>
          <w:ilvl w:val="0"/>
          <w:numId w:val="8"/>
        </w:numPr>
        <w:ind w:left="0" w:firstLine="709"/>
      </w:pPr>
      <w:r w:rsidRPr="001B639F">
        <w:t>Врачи-хирурги.</w:t>
      </w:r>
    </w:p>
    <w:p w14:paraId="277D6848" w14:textId="77777777" w:rsidR="00281E95" w:rsidRPr="001B639F" w:rsidRDefault="00973F32" w:rsidP="003A3E94">
      <w:pPr>
        <w:numPr>
          <w:ilvl w:val="0"/>
          <w:numId w:val="8"/>
        </w:numPr>
        <w:ind w:left="0" w:firstLine="709"/>
      </w:pPr>
      <w:r w:rsidRPr="001B639F">
        <w:t>Врачи-радиологи.</w:t>
      </w:r>
    </w:p>
    <w:p w14:paraId="11164E1A" w14:textId="77777777" w:rsidR="00281E95" w:rsidRPr="001B639F" w:rsidRDefault="00973F32" w:rsidP="003A3E94">
      <w:pPr>
        <w:numPr>
          <w:ilvl w:val="0"/>
          <w:numId w:val="8"/>
        </w:numPr>
        <w:ind w:left="0" w:firstLine="709"/>
      </w:pPr>
      <w:r w:rsidRPr="001B639F">
        <w:t>Врачи-генетики.</w:t>
      </w:r>
    </w:p>
    <w:p w14:paraId="1FBEFAE9" w14:textId="77777777" w:rsidR="00281E95" w:rsidRPr="001B639F" w:rsidRDefault="00973F32" w:rsidP="003A3E94">
      <w:pPr>
        <w:numPr>
          <w:ilvl w:val="0"/>
          <w:numId w:val="8"/>
        </w:numPr>
        <w:ind w:left="0" w:firstLine="709"/>
      </w:pPr>
      <w:r w:rsidRPr="001B639F">
        <w:t>Врачи-радиотерапевты.</w:t>
      </w:r>
    </w:p>
    <w:p w14:paraId="7CAC90B6" w14:textId="77777777" w:rsidR="00281E95" w:rsidRPr="001B639F" w:rsidRDefault="00973F32" w:rsidP="003A3E94">
      <w:pPr>
        <w:numPr>
          <w:ilvl w:val="0"/>
          <w:numId w:val="8"/>
        </w:numPr>
        <w:ind w:left="0" w:firstLine="709"/>
      </w:pPr>
      <w:r w:rsidRPr="001B639F">
        <w:t>Врачи-колопроктологи.</w:t>
      </w:r>
    </w:p>
    <w:p w14:paraId="03388EAE" w14:textId="77777777" w:rsidR="00281E95" w:rsidRPr="001B639F" w:rsidRDefault="00973F32" w:rsidP="003A3E94">
      <w:pPr>
        <w:numPr>
          <w:ilvl w:val="0"/>
          <w:numId w:val="8"/>
        </w:numPr>
        <w:ind w:left="0" w:firstLine="709"/>
      </w:pPr>
      <w:r w:rsidRPr="001B639F">
        <w:t>Врачи-эндоскописты.</w:t>
      </w:r>
    </w:p>
    <w:p w14:paraId="2BC666BB" w14:textId="77777777" w:rsidR="00281E95" w:rsidRPr="001B639F" w:rsidRDefault="00973F32" w:rsidP="003A3E94">
      <w:pPr>
        <w:numPr>
          <w:ilvl w:val="0"/>
          <w:numId w:val="8"/>
        </w:numPr>
        <w:ind w:left="0" w:firstLine="709"/>
      </w:pPr>
      <w:r w:rsidRPr="001B639F">
        <w:t>Врачи-клинические фармакологи.</w:t>
      </w:r>
    </w:p>
    <w:p w14:paraId="755FCC47" w14:textId="56EBEBD8" w:rsidR="00281E95" w:rsidRPr="001B639F" w:rsidRDefault="009E635C" w:rsidP="003A3E94">
      <w:pPr>
        <w:numPr>
          <w:ilvl w:val="0"/>
          <w:numId w:val="8"/>
        </w:numPr>
        <w:ind w:left="0" w:firstLine="709"/>
      </w:pPr>
      <w:r w:rsidRPr="001B639F">
        <w:t xml:space="preserve">Врачи </w:t>
      </w:r>
      <w:r w:rsidR="00973F32" w:rsidRPr="001B639F">
        <w:t>по медицинской реабилитации.</w:t>
      </w:r>
    </w:p>
    <w:p w14:paraId="772CC769" w14:textId="183AA20A" w:rsidR="00281E95" w:rsidRPr="001B639F" w:rsidRDefault="00973F32" w:rsidP="003A3E94">
      <w:r w:rsidRPr="001B639F">
        <w:rPr>
          <w:b/>
        </w:rPr>
        <w:t>Методы, использованные для сбора/селекции доказательств:</w:t>
      </w:r>
      <w:r w:rsidRPr="001B639F">
        <w:t xml:space="preserve"> поиск в электронных базах данных; анализ современных научных разработок по проблеме </w:t>
      </w:r>
      <w:r w:rsidR="00847544" w:rsidRPr="001B639F">
        <w:t xml:space="preserve">в </w:t>
      </w:r>
      <w:r w:rsidRPr="001B639F">
        <w:t>РФ и за рубежом; обобщение практического опыта российских и зарубежных специалистов.</w:t>
      </w:r>
    </w:p>
    <w:p w14:paraId="2F4F83FC" w14:textId="77777777" w:rsidR="00722289" w:rsidRPr="001B639F" w:rsidRDefault="00722289" w:rsidP="003A3E94"/>
    <w:p w14:paraId="0BEAFEA9" w14:textId="77777777" w:rsidR="00281E95" w:rsidRPr="001B639F" w:rsidRDefault="00973F32" w:rsidP="003A3E94">
      <w:bookmarkStart w:id="153" w:name="_heading=h.28h4qwu"/>
      <w:bookmarkEnd w:id="153"/>
      <w:r w:rsidRPr="001B639F">
        <w:rPr>
          <w:b/>
        </w:rPr>
        <w:t>Таблица П1.</w:t>
      </w:r>
      <w:r w:rsidRPr="001B639F">
        <w:t xml:space="preserve"> Шкала оценки уровней достоверности доказательств (УДД) для методов диагностики (диагностических вмешательств)</w:t>
      </w:r>
    </w:p>
    <w:tbl>
      <w:tblPr>
        <w:tblW w:w="9345" w:type="dxa"/>
        <w:tblLayout w:type="fixed"/>
        <w:tblLook w:val="0400" w:firstRow="0" w:lastRow="0" w:firstColumn="0" w:lastColumn="0" w:noHBand="0" w:noVBand="1"/>
      </w:tblPr>
      <w:tblGrid>
        <w:gridCol w:w="798"/>
        <w:gridCol w:w="8547"/>
      </w:tblGrid>
      <w:tr w:rsidR="00C12682" w:rsidRPr="001B639F" w14:paraId="598EFAB5" w14:textId="77777777" w:rsidTr="00722289">
        <w:trPr>
          <w:trHeight w:val="5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84214" w14:textId="77777777" w:rsidR="00281E95" w:rsidRPr="001B639F" w:rsidRDefault="00973F32" w:rsidP="00722289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УДД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EB4E" w14:textId="77777777" w:rsidR="00281E95" w:rsidRPr="001B639F" w:rsidRDefault="00973F32" w:rsidP="00722289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Расшифровка</w:t>
            </w:r>
          </w:p>
        </w:tc>
      </w:tr>
      <w:tr w:rsidR="00C12682" w:rsidRPr="001B639F" w14:paraId="7A41AAD0" w14:textId="77777777" w:rsidTr="00722289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D6D5" w14:textId="77777777" w:rsidR="00281E95" w:rsidRPr="001B639F" w:rsidRDefault="00973F32" w:rsidP="00722289">
            <w:pPr>
              <w:ind w:firstLine="0"/>
              <w:jc w:val="center"/>
            </w:pPr>
            <w:r w:rsidRPr="001B639F">
              <w:t>1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2847E" w14:textId="0281AE2B" w:rsidR="00281E95" w:rsidRPr="001B639F" w:rsidRDefault="00973F32" w:rsidP="00722289">
            <w:pPr>
              <w:ind w:firstLine="0"/>
            </w:pPr>
            <w:r w:rsidRPr="001B639F">
              <w:t>Систематические обзоры исследований с контролем референсным методом или систематический обзор рандомизированных клинических исследований с</w:t>
            </w:r>
            <w:r w:rsidR="00722289" w:rsidRPr="001B639F">
              <w:t xml:space="preserve"> </w:t>
            </w:r>
            <w:r w:rsidRPr="001B639F">
              <w:t>применением мета-анализа</w:t>
            </w:r>
          </w:p>
        </w:tc>
      </w:tr>
      <w:tr w:rsidR="00C12682" w:rsidRPr="001B639F" w14:paraId="5201046E" w14:textId="77777777" w:rsidTr="00722289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F3FC" w14:textId="77777777" w:rsidR="00281E95" w:rsidRPr="001B639F" w:rsidRDefault="00973F32" w:rsidP="00722289">
            <w:pPr>
              <w:ind w:firstLine="0"/>
              <w:jc w:val="center"/>
            </w:pPr>
            <w:r w:rsidRPr="001B639F">
              <w:t>2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DF4A" w14:textId="77777777" w:rsidR="00281E95" w:rsidRPr="001B639F" w:rsidRDefault="00973F32" w:rsidP="00722289">
            <w:pPr>
              <w:ind w:firstLine="0"/>
            </w:pPr>
            <w:r w:rsidRPr="001B639F">
              <w:t>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дизайна, за исключением рандомизированных клинических исследований, с применением мета-анализа</w:t>
            </w:r>
          </w:p>
        </w:tc>
      </w:tr>
      <w:tr w:rsidR="00C12682" w:rsidRPr="001B639F" w14:paraId="1B8F636F" w14:textId="77777777" w:rsidTr="00722289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D50B" w14:textId="77777777" w:rsidR="00281E95" w:rsidRPr="001B639F" w:rsidRDefault="00973F32" w:rsidP="00722289">
            <w:pPr>
              <w:ind w:firstLine="0"/>
              <w:jc w:val="center"/>
            </w:pPr>
            <w:r w:rsidRPr="001B639F">
              <w:t>3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0BBBE" w14:textId="77777777" w:rsidR="00281E95" w:rsidRPr="001B639F" w:rsidRDefault="00973F32" w:rsidP="00722289">
            <w:pPr>
              <w:ind w:firstLine="0"/>
            </w:pPr>
            <w:r w:rsidRPr="001B639F">
              <w:t xml:space="preserve">Исследования без последовательного контроля референсным методом или исследования с референсным методом, не являющимся независимым от исследуемого метода или </w:t>
            </w:r>
            <w:proofErr w:type="spellStart"/>
            <w:r w:rsidRPr="001B639F">
              <w:t>нерандомизированные</w:t>
            </w:r>
            <w:proofErr w:type="spellEnd"/>
            <w:r w:rsidRPr="001B639F">
              <w:t xml:space="preserve"> сравнительные исследования, в том числе </w:t>
            </w:r>
            <w:proofErr w:type="spellStart"/>
            <w:r w:rsidRPr="001B639F">
              <w:t>когортные</w:t>
            </w:r>
            <w:proofErr w:type="spellEnd"/>
            <w:r w:rsidRPr="001B639F">
              <w:t xml:space="preserve"> исследования</w:t>
            </w:r>
          </w:p>
        </w:tc>
      </w:tr>
      <w:tr w:rsidR="00C12682" w:rsidRPr="001B639F" w14:paraId="2467F1A6" w14:textId="77777777" w:rsidTr="00722289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5318" w14:textId="77777777" w:rsidR="00281E95" w:rsidRPr="001B639F" w:rsidRDefault="00973F32" w:rsidP="00722289">
            <w:pPr>
              <w:ind w:firstLine="0"/>
              <w:jc w:val="center"/>
            </w:pPr>
            <w:r w:rsidRPr="001B639F">
              <w:t>4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9B48" w14:textId="77777777" w:rsidR="00281E95" w:rsidRPr="001B639F" w:rsidRDefault="00973F32" w:rsidP="00722289">
            <w:pPr>
              <w:ind w:firstLine="0"/>
            </w:pPr>
            <w:proofErr w:type="spellStart"/>
            <w:r w:rsidRPr="001B639F">
              <w:t>Несравнительные</w:t>
            </w:r>
            <w:proofErr w:type="spellEnd"/>
            <w:r w:rsidRPr="001B639F">
              <w:t xml:space="preserve"> исследования, описание клинического случая</w:t>
            </w:r>
          </w:p>
        </w:tc>
      </w:tr>
      <w:tr w:rsidR="00722289" w:rsidRPr="001B639F" w14:paraId="42DB8EEE" w14:textId="77777777" w:rsidTr="00722289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34A3" w14:textId="77777777" w:rsidR="00281E95" w:rsidRPr="001B639F" w:rsidRDefault="00973F32" w:rsidP="00722289">
            <w:pPr>
              <w:ind w:firstLine="0"/>
              <w:jc w:val="center"/>
            </w:pPr>
            <w:r w:rsidRPr="001B639F">
              <w:t>5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6280F" w14:textId="77777777" w:rsidR="00281E95" w:rsidRPr="001B639F" w:rsidRDefault="00973F32" w:rsidP="00722289">
            <w:pPr>
              <w:ind w:firstLine="0"/>
            </w:pPr>
            <w:r w:rsidRPr="001B639F">
              <w:t>Имеется лишь обоснование механизма действия или мнение экспертов</w:t>
            </w:r>
          </w:p>
        </w:tc>
      </w:tr>
    </w:tbl>
    <w:p w14:paraId="7C07253C" w14:textId="4EDEEA5C" w:rsidR="00281E95" w:rsidRPr="001B639F" w:rsidRDefault="00281E95" w:rsidP="00722289">
      <w:pPr>
        <w:tabs>
          <w:tab w:val="left" w:pos="1979"/>
        </w:tabs>
      </w:pPr>
    </w:p>
    <w:p w14:paraId="392C7AC3" w14:textId="2D9CAAA4" w:rsidR="00281E95" w:rsidRPr="001B639F" w:rsidRDefault="00973F32" w:rsidP="003A3E94">
      <w:bookmarkStart w:id="154" w:name="_heading=h.nmf14n"/>
      <w:bookmarkEnd w:id="154"/>
      <w:r w:rsidRPr="001B639F">
        <w:rPr>
          <w:b/>
        </w:rPr>
        <w:t>Таблица П2.</w:t>
      </w:r>
      <w:r w:rsidRPr="001B639F">
        <w:t xml:space="preserve"> </w:t>
      </w:r>
      <w:r w:rsidR="007150B4" w:rsidRPr="001B639F">
        <w:t xml:space="preserve">Шкала оценки уровней достоверности доказательств (УДД) для методов профилактики, лечения, медицинской реабилитации, в том числе основанных на </w:t>
      </w:r>
      <w:r w:rsidR="007150B4" w:rsidRPr="001B639F">
        <w:lastRenderedPageBreak/>
        <w:t>использовании природных лечебных факторов (профилактических, лечебных, реабилитационных вмешательств)</w:t>
      </w:r>
    </w:p>
    <w:tbl>
      <w:tblPr>
        <w:tblW w:w="9604" w:type="dxa"/>
        <w:tblLayout w:type="fixed"/>
        <w:tblLook w:val="0400" w:firstRow="0" w:lastRow="0" w:firstColumn="0" w:lastColumn="0" w:noHBand="0" w:noVBand="1"/>
      </w:tblPr>
      <w:tblGrid>
        <w:gridCol w:w="843"/>
        <w:gridCol w:w="8761"/>
      </w:tblGrid>
      <w:tr w:rsidR="00C12682" w:rsidRPr="001B639F" w14:paraId="2D909696" w14:textId="77777777" w:rsidTr="0072228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705D" w14:textId="77777777" w:rsidR="00281E95" w:rsidRPr="001B639F" w:rsidRDefault="00973F32" w:rsidP="00722289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УДД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A4B4" w14:textId="4E83FE1D" w:rsidR="00281E95" w:rsidRPr="001B639F" w:rsidRDefault="00973F32" w:rsidP="00722289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Расшифровка</w:t>
            </w:r>
          </w:p>
        </w:tc>
      </w:tr>
      <w:tr w:rsidR="00C12682" w:rsidRPr="001B639F" w14:paraId="76F2C1CA" w14:textId="77777777" w:rsidTr="0072228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C273" w14:textId="77777777" w:rsidR="00281E95" w:rsidRPr="001B639F" w:rsidRDefault="00973F32" w:rsidP="00722289">
            <w:pPr>
              <w:ind w:firstLine="0"/>
            </w:pPr>
            <w:r w:rsidRPr="001B639F">
              <w:t>1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73F8" w14:textId="77777777" w:rsidR="00281E95" w:rsidRPr="001B639F" w:rsidRDefault="00973F32" w:rsidP="00722289">
            <w:pPr>
              <w:ind w:firstLine="0"/>
            </w:pPr>
            <w:r w:rsidRPr="001B639F">
              <w:t>Систематический обзор РКИ с применением мета-анализа</w:t>
            </w:r>
          </w:p>
        </w:tc>
      </w:tr>
      <w:tr w:rsidR="00C12682" w:rsidRPr="001B639F" w14:paraId="3C14B188" w14:textId="77777777" w:rsidTr="0072228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5446" w14:textId="77777777" w:rsidR="00281E95" w:rsidRPr="001B639F" w:rsidRDefault="00973F32" w:rsidP="00722289">
            <w:pPr>
              <w:ind w:firstLine="0"/>
            </w:pPr>
            <w:r w:rsidRPr="001B639F">
              <w:t>2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DEDF" w14:textId="77777777" w:rsidR="00281E95" w:rsidRPr="001B639F" w:rsidRDefault="00973F32" w:rsidP="00722289">
            <w:pPr>
              <w:ind w:firstLine="0"/>
            </w:pPr>
            <w:r w:rsidRPr="001B639F">
              <w:t>Отдельные РКИ и систематические обзоры исследований любого дизайна, за исключением РКИ, с применением мета-анализа</w:t>
            </w:r>
          </w:p>
        </w:tc>
      </w:tr>
      <w:tr w:rsidR="00C12682" w:rsidRPr="001B639F" w14:paraId="4ABD9F35" w14:textId="77777777" w:rsidTr="0072228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81CF" w14:textId="77777777" w:rsidR="00281E95" w:rsidRPr="001B639F" w:rsidRDefault="00973F32" w:rsidP="00722289">
            <w:pPr>
              <w:ind w:firstLine="0"/>
            </w:pPr>
            <w:r w:rsidRPr="001B639F">
              <w:t>3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8351" w14:textId="46B07383" w:rsidR="00281E95" w:rsidRPr="001B639F" w:rsidRDefault="00973F32" w:rsidP="00722289">
            <w:pPr>
              <w:ind w:firstLine="0"/>
            </w:pPr>
            <w:proofErr w:type="spellStart"/>
            <w:r w:rsidRPr="001B639F">
              <w:t>Нерандомизированные</w:t>
            </w:r>
            <w:proofErr w:type="spellEnd"/>
            <w:r w:rsidRPr="001B639F">
              <w:t xml:space="preserve"> сравнительные исследования, в т</w:t>
            </w:r>
            <w:r w:rsidR="00847544" w:rsidRPr="001B639F">
              <w:t xml:space="preserve">ом </w:t>
            </w:r>
            <w:r w:rsidRPr="001B639F">
              <w:t>ч</w:t>
            </w:r>
            <w:r w:rsidR="00847544" w:rsidRPr="001B639F">
              <w:t>исле</w:t>
            </w:r>
            <w:r w:rsidRPr="001B639F">
              <w:t xml:space="preserve"> </w:t>
            </w:r>
            <w:proofErr w:type="spellStart"/>
            <w:r w:rsidRPr="001B639F">
              <w:t>когортные</w:t>
            </w:r>
            <w:proofErr w:type="spellEnd"/>
            <w:r w:rsidRPr="001B639F">
              <w:t xml:space="preserve"> исследования</w:t>
            </w:r>
          </w:p>
        </w:tc>
      </w:tr>
      <w:tr w:rsidR="00C12682" w:rsidRPr="001B639F" w14:paraId="155D47CE" w14:textId="77777777" w:rsidTr="0072228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17EF5" w14:textId="77777777" w:rsidR="00281E95" w:rsidRPr="001B639F" w:rsidRDefault="00973F32" w:rsidP="00722289">
            <w:pPr>
              <w:ind w:firstLine="0"/>
            </w:pPr>
            <w:r w:rsidRPr="001B639F">
              <w:t>4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5A83" w14:textId="77777777" w:rsidR="00281E95" w:rsidRPr="001B639F" w:rsidRDefault="00973F32" w:rsidP="00722289">
            <w:pPr>
              <w:ind w:firstLine="0"/>
            </w:pPr>
            <w:proofErr w:type="spellStart"/>
            <w:r w:rsidRPr="001B639F">
              <w:t>Несравнительные</w:t>
            </w:r>
            <w:proofErr w:type="spellEnd"/>
            <w:r w:rsidRPr="001B639F">
              <w:t xml:space="preserve"> исследования, описание клинического случая или серии случаев, исследования «случай-контроль»</w:t>
            </w:r>
          </w:p>
        </w:tc>
      </w:tr>
      <w:tr w:rsidR="00722289" w:rsidRPr="001B639F" w14:paraId="2F155620" w14:textId="77777777" w:rsidTr="0072228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791C" w14:textId="77777777" w:rsidR="00281E95" w:rsidRPr="001B639F" w:rsidRDefault="00973F32" w:rsidP="00722289">
            <w:pPr>
              <w:ind w:firstLine="0"/>
            </w:pPr>
            <w:r w:rsidRPr="001B639F">
              <w:t>5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07C2" w14:textId="77777777" w:rsidR="00281E95" w:rsidRPr="001B639F" w:rsidRDefault="00973F32" w:rsidP="00722289">
            <w:pPr>
              <w:ind w:firstLine="0"/>
            </w:pPr>
            <w:r w:rsidRPr="001B639F"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14:paraId="6095C963" w14:textId="77777777" w:rsidR="00281E95" w:rsidRPr="001B639F" w:rsidRDefault="00281E95" w:rsidP="003A3E94"/>
    <w:p w14:paraId="6D5BCAE8" w14:textId="29444767" w:rsidR="00281E95" w:rsidRPr="001B639F" w:rsidRDefault="00973F32" w:rsidP="003A3E94">
      <w:bookmarkStart w:id="155" w:name="_heading=h.37m2jsg"/>
      <w:bookmarkEnd w:id="155"/>
      <w:r w:rsidRPr="001B639F">
        <w:rPr>
          <w:b/>
        </w:rPr>
        <w:t>Таблица П3.</w:t>
      </w:r>
      <w:r w:rsidRPr="001B639F">
        <w:t xml:space="preserve"> </w:t>
      </w:r>
      <w:r w:rsidR="007150B4" w:rsidRPr="001B639F">
        <w:t>Шкала оценки уровней убедительности рекомендаций (УУР) для методов профилактики, диагностики, лечения, медицинской реабилитации, в том числе основанных на использовании природных лечебных факторов (профилактических, диагностических, лечебных, реабилитационных вмешательств)</w:t>
      </w:r>
    </w:p>
    <w:tbl>
      <w:tblPr>
        <w:tblW w:w="9345" w:type="dxa"/>
        <w:tblLayout w:type="fixed"/>
        <w:tblLook w:val="0400" w:firstRow="0" w:lastRow="0" w:firstColumn="0" w:lastColumn="0" w:noHBand="0" w:noVBand="1"/>
      </w:tblPr>
      <w:tblGrid>
        <w:gridCol w:w="1330"/>
        <w:gridCol w:w="8015"/>
      </w:tblGrid>
      <w:tr w:rsidR="00C12682" w:rsidRPr="001B639F" w14:paraId="18F5FF63" w14:textId="77777777" w:rsidTr="00722289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0E5B" w14:textId="77777777" w:rsidR="00281E95" w:rsidRPr="001B639F" w:rsidRDefault="00973F32" w:rsidP="00722289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УУР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9E6F" w14:textId="77777777" w:rsidR="00281E95" w:rsidRPr="001B639F" w:rsidRDefault="00973F32" w:rsidP="00722289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Расшифровка</w:t>
            </w:r>
          </w:p>
        </w:tc>
      </w:tr>
      <w:tr w:rsidR="00C12682" w:rsidRPr="001B639F" w14:paraId="528BA580" w14:textId="77777777" w:rsidTr="00722289">
        <w:trPr>
          <w:trHeight w:val="106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447E" w14:textId="77777777" w:rsidR="00281E95" w:rsidRPr="001B639F" w:rsidRDefault="00973F32" w:rsidP="00722289">
            <w:pPr>
              <w:ind w:firstLine="0"/>
              <w:jc w:val="center"/>
            </w:pPr>
            <w:r w:rsidRPr="001B639F">
              <w:t>A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7337" w14:textId="77777777" w:rsidR="00281E95" w:rsidRPr="001B639F" w:rsidRDefault="00973F32" w:rsidP="00722289">
            <w:pPr>
              <w:ind w:firstLine="0"/>
            </w:pPr>
            <w:r w:rsidRPr="001B639F"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C12682" w:rsidRPr="001B639F" w14:paraId="5D06FA95" w14:textId="77777777" w:rsidTr="00722289">
        <w:trPr>
          <w:trHeight w:val="34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8F2E5" w14:textId="77777777" w:rsidR="00281E95" w:rsidRPr="001B639F" w:rsidRDefault="00973F32" w:rsidP="00722289">
            <w:pPr>
              <w:ind w:firstLine="0"/>
              <w:jc w:val="center"/>
            </w:pPr>
            <w:r w:rsidRPr="001B639F">
              <w:t>B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1B66" w14:textId="77777777" w:rsidR="00281E95" w:rsidRPr="001B639F" w:rsidRDefault="00973F32" w:rsidP="00722289">
            <w:pPr>
              <w:ind w:firstLine="0"/>
            </w:pPr>
            <w:r w:rsidRPr="001B639F"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722289" w:rsidRPr="001B639F" w14:paraId="2E9E34AC" w14:textId="77777777" w:rsidTr="00722289">
        <w:trPr>
          <w:trHeight w:val="79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20DC" w14:textId="77777777" w:rsidR="00281E95" w:rsidRPr="001B639F" w:rsidRDefault="00973F32" w:rsidP="00722289">
            <w:pPr>
              <w:ind w:firstLine="0"/>
              <w:jc w:val="center"/>
            </w:pPr>
            <w:r w:rsidRPr="001B639F">
              <w:t>C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85FD" w14:textId="77777777" w:rsidR="00281E95" w:rsidRPr="001B639F" w:rsidRDefault="00973F32" w:rsidP="00722289">
            <w:pPr>
              <w:ind w:firstLine="0"/>
            </w:pPr>
            <w:r w:rsidRPr="001B639F"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</w:p>
        </w:tc>
      </w:tr>
    </w:tbl>
    <w:p w14:paraId="06576468" w14:textId="77777777" w:rsidR="00281E95" w:rsidRPr="001B639F" w:rsidRDefault="00281E95" w:rsidP="003A3E94"/>
    <w:p w14:paraId="61B3ACEA" w14:textId="70C25B3A" w:rsidR="00281E95" w:rsidRPr="001B639F" w:rsidRDefault="00973F32" w:rsidP="003A3E94">
      <w:r w:rsidRPr="001B639F">
        <w:rPr>
          <w:b/>
        </w:rPr>
        <w:t>Методы, использованные для формулирования рекомендаций</w:t>
      </w:r>
      <w:r w:rsidR="00722289" w:rsidRPr="001B639F">
        <w:rPr>
          <w:b/>
        </w:rPr>
        <w:t>:</w:t>
      </w:r>
      <w:r w:rsidRPr="001B639F">
        <w:t xml:space="preserve"> консенсус экспертов.</w:t>
      </w:r>
    </w:p>
    <w:p w14:paraId="07407DE5" w14:textId="77777777" w:rsidR="00722289" w:rsidRPr="001B639F" w:rsidRDefault="00722289" w:rsidP="003A3E94"/>
    <w:p w14:paraId="4CAF32D8" w14:textId="77777777" w:rsidR="00281E95" w:rsidRPr="001B639F" w:rsidRDefault="00973F32" w:rsidP="003A3E94">
      <w:r w:rsidRPr="001B639F">
        <w:rPr>
          <w:b/>
        </w:rPr>
        <w:lastRenderedPageBreak/>
        <w:t>Экономический анализ</w:t>
      </w:r>
    </w:p>
    <w:p w14:paraId="783E5844" w14:textId="77777777" w:rsidR="00281E95" w:rsidRPr="001B639F" w:rsidRDefault="00973F32" w:rsidP="003A3E94">
      <w:r w:rsidRPr="001B639F">
        <w:t xml:space="preserve">Анализ стоимости не проводился и публикации по </w:t>
      </w:r>
      <w:proofErr w:type="spellStart"/>
      <w:r w:rsidRPr="001B639F">
        <w:t>фармакоэкономике</w:t>
      </w:r>
      <w:proofErr w:type="spellEnd"/>
      <w:r w:rsidRPr="001B639F">
        <w:t xml:space="preserve"> не анализировались.</w:t>
      </w:r>
    </w:p>
    <w:p w14:paraId="0ACD13B4" w14:textId="41676128" w:rsidR="00281E95" w:rsidRPr="001B639F" w:rsidRDefault="00973F32" w:rsidP="003A3E94">
      <w:r w:rsidRPr="001B639F">
        <w:rPr>
          <w:b/>
        </w:rPr>
        <w:t>Метод</w:t>
      </w:r>
      <w:r w:rsidR="002F653A" w:rsidRPr="001B639F">
        <w:rPr>
          <w:b/>
        </w:rPr>
        <w:t>ы</w:t>
      </w:r>
      <w:r w:rsidRPr="001B639F">
        <w:rPr>
          <w:b/>
        </w:rPr>
        <w:t xml:space="preserve"> валидизации рекомендаций:</w:t>
      </w:r>
    </w:p>
    <w:p w14:paraId="7879A28D" w14:textId="77777777" w:rsidR="00281E95" w:rsidRPr="001B639F" w:rsidRDefault="00973F32" w:rsidP="003A3E94">
      <w:pPr>
        <w:numPr>
          <w:ilvl w:val="0"/>
          <w:numId w:val="19"/>
        </w:numPr>
        <w:ind w:left="0" w:firstLine="709"/>
      </w:pPr>
      <w:r w:rsidRPr="001B639F">
        <w:t>Внешняя экспертная оценка.</w:t>
      </w:r>
    </w:p>
    <w:p w14:paraId="6D5DE3F8" w14:textId="77777777" w:rsidR="00281E95" w:rsidRPr="001B639F" w:rsidRDefault="00973F32" w:rsidP="003A3E94">
      <w:pPr>
        <w:numPr>
          <w:ilvl w:val="0"/>
          <w:numId w:val="19"/>
        </w:numPr>
        <w:ind w:left="0" w:firstLine="709"/>
      </w:pPr>
      <w:r w:rsidRPr="001B639F">
        <w:t>Внутренняя экспертная оценка.</w:t>
      </w:r>
    </w:p>
    <w:p w14:paraId="45FF9EE6" w14:textId="77777777" w:rsidR="00281E95" w:rsidRPr="001B639F" w:rsidRDefault="00973F32" w:rsidP="003A3E94">
      <w:r w:rsidRPr="001B639F">
        <w:rPr>
          <w:b/>
        </w:rPr>
        <w:t>Описание метода валидизации рекомендаций:</w:t>
      </w:r>
    </w:p>
    <w:p w14:paraId="7A7FB67E" w14:textId="77777777" w:rsidR="00281E95" w:rsidRPr="001B639F" w:rsidRDefault="00973F32" w:rsidP="003A3E94">
      <w:r w:rsidRPr="001B639F">
        <w:t>Настоящие рекомендации в предварительной версии рецензированы независимыми экспертами, которые попросили прокомментировать, прежде всего, насколько интерпретация доказательств, лежащих в основе рекомендаций, доступна для понимания.</w:t>
      </w:r>
    </w:p>
    <w:p w14:paraId="1088F0EB" w14:textId="77777777" w:rsidR="00281E95" w:rsidRPr="001B639F" w:rsidRDefault="00973F32" w:rsidP="003A3E94">
      <w:r w:rsidRPr="001B639F">
        <w:t>Получены комментарии со стороны врачей-детских онкологов первичного звена в отношении доходчивости изложения рекомендаций и их оценки важности рекомендаций как рабочего инструмента повседневной практики.</w:t>
      </w:r>
    </w:p>
    <w:p w14:paraId="708F25A2" w14:textId="77777777" w:rsidR="00281E95" w:rsidRPr="001B639F" w:rsidRDefault="00973F32" w:rsidP="003A3E94">
      <w:r w:rsidRPr="001B639F">
        <w:t>Комментарии, полученные от экспертов, тщательно систематизировались и обсуждались председателем и членами рабочей группы. Каждый пункт обсуждался и вносимые в результате этого изменения в рекомендации регистрировались. Если же изменения не вносились, то регистрировались причины отказа от внесения изменений.</w:t>
      </w:r>
    </w:p>
    <w:p w14:paraId="3EA3B5E2" w14:textId="77777777" w:rsidR="00281E95" w:rsidRPr="001B639F" w:rsidRDefault="00973F32" w:rsidP="003A3E94">
      <w:r w:rsidRPr="001B639F">
        <w:t>Консультации и экспертная оценка: Проект рекомендаций рецензирован также независимыми экспертами, которых попросили прокомментировать, прежде всего, доходчивость и точность интерпретации доказательной базы, лежащей в основе рекомендаций.</w:t>
      </w:r>
    </w:p>
    <w:p w14:paraId="298566A9" w14:textId="77777777" w:rsidR="00281E95" w:rsidRPr="001B639F" w:rsidRDefault="00973F32" w:rsidP="003A3E94">
      <w:r w:rsidRPr="001B639F">
        <w:t>Для окончательной редакции и контроля качества рекомендации повторно проанализированы членами рабочей группы, которые пришли к заключению, что все замечания и комментарии экспертов приняты во внимание, риск систематических ошибок при разработке рекомендаций сведен к минимуму.</w:t>
      </w:r>
    </w:p>
    <w:p w14:paraId="7DC026C6" w14:textId="44316A5C" w:rsidR="00281E95" w:rsidRPr="001B639F" w:rsidRDefault="00973F32" w:rsidP="003A3E94">
      <w:r w:rsidRPr="001B639F">
        <w:t xml:space="preserve">Обновления клинических рекомендаций: актуализация проводится не реже чем один раз в три года, но не чаще </w:t>
      </w:r>
      <w:r w:rsidR="00DA141E" w:rsidRPr="001B639F">
        <w:t>1</w:t>
      </w:r>
      <w:r w:rsidRPr="001B639F">
        <w:t xml:space="preserve"> раза в </w:t>
      </w:r>
      <w:r w:rsidR="00DA141E" w:rsidRPr="001B639F">
        <w:t>6</w:t>
      </w:r>
      <w:r w:rsidRPr="001B639F">
        <w:t xml:space="preserve"> </w:t>
      </w:r>
      <w:proofErr w:type="spellStart"/>
      <w:r w:rsidRPr="001B639F">
        <w:t>мес</w:t>
      </w:r>
      <w:proofErr w:type="spellEnd"/>
      <w:r w:rsidRPr="001B639F">
        <w:t>, с учетом появившейся новой информации о диагностике и тактике ведения пациентов. Решение об обновлении принимает МЗ РФ на основе предложений, представленных медицинскими профессиональными некоммерческими организациями. Сформированные предложения должны учитывать результаты комплексной оценки лекарственных препаратов, медицинских изделий, а также результаты клинической апробации.</w:t>
      </w:r>
    </w:p>
    <w:p w14:paraId="502A704A" w14:textId="77777777" w:rsidR="00722289" w:rsidRPr="001B639F" w:rsidRDefault="00973F32" w:rsidP="003A3E94">
      <w:bookmarkStart w:id="156" w:name="_heading=h.1mrcu09"/>
      <w:bookmarkEnd w:id="156"/>
      <w:r w:rsidRPr="001B639F">
        <w:t xml:space="preserve">При отборе публикаций как потенциальных источников доказательств использованная в каждом исследовании методология изучается для того, чтобы убедиться </w:t>
      </w:r>
      <w:r w:rsidRPr="001B639F">
        <w:lastRenderedPageBreak/>
        <w:t>в ее достоверности. Результат изучения влияет на уровень доказательств, присваиваемый публикации, что в свою очередь влияет на силу вытекающих из нее рекомендаций.</w:t>
      </w:r>
    </w:p>
    <w:p w14:paraId="0F3C57F3" w14:textId="0722A645" w:rsidR="003A3E94" w:rsidRPr="001B639F" w:rsidRDefault="003A3E94" w:rsidP="003A3E94">
      <w:r w:rsidRPr="001B639F">
        <w:br w:type="page"/>
      </w:r>
    </w:p>
    <w:p w14:paraId="245A8CD7" w14:textId="1862360B" w:rsidR="00281E95" w:rsidRPr="001B639F" w:rsidRDefault="00973F32" w:rsidP="00722289">
      <w:pPr>
        <w:pStyle w:val="3"/>
        <w:spacing w:after="120"/>
        <w:rPr>
          <w:sz w:val="24"/>
          <w:szCs w:val="24"/>
        </w:rPr>
      </w:pPr>
      <w:bookmarkStart w:id="157" w:name="_Toc104571485"/>
      <w:r w:rsidRPr="001B639F">
        <w:rPr>
          <w:sz w:val="24"/>
          <w:szCs w:val="24"/>
        </w:rPr>
        <w:lastRenderedPageBreak/>
        <w:t>Приложение А3</w:t>
      </w:r>
      <w:r w:rsidR="00722289" w:rsidRPr="001B639F">
        <w:rPr>
          <w:sz w:val="24"/>
          <w:szCs w:val="24"/>
        </w:rPr>
        <w:t xml:space="preserve">. </w:t>
      </w:r>
      <w:r w:rsidRPr="001B639F">
        <w:rPr>
          <w:sz w:val="24"/>
          <w:szCs w:val="24"/>
        </w:rPr>
        <w:t>Справочные материалы, включая соответствие показаний к применению и противопоказаний, способов применения и доз лекарственных препаратов</w:t>
      </w:r>
      <w:r w:rsidR="006233A5" w:rsidRPr="001B639F">
        <w:rPr>
          <w:sz w:val="24"/>
          <w:szCs w:val="24"/>
        </w:rPr>
        <w:t>,</w:t>
      </w:r>
      <w:r w:rsidRPr="001B639F">
        <w:rPr>
          <w:sz w:val="24"/>
          <w:szCs w:val="24"/>
        </w:rPr>
        <w:t xml:space="preserve"> инструкции по применению лекарственного препарата</w:t>
      </w:r>
      <w:bookmarkEnd w:id="157"/>
    </w:p>
    <w:p w14:paraId="40D9D24C" w14:textId="77777777" w:rsidR="00281E95" w:rsidRPr="001B639F" w:rsidRDefault="00973F32" w:rsidP="00AB415D">
      <w:r w:rsidRPr="001B639F">
        <w:t xml:space="preserve">Актуальные инструкции к лекарственным препаратам, упоминаемым в данных клинических рекомендациях, можно найти на сайте </w:t>
      </w:r>
      <w:hyperlink r:id="rId12">
        <w:r w:rsidRPr="001B639F">
          <w:rPr>
            <w:u w:val="single"/>
          </w:rPr>
          <w:t>http://grls.rosminzdrav.ru</w:t>
        </w:r>
      </w:hyperlink>
      <w:r w:rsidRPr="001B639F">
        <w:t>.</w:t>
      </w:r>
    </w:p>
    <w:p w14:paraId="77426018" w14:textId="77777777" w:rsidR="00722289" w:rsidRPr="001B639F" w:rsidRDefault="00722289" w:rsidP="00AB415D"/>
    <w:p w14:paraId="7F657E4E" w14:textId="77777777" w:rsidR="00281E95" w:rsidRPr="001B639F" w:rsidRDefault="00973F32" w:rsidP="00AB415D">
      <w:pPr>
        <w:ind w:firstLine="0"/>
        <w:jc w:val="center"/>
        <w:rPr>
          <w:b/>
        </w:rPr>
      </w:pPr>
      <w:r w:rsidRPr="001B639F">
        <w:rPr>
          <w:b/>
        </w:rPr>
        <w:t>Режимы системной терапии, применяемые при распространенном/метастатическом раке анального канала</w:t>
      </w:r>
    </w:p>
    <w:tbl>
      <w:tblPr>
        <w:tblW w:w="9345" w:type="dxa"/>
        <w:tblLayout w:type="fixed"/>
        <w:tblLook w:val="0000" w:firstRow="0" w:lastRow="0" w:firstColumn="0" w:lastColumn="0" w:noHBand="0" w:noVBand="0"/>
      </w:tblPr>
      <w:tblGrid>
        <w:gridCol w:w="3067"/>
        <w:gridCol w:w="6278"/>
      </w:tblGrid>
      <w:tr w:rsidR="00C12682" w:rsidRPr="001B639F" w14:paraId="496D1379" w14:textId="77777777" w:rsidTr="00974F91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D0D6D" w14:textId="684E29CE" w:rsidR="00974F91" w:rsidRPr="001B639F" w:rsidRDefault="00974F91" w:rsidP="00974F91">
            <w:pPr>
              <w:tabs>
                <w:tab w:val="left" w:pos="1350"/>
              </w:tabs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Режим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10F9" w14:textId="2D9EC699" w:rsidR="00974F91" w:rsidRPr="001B639F" w:rsidRDefault="00974F91" w:rsidP="00974F91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Описание</w:t>
            </w:r>
          </w:p>
        </w:tc>
      </w:tr>
      <w:tr w:rsidR="00C12682" w:rsidRPr="001B639F" w14:paraId="1A658030" w14:textId="77777777" w:rsidTr="00974F91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B6839" w14:textId="40C3D734" w:rsidR="00281E95" w:rsidRPr="001B639F" w:rsidRDefault="00973F32" w:rsidP="00722289">
            <w:pPr>
              <w:tabs>
                <w:tab w:val="left" w:pos="1350"/>
              </w:tabs>
              <w:ind w:firstLine="0"/>
              <w:jc w:val="left"/>
            </w:pPr>
            <w:r w:rsidRPr="001B639F">
              <w:t>#Паклитаксел** + #карбоплатин**</w:t>
            </w:r>
            <w:r w:rsidR="006233A5" w:rsidRPr="001B639F">
              <w:t xml:space="preserve"> </w:t>
            </w:r>
            <w:r w:rsidRPr="001B639F">
              <w:t>[</w:t>
            </w:r>
            <w:hyperlink w:anchor="пункт31" w:history="1">
              <w:r w:rsidRPr="001B639F">
                <w:rPr>
                  <w:rStyle w:val="afff4"/>
                  <w:color w:val="auto"/>
                  <w:u w:val="none"/>
                </w:rPr>
                <w:t>31</w:t>
              </w:r>
            </w:hyperlink>
            <w:r w:rsidRPr="001B639F">
              <w:t>]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5682" w14:textId="4C537F5D" w:rsidR="00281E95" w:rsidRPr="001B639F" w:rsidRDefault="00973F32" w:rsidP="00722289">
            <w:pPr>
              <w:ind w:firstLine="0"/>
            </w:pPr>
            <w:r w:rsidRPr="001B639F">
              <w:t>#Паклитаксел** 80 мг/м</w:t>
            </w:r>
            <w:r w:rsidRPr="001B639F">
              <w:rPr>
                <w:vertAlign w:val="superscript"/>
              </w:rPr>
              <w:t>2</w:t>
            </w:r>
            <w:r w:rsidRPr="001B639F">
              <w:t xml:space="preserve"> 1-часовая инфузия в 1</w:t>
            </w:r>
            <w:r w:rsidR="006233A5" w:rsidRPr="001B639F">
              <w:t>-й</w:t>
            </w:r>
            <w:r w:rsidRPr="001B639F">
              <w:t>, 8</w:t>
            </w:r>
            <w:r w:rsidR="006233A5" w:rsidRPr="001B639F">
              <w:t>-й</w:t>
            </w:r>
            <w:r w:rsidR="00722289" w:rsidRPr="001B639F">
              <w:t>,</w:t>
            </w:r>
            <w:r w:rsidR="00722289" w:rsidRPr="001B639F">
              <w:br/>
            </w:r>
            <w:r w:rsidRPr="001B639F">
              <w:t>15-й дни, #карбоплатин** 45-минутная инфузия в дозе AUC</w:t>
            </w:r>
            <w:r w:rsidR="00AF277A" w:rsidRPr="001B639F">
              <w:t>-</w:t>
            </w:r>
            <w:r w:rsidR="006233A5" w:rsidRPr="001B639F">
              <w:t xml:space="preserve">5 </w:t>
            </w:r>
            <w:r w:rsidRPr="001B639F">
              <w:t>в 1-й день. Начало очередного курса на 22-й день</w:t>
            </w:r>
          </w:p>
        </w:tc>
      </w:tr>
      <w:tr w:rsidR="00C12682" w:rsidRPr="001B639F" w14:paraId="78F26FD5" w14:textId="77777777" w:rsidTr="00974F91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36570" w14:textId="7CC77372" w:rsidR="00281E95" w:rsidRPr="001B639F" w:rsidRDefault="00973F32" w:rsidP="00722289">
            <w:pPr>
              <w:tabs>
                <w:tab w:val="left" w:pos="1350"/>
              </w:tabs>
              <w:ind w:firstLine="0"/>
              <w:jc w:val="left"/>
            </w:pPr>
            <w:r w:rsidRPr="001B639F">
              <w:rPr>
                <w:i/>
              </w:rPr>
              <w:t>#</w:t>
            </w:r>
            <w:r w:rsidRPr="001B639F">
              <w:t>Цисплатин** + #фторурацил**</w:t>
            </w:r>
            <w:r w:rsidR="006233A5" w:rsidRPr="001B639F">
              <w:t xml:space="preserve"> </w:t>
            </w:r>
            <w:r w:rsidRPr="001B639F">
              <w:t>[</w:t>
            </w:r>
            <w:r w:rsidR="009E635C" w:rsidRPr="001B639F">
              <w:t>31</w:t>
            </w:r>
            <w:r w:rsidRPr="001B639F">
              <w:t>]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55C7" w14:textId="33C39283" w:rsidR="00281E95" w:rsidRPr="001B639F" w:rsidRDefault="00973F32" w:rsidP="00722289">
            <w:pPr>
              <w:ind w:firstLine="0"/>
            </w:pPr>
            <w:r w:rsidRPr="001B639F">
              <w:t>#Фторурацил** в виде непрерывной в/в инфузии с 1-го по 4-й дни по 1000 мг/м</w:t>
            </w:r>
            <w:r w:rsidRPr="001B639F">
              <w:rPr>
                <w:vertAlign w:val="superscript"/>
              </w:rPr>
              <w:t>2</w:t>
            </w:r>
            <w:r w:rsidR="00722289" w:rsidRPr="001B639F">
              <w:t xml:space="preserve"> в сутки, #цисплатин** в виде</w:t>
            </w:r>
            <w:r w:rsidR="00722289" w:rsidRPr="001B639F">
              <w:br/>
            </w:r>
            <w:r w:rsidRPr="001B639F">
              <w:t>60-минутной в/в инфузии в дозе 60 мг/м</w:t>
            </w:r>
            <w:r w:rsidRPr="001B639F">
              <w:rPr>
                <w:vertAlign w:val="superscript"/>
              </w:rPr>
              <w:t>2</w:t>
            </w:r>
            <w:r w:rsidR="00722289" w:rsidRPr="001B639F">
              <w:t xml:space="preserve"> во </w:t>
            </w:r>
            <w:r w:rsidR="009E635C" w:rsidRPr="001B639F">
              <w:t>1</w:t>
            </w:r>
            <w:r w:rsidR="00722289" w:rsidRPr="001B639F">
              <w:t>-й день</w:t>
            </w:r>
            <w:r w:rsidR="00722289" w:rsidRPr="001B639F">
              <w:br/>
            </w:r>
            <w:r w:rsidRPr="001B639F">
              <w:t>(на фоне в/в гидратации не менее 2,5 л). Начало очередного курса на 22-й день</w:t>
            </w:r>
          </w:p>
        </w:tc>
      </w:tr>
      <w:tr w:rsidR="00C12682" w:rsidRPr="001B639F" w14:paraId="12A6EDDB" w14:textId="77777777" w:rsidTr="00974F91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93598" w14:textId="44E3C3A2" w:rsidR="00281E95" w:rsidRPr="001B639F" w:rsidRDefault="00973F32" w:rsidP="00722289">
            <w:pPr>
              <w:tabs>
                <w:tab w:val="left" w:pos="1350"/>
              </w:tabs>
              <w:ind w:firstLine="0"/>
              <w:jc w:val="left"/>
            </w:pPr>
            <w:r w:rsidRPr="001B639F">
              <w:t>FOLFCIS*</w:t>
            </w:r>
            <w:r w:rsidR="006233A5" w:rsidRPr="001B639F">
              <w:t xml:space="preserve"> </w:t>
            </w:r>
            <w:r w:rsidRPr="001B639F">
              <w:t>[</w:t>
            </w:r>
            <w:hyperlink w:anchor="пункт33" w:history="1">
              <w:r w:rsidRPr="001B639F">
                <w:rPr>
                  <w:rStyle w:val="afff4"/>
                  <w:color w:val="auto"/>
                  <w:u w:val="none"/>
                </w:rPr>
                <w:t>33</w:t>
              </w:r>
            </w:hyperlink>
            <w:r w:rsidRPr="001B639F">
              <w:t xml:space="preserve">] 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9BB65" w14:textId="2792B877" w:rsidR="00281E95" w:rsidRPr="001B639F" w:rsidRDefault="00973F32" w:rsidP="00722289">
            <w:pPr>
              <w:ind w:firstLine="0"/>
            </w:pPr>
            <w:r w:rsidRPr="001B639F">
              <w:rPr>
                <w:i/>
              </w:rPr>
              <w:t>#</w:t>
            </w:r>
            <w:r w:rsidRPr="001B639F">
              <w:t>Цисплатин** 40 мг/м</w:t>
            </w:r>
            <w:r w:rsidRPr="001B639F">
              <w:rPr>
                <w:vertAlign w:val="superscript"/>
              </w:rPr>
              <w:t>2</w:t>
            </w:r>
            <w:r w:rsidRPr="001B639F">
              <w:t xml:space="preserve"> в виде 40-минутной в/в инфузии                   в 1-й день (на фоне в/в гидратации не менее 2,5 л), кальция </w:t>
            </w:r>
            <w:proofErr w:type="spellStart"/>
            <w:r w:rsidRPr="001B639F">
              <w:t>фолинат</w:t>
            </w:r>
            <w:proofErr w:type="spellEnd"/>
            <w:r w:rsidRPr="001B639F">
              <w:t>** 400 мг/м</w:t>
            </w:r>
            <w:r w:rsidRPr="001B639F">
              <w:rPr>
                <w:vertAlign w:val="superscript"/>
              </w:rPr>
              <w:t>2</w:t>
            </w:r>
            <w:r w:rsidRPr="001B639F">
              <w:t xml:space="preserve"> в/в в течение 2 ч с последующим болюсом #фторурацила** 400 мг/м</w:t>
            </w:r>
            <w:r w:rsidRPr="001B639F">
              <w:rPr>
                <w:vertAlign w:val="superscript"/>
              </w:rPr>
              <w:t>2</w:t>
            </w:r>
            <w:r w:rsidRPr="001B639F">
              <w:t xml:space="preserve"> в/в </w:t>
            </w:r>
            <w:proofErr w:type="spellStart"/>
            <w:r w:rsidRPr="001B639F">
              <w:t>струйно</w:t>
            </w:r>
            <w:proofErr w:type="spellEnd"/>
            <w:r w:rsidRPr="001B639F">
              <w:t xml:space="preserve"> и</w:t>
            </w:r>
            <w:r w:rsidR="00722289" w:rsidRPr="001B639F">
              <w:br/>
            </w:r>
            <w:r w:rsidRPr="001B639F">
              <w:t>46-часовой инфузией #фторурацила** 2000 мг/м</w:t>
            </w:r>
            <w:r w:rsidRPr="001B639F">
              <w:rPr>
                <w:vertAlign w:val="superscript"/>
              </w:rPr>
              <w:t>2</w:t>
            </w:r>
            <w:r w:rsidR="00722289" w:rsidRPr="001B639F">
              <w:br/>
            </w:r>
            <w:r w:rsidRPr="001B639F">
              <w:t>(по 1000 мг/м</w:t>
            </w:r>
            <w:r w:rsidRPr="001B639F">
              <w:rPr>
                <w:vertAlign w:val="superscript"/>
              </w:rPr>
              <w:t>2</w:t>
            </w:r>
            <w:r w:rsidRPr="001B639F">
              <w:t xml:space="preserve"> в сут</w:t>
            </w:r>
            <w:r w:rsidR="00722289" w:rsidRPr="001B639F">
              <w:t>ки). Начало очередного курса на</w:t>
            </w:r>
            <w:r w:rsidR="00722289" w:rsidRPr="001B639F">
              <w:br/>
            </w:r>
            <w:r w:rsidRPr="001B639F">
              <w:t>15-й день</w:t>
            </w:r>
          </w:p>
        </w:tc>
      </w:tr>
      <w:tr w:rsidR="00C12682" w:rsidRPr="001B639F" w14:paraId="02C7CB8C" w14:textId="77777777" w:rsidTr="00974F91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FAE12" w14:textId="666BA7DA" w:rsidR="00281E95" w:rsidRPr="001B639F" w:rsidRDefault="00973F32" w:rsidP="00722289">
            <w:pPr>
              <w:tabs>
                <w:tab w:val="left" w:pos="1350"/>
              </w:tabs>
              <w:ind w:firstLine="0"/>
              <w:jc w:val="left"/>
            </w:pPr>
            <w:proofErr w:type="spellStart"/>
            <w:r w:rsidRPr="001B639F">
              <w:t>mDCF</w:t>
            </w:r>
            <w:proofErr w:type="spellEnd"/>
            <w:r w:rsidRPr="001B639F">
              <w:t>*</w:t>
            </w:r>
            <w:r w:rsidR="006233A5" w:rsidRPr="001B639F">
              <w:t xml:space="preserve"> </w:t>
            </w:r>
            <w:r w:rsidRPr="001B639F">
              <w:t>[</w:t>
            </w:r>
            <w:hyperlink w:anchor="пункт34" w:history="1">
              <w:r w:rsidRPr="001B639F">
                <w:rPr>
                  <w:rStyle w:val="afff4"/>
                  <w:color w:val="auto"/>
                  <w:u w:val="none"/>
                </w:rPr>
                <w:t>34</w:t>
              </w:r>
            </w:hyperlink>
            <w:r w:rsidRPr="001B639F">
              <w:t>]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5B543" w14:textId="2EE912D5" w:rsidR="00281E95" w:rsidRPr="001B639F" w:rsidRDefault="00973F32" w:rsidP="00722289">
            <w:pPr>
              <w:ind w:firstLine="0"/>
            </w:pPr>
            <w:r w:rsidRPr="001B639F">
              <w:rPr>
                <w:i/>
              </w:rPr>
              <w:t>#</w:t>
            </w:r>
            <w:r w:rsidRPr="001B639F">
              <w:t>Цисплатин** 40 мг/м</w:t>
            </w:r>
            <w:r w:rsidRPr="001B639F">
              <w:rPr>
                <w:vertAlign w:val="superscript"/>
              </w:rPr>
              <w:t>2</w:t>
            </w:r>
            <w:r w:rsidRPr="001B639F">
              <w:t xml:space="preserve"> в виде 40-минутной в/в инфузии                    в 1-й день (на фоне в/в гидратации не менее 2,5 л), </w:t>
            </w:r>
            <w:r w:rsidRPr="001B639F">
              <w:rPr>
                <w:i/>
              </w:rPr>
              <w:t>#</w:t>
            </w:r>
            <w:r w:rsidRPr="001B639F">
              <w:t>доцетаксел** 40 мг/м</w:t>
            </w:r>
            <w:r w:rsidRPr="001B639F">
              <w:rPr>
                <w:vertAlign w:val="superscript"/>
              </w:rPr>
              <w:t>2</w:t>
            </w:r>
            <w:r w:rsidRPr="001B639F">
              <w:t xml:space="preserve"> в/в инфузия в 1-й день, с последующей 46-часовой инфузией #фторурацила** 2400</w:t>
            </w:r>
            <w:r w:rsidR="00722289" w:rsidRPr="001B639F">
              <w:t> </w:t>
            </w:r>
            <w:r w:rsidRPr="001B639F">
              <w:t>мг/м</w:t>
            </w:r>
            <w:r w:rsidRPr="001B639F">
              <w:rPr>
                <w:vertAlign w:val="superscript"/>
              </w:rPr>
              <w:t>2</w:t>
            </w:r>
            <w:r w:rsidRPr="001B639F">
              <w:t xml:space="preserve"> (по 1200 мг/м</w:t>
            </w:r>
            <w:r w:rsidRPr="001B639F">
              <w:rPr>
                <w:vertAlign w:val="superscript"/>
              </w:rPr>
              <w:t>2</w:t>
            </w:r>
            <w:r w:rsidRPr="001B639F">
              <w:t xml:space="preserve"> в сутки). Начало очередного курса на 15-й день</w:t>
            </w:r>
          </w:p>
        </w:tc>
      </w:tr>
      <w:tr w:rsidR="00C12682" w:rsidRPr="001B639F" w14:paraId="30F04E36" w14:textId="77777777" w:rsidTr="00974F91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8653E" w14:textId="4C761BAE" w:rsidR="00281E95" w:rsidRPr="001B639F" w:rsidRDefault="00973F32" w:rsidP="00722289">
            <w:pPr>
              <w:ind w:firstLine="0"/>
              <w:jc w:val="left"/>
            </w:pPr>
            <w:r w:rsidRPr="001B639F">
              <w:rPr>
                <w:i/>
              </w:rPr>
              <w:t>#</w:t>
            </w:r>
            <w:r w:rsidRPr="001B639F">
              <w:t>Ниволумаб**</w:t>
            </w:r>
            <w:r w:rsidR="006233A5" w:rsidRPr="001B639F">
              <w:t xml:space="preserve"> </w:t>
            </w:r>
            <w:r w:rsidR="00CA20D9" w:rsidRPr="001B639F">
              <w:t>[</w:t>
            </w:r>
            <w:r w:rsidR="009E635C" w:rsidRPr="001B639F">
              <w:t>35</w:t>
            </w:r>
            <w:r w:rsidR="00307EF0" w:rsidRPr="001B639F">
              <w:rPr>
                <w:lang w:val="en-US"/>
              </w:rPr>
              <w:t>, 150</w:t>
            </w:r>
            <w:r w:rsidR="00CA20D9" w:rsidRPr="001B639F">
              <w:t>]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0DBE3" w14:textId="36CA21AA" w:rsidR="00281E95" w:rsidRPr="001B639F" w:rsidRDefault="00973F32" w:rsidP="00722289">
            <w:pPr>
              <w:ind w:firstLine="0"/>
            </w:pPr>
            <w:r w:rsidRPr="001B639F">
              <w:t xml:space="preserve">240 мг или 3 мг/кг в/в </w:t>
            </w:r>
            <w:proofErr w:type="spellStart"/>
            <w:r w:rsidRPr="001B639F">
              <w:t>капельно</w:t>
            </w:r>
            <w:proofErr w:type="spellEnd"/>
            <w:r w:rsidRPr="001B639F">
              <w:t xml:space="preserve"> 60 мин каждые 2 </w:t>
            </w:r>
            <w:proofErr w:type="spellStart"/>
            <w:r w:rsidRPr="001B639F">
              <w:t>нед</w:t>
            </w:r>
            <w:proofErr w:type="spellEnd"/>
            <w:r w:rsidRPr="001B639F">
              <w:t xml:space="preserve"> или 480 мг каждые 4 </w:t>
            </w:r>
            <w:proofErr w:type="spellStart"/>
            <w:r w:rsidRPr="001B639F">
              <w:t>нед</w:t>
            </w:r>
            <w:proofErr w:type="spellEnd"/>
            <w:r w:rsidRPr="001B639F">
              <w:t xml:space="preserve"> </w:t>
            </w:r>
          </w:p>
        </w:tc>
      </w:tr>
      <w:tr w:rsidR="00C12682" w:rsidRPr="001B639F" w14:paraId="06D849FB" w14:textId="77777777" w:rsidTr="00974F91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530AE" w14:textId="44DA3D2C" w:rsidR="00281E95" w:rsidRPr="001B639F" w:rsidRDefault="00973F32" w:rsidP="00722289">
            <w:pPr>
              <w:ind w:firstLine="0"/>
              <w:jc w:val="left"/>
              <w:rPr>
                <w:lang w:val="en-US"/>
              </w:rPr>
            </w:pPr>
            <w:r w:rsidRPr="001B639F">
              <w:rPr>
                <w:i/>
              </w:rPr>
              <w:t>#</w:t>
            </w:r>
            <w:r w:rsidRPr="001B639F">
              <w:t>Пембролизумаб**</w:t>
            </w:r>
            <w:r w:rsidR="006233A5" w:rsidRPr="001B639F">
              <w:t xml:space="preserve"> </w:t>
            </w:r>
            <w:r w:rsidR="00AE48DA" w:rsidRPr="001B639F">
              <w:t>[</w:t>
            </w:r>
            <w:r w:rsidR="009E635C" w:rsidRPr="001B639F">
              <w:t>36</w:t>
            </w:r>
            <w:r w:rsidR="00307EF0" w:rsidRPr="001B639F">
              <w:rPr>
                <w:lang w:val="en-US"/>
              </w:rPr>
              <w:t>, 150]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94C7E" w14:textId="2A67F6B9" w:rsidR="00281E95" w:rsidRPr="001B639F" w:rsidRDefault="00973F32" w:rsidP="00722289">
            <w:pPr>
              <w:ind w:firstLine="0"/>
            </w:pPr>
            <w:r w:rsidRPr="001B639F">
              <w:t xml:space="preserve">200 мг или 2 мг/кг в/в </w:t>
            </w:r>
            <w:proofErr w:type="spellStart"/>
            <w:r w:rsidRPr="001B639F">
              <w:t>капельно</w:t>
            </w:r>
            <w:proofErr w:type="spellEnd"/>
            <w:r w:rsidRPr="001B639F">
              <w:t xml:space="preserve"> 30 мин каждые 3 </w:t>
            </w:r>
            <w:proofErr w:type="spellStart"/>
            <w:r w:rsidRPr="001B639F">
              <w:t>нед</w:t>
            </w:r>
            <w:proofErr w:type="spellEnd"/>
            <w:r w:rsidRPr="001B639F">
              <w:t xml:space="preserve"> или</w:t>
            </w:r>
            <w:r w:rsidR="006233A5" w:rsidRPr="001B639F">
              <w:t xml:space="preserve"> </w:t>
            </w:r>
            <w:r w:rsidRPr="001B639F">
              <w:t xml:space="preserve">400 мг каждые 6 </w:t>
            </w:r>
            <w:proofErr w:type="spellStart"/>
            <w:r w:rsidRPr="001B639F">
              <w:t>нед</w:t>
            </w:r>
            <w:proofErr w:type="spellEnd"/>
          </w:p>
        </w:tc>
      </w:tr>
      <w:tr w:rsidR="00C12682" w:rsidRPr="001B639F" w14:paraId="36FF94C4" w14:textId="77777777" w:rsidTr="00974F91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ACB3F" w14:textId="42372BFB" w:rsidR="00281E95" w:rsidRPr="001B639F" w:rsidRDefault="00973F32" w:rsidP="00722289">
            <w:pPr>
              <w:tabs>
                <w:tab w:val="left" w:pos="1350"/>
              </w:tabs>
              <w:ind w:firstLine="0"/>
              <w:jc w:val="left"/>
            </w:pPr>
            <w:r w:rsidRPr="001B639F">
              <w:rPr>
                <w:lang w:val="en-US"/>
              </w:rPr>
              <w:lastRenderedPageBreak/>
              <w:t>#</w:t>
            </w:r>
            <w:proofErr w:type="spellStart"/>
            <w:r w:rsidRPr="001B639F">
              <w:t>Цетуксимаб</w:t>
            </w:r>
            <w:proofErr w:type="spellEnd"/>
            <w:r w:rsidRPr="001B639F">
              <w:t>** [</w:t>
            </w:r>
            <w:hyperlink w:anchor="пункт38" w:history="1">
              <w:r w:rsidRPr="001B639F">
                <w:rPr>
                  <w:rStyle w:val="afff4"/>
                  <w:color w:val="auto"/>
                  <w:u w:val="none"/>
                </w:rPr>
                <w:t>38</w:t>
              </w:r>
            </w:hyperlink>
            <w:r w:rsidRPr="001B639F">
              <w:t xml:space="preserve">, </w:t>
            </w:r>
            <w:hyperlink w:anchor="пункт39" w:history="1">
              <w:r w:rsidRPr="001B639F">
                <w:rPr>
                  <w:rStyle w:val="afff4"/>
                  <w:color w:val="auto"/>
                  <w:u w:val="none"/>
                </w:rPr>
                <w:t>39</w:t>
              </w:r>
            </w:hyperlink>
            <w:r w:rsidR="00307EF0" w:rsidRPr="001B639F">
              <w:rPr>
                <w:lang w:val="en-US"/>
              </w:rPr>
              <w:t>,</w:t>
            </w:r>
            <w:r w:rsidR="00B07BCF" w:rsidRPr="001B639F">
              <w:t xml:space="preserve"> 78,</w:t>
            </w:r>
            <w:r w:rsidR="00307EF0" w:rsidRPr="001B639F">
              <w:rPr>
                <w:lang w:val="en-US"/>
              </w:rPr>
              <w:t xml:space="preserve"> 79</w:t>
            </w:r>
            <w:r w:rsidRPr="001B639F">
              <w:t>]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3F80A" w14:textId="7B824075" w:rsidR="00281E95" w:rsidRPr="001B639F" w:rsidRDefault="00973F32" w:rsidP="00722289">
            <w:pPr>
              <w:ind w:firstLine="0"/>
            </w:pPr>
            <w:r w:rsidRPr="001B639F">
              <w:t>400 мг/м</w:t>
            </w:r>
            <w:r w:rsidRPr="001B639F">
              <w:rPr>
                <w:vertAlign w:val="superscript"/>
              </w:rPr>
              <w:t>2</w:t>
            </w:r>
            <w:r w:rsidRPr="001B639F">
              <w:t xml:space="preserve"> в/в 1-часовая инфузия в 1-й день, далее по 250</w:t>
            </w:r>
            <w:r w:rsidR="00722289" w:rsidRPr="001B639F">
              <w:t> </w:t>
            </w:r>
            <w:r w:rsidRPr="001B639F">
              <w:t>мг/м</w:t>
            </w:r>
            <w:r w:rsidRPr="001B639F">
              <w:rPr>
                <w:vertAlign w:val="superscript"/>
              </w:rPr>
              <w:t>2</w:t>
            </w:r>
            <w:r w:rsidRPr="001B639F">
              <w:t xml:space="preserve"> еженедельно (может применяться в </w:t>
            </w:r>
            <w:proofErr w:type="spellStart"/>
            <w:r w:rsidRPr="001B639F">
              <w:t>монорежиме</w:t>
            </w:r>
            <w:proofErr w:type="spellEnd"/>
            <w:r w:rsidRPr="001B639F">
              <w:t xml:space="preserve"> или с #иринотеканом**). Возможно назначение #цетуксимаба** 500 мг/м</w:t>
            </w:r>
            <w:r w:rsidRPr="001B639F">
              <w:rPr>
                <w:vertAlign w:val="superscript"/>
              </w:rPr>
              <w:t>2</w:t>
            </w:r>
            <w:r w:rsidRPr="001B639F">
              <w:t xml:space="preserve"> в/в </w:t>
            </w:r>
            <w:proofErr w:type="spellStart"/>
            <w:r w:rsidRPr="001B639F">
              <w:t>капельно</w:t>
            </w:r>
            <w:proofErr w:type="spellEnd"/>
            <w:r w:rsidRPr="001B639F">
              <w:t xml:space="preserve"> 1 раз в 2 </w:t>
            </w:r>
            <w:proofErr w:type="spellStart"/>
            <w:r w:rsidRPr="001B639F">
              <w:t>нед</w:t>
            </w:r>
            <w:proofErr w:type="spellEnd"/>
          </w:p>
        </w:tc>
      </w:tr>
      <w:tr w:rsidR="00C12682" w:rsidRPr="001B639F" w14:paraId="1A805E40" w14:textId="77777777" w:rsidTr="00974F91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AE3DF" w14:textId="2CAA4F3D" w:rsidR="00281E95" w:rsidRPr="001B639F" w:rsidRDefault="00973F32" w:rsidP="00722289">
            <w:pPr>
              <w:tabs>
                <w:tab w:val="left" w:pos="1350"/>
              </w:tabs>
              <w:ind w:firstLine="0"/>
              <w:jc w:val="left"/>
            </w:pPr>
            <w:r w:rsidRPr="001B639F">
              <w:rPr>
                <w:lang w:val="en-US"/>
              </w:rPr>
              <w:t>#</w:t>
            </w:r>
            <w:proofErr w:type="spellStart"/>
            <w:r w:rsidRPr="001B639F">
              <w:t>Панитумумаб</w:t>
            </w:r>
            <w:proofErr w:type="spellEnd"/>
            <w:r w:rsidRPr="001B639F">
              <w:t>**</w:t>
            </w:r>
            <w:r w:rsidR="006233A5" w:rsidRPr="001B639F">
              <w:t xml:space="preserve"> </w:t>
            </w:r>
            <w:r w:rsidRPr="001B639F">
              <w:t>[</w:t>
            </w:r>
            <w:hyperlink w:anchor="пункт40" w:history="1">
              <w:r w:rsidRPr="001B639F">
                <w:rPr>
                  <w:rStyle w:val="afff4"/>
                  <w:color w:val="auto"/>
                  <w:u w:val="none"/>
                </w:rPr>
                <w:t>40</w:t>
              </w:r>
            </w:hyperlink>
            <w:r w:rsidR="00B4659D" w:rsidRPr="001B639F">
              <w:rPr>
                <w:rStyle w:val="afff4"/>
                <w:color w:val="auto"/>
                <w:u w:val="none"/>
              </w:rPr>
              <w:t>,41</w:t>
            </w:r>
            <w:r w:rsidRPr="001B639F">
              <w:t>]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48C20" w14:textId="77777777" w:rsidR="00281E95" w:rsidRPr="001B639F" w:rsidRDefault="00973F32" w:rsidP="00722289">
            <w:pPr>
              <w:ind w:firstLine="0"/>
            </w:pPr>
            <w:r w:rsidRPr="001B639F">
              <w:t xml:space="preserve">6 мг/кг в/в 1-часовая инфузия каждые 2 </w:t>
            </w:r>
            <w:proofErr w:type="spellStart"/>
            <w:r w:rsidRPr="001B639F">
              <w:t>нед</w:t>
            </w:r>
            <w:proofErr w:type="spellEnd"/>
            <w:r w:rsidRPr="001B639F">
              <w:t xml:space="preserve"> (может применяться в </w:t>
            </w:r>
            <w:proofErr w:type="spellStart"/>
            <w:r w:rsidRPr="001B639F">
              <w:t>монорежиме</w:t>
            </w:r>
            <w:proofErr w:type="spellEnd"/>
            <w:r w:rsidRPr="001B639F">
              <w:t xml:space="preserve"> или с #иринотеканом**)</w:t>
            </w:r>
          </w:p>
        </w:tc>
      </w:tr>
      <w:tr w:rsidR="00C12682" w:rsidRPr="001B639F" w14:paraId="7ACE7B9F" w14:textId="77777777" w:rsidTr="00974F91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80AF" w14:textId="7F29A944" w:rsidR="00281E95" w:rsidRPr="001B639F" w:rsidRDefault="00973F32" w:rsidP="00722289">
            <w:pPr>
              <w:ind w:firstLine="0"/>
              <w:jc w:val="left"/>
            </w:pPr>
            <w:r w:rsidRPr="001B639F">
              <w:rPr>
                <w:lang w:val="en-US"/>
              </w:rPr>
              <w:t>#</w:t>
            </w:r>
            <w:proofErr w:type="spellStart"/>
            <w:r w:rsidRPr="001B639F">
              <w:t>Иринотекан</w:t>
            </w:r>
            <w:proofErr w:type="spellEnd"/>
            <w:r w:rsidRPr="001B639F">
              <w:t>**</w:t>
            </w:r>
            <w:r w:rsidR="006233A5" w:rsidRPr="001B639F">
              <w:t xml:space="preserve"> </w:t>
            </w:r>
            <w:r w:rsidRPr="001B639F">
              <w:t>[</w:t>
            </w:r>
            <w:r w:rsidR="00B07BCF" w:rsidRPr="001B639F">
              <w:t>78,</w:t>
            </w:r>
            <w:r w:rsidR="009E635C" w:rsidRPr="001B639F">
              <w:rPr>
                <w:lang w:val="en-US"/>
              </w:rPr>
              <w:t>79</w:t>
            </w:r>
            <w:r w:rsidR="00307EF0" w:rsidRPr="001B639F">
              <w:rPr>
                <w:lang w:val="en-US"/>
              </w:rPr>
              <w:t>]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1A5B1" w14:textId="4049D66D" w:rsidR="00281E95" w:rsidRPr="001B639F" w:rsidRDefault="00973F32" w:rsidP="00722289">
            <w:pPr>
              <w:ind w:firstLine="0"/>
            </w:pPr>
            <w:r w:rsidRPr="001B639F">
              <w:t>#Иринотекан** 180 мг/м</w:t>
            </w:r>
            <w:r w:rsidRPr="001B639F">
              <w:rPr>
                <w:vertAlign w:val="superscript"/>
              </w:rPr>
              <w:t>2</w:t>
            </w:r>
            <w:r w:rsidRPr="001B639F">
              <w:t xml:space="preserve"> в 1-й день. Начало очередного курса на 15-й день </w:t>
            </w:r>
          </w:p>
        </w:tc>
      </w:tr>
    </w:tbl>
    <w:p w14:paraId="0B8A63A1" w14:textId="678FAAA6" w:rsidR="00974F91" w:rsidRPr="001B639F" w:rsidRDefault="00974F91" w:rsidP="00AB415D">
      <w:r w:rsidRPr="001B639F">
        <w:t xml:space="preserve">*Режимы характеризуются более высокой, чем </w:t>
      </w:r>
      <w:r w:rsidRPr="001B639F">
        <w:rPr>
          <w:i/>
        </w:rPr>
        <w:t>#</w:t>
      </w:r>
      <w:r w:rsidRPr="001B639F">
        <w:t xml:space="preserve">карбоплатин** с </w:t>
      </w:r>
      <w:r w:rsidRPr="001B639F">
        <w:rPr>
          <w:i/>
        </w:rPr>
        <w:t>#</w:t>
      </w:r>
      <w:r w:rsidRPr="001B639F">
        <w:t>паклитакселом**, частотой развития побочных эффектов.</w:t>
      </w:r>
    </w:p>
    <w:p w14:paraId="7C97CBE0" w14:textId="77777777" w:rsidR="005A1047" w:rsidRPr="001B639F" w:rsidRDefault="005A1047" w:rsidP="005A1047">
      <w:r w:rsidRPr="001B639F">
        <w:br w:type="page"/>
      </w:r>
    </w:p>
    <w:p w14:paraId="0E9A5DBA" w14:textId="77777777" w:rsidR="005A1047" w:rsidRPr="001B639F" w:rsidRDefault="005A1047" w:rsidP="00974F91">
      <w:pPr>
        <w:ind w:firstLine="0"/>
        <w:sectPr w:rsidR="005A1047" w:rsidRPr="001B639F" w:rsidSect="003F61BA">
          <w:footerReference w:type="default" r:id="rId13"/>
          <w:footerReference w:type="first" r:id="rId14"/>
          <w:pgSz w:w="11906" w:h="16838"/>
          <w:pgMar w:top="1134" w:right="851" w:bottom="1134" w:left="1701" w:header="0" w:footer="709" w:gutter="0"/>
          <w:pgNumType w:start="1"/>
          <w:cols w:space="720"/>
          <w:formProt w:val="0"/>
          <w:titlePg/>
          <w:docGrid w:linePitch="100"/>
        </w:sectPr>
      </w:pPr>
    </w:p>
    <w:p w14:paraId="4777B23A" w14:textId="77777777" w:rsidR="00281E95" w:rsidRPr="001B639F" w:rsidRDefault="00973F32" w:rsidP="006B0F24">
      <w:pPr>
        <w:spacing w:before="120" w:after="120"/>
        <w:ind w:firstLine="0"/>
        <w:jc w:val="center"/>
        <w:rPr>
          <w:b/>
        </w:rPr>
      </w:pPr>
      <w:r w:rsidRPr="001B639F">
        <w:rPr>
          <w:b/>
        </w:rPr>
        <w:lastRenderedPageBreak/>
        <w:t>План контрольных обследований пациента после завершения лечения</w:t>
      </w:r>
    </w:p>
    <w:tbl>
      <w:tblPr>
        <w:tblW w:w="14705" w:type="dxa"/>
        <w:tblLayout w:type="fixed"/>
        <w:tblLook w:val="0400" w:firstRow="0" w:lastRow="0" w:firstColumn="0" w:lastColumn="0" w:noHBand="0" w:noVBand="1"/>
      </w:tblPr>
      <w:tblGrid>
        <w:gridCol w:w="2965"/>
        <w:gridCol w:w="565"/>
        <w:gridCol w:w="564"/>
        <w:gridCol w:w="568"/>
        <w:gridCol w:w="566"/>
        <w:gridCol w:w="565"/>
        <w:gridCol w:w="567"/>
        <w:gridCol w:w="565"/>
        <w:gridCol w:w="553"/>
        <w:gridCol w:w="585"/>
        <w:gridCol w:w="650"/>
        <w:gridCol w:w="625"/>
        <w:gridCol w:w="615"/>
        <w:gridCol w:w="662"/>
        <w:gridCol w:w="576"/>
        <w:gridCol w:w="553"/>
        <w:gridCol w:w="568"/>
        <w:gridCol w:w="552"/>
        <w:gridCol w:w="577"/>
        <w:gridCol w:w="568"/>
        <w:gridCol w:w="696"/>
      </w:tblGrid>
      <w:tr w:rsidR="00C12682" w:rsidRPr="001B639F" w14:paraId="6830AD67" w14:textId="77777777" w:rsidTr="00974F91">
        <w:trPr>
          <w:trHeight w:val="127"/>
        </w:trPr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C2EB3F9" w14:textId="77777777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Методы исследования</w:t>
            </w:r>
          </w:p>
        </w:tc>
        <w:tc>
          <w:tcPr>
            <w:tcW w:w="1174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6BB3D6F" w14:textId="59A9C069" w:rsidR="00281E95" w:rsidRPr="001B639F" w:rsidRDefault="00973F32" w:rsidP="006B0F24">
            <w:pPr>
              <w:tabs>
                <w:tab w:val="center" w:pos="6051"/>
                <w:tab w:val="left" w:pos="11040"/>
              </w:tabs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Сроки контрольны</w:t>
            </w:r>
            <w:r w:rsidR="006233A5" w:rsidRPr="001B639F">
              <w:rPr>
                <w:b/>
              </w:rPr>
              <w:t>х</w:t>
            </w:r>
            <w:r w:rsidRPr="001B639F">
              <w:rPr>
                <w:b/>
              </w:rPr>
              <w:t xml:space="preserve"> обследований пациента после завершения лечения</w:t>
            </w:r>
            <w:r w:rsidR="00974F91" w:rsidRPr="001B639F">
              <w:rPr>
                <w:b/>
              </w:rPr>
              <w:t>, мес.</w:t>
            </w:r>
          </w:p>
        </w:tc>
      </w:tr>
      <w:tr w:rsidR="00C12682" w:rsidRPr="001B639F" w14:paraId="7F3A9DCB" w14:textId="77777777" w:rsidTr="00974F91">
        <w:tc>
          <w:tcPr>
            <w:tcW w:w="2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E793FB5" w14:textId="77777777" w:rsidR="00281E95" w:rsidRPr="001B639F" w:rsidRDefault="00281E95" w:rsidP="006B0F2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C8DBCD2" w14:textId="60D0AE76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1</w:t>
            </w:r>
            <w:r w:rsidR="00974F91" w:rsidRPr="001B639F">
              <w:rPr>
                <w:b/>
              </w:rPr>
              <w:t>-й</w:t>
            </w:r>
            <w:r w:rsidRPr="001B639F">
              <w:rPr>
                <w:b/>
              </w:rPr>
              <w:t xml:space="preserve"> год</w:t>
            </w:r>
          </w:p>
        </w:tc>
        <w:tc>
          <w:tcPr>
            <w:tcW w:w="2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491BBB9" w14:textId="40C1C8D2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2</w:t>
            </w:r>
            <w:r w:rsidR="00974F91" w:rsidRPr="001B639F">
              <w:rPr>
                <w:b/>
              </w:rPr>
              <w:t>-й</w:t>
            </w:r>
            <w:r w:rsidRPr="001B639F">
              <w:rPr>
                <w:b/>
              </w:rPr>
              <w:t xml:space="preserve"> год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DB96BA" w14:textId="654205F7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3</w:t>
            </w:r>
            <w:r w:rsidR="00974F91" w:rsidRPr="001B639F">
              <w:rPr>
                <w:b/>
              </w:rPr>
              <w:t>-й</w:t>
            </w:r>
            <w:r w:rsidRPr="001B639F">
              <w:rPr>
                <w:b/>
              </w:rPr>
              <w:t xml:space="preserve">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4323457" w14:textId="21AC0CC6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4</w:t>
            </w:r>
            <w:r w:rsidRPr="001B639F">
              <w:t>‒</w:t>
            </w:r>
            <w:r w:rsidRPr="001B639F">
              <w:rPr>
                <w:b/>
              </w:rPr>
              <w:t>5</w:t>
            </w:r>
            <w:r w:rsidR="00974F91" w:rsidRPr="001B639F">
              <w:rPr>
                <w:b/>
              </w:rPr>
              <w:t>-й</w:t>
            </w:r>
            <w:r w:rsidRPr="001B639F">
              <w:rPr>
                <w:b/>
              </w:rPr>
              <w:t xml:space="preserve"> </w:t>
            </w:r>
            <w:r w:rsidR="00974F91" w:rsidRPr="001B639F">
              <w:rPr>
                <w:b/>
              </w:rPr>
              <w:t>годы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50EAE1E" w14:textId="77777777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Далее</w:t>
            </w:r>
          </w:p>
        </w:tc>
      </w:tr>
      <w:tr w:rsidR="00C12682" w:rsidRPr="001B639F" w14:paraId="2D6FBA45" w14:textId="77777777" w:rsidTr="00974F91">
        <w:trPr>
          <w:trHeight w:val="468"/>
        </w:trPr>
        <w:tc>
          <w:tcPr>
            <w:tcW w:w="2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6C48057" w14:textId="77777777" w:rsidR="00281E95" w:rsidRPr="001B639F" w:rsidRDefault="00281E95" w:rsidP="006B0F2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B7C4C5E" w14:textId="0881055B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A8A85EB" w14:textId="58B7183F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F40650F" w14:textId="032A1ED4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471BE61" w14:textId="59EB5608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AA13F1F" w14:textId="345052B0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6FF3E5C" w14:textId="01ED5AC0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9082ECD" w14:textId="09BF1FEB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9F87771" w14:textId="04382C46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C0B0563" w14:textId="7A07243B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DDA90EA" w14:textId="7F05D8EB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4F634B4" w14:textId="1E5FB652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450B31B" w14:textId="58E22082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12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6F40B39" w14:textId="76060852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5F3936" w14:textId="607A1D9C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F22AC99" w14:textId="47CED232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0445D93" w14:textId="6462B0E9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12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9C68AC5" w14:textId="3929D84D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0C69483" w14:textId="155BCCE7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D3C439F" w14:textId="7DD085F7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BFB2964" w14:textId="43B062F2" w:rsidR="00281E95" w:rsidRPr="001B639F" w:rsidRDefault="00973F32" w:rsidP="006B0F24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12</w:t>
            </w:r>
          </w:p>
        </w:tc>
      </w:tr>
      <w:tr w:rsidR="00C12682" w:rsidRPr="001B639F" w14:paraId="1183504E" w14:textId="77777777" w:rsidTr="00974F91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9B3D9" w14:textId="77777777" w:rsidR="00281E95" w:rsidRPr="001B639F" w:rsidRDefault="00973F32" w:rsidP="006B0F24">
            <w:pPr>
              <w:ind w:firstLine="0"/>
            </w:pPr>
            <w:r w:rsidRPr="001B639F">
              <w:t xml:space="preserve">Консультация врача-онколога (сбор жалоб + </w:t>
            </w:r>
            <w:proofErr w:type="spellStart"/>
            <w:r w:rsidRPr="001B639F">
              <w:t>физикальный</w:t>
            </w:r>
            <w:proofErr w:type="spellEnd"/>
            <w:r w:rsidRPr="001B639F">
              <w:t xml:space="preserve"> осмотр, включая пальцевое ректальное исследование, гинекологический осмотр для женщин)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549F2" w14:textId="2B69DD9D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2B902" w14:textId="7E518F07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5160" w14:textId="1971A21A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EACF0" w14:textId="28090653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3D98" w14:textId="442F9A4D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B1DC" w14:textId="27F3C568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3FCE4" w14:textId="7B264F55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AAF9" w14:textId="2EADF516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CB68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0A0E" w14:textId="32720869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9A8B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B012" w14:textId="728847BB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679D4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CAB4E" w14:textId="0F3D0070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4C1C0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9CA9A" w14:textId="55ABA234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4658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73FD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77879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58FB" w14:textId="5CACC2F6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</w:tr>
      <w:tr w:rsidR="00C12682" w:rsidRPr="001B639F" w14:paraId="4451891E" w14:textId="77777777" w:rsidTr="00974F91">
        <w:trPr>
          <w:trHeight w:val="129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C8B60" w14:textId="54A85FD4" w:rsidR="00281E95" w:rsidRPr="001B639F" w:rsidRDefault="0089021E" w:rsidP="006B0F24">
            <w:pPr>
              <w:ind w:firstLine="0"/>
            </w:pPr>
            <w:r w:rsidRPr="001B639F">
              <w:t>Исследование уровня антигена плоскоклеточной карциномы (SCC) в крови</w:t>
            </w:r>
            <w:r w:rsidRPr="001B639F" w:rsidDel="0089021E">
              <w:t xml:space="preserve"> </w:t>
            </w:r>
            <w:r w:rsidR="001E62DE" w:rsidRPr="001B639F">
              <w:t>(при наличии ис</w:t>
            </w:r>
            <w:r w:rsidR="006233A5" w:rsidRPr="001B639F">
              <w:t>х</w:t>
            </w:r>
            <w:r w:rsidR="001E62DE" w:rsidRPr="001B639F">
              <w:t>одного повышения до начала лечения)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CB8F" w14:textId="483872ED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21E9" w14:textId="1A7BD7CC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D650" w14:textId="0BF59F4B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C9FD7" w14:textId="5A1104E3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E0B6" w14:textId="37DE3868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56548" w14:textId="627FC807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59B7" w14:textId="6450B6E2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DA429" w14:textId="11E48420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9B33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D95B" w14:textId="49338673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C4C35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4400E" w14:textId="6B782036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A38C5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0B5AE" w14:textId="033C701C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6C56E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0D20C" w14:textId="2873F51F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DBF8" w14:textId="77777777" w:rsidR="00281E95" w:rsidRPr="001B639F" w:rsidRDefault="00973F32" w:rsidP="006B0F24">
            <w:pPr>
              <w:ind w:firstLine="0"/>
              <w:jc w:val="center"/>
            </w:pPr>
            <w:r w:rsidRPr="001B639F">
              <w:t>‒</w:t>
            </w:r>
          </w:p>
        </w:tc>
      </w:tr>
      <w:tr w:rsidR="00C12682" w:rsidRPr="001B639F" w14:paraId="535D8FC8" w14:textId="77777777" w:rsidTr="00974F91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61D71" w14:textId="04C9A1CC" w:rsidR="00281E95" w:rsidRPr="001B639F" w:rsidRDefault="00973F32" w:rsidP="006B0F24">
            <w:pPr>
              <w:ind w:firstLine="0"/>
            </w:pPr>
            <w:r w:rsidRPr="001B639F">
              <w:t>УЗИ органов брюшной полости</w:t>
            </w:r>
            <w:r w:rsidR="00B07EF0" w:rsidRPr="001B639F">
              <w:t xml:space="preserve"> (комплексное)</w:t>
            </w:r>
            <w:r w:rsidRPr="001B639F">
              <w:t xml:space="preserve"> и малого таза</w:t>
            </w:r>
            <w:r w:rsidR="00B07EF0" w:rsidRPr="001B639F">
              <w:t xml:space="preserve"> комплексное </w:t>
            </w:r>
            <w:r w:rsidR="00B07EF0" w:rsidRPr="001B639F">
              <w:lastRenderedPageBreak/>
              <w:t>(</w:t>
            </w:r>
            <w:proofErr w:type="spellStart"/>
            <w:r w:rsidR="00B07EF0" w:rsidRPr="001B639F">
              <w:t>трансвагинальное</w:t>
            </w:r>
            <w:proofErr w:type="spellEnd"/>
            <w:r w:rsidR="00B07EF0" w:rsidRPr="001B639F">
              <w:t xml:space="preserve"> и </w:t>
            </w:r>
            <w:proofErr w:type="spellStart"/>
            <w:r w:rsidR="00B07EF0" w:rsidRPr="001B639F">
              <w:t>трансабдоминальное</w:t>
            </w:r>
            <w:proofErr w:type="spellEnd"/>
            <w:r w:rsidR="00B07EF0" w:rsidRPr="001B639F">
              <w:t>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2DDA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C7B6" w14:textId="32E49A9C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377C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4387" w14:textId="787096A1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3D59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7F15" w14:textId="142B969B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3D4B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390A" w14:textId="3996789E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29D2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3A6D" w14:textId="35AEC089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38F9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65F8" w14:textId="546E518B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1E02A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19BE1" w14:textId="20837034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5BA83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12124" w14:textId="1E403105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1B9F" w14:textId="77777777" w:rsidR="00281E95" w:rsidRPr="001B639F" w:rsidRDefault="00973F32" w:rsidP="006B0F24">
            <w:pPr>
              <w:ind w:firstLine="0"/>
              <w:jc w:val="center"/>
            </w:pPr>
            <w:r w:rsidRPr="001B639F">
              <w:t>‒</w:t>
            </w:r>
          </w:p>
        </w:tc>
      </w:tr>
      <w:tr w:rsidR="00C12682" w:rsidRPr="001B639F" w14:paraId="4BA27B07" w14:textId="77777777" w:rsidTr="00974F91">
        <w:trPr>
          <w:trHeight w:val="152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1D082" w14:textId="77777777" w:rsidR="00281E95" w:rsidRPr="001B639F" w:rsidRDefault="00973F32" w:rsidP="006B0F24">
            <w:pPr>
              <w:ind w:firstLine="0"/>
            </w:pPr>
            <w:r w:rsidRPr="001B639F">
              <w:t>Рентгенография органов грудной клетки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F7CD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2E84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5CE3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4F9F" w14:textId="23AB7762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7AD3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BD85B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DD86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1593" w14:textId="68B419F7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A9593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F4D5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4D58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50B20" w14:textId="3B3D1F69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8ADFB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74AA1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6D12A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30774" w14:textId="76FA888F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ED1E" w14:textId="77777777" w:rsidR="00281E95" w:rsidRPr="001B639F" w:rsidRDefault="00973F32" w:rsidP="006B0F24">
            <w:pPr>
              <w:ind w:firstLine="0"/>
              <w:jc w:val="center"/>
            </w:pPr>
            <w:r w:rsidRPr="001B639F">
              <w:t>‒</w:t>
            </w:r>
          </w:p>
        </w:tc>
      </w:tr>
      <w:tr w:rsidR="00C12682" w:rsidRPr="001B639F" w14:paraId="518F7EF5" w14:textId="77777777" w:rsidTr="00974F91">
        <w:trPr>
          <w:trHeight w:val="529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6A14C" w14:textId="576E97E0" w:rsidR="00281E95" w:rsidRPr="001B639F" w:rsidRDefault="00973F32" w:rsidP="006B0F24">
            <w:pPr>
              <w:ind w:firstLine="0"/>
            </w:pPr>
            <w:r w:rsidRPr="001B639F">
              <w:t xml:space="preserve">КТ органов грудной и брюшной полости с </w:t>
            </w:r>
            <w:r w:rsidR="006233A5" w:rsidRPr="001B639F">
              <w:t>внутривенным</w:t>
            </w:r>
            <w:r w:rsidR="00694537" w:rsidRPr="001B639F">
              <w:t xml:space="preserve"> </w:t>
            </w:r>
            <w:proofErr w:type="spellStart"/>
            <w:r w:rsidR="00694537" w:rsidRPr="001B639F">
              <w:t>болюсным</w:t>
            </w:r>
            <w:proofErr w:type="spellEnd"/>
            <w:r w:rsidR="006233A5" w:rsidRPr="001B639F">
              <w:t xml:space="preserve"> </w:t>
            </w:r>
            <w:r w:rsidRPr="001B639F">
              <w:t>контрастированием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6ADB7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F56F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86C1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A6B9" w14:textId="6CB79FE5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0145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636C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F848" w14:textId="77777777" w:rsidR="00281E95" w:rsidRPr="001B639F" w:rsidRDefault="00281E95" w:rsidP="006B0F24">
            <w:pPr>
              <w:ind w:firstLine="0"/>
              <w:jc w:val="center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B805" w14:textId="0C0FB8D4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72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9E2A" w14:textId="77777777" w:rsidR="00281E95" w:rsidRPr="001B639F" w:rsidRDefault="00973F32" w:rsidP="006B0F24">
            <w:pPr>
              <w:ind w:firstLine="0"/>
              <w:jc w:val="center"/>
            </w:pPr>
            <w:r w:rsidRPr="001B639F">
              <w:t>‒</w:t>
            </w:r>
          </w:p>
        </w:tc>
      </w:tr>
      <w:tr w:rsidR="00C12682" w:rsidRPr="001B639F" w14:paraId="61074391" w14:textId="77777777" w:rsidTr="00974F91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664B5" w14:textId="3B8B3BCA" w:rsidR="00281E95" w:rsidRPr="001B639F" w:rsidRDefault="00973F32" w:rsidP="006B0F24">
            <w:pPr>
              <w:ind w:firstLine="0"/>
            </w:pPr>
            <w:r w:rsidRPr="001B639F">
              <w:t xml:space="preserve">МРТ </w:t>
            </w:r>
            <w:r w:rsidR="00694537" w:rsidRPr="001B639F">
              <w:t xml:space="preserve">органов </w:t>
            </w:r>
            <w:r w:rsidRPr="001B639F">
              <w:t>малого таза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3637" w14:textId="6EFEE6AD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6BA3D" w14:textId="2D7168FE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A356" w14:textId="0AB478FF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C04E" w14:textId="3762A689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54AB" w14:textId="1539CA85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7DFE9" w14:textId="5A110189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EBE6" w14:textId="7081A42B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7B2DD" w14:textId="3773B45B" w:rsidR="00281E95" w:rsidRPr="001B639F" w:rsidRDefault="006233A5" w:rsidP="006B0F24">
            <w:pPr>
              <w:ind w:firstLine="0"/>
              <w:jc w:val="center"/>
            </w:pPr>
            <w:r w:rsidRPr="001B639F">
              <w:t>×</w:t>
            </w:r>
          </w:p>
        </w:tc>
        <w:tc>
          <w:tcPr>
            <w:tcW w:w="72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C019" w14:textId="77777777" w:rsidR="00281E95" w:rsidRPr="001B639F" w:rsidRDefault="00973F32" w:rsidP="006B0F24">
            <w:pPr>
              <w:ind w:firstLine="0"/>
              <w:jc w:val="center"/>
            </w:pPr>
            <w:r w:rsidRPr="001B639F">
              <w:t>‒</w:t>
            </w:r>
          </w:p>
        </w:tc>
      </w:tr>
    </w:tbl>
    <w:p w14:paraId="7A3EFB6E" w14:textId="27E796B1" w:rsidR="006B0F24" w:rsidRPr="001B639F" w:rsidRDefault="00973F32" w:rsidP="006B0F24">
      <w:r w:rsidRPr="001B639F">
        <w:t>Примечание</w:t>
      </w:r>
      <w:r w:rsidR="006233A5" w:rsidRPr="001B639F">
        <w:t>.</w:t>
      </w:r>
      <w:r w:rsidRPr="001B639F">
        <w:t xml:space="preserve"> </w:t>
      </w:r>
      <w:r w:rsidR="006233A5" w:rsidRPr="001B639F">
        <w:t>У</w:t>
      </w:r>
      <w:r w:rsidRPr="001B639F">
        <w:t xml:space="preserve"> пациентов с высоким риском рецидива перерыв между обследованиями может быть сокращен.</w:t>
      </w:r>
    </w:p>
    <w:p w14:paraId="7BBD6332" w14:textId="54D65434" w:rsidR="005A1047" w:rsidRPr="001B639F" w:rsidRDefault="005A1047" w:rsidP="006B0F24">
      <w:r w:rsidRPr="001B639F">
        <w:br w:type="page"/>
      </w:r>
    </w:p>
    <w:p w14:paraId="0904DED3" w14:textId="77777777" w:rsidR="006B0F24" w:rsidRPr="001B639F" w:rsidRDefault="006B0F24" w:rsidP="006B0F24">
      <w:pPr>
        <w:ind w:firstLine="0"/>
        <w:sectPr w:rsidR="006B0F24" w:rsidRPr="001B639F">
          <w:footerReference w:type="default" r:id="rId15"/>
          <w:pgSz w:w="16838" w:h="11906" w:orient="landscape"/>
          <w:pgMar w:top="1701" w:right="1134" w:bottom="851" w:left="1134" w:header="0" w:footer="709" w:gutter="0"/>
          <w:cols w:space="720"/>
          <w:formProt w:val="0"/>
          <w:docGrid w:linePitch="100"/>
        </w:sectPr>
      </w:pPr>
    </w:p>
    <w:p w14:paraId="27590E6C" w14:textId="4AC3F0B9" w:rsidR="00281E95" w:rsidRPr="001B639F" w:rsidRDefault="00973F32" w:rsidP="006B0F24">
      <w:pPr>
        <w:pStyle w:val="3"/>
        <w:spacing w:after="120"/>
        <w:rPr>
          <w:sz w:val="24"/>
          <w:szCs w:val="24"/>
        </w:rPr>
      </w:pPr>
      <w:bookmarkStart w:id="158" w:name="_Toc104571486"/>
      <w:r w:rsidRPr="001B639F">
        <w:rPr>
          <w:sz w:val="24"/>
          <w:szCs w:val="24"/>
        </w:rPr>
        <w:lastRenderedPageBreak/>
        <w:t>Приложение Б</w:t>
      </w:r>
      <w:r w:rsidR="006B0F24" w:rsidRPr="001B639F">
        <w:rPr>
          <w:sz w:val="24"/>
          <w:szCs w:val="24"/>
        </w:rPr>
        <w:t>.</w:t>
      </w:r>
      <w:r w:rsidRPr="001B639F">
        <w:rPr>
          <w:sz w:val="24"/>
          <w:szCs w:val="24"/>
        </w:rPr>
        <w:t xml:space="preserve"> Алгоритмы </w:t>
      </w:r>
      <w:r w:rsidR="00307EF0" w:rsidRPr="001B639F">
        <w:rPr>
          <w:sz w:val="24"/>
          <w:szCs w:val="24"/>
        </w:rPr>
        <w:t>действий врача</w:t>
      </w:r>
      <w:bookmarkEnd w:id="158"/>
    </w:p>
    <w:p w14:paraId="1E8B1735" w14:textId="77777777" w:rsidR="00281E95" w:rsidRPr="001B639F" w:rsidRDefault="00973F32" w:rsidP="006B0F24">
      <w:pPr>
        <w:rPr>
          <w:b/>
        </w:rPr>
      </w:pPr>
      <w:r w:rsidRPr="001B639F">
        <w:rPr>
          <w:noProof/>
        </w:rPr>
        <w:drawing>
          <wp:inline distT="0" distB="0" distL="0" distR="0" wp14:anchorId="6DBDA341" wp14:editId="1F2CE3E2">
            <wp:extent cx="5362575" cy="4391025"/>
            <wp:effectExtent l="0" t="0" r="0" b="0"/>
            <wp:docPr id="6" name="image2.jpg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g" descr="1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C8B45" w14:textId="5824131C" w:rsidR="00281E95" w:rsidRPr="001B639F" w:rsidRDefault="00973F32" w:rsidP="006B0F24">
      <w:r w:rsidRPr="001B639F">
        <w:t>Блок-схема диагностики и лечения пациента с плоскоклеточным раком анального канала</w:t>
      </w:r>
      <w:r w:rsidR="00287126" w:rsidRPr="001B639F">
        <w:t>.</w:t>
      </w:r>
    </w:p>
    <w:p w14:paraId="4587C9AE" w14:textId="77777777" w:rsidR="00281E95" w:rsidRPr="001B639F" w:rsidRDefault="00973F32" w:rsidP="006B0F24">
      <w:r w:rsidRPr="001B639F">
        <w:br w:type="page"/>
      </w:r>
    </w:p>
    <w:p w14:paraId="0EF23C6C" w14:textId="794680B4" w:rsidR="00281E95" w:rsidRPr="001B639F" w:rsidRDefault="00973F32" w:rsidP="005B2583">
      <w:pPr>
        <w:pStyle w:val="3"/>
        <w:spacing w:after="120"/>
        <w:rPr>
          <w:sz w:val="24"/>
          <w:szCs w:val="24"/>
        </w:rPr>
      </w:pPr>
      <w:bookmarkStart w:id="159" w:name="_Toc104571487"/>
      <w:r w:rsidRPr="001B639F">
        <w:rPr>
          <w:sz w:val="24"/>
          <w:szCs w:val="24"/>
        </w:rPr>
        <w:lastRenderedPageBreak/>
        <w:t>Приложение В</w:t>
      </w:r>
      <w:r w:rsidR="00287126" w:rsidRPr="001B639F">
        <w:rPr>
          <w:sz w:val="24"/>
          <w:szCs w:val="24"/>
        </w:rPr>
        <w:t xml:space="preserve">. </w:t>
      </w:r>
      <w:r w:rsidRPr="001B639F">
        <w:rPr>
          <w:sz w:val="24"/>
          <w:szCs w:val="24"/>
        </w:rPr>
        <w:t>Информация для пациент</w:t>
      </w:r>
      <w:r w:rsidR="0076227B" w:rsidRPr="001B639F">
        <w:rPr>
          <w:sz w:val="24"/>
          <w:szCs w:val="24"/>
        </w:rPr>
        <w:t>а</w:t>
      </w:r>
      <w:bookmarkEnd w:id="159"/>
    </w:p>
    <w:p w14:paraId="0CE4C8CA" w14:textId="65F5EAF8" w:rsidR="005B2583" w:rsidRPr="001B639F" w:rsidRDefault="00307EF0" w:rsidP="005B2583">
      <w:r w:rsidRPr="001B639F">
        <w:t>В</w:t>
      </w:r>
      <w:r w:rsidR="00973F32" w:rsidRPr="001B639F">
        <w:t xml:space="preserve"> качестве источника информации по диагностике, лечению и профилактике рака прямой кишки </w:t>
      </w:r>
      <w:r w:rsidRPr="001B639F">
        <w:t xml:space="preserve">необходимо </w:t>
      </w:r>
      <w:r w:rsidR="00973F32" w:rsidRPr="001B639F">
        <w:t xml:space="preserve">использовать одобренный профессиональными и </w:t>
      </w:r>
      <w:proofErr w:type="spellStart"/>
      <w:r w:rsidR="00973F32" w:rsidRPr="001B639F">
        <w:t>пациентскими</w:t>
      </w:r>
      <w:proofErr w:type="spellEnd"/>
      <w:r w:rsidR="00973F32" w:rsidRPr="001B639F">
        <w:t xml:space="preserve"> сообществами источник информации: </w:t>
      </w:r>
      <w:hyperlink r:id="rId17" w:history="1">
        <w:r w:rsidR="005B2583" w:rsidRPr="001B639F">
          <w:rPr>
            <w:rStyle w:val="afff4"/>
            <w:color w:val="auto"/>
          </w:rPr>
          <w:t>http://www.russcpa.ru/patsientam/</w:t>
        </w:r>
      </w:hyperlink>
      <w:r w:rsidR="005B2583" w:rsidRPr="001B639F">
        <w:t>.</w:t>
      </w:r>
    </w:p>
    <w:p w14:paraId="1502AA0B" w14:textId="77777777" w:rsidR="00281E95" w:rsidRPr="001B639F" w:rsidRDefault="00973F32" w:rsidP="005B2583">
      <w:pPr>
        <w:rPr>
          <w:b/>
        </w:rPr>
      </w:pPr>
      <w:r w:rsidRPr="001B639F">
        <w:rPr>
          <w:b/>
        </w:rPr>
        <w:t xml:space="preserve">Рекомендации при осложнениях химиотерапии </w:t>
      </w:r>
      <w:r w:rsidRPr="001B639F">
        <w:t>‒</w:t>
      </w:r>
      <w:r w:rsidRPr="001B639F">
        <w:rPr>
          <w:b/>
        </w:rPr>
        <w:t xml:space="preserve"> связаться с врачом-онкологом.</w:t>
      </w:r>
    </w:p>
    <w:p w14:paraId="224216AE" w14:textId="77777777" w:rsidR="00281E95" w:rsidRPr="001B639F" w:rsidRDefault="00973F32" w:rsidP="005B2583">
      <w:pPr>
        <w:rPr>
          <w:b/>
        </w:rPr>
      </w:pPr>
      <w:r w:rsidRPr="001B639F">
        <w:rPr>
          <w:b/>
        </w:rPr>
        <w:t>1. При повышении температуры тела 38 °C и выше:</w:t>
      </w:r>
    </w:p>
    <w:p w14:paraId="5C6CCAE8" w14:textId="2FBDF97E" w:rsidR="00281E95" w:rsidRPr="001B639F" w:rsidRDefault="00307EF0" w:rsidP="005B2583">
      <w:pPr>
        <w:numPr>
          <w:ilvl w:val="0"/>
          <w:numId w:val="20"/>
        </w:numPr>
        <w:ind w:left="0" w:firstLine="709"/>
      </w:pPr>
      <w:r w:rsidRPr="001B639F">
        <w:t>Принимать препараты по назначению врача-онколога</w:t>
      </w:r>
      <w:r w:rsidR="00973F32" w:rsidRPr="001B639F">
        <w:t>.</w:t>
      </w:r>
    </w:p>
    <w:p w14:paraId="54B0FAE0" w14:textId="77777777" w:rsidR="00281E95" w:rsidRPr="001B639F" w:rsidRDefault="00973F32" w:rsidP="005B2583">
      <w:pPr>
        <w:rPr>
          <w:b/>
        </w:rPr>
      </w:pPr>
      <w:r w:rsidRPr="001B639F">
        <w:rPr>
          <w:b/>
        </w:rPr>
        <w:t>2. При стоматите:</w:t>
      </w:r>
    </w:p>
    <w:p w14:paraId="24953FFD" w14:textId="2A369131" w:rsidR="00281E95" w:rsidRPr="001B639F" w:rsidRDefault="00442F6A" w:rsidP="005B2583">
      <w:pPr>
        <w:numPr>
          <w:ilvl w:val="0"/>
          <w:numId w:val="16"/>
        </w:numPr>
        <w:ind w:left="0" w:firstLine="709"/>
      </w:pPr>
      <w:r w:rsidRPr="001B639F">
        <w:t xml:space="preserve">Диета </w:t>
      </w:r>
      <w:r w:rsidR="00973F32" w:rsidRPr="001B639F">
        <w:t xml:space="preserve">– механическое, термическое </w:t>
      </w:r>
      <w:proofErr w:type="spellStart"/>
      <w:r w:rsidR="00973F32" w:rsidRPr="001B639F">
        <w:t>щажение</w:t>
      </w:r>
      <w:proofErr w:type="spellEnd"/>
      <w:r w:rsidR="00973F32" w:rsidRPr="001B639F">
        <w:t>;</w:t>
      </w:r>
    </w:p>
    <w:p w14:paraId="0CC493DF" w14:textId="22303723" w:rsidR="00281E95" w:rsidRPr="001B639F" w:rsidRDefault="00307EF0" w:rsidP="005B2583">
      <w:pPr>
        <w:numPr>
          <w:ilvl w:val="0"/>
          <w:numId w:val="16"/>
        </w:numPr>
        <w:ind w:left="0" w:firstLine="709"/>
      </w:pPr>
      <w:r w:rsidRPr="001B639F">
        <w:t>Принимать препараты по назначению врача-онколога</w:t>
      </w:r>
      <w:r w:rsidR="00287126" w:rsidRPr="001B639F">
        <w:t>.</w:t>
      </w:r>
    </w:p>
    <w:p w14:paraId="2746FD2E" w14:textId="77777777" w:rsidR="00281E95" w:rsidRPr="001B639F" w:rsidRDefault="00973F32" w:rsidP="005B2583">
      <w:pPr>
        <w:rPr>
          <w:b/>
        </w:rPr>
      </w:pPr>
      <w:r w:rsidRPr="001B639F">
        <w:rPr>
          <w:b/>
        </w:rPr>
        <w:t>3. При диарее:</w:t>
      </w:r>
    </w:p>
    <w:p w14:paraId="696B8A53" w14:textId="77777777" w:rsidR="00281E95" w:rsidRPr="001B639F" w:rsidRDefault="00973F32" w:rsidP="005B2583">
      <w:pPr>
        <w:numPr>
          <w:ilvl w:val="0"/>
          <w:numId w:val="1"/>
        </w:numPr>
        <w:ind w:left="0" w:firstLine="709"/>
      </w:pPr>
      <w:r w:rsidRPr="001B639F">
        <w:t>Диета – исключить жирное, острое, копченое, сладкое, молочное, клетчатку. Можно нежирное мясо, мучное, кисломолочное, рисовый отвар. Обильное питье.</w:t>
      </w:r>
    </w:p>
    <w:p w14:paraId="5DA69055" w14:textId="77777777" w:rsidR="00281E95" w:rsidRPr="001B639F" w:rsidRDefault="00973F32" w:rsidP="005B2583">
      <w:pPr>
        <w:numPr>
          <w:ilvl w:val="0"/>
          <w:numId w:val="1"/>
        </w:numPr>
        <w:ind w:left="0" w:firstLine="709"/>
      </w:pPr>
      <w:r w:rsidRPr="001B639F">
        <w:t>Принимать препараты по назначению врача-онколога.</w:t>
      </w:r>
    </w:p>
    <w:p w14:paraId="59FBE239" w14:textId="77777777" w:rsidR="00281E95" w:rsidRPr="001B639F" w:rsidRDefault="00973F32" w:rsidP="005B2583">
      <w:pPr>
        <w:rPr>
          <w:b/>
        </w:rPr>
      </w:pPr>
      <w:r w:rsidRPr="001B639F">
        <w:rPr>
          <w:b/>
        </w:rPr>
        <w:t>4. При тошноте:</w:t>
      </w:r>
    </w:p>
    <w:p w14:paraId="2F227A47" w14:textId="77777777" w:rsidR="00281E95" w:rsidRPr="001B639F" w:rsidRDefault="00973F32" w:rsidP="005B2583">
      <w:pPr>
        <w:numPr>
          <w:ilvl w:val="0"/>
          <w:numId w:val="4"/>
        </w:numPr>
        <w:ind w:left="0" w:firstLine="709"/>
        <w:rPr>
          <w:u w:val="single"/>
        </w:rPr>
      </w:pPr>
      <w:bookmarkStart w:id="160" w:name="_heading=h.3l18frh"/>
      <w:bookmarkEnd w:id="160"/>
      <w:r w:rsidRPr="001B639F">
        <w:t>Принимать препараты по назначению врача-онколога.</w:t>
      </w:r>
    </w:p>
    <w:p w14:paraId="063280C6" w14:textId="77777777" w:rsidR="005A1047" w:rsidRPr="001B639F" w:rsidRDefault="005A1047" w:rsidP="005A1047">
      <w:pPr>
        <w:pStyle w:val="aff7"/>
        <w:numPr>
          <w:ilvl w:val="0"/>
          <w:numId w:val="4"/>
        </w:numPr>
      </w:pPr>
      <w:r w:rsidRPr="001B639F">
        <w:br w:type="page"/>
      </w:r>
    </w:p>
    <w:p w14:paraId="43FD4ED5" w14:textId="77777777" w:rsidR="00B97585" w:rsidRPr="001B639F" w:rsidRDefault="00B97585" w:rsidP="00B97585">
      <w:pPr>
        <w:pStyle w:val="3"/>
        <w:spacing w:after="120"/>
      </w:pPr>
      <w:bookmarkStart w:id="161" w:name="_Toc104571488"/>
      <w:r w:rsidRPr="001B639F">
        <w:lastRenderedPageBreak/>
        <w:t>Приложение Г1 - ГN. Шкалы оценки, вопросники и другие оценочные инструменты состояния пациента, приведенные в клинических рекомендациях</w:t>
      </w:r>
    </w:p>
    <w:p w14:paraId="24E2A1F7" w14:textId="77777777" w:rsidR="00B97585" w:rsidRPr="001B639F" w:rsidRDefault="00B97585" w:rsidP="005A1047">
      <w:pPr>
        <w:pStyle w:val="3"/>
        <w:spacing w:after="120"/>
        <w:rPr>
          <w:sz w:val="24"/>
          <w:szCs w:val="24"/>
        </w:rPr>
      </w:pPr>
    </w:p>
    <w:p w14:paraId="681DB107" w14:textId="453F350A" w:rsidR="00281E95" w:rsidRPr="001B639F" w:rsidRDefault="00973F32" w:rsidP="005A1047">
      <w:pPr>
        <w:pStyle w:val="3"/>
        <w:spacing w:after="120"/>
        <w:rPr>
          <w:sz w:val="24"/>
          <w:szCs w:val="24"/>
        </w:rPr>
      </w:pPr>
      <w:r w:rsidRPr="001B639F">
        <w:rPr>
          <w:sz w:val="24"/>
          <w:szCs w:val="24"/>
        </w:rPr>
        <w:t>Приложение Г1</w:t>
      </w:r>
      <w:r w:rsidR="005A1047" w:rsidRPr="001B639F">
        <w:rPr>
          <w:sz w:val="24"/>
          <w:szCs w:val="24"/>
        </w:rPr>
        <w:t xml:space="preserve">. </w:t>
      </w:r>
      <w:r w:rsidRPr="001B639F">
        <w:rPr>
          <w:sz w:val="24"/>
          <w:szCs w:val="24"/>
        </w:rPr>
        <w:t xml:space="preserve">Шкала оценки регрессии опухоли по </w:t>
      </w:r>
      <w:proofErr w:type="spellStart"/>
      <w:r w:rsidRPr="001B639F">
        <w:rPr>
          <w:sz w:val="24"/>
          <w:szCs w:val="24"/>
        </w:rPr>
        <w:t>Мандарду</w:t>
      </w:r>
      <w:bookmarkEnd w:id="161"/>
      <w:proofErr w:type="spellEnd"/>
    </w:p>
    <w:p w14:paraId="561D38C7" w14:textId="77777777" w:rsidR="00281E95" w:rsidRPr="001B639F" w:rsidRDefault="00973F32" w:rsidP="005A1047">
      <w:pPr>
        <w:rPr>
          <w:b/>
        </w:rPr>
      </w:pPr>
      <w:bookmarkStart w:id="162" w:name="_heading=h.4k668n3"/>
      <w:bookmarkEnd w:id="162"/>
      <w:r w:rsidRPr="001B639F">
        <w:rPr>
          <w:b/>
        </w:rPr>
        <w:t xml:space="preserve">Название на русском языке: </w:t>
      </w:r>
      <w:r w:rsidRPr="001B639F">
        <w:t xml:space="preserve">шкала оценки регрессии опухоли по </w:t>
      </w:r>
      <w:proofErr w:type="spellStart"/>
      <w:r w:rsidRPr="001B639F">
        <w:t>Мандарду</w:t>
      </w:r>
      <w:proofErr w:type="spellEnd"/>
      <w:r w:rsidRPr="001B639F">
        <w:t>.</w:t>
      </w:r>
    </w:p>
    <w:p w14:paraId="3A17FEF6" w14:textId="77777777" w:rsidR="00281E95" w:rsidRPr="001B639F" w:rsidRDefault="00973F32" w:rsidP="005A1047">
      <w:pPr>
        <w:rPr>
          <w:b/>
          <w:lang w:val="en-US"/>
        </w:rPr>
      </w:pPr>
      <w:r w:rsidRPr="001B639F">
        <w:rPr>
          <w:b/>
        </w:rPr>
        <w:t>Оригинальное</w:t>
      </w:r>
      <w:r w:rsidRPr="001B639F">
        <w:rPr>
          <w:b/>
          <w:lang w:val="en-US"/>
        </w:rPr>
        <w:t xml:space="preserve"> </w:t>
      </w:r>
      <w:r w:rsidRPr="001B639F">
        <w:rPr>
          <w:b/>
        </w:rPr>
        <w:t>название</w:t>
      </w:r>
      <w:r w:rsidRPr="001B639F">
        <w:rPr>
          <w:b/>
          <w:lang w:val="en-US"/>
        </w:rPr>
        <w:t xml:space="preserve">: </w:t>
      </w:r>
      <w:proofErr w:type="spellStart"/>
      <w:r w:rsidRPr="001B639F">
        <w:rPr>
          <w:lang w:val="en-US"/>
        </w:rPr>
        <w:t>Mandard</w:t>
      </w:r>
      <w:proofErr w:type="spellEnd"/>
      <w:r w:rsidRPr="001B639F">
        <w:rPr>
          <w:lang w:val="en-US"/>
        </w:rPr>
        <w:t xml:space="preserve"> Tumor Regression Grade (TRG).</w:t>
      </w:r>
    </w:p>
    <w:p w14:paraId="459D06F2" w14:textId="20C9976E" w:rsidR="00281E95" w:rsidRPr="001B639F" w:rsidRDefault="00973F32" w:rsidP="005A1047">
      <w:pPr>
        <w:rPr>
          <w:b/>
        </w:rPr>
      </w:pPr>
      <w:r w:rsidRPr="001B639F">
        <w:rPr>
          <w:b/>
        </w:rPr>
        <w:t>Источник</w:t>
      </w:r>
      <w:r w:rsidRPr="001B639F">
        <w:rPr>
          <w:b/>
          <w:lang w:val="en-US"/>
        </w:rPr>
        <w:t xml:space="preserve"> (</w:t>
      </w:r>
      <w:r w:rsidRPr="001B639F">
        <w:rPr>
          <w:b/>
        </w:rPr>
        <w:t>официальный</w:t>
      </w:r>
      <w:r w:rsidRPr="001B639F">
        <w:rPr>
          <w:b/>
          <w:lang w:val="en-US"/>
        </w:rPr>
        <w:t xml:space="preserve"> </w:t>
      </w:r>
      <w:r w:rsidRPr="001B639F">
        <w:rPr>
          <w:b/>
        </w:rPr>
        <w:t>сайт</w:t>
      </w:r>
      <w:r w:rsidRPr="001B639F">
        <w:rPr>
          <w:b/>
          <w:lang w:val="en-US"/>
        </w:rPr>
        <w:t xml:space="preserve"> </w:t>
      </w:r>
      <w:r w:rsidRPr="001B639F">
        <w:rPr>
          <w:b/>
        </w:rPr>
        <w:t>разработчиков</w:t>
      </w:r>
      <w:r w:rsidRPr="001B639F">
        <w:rPr>
          <w:b/>
          <w:lang w:val="en-US"/>
        </w:rPr>
        <w:t xml:space="preserve">, </w:t>
      </w:r>
      <w:r w:rsidRPr="001B639F">
        <w:rPr>
          <w:b/>
        </w:rPr>
        <w:t>публикация</w:t>
      </w:r>
      <w:r w:rsidRPr="001B639F">
        <w:rPr>
          <w:b/>
          <w:lang w:val="en-US"/>
        </w:rPr>
        <w:t xml:space="preserve"> </w:t>
      </w:r>
      <w:r w:rsidRPr="001B639F">
        <w:rPr>
          <w:b/>
        </w:rPr>
        <w:t>с</w:t>
      </w:r>
      <w:r w:rsidRPr="001B639F">
        <w:rPr>
          <w:b/>
          <w:lang w:val="en-US"/>
        </w:rPr>
        <w:t xml:space="preserve"> </w:t>
      </w:r>
      <w:r w:rsidRPr="001B639F">
        <w:rPr>
          <w:b/>
        </w:rPr>
        <w:t>валидацией</w:t>
      </w:r>
      <w:r w:rsidRPr="001B639F">
        <w:rPr>
          <w:b/>
          <w:lang w:val="en-US"/>
        </w:rPr>
        <w:t xml:space="preserve">): </w:t>
      </w:r>
      <w:proofErr w:type="spellStart"/>
      <w:r w:rsidRPr="001B639F">
        <w:rPr>
          <w:lang w:val="en-US"/>
        </w:rPr>
        <w:t>Mandard</w:t>
      </w:r>
      <w:proofErr w:type="spellEnd"/>
      <w:r w:rsidRPr="001B639F">
        <w:rPr>
          <w:lang w:val="en-US"/>
        </w:rPr>
        <w:t xml:space="preserve"> A.-M., </w:t>
      </w:r>
      <w:proofErr w:type="spellStart"/>
      <w:r w:rsidRPr="001B639F">
        <w:rPr>
          <w:lang w:val="en-US"/>
        </w:rPr>
        <w:t>Dalibard</w:t>
      </w:r>
      <w:proofErr w:type="spellEnd"/>
      <w:r w:rsidRPr="001B639F">
        <w:rPr>
          <w:lang w:val="en-US"/>
        </w:rPr>
        <w:t xml:space="preserve"> F., </w:t>
      </w:r>
      <w:proofErr w:type="spellStart"/>
      <w:r w:rsidRPr="001B639F">
        <w:rPr>
          <w:lang w:val="en-US"/>
        </w:rPr>
        <w:t>Mandard</w:t>
      </w:r>
      <w:proofErr w:type="spellEnd"/>
      <w:r w:rsidRPr="001B639F">
        <w:rPr>
          <w:lang w:val="en-US"/>
        </w:rPr>
        <w:t xml:space="preserve"> J.-C., Marnay J., Henry-Amar M., </w:t>
      </w:r>
      <w:proofErr w:type="spellStart"/>
      <w:r w:rsidRPr="001B639F">
        <w:rPr>
          <w:lang w:val="en-US"/>
        </w:rPr>
        <w:t>Petiot</w:t>
      </w:r>
      <w:proofErr w:type="spellEnd"/>
      <w:r w:rsidRPr="001B639F">
        <w:rPr>
          <w:lang w:val="en-US"/>
        </w:rPr>
        <w:t xml:space="preserve"> J.-F., Gignoux M. Pathologic assessment of tumor regression after preoperative chemoradiotherapy of esophageal carcinoma. </w:t>
      </w:r>
      <w:proofErr w:type="spellStart"/>
      <w:r w:rsidRPr="001B639F">
        <w:t>Clinicopathologic</w:t>
      </w:r>
      <w:proofErr w:type="spellEnd"/>
      <w:r w:rsidRPr="001B639F">
        <w:t xml:space="preserve"> </w:t>
      </w:r>
      <w:proofErr w:type="spellStart"/>
      <w:r w:rsidRPr="001B639F">
        <w:t>correlations</w:t>
      </w:r>
      <w:proofErr w:type="spellEnd"/>
      <w:r w:rsidRPr="001B639F">
        <w:t xml:space="preserve">. </w:t>
      </w:r>
      <w:proofErr w:type="spellStart"/>
      <w:r w:rsidRPr="001B639F">
        <w:t>Cancer</w:t>
      </w:r>
      <w:proofErr w:type="spellEnd"/>
      <w:r w:rsidRPr="001B639F">
        <w:t xml:space="preserve"> 1994;73(11):2680–6 [</w:t>
      </w:r>
      <w:hyperlink w:anchor="пункт67" w:history="1">
        <w:r w:rsidRPr="001B639F">
          <w:rPr>
            <w:rStyle w:val="afff4"/>
            <w:color w:val="auto"/>
            <w:u w:val="none"/>
          </w:rPr>
          <w:t>67</w:t>
        </w:r>
      </w:hyperlink>
      <w:r w:rsidRPr="001B639F">
        <w:t>].</w:t>
      </w:r>
    </w:p>
    <w:p w14:paraId="34205B1D" w14:textId="5853234B" w:rsidR="00281E95" w:rsidRPr="001B639F" w:rsidRDefault="00973F32" w:rsidP="005A1047">
      <w:r w:rsidRPr="001B639F">
        <w:rPr>
          <w:b/>
        </w:rPr>
        <w:t xml:space="preserve">Тип: </w:t>
      </w:r>
      <w:r w:rsidRPr="001B639F">
        <w:t>шкала оценки</w:t>
      </w:r>
      <w:r w:rsidR="00227431" w:rsidRPr="001B639F">
        <w:t>.</w:t>
      </w:r>
    </w:p>
    <w:p w14:paraId="58544246" w14:textId="087DE2FE" w:rsidR="00281E95" w:rsidRPr="001B639F" w:rsidRDefault="00973F32" w:rsidP="005A1047">
      <w:pPr>
        <w:rPr>
          <w:b/>
        </w:rPr>
      </w:pPr>
      <w:r w:rsidRPr="001B639F">
        <w:rPr>
          <w:b/>
        </w:rPr>
        <w:t>Назначение:</w:t>
      </w:r>
      <w:r w:rsidRPr="001B639F">
        <w:t xml:space="preserve"> морфологическая оценка эффекта лекарственного и лучевого лечения</w:t>
      </w:r>
      <w:r w:rsidR="00227431" w:rsidRPr="001B639F">
        <w:t>.</w:t>
      </w:r>
    </w:p>
    <w:p w14:paraId="337F4FFF" w14:textId="77777777" w:rsidR="00281E95" w:rsidRPr="001B639F" w:rsidRDefault="00973F32" w:rsidP="005A1047">
      <w:pPr>
        <w:rPr>
          <w:b/>
        </w:rPr>
      </w:pPr>
      <w:r w:rsidRPr="001B639F">
        <w:rPr>
          <w:b/>
        </w:rPr>
        <w:t>Содержание (шаблон) и Ключ (интерпретация):</w:t>
      </w:r>
    </w:p>
    <w:p w14:paraId="362CB7F0" w14:textId="77777777" w:rsidR="00281E95" w:rsidRPr="001B639F" w:rsidRDefault="00973F32" w:rsidP="005A1047">
      <w:r w:rsidRPr="001B639F">
        <w:t xml:space="preserve">Критерии степени оценки регрессии опухоли в ответ на лечение по </w:t>
      </w:r>
      <w:proofErr w:type="spellStart"/>
      <w:r w:rsidRPr="001B639F">
        <w:t>Mandard</w:t>
      </w:r>
      <w:proofErr w:type="spellEnd"/>
      <w:r w:rsidRPr="001B639F">
        <w:t xml:space="preserve">: </w:t>
      </w:r>
    </w:p>
    <w:p w14:paraId="6C9944E8" w14:textId="720E6B08" w:rsidR="00281E95" w:rsidRPr="001B639F" w:rsidRDefault="00973F32" w:rsidP="005A1047">
      <w:r w:rsidRPr="001B639F">
        <w:t>I степень регрессии опухоли (полная регрессия) (TRG</w:t>
      </w:r>
      <w:r w:rsidR="00442F6A" w:rsidRPr="001B639F">
        <w:t>1</w:t>
      </w:r>
      <w:r w:rsidRPr="001B639F">
        <w:t xml:space="preserve">) </w:t>
      </w:r>
      <w:r w:rsidR="00442F6A" w:rsidRPr="001B639F">
        <w:t>–</w:t>
      </w:r>
      <w:r w:rsidRPr="001B639F">
        <w:t xml:space="preserve"> отсутствие опухолевых клеток, наличие очага фиброза на месте опухоли (возможно отсутствие фиброза).</w:t>
      </w:r>
    </w:p>
    <w:p w14:paraId="4EF56680" w14:textId="3D192CBC" w:rsidR="00281E95" w:rsidRPr="001B639F" w:rsidRDefault="00973F32" w:rsidP="005A1047">
      <w:r w:rsidRPr="001B639F">
        <w:t xml:space="preserve">II степень регрессии опухоли (TRG2) </w:t>
      </w:r>
      <w:r w:rsidR="00442F6A" w:rsidRPr="001B639F">
        <w:t>–</w:t>
      </w:r>
      <w:r w:rsidRPr="001B639F">
        <w:t xml:space="preserve"> сохранение немногочисленных опухолевых клеток на фоне фиброзных изменений. </w:t>
      </w:r>
    </w:p>
    <w:p w14:paraId="376A1DD5" w14:textId="0F620D46" w:rsidR="00281E95" w:rsidRPr="001B639F" w:rsidRDefault="00973F32" w:rsidP="005A1047">
      <w:r w:rsidRPr="001B639F">
        <w:t xml:space="preserve">III степень регрессии опухоли (TRG3) </w:t>
      </w:r>
      <w:r w:rsidR="00442F6A" w:rsidRPr="001B639F">
        <w:t>–</w:t>
      </w:r>
      <w:r w:rsidRPr="001B639F">
        <w:t xml:space="preserve"> большое количество сохраненных опухолевых клеток на фоне преобладания фиброза. </w:t>
      </w:r>
    </w:p>
    <w:p w14:paraId="7D074C57" w14:textId="0ED854E1" w:rsidR="00281E95" w:rsidRPr="001B639F" w:rsidRDefault="00973F32" w:rsidP="005A1047">
      <w:r w:rsidRPr="001B639F">
        <w:t xml:space="preserve">IV степень регрессии опухоли (TRG4) </w:t>
      </w:r>
      <w:r w:rsidR="00442F6A" w:rsidRPr="001B639F">
        <w:t>–</w:t>
      </w:r>
      <w:r w:rsidRPr="001B639F">
        <w:t xml:space="preserve"> опухолевые элементы преобладают над фиброзными изменениями.</w:t>
      </w:r>
    </w:p>
    <w:p w14:paraId="1C08AF40" w14:textId="30CA2773" w:rsidR="00281E95" w:rsidRPr="001B639F" w:rsidRDefault="00973F32" w:rsidP="005A1047">
      <w:r w:rsidRPr="001B639F">
        <w:t xml:space="preserve">V степень регрессии опухоли (TRG5) </w:t>
      </w:r>
      <w:r w:rsidR="00442F6A" w:rsidRPr="001B639F">
        <w:t>–</w:t>
      </w:r>
      <w:r w:rsidRPr="001B639F">
        <w:t xml:space="preserve"> отсутствие признаков регрессии опухоли, отсутствие фиброза</w:t>
      </w:r>
      <w:r w:rsidR="00442F6A" w:rsidRPr="001B639F">
        <w:t>.</w:t>
      </w:r>
    </w:p>
    <w:p w14:paraId="42248D7F" w14:textId="77777777" w:rsidR="00281E95" w:rsidRPr="001B639F" w:rsidRDefault="00973F32" w:rsidP="005A1047">
      <w:r w:rsidRPr="001B639F">
        <w:rPr>
          <w:b/>
        </w:rPr>
        <w:t xml:space="preserve">Пояснения: </w:t>
      </w:r>
      <w:r w:rsidRPr="001B639F">
        <w:t>отсутствуют.</w:t>
      </w:r>
    </w:p>
    <w:p w14:paraId="53D189FE" w14:textId="266894CF" w:rsidR="005A1047" w:rsidRPr="001B639F" w:rsidRDefault="005A1047" w:rsidP="005A1047">
      <w:r w:rsidRPr="001B639F">
        <w:br w:type="page"/>
      </w:r>
    </w:p>
    <w:p w14:paraId="513305DF" w14:textId="77777777" w:rsidR="005A1047" w:rsidRPr="001B639F" w:rsidRDefault="005A1047" w:rsidP="005A1047">
      <w:pPr>
        <w:ind w:firstLine="0"/>
        <w:sectPr w:rsidR="005A1047" w:rsidRPr="001B639F" w:rsidSect="005A1047">
          <w:footerReference w:type="default" r:id="rId18"/>
          <w:pgSz w:w="11906" w:h="16838"/>
          <w:pgMar w:top="1134" w:right="851" w:bottom="1134" w:left="1701" w:header="0" w:footer="709" w:gutter="0"/>
          <w:cols w:space="720"/>
          <w:formProt w:val="0"/>
          <w:docGrid w:linePitch="100"/>
        </w:sectPr>
      </w:pPr>
    </w:p>
    <w:p w14:paraId="4DF04664" w14:textId="1AFDEB5D" w:rsidR="00281E95" w:rsidRPr="001B639F" w:rsidRDefault="00973F32" w:rsidP="00DA0935">
      <w:pPr>
        <w:pStyle w:val="3"/>
        <w:spacing w:after="120"/>
        <w:rPr>
          <w:sz w:val="24"/>
          <w:szCs w:val="24"/>
        </w:rPr>
      </w:pPr>
      <w:bookmarkStart w:id="163" w:name="_Toc104571489"/>
      <w:r w:rsidRPr="001B639F">
        <w:rPr>
          <w:sz w:val="24"/>
          <w:szCs w:val="24"/>
        </w:rPr>
        <w:lastRenderedPageBreak/>
        <w:t>Приложение Г2</w:t>
      </w:r>
      <w:r w:rsidR="00115BE3" w:rsidRPr="001B639F">
        <w:rPr>
          <w:sz w:val="24"/>
          <w:szCs w:val="24"/>
        </w:rPr>
        <w:t xml:space="preserve">. </w:t>
      </w:r>
      <w:r w:rsidRPr="001B639F">
        <w:rPr>
          <w:sz w:val="24"/>
          <w:szCs w:val="24"/>
        </w:rPr>
        <w:t>Общие критерии токсичности группы радиационной терапии в онкологии</w:t>
      </w:r>
      <w:bookmarkEnd w:id="163"/>
    </w:p>
    <w:p w14:paraId="15C93F3A" w14:textId="77777777" w:rsidR="00281E95" w:rsidRPr="001B639F" w:rsidRDefault="00973F32" w:rsidP="00115BE3">
      <w:r w:rsidRPr="001B639F">
        <w:rPr>
          <w:b/>
        </w:rPr>
        <w:t>Название на русском языке:</w:t>
      </w:r>
      <w:r w:rsidRPr="001B639F">
        <w:t xml:space="preserve"> общие критерии токсичности группы радиационной терапии в онкологии.</w:t>
      </w:r>
    </w:p>
    <w:p w14:paraId="648B3FD4" w14:textId="77777777" w:rsidR="00281E95" w:rsidRPr="001B639F" w:rsidRDefault="00973F32" w:rsidP="00115BE3">
      <w:pPr>
        <w:rPr>
          <w:b/>
          <w:lang w:val="en-US"/>
        </w:rPr>
      </w:pPr>
      <w:r w:rsidRPr="001B639F">
        <w:rPr>
          <w:b/>
        </w:rPr>
        <w:t>Оригинальное</w:t>
      </w:r>
      <w:r w:rsidRPr="001B639F">
        <w:rPr>
          <w:b/>
          <w:lang w:val="en-US"/>
        </w:rPr>
        <w:t xml:space="preserve"> </w:t>
      </w:r>
      <w:r w:rsidRPr="001B639F">
        <w:rPr>
          <w:b/>
        </w:rPr>
        <w:t>название</w:t>
      </w:r>
      <w:r w:rsidRPr="001B639F">
        <w:rPr>
          <w:b/>
          <w:lang w:val="en-US"/>
        </w:rPr>
        <w:t xml:space="preserve">: </w:t>
      </w:r>
      <w:r w:rsidRPr="001B639F">
        <w:rPr>
          <w:lang w:val="en-US"/>
        </w:rPr>
        <w:t>RTOG Cooperative Group Common Toxicity Criteria.</w:t>
      </w:r>
    </w:p>
    <w:p w14:paraId="6BE9BDED" w14:textId="77777777" w:rsidR="00227431" w:rsidRPr="001B639F" w:rsidRDefault="00973F32" w:rsidP="00115BE3">
      <w:pPr>
        <w:rPr>
          <w:b/>
        </w:rPr>
      </w:pPr>
      <w:r w:rsidRPr="001B639F">
        <w:rPr>
          <w:b/>
        </w:rPr>
        <w:t>Источник (официальный сайт разработчиков, публикация с валидацией):</w:t>
      </w:r>
    </w:p>
    <w:p w14:paraId="4D1C84DA" w14:textId="7B258E53" w:rsidR="00281E95" w:rsidRPr="001B639F" w:rsidRDefault="00973F32" w:rsidP="00115BE3">
      <w:hyperlink r:id="rId19">
        <w:r w:rsidRPr="001B639F">
          <w:rPr>
            <w:u w:val="single"/>
          </w:rPr>
          <w:t>https://www.rtog.org/ResearchAssociates/AdverseEventReporting/CooperativeGroupCommonToxicityCriteria.aspx</w:t>
        </w:r>
      </w:hyperlink>
      <w:r w:rsidR="00227431" w:rsidRPr="001B639F">
        <w:t>;</w:t>
      </w:r>
    </w:p>
    <w:p w14:paraId="5A217B0E" w14:textId="6AD1F0D9" w:rsidR="00281E95" w:rsidRPr="001B639F" w:rsidRDefault="00973F32" w:rsidP="00115BE3">
      <w:pPr>
        <w:rPr>
          <w:b/>
        </w:rPr>
      </w:pPr>
      <w:hyperlink r:id="rId20">
        <w:r w:rsidRPr="001B639F">
          <w:rPr>
            <w:u w:val="single"/>
          </w:rPr>
          <w:t>https://www.rtog.org/ResearchAssociates/AdverseEventReporting/RTOGEORTCLateRadiationMorbidityScoringSchema.aspx</w:t>
        </w:r>
      </w:hyperlink>
      <w:r w:rsidR="00227431" w:rsidRPr="001B639F">
        <w:t>.</w:t>
      </w:r>
    </w:p>
    <w:p w14:paraId="517ABC73" w14:textId="77777777" w:rsidR="00281E95" w:rsidRPr="001B639F" w:rsidRDefault="00973F32" w:rsidP="00115BE3">
      <w:r w:rsidRPr="001B639F">
        <w:rPr>
          <w:b/>
        </w:rPr>
        <w:t xml:space="preserve">Тип: </w:t>
      </w:r>
      <w:r w:rsidRPr="001B639F">
        <w:t>шкала оценки.</w:t>
      </w:r>
    </w:p>
    <w:p w14:paraId="6C9C64FC" w14:textId="77777777" w:rsidR="00281E95" w:rsidRPr="001B639F" w:rsidRDefault="00973F32" w:rsidP="00115BE3">
      <w:r w:rsidRPr="001B639F">
        <w:rPr>
          <w:b/>
        </w:rPr>
        <w:t>Назначение:</w:t>
      </w:r>
      <w:r w:rsidRPr="001B639F">
        <w:t xml:space="preserve"> оценка степени выраженности побочных эффектов лучевой и химиолучевой терапии.</w:t>
      </w:r>
    </w:p>
    <w:p w14:paraId="46DB1640" w14:textId="56DE688C" w:rsidR="00281E95" w:rsidRPr="001B639F" w:rsidRDefault="00973F32" w:rsidP="00115BE3">
      <w:pPr>
        <w:tabs>
          <w:tab w:val="left" w:pos="9207"/>
        </w:tabs>
        <w:rPr>
          <w:b/>
        </w:rPr>
      </w:pPr>
      <w:r w:rsidRPr="001B639F">
        <w:rPr>
          <w:b/>
        </w:rPr>
        <w:t>Содержание (шаблон) и Ключ (интерпретация):</w:t>
      </w:r>
    </w:p>
    <w:p w14:paraId="2D5DA52B" w14:textId="77777777" w:rsidR="00115BE3" w:rsidRPr="001B639F" w:rsidRDefault="00115BE3" w:rsidP="00115BE3">
      <w:pPr>
        <w:tabs>
          <w:tab w:val="left" w:pos="9207"/>
        </w:tabs>
        <w:rPr>
          <w:b/>
        </w:rPr>
      </w:pPr>
    </w:p>
    <w:p w14:paraId="5DF17515" w14:textId="77777777" w:rsidR="00281E95" w:rsidRPr="001B639F" w:rsidRDefault="00973F32" w:rsidP="00115BE3">
      <w:pPr>
        <w:ind w:firstLine="0"/>
        <w:jc w:val="center"/>
      </w:pPr>
      <w:r w:rsidRPr="001B639F">
        <w:rPr>
          <w:b/>
          <w:bCs/>
        </w:rPr>
        <w:t>Шкала оценки острых осложнений лучевой терапии RTOG (выборочные параметры)</w:t>
      </w:r>
    </w:p>
    <w:tbl>
      <w:tblPr>
        <w:tblW w:w="14669" w:type="dxa"/>
        <w:tblInd w:w="45" w:type="dxa"/>
        <w:tblLayout w:type="fixed"/>
        <w:tblLook w:val="0400" w:firstRow="0" w:lastRow="0" w:firstColumn="0" w:lastColumn="0" w:noHBand="0" w:noVBand="1"/>
      </w:tblPr>
      <w:tblGrid>
        <w:gridCol w:w="1843"/>
        <w:gridCol w:w="1134"/>
        <w:gridCol w:w="2693"/>
        <w:gridCol w:w="2978"/>
        <w:gridCol w:w="3259"/>
        <w:gridCol w:w="2762"/>
      </w:tblGrid>
      <w:tr w:rsidR="00C12682" w:rsidRPr="001B639F" w14:paraId="2DB2D708" w14:textId="77777777" w:rsidTr="00115BE3">
        <w:trPr>
          <w:trHeight w:val="153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258CAF" w14:textId="68C53E04" w:rsidR="00640E96" w:rsidRPr="001B639F" w:rsidRDefault="00640E96" w:rsidP="00115BE3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Орган/ткань</w:t>
            </w:r>
          </w:p>
        </w:tc>
        <w:tc>
          <w:tcPr>
            <w:tcW w:w="128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B7DB9" w14:textId="7922DFCE" w:rsidR="00640E96" w:rsidRPr="001B639F" w:rsidRDefault="00640E96" w:rsidP="00115BE3">
            <w:pPr>
              <w:ind w:firstLine="0"/>
              <w:jc w:val="center"/>
              <w:rPr>
                <w:b/>
              </w:rPr>
            </w:pPr>
            <w:bookmarkStart w:id="164" w:name="bookmark=id.2zbgiuw"/>
            <w:bookmarkEnd w:id="164"/>
            <w:r w:rsidRPr="001B639F">
              <w:rPr>
                <w:b/>
              </w:rPr>
              <w:t>Степень</w:t>
            </w:r>
          </w:p>
        </w:tc>
      </w:tr>
      <w:tr w:rsidR="00C12682" w:rsidRPr="001B639F" w14:paraId="3AB910C6" w14:textId="77777777" w:rsidTr="00115BE3">
        <w:trPr>
          <w:trHeight w:val="136"/>
        </w:trPr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7E247" w14:textId="77777777" w:rsidR="00640E96" w:rsidRPr="001B639F" w:rsidRDefault="00640E96" w:rsidP="00115BE3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09B01" w14:textId="406597A9" w:rsidR="00640E96" w:rsidRPr="001B639F" w:rsidRDefault="00640E96" w:rsidP="00115BE3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74DB4" w14:textId="490FBA6B" w:rsidR="00640E96" w:rsidRPr="001B639F" w:rsidRDefault="00854CA8" w:rsidP="00115BE3">
            <w:pPr>
              <w:ind w:firstLine="0"/>
              <w:jc w:val="center"/>
              <w:rPr>
                <w:b/>
                <w:lang w:val="en-US"/>
              </w:rPr>
            </w:pPr>
            <w:r w:rsidRPr="001B639F">
              <w:rPr>
                <w:b/>
                <w:lang w:val="en-US"/>
              </w:rPr>
              <w:t>I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CD227" w14:textId="7B6F6F76" w:rsidR="00640E96" w:rsidRPr="001B639F" w:rsidRDefault="00854CA8" w:rsidP="00115BE3">
            <w:pPr>
              <w:ind w:firstLine="0"/>
              <w:jc w:val="center"/>
              <w:rPr>
                <w:b/>
                <w:lang w:val="en-US"/>
              </w:rPr>
            </w:pPr>
            <w:r w:rsidRPr="001B639F">
              <w:rPr>
                <w:b/>
                <w:lang w:val="en-US"/>
              </w:rPr>
              <w:t>II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6DAE4" w14:textId="7D1404D7" w:rsidR="00640E96" w:rsidRPr="001B639F" w:rsidRDefault="00854CA8" w:rsidP="00115BE3">
            <w:pPr>
              <w:ind w:firstLine="0"/>
              <w:jc w:val="center"/>
              <w:rPr>
                <w:b/>
                <w:lang w:val="en-US"/>
              </w:rPr>
            </w:pPr>
            <w:r w:rsidRPr="001B639F">
              <w:rPr>
                <w:b/>
                <w:lang w:val="en-US"/>
              </w:rPr>
              <w:t>III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82390" w14:textId="040A996E" w:rsidR="00640E96" w:rsidRPr="001B639F" w:rsidRDefault="00854CA8" w:rsidP="00115BE3">
            <w:pPr>
              <w:ind w:firstLine="0"/>
              <w:jc w:val="center"/>
              <w:rPr>
                <w:b/>
                <w:lang w:val="en-US"/>
              </w:rPr>
            </w:pPr>
            <w:r w:rsidRPr="001B639F">
              <w:rPr>
                <w:b/>
                <w:lang w:val="en-US"/>
              </w:rPr>
              <w:t>IV</w:t>
            </w:r>
          </w:p>
        </w:tc>
      </w:tr>
      <w:tr w:rsidR="00C12682" w:rsidRPr="001B639F" w14:paraId="714EC58B" w14:textId="77777777" w:rsidTr="00115BE3">
        <w:trPr>
          <w:trHeight w:val="15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029EB" w14:textId="77777777" w:rsidR="00640E96" w:rsidRPr="001B639F" w:rsidRDefault="00640E96" w:rsidP="00115BE3">
            <w:pPr>
              <w:ind w:firstLine="0"/>
            </w:pPr>
            <w:r w:rsidRPr="001B639F">
              <w:t>КОЖА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4F84F" w14:textId="77777777" w:rsidR="00640E96" w:rsidRPr="001B639F" w:rsidRDefault="00640E96" w:rsidP="00115BE3">
            <w:pPr>
              <w:ind w:firstLine="0"/>
            </w:pPr>
            <w:r w:rsidRPr="001B639F">
              <w:t>Без изменений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6C3AC" w14:textId="77777777" w:rsidR="00640E96" w:rsidRPr="001B639F" w:rsidRDefault="00640E96" w:rsidP="00115BE3">
            <w:pPr>
              <w:ind w:firstLine="0"/>
            </w:pPr>
            <w:r w:rsidRPr="001B639F">
              <w:t>Фолликулярная, слабая или неотчетливая эритема, потеря волос, сухая десквамация кожи, сниженное потоотделение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D5036" w14:textId="77777777" w:rsidR="00640E96" w:rsidRPr="001B639F" w:rsidRDefault="00640E96" w:rsidP="00115BE3">
            <w:pPr>
              <w:ind w:firstLine="0"/>
            </w:pPr>
            <w:r w:rsidRPr="001B639F">
              <w:t xml:space="preserve">Яркое покраснение кожи, кожа легко травмируется, очаговый влажный </w:t>
            </w:r>
            <w:proofErr w:type="spellStart"/>
            <w:r w:rsidRPr="001B639F">
              <w:t>эпидермит</w:t>
            </w:r>
            <w:proofErr w:type="spellEnd"/>
            <w:r w:rsidRPr="001B639F">
              <w:t xml:space="preserve"> с десквамацией, умеренный отек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B0055" w14:textId="77777777" w:rsidR="00640E96" w:rsidRPr="001B639F" w:rsidRDefault="00640E96" w:rsidP="00115BE3">
            <w:pPr>
              <w:ind w:firstLine="0"/>
            </w:pPr>
            <w:r w:rsidRPr="001B639F">
              <w:t xml:space="preserve">Сливной влажный </w:t>
            </w:r>
            <w:proofErr w:type="spellStart"/>
            <w:r w:rsidRPr="001B639F">
              <w:t>эпидермит</w:t>
            </w:r>
            <w:proofErr w:type="spellEnd"/>
            <w:r w:rsidRPr="001B639F">
              <w:t xml:space="preserve"> за пределами кожных складок, отек кожи, оставляющий ямку после надавливания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8A781" w14:textId="77777777" w:rsidR="00640E96" w:rsidRPr="001B639F" w:rsidRDefault="00640E96" w:rsidP="00115BE3">
            <w:pPr>
              <w:ind w:firstLine="0"/>
            </w:pPr>
            <w:r w:rsidRPr="001B639F">
              <w:t>Изъязвление, кровотечение, некроз кожи</w:t>
            </w:r>
          </w:p>
        </w:tc>
      </w:tr>
      <w:tr w:rsidR="00C12682" w:rsidRPr="001B639F" w14:paraId="1824FB23" w14:textId="77777777" w:rsidTr="00115BE3">
        <w:trPr>
          <w:trHeight w:val="15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D62D9" w14:textId="77777777" w:rsidR="00640E96" w:rsidRPr="001B639F" w:rsidRDefault="00640E96" w:rsidP="00115BE3">
            <w:pPr>
              <w:ind w:firstLine="0"/>
            </w:pPr>
            <w:r w:rsidRPr="001B639F">
              <w:lastRenderedPageBreak/>
              <w:t>СЛИЗИСТЫЕ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61AB1" w14:textId="77777777" w:rsidR="00640E96" w:rsidRPr="001B639F" w:rsidRDefault="00640E96" w:rsidP="00115BE3">
            <w:pPr>
              <w:ind w:firstLine="0"/>
            </w:pPr>
            <w:r w:rsidRPr="001B639F">
              <w:t>Без изменений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AB585" w14:textId="77777777" w:rsidR="00640E96" w:rsidRPr="001B639F" w:rsidRDefault="00640E96" w:rsidP="00115BE3">
            <w:pPr>
              <w:ind w:firstLine="0"/>
            </w:pPr>
            <w:r w:rsidRPr="001B639F">
              <w:t>Отек слизистой, умеренная боль, не требующая обезболивания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27227" w14:textId="77777777" w:rsidR="00640E96" w:rsidRPr="001B639F" w:rsidRDefault="00640E96" w:rsidP="00115BE3">
            <w:pPr>
              <w:ind w:firstLine="0"/>
            </w:pPr>
            <w:r w:rsidRPr="001B639F">
              <w:t xml:space="preserve">Очаговый </w:t>
            </w:r>
            <w:proofErr w:type="spellStart"/>
            <w:r w:rsidRPr="001B639F">
              <w:t>мукозит</w:t>
            </w:r>
            <w:proofErr w:type="spellEnd"/>
            <w:r w:rsidRPr="001B639F">
              <w:t xml:space="preserve"> со </w:t>
            </w:r>
            <w:proofErr w:type="spellStart"/>
            <w:r w:rsidRPr="001B639F">
              <w:t>слизисто</w:t>
            </w:r>
            <w:proofErr w:type="spellEnd"/>
            <w:r w:rsidRPr="001B639F">
              <w:t>-геморрагическим отделяемым, умеренная боль, требующая регулярного использования анальгетиков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21CE8" w14:textId="77777777" w:rsidR="00640E96" w:rsidRPr="001B639F" w:rsidRDefault="00640E96" w:rsidP="00115BE3">
            <w:pPr>
              <w:ind w:firstLine="0"/>
            </w:pPr>
            <w:r w:rsidRPr="001B639F">
              <w:t xml:space="preserve">Сливной фибринозный </w:t>
            </w:r>
            <w:proofErr w:type="spellStart"/>
            <w:r w:rsidRPr="001B639F">
              <w:t>мукозит</w:t>
            </w:r>
            <w:proofErr w:type="spellEnd"/>
            <w:r w:rsidRPr="001B639F">
              <w:t>, вызывающий выраженные боли, которые могут требовать назначения наркотических анальгетиков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BC8DA" w14:textId="77777777" w:rsidR="00640E96" w:rsidRPr="001B639F" w:rsidRDefault="00640E96" w:rsidP="00115BE3">
            <w:pPr>
              <w:ind w:firstLine="0"/>
            </w:pPr>
            <w:r w:rsidRPr="001B639F">
              <w:t>Изъязвление, кровотечение, некроз слизистой</w:t>
            </w:r>
          </w:p>
        </w:tc>
      </w:tr>
      <w:tr w:rsidR="00C12682" w:rsidRPr="001B639F" w14:paraId="7C9AC75B" w14:textId="77777777" w:rsidTr="00115BE3">
        <w:trPr>
          <w:trHeight w:val="15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31A12" w14:textId="77777777" w:rsidR="00640E96" w:rsidRPr="001B639F" w:rsidRDefault="00640E96" w:rsidP="00115BE3">
            <w:pPr>
              <w:ind w:firstLine="0"/>
            </w:pPr>
            <w:r w:rsidRPr="001B639F">
              <w:t>ВЕРХНИЕ ОТДЕЛЫ ЖКТ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C12C3" w14:textId="77777777" w:rsidR="00640E96" w:rsidRPr="001B639F" w:rsidRDefault="00640E96" w:rsidP="00115BE3">
            <w:pPr>
              <w:ind w:firstLine="0"/>
            </w:pPr>
            <w:r w:rsidRPr="001B639F">
              <w:t>Без изменений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87DBC" w14:textId="69EAF682" w:rsidR="00640E96" w:rsidRPr="001B639F" w:rsidRDefault="00640E96" w:rsidP="00115BE3">
            <w:pPr>
              <w:ind w:firstLine="0"/>
            </w:pPr>
            <w:r w:rsidRPr="001B639F">
              <w:t xml:space="preserve">Анорексия с потерей ≤5% веса относительно веса на момент начала лечения/тошнота, не требующая </w:t>
            </w:r>
            <w:proofErr w:type="spellStart"/>
            <w:r w:rsidRPr="001B639F">
              <w:t>антиэметической</w:t>
            </w:r>
            <w:proofErr w:type="spellEnd"/>
            <w:r w:rsidRPr="001B639F">
              <w:t xml:space="preserve"> терапии/дискомфорт в животе, не требующий терапии </w:t>
            </w:r>
            <w:proofErr w:type="spellStart"/>
            <w:r w:rsidRPr="001B639F">
              <w:t>парасимпатолитиками</w:t>
            </w:r>
            <w:proofErr w:type="spellEnd"/>
            <w:r w:rsidRPr="001B639F">
              <w:t xml:space="preserve"> или анальгетиками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C664C" w14:textId="7E810CCD" w:rsidR="00640E96" w:rsidRPr="001B639F" w:rsidRDefault="00640E96" w:rsidP="00115BE3">
            <w:pPr>
              <w:ind w:firstLine="0"/>
            </w:pPr>
            <w:r w:rsidRPr="001B639F">
              <w:t xml:space="preserve">Анорексия с потерей ≤15% веса относительно веса на момент начала лечения, тошнота и/или рвота, требующие </w:t>
            </w:r>
            <w:proofErr w:type="spellStart"/>
            <w:r w:rsidRPr="001B639F">
              <w:t>антиэметической</w:t>
            </w:r>
            <w:proofErr w:type="spellEnd"/>
            <w:r w:rsidRPr="001B639F">
              <w:t xml:space="preserve"> терапии, боль в животе, требующая назначения анальгетиков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D32A7" w14:textId="37D519D9" w:rsidR="00640E96" w:rsidRPr="001B639F" w:rsidRDefault="00640E96" w:rsidP="00115BE3">
            <w:pPr>
              <w:ind w:firstLine="0"/>
            </w:pPr>
            <w:r w:rsidRPr="001B639F">
              <w:t xml:space="preserve">Анорексия с потерей &gt;15% веса относительно веса на момент начала лечения или требующая питания через </w:t>
            </w:r>
            <w:proofErr w:type="spellStart"/>
            <w:r w:rsidRPr="001B639F">
              <w:t>назогастральный</w:t>
            </w:r>
            <w:proofErr w:type="spellEnd"/>
            <w:r w:rsidRPr="001B639F">
              <w:t xml:space="preserve"> зонд или парентерального питания. Тошнота и/или рвота, требующие питания через </w:t>
            </w:r>
            <w:proofErr w:type="spellStart"/>
            <w:r w:rsidRPr="001B639F">
              <w:t>назогастральный</w:t>
            </w:r>
            <w:proofErr w:type="spellEnd"/>
            <w:r w:rsidRPr="001B639F">
              <w:t xml:space="preserve"> зонд или парентерального питания, выраженные боли в животе несмотря на сопроводительную терапию, </w:t>
            </w:r>
            <w:proofErr w:type="spellStart"/>
            <w:r w:rsidRPr="001B639F">
              <w:t>гематемизис</w:t>
            </w:r>
            <w:proofErr w:type="spellEnd"/>
            <w:r w:rsidRPr="001B639F">
              <w:t xml:space="preserve">, мелена, вздутие </w:t>
            </w:r>
            <w:r w:rsidRPr="001B639F">
              <w:lastRenderedPageBreak/>
              <w:t>живота (</w:t>
            </w:r>
            <w:proofErr w:type="spellStart"/>
            <w:r w:rsidRPr="001B639F">
              <w:t>перерастянутые</w:t>
            </w:r>
            <w:proofErr w:type="spellEnd"/>
            <w:r w:rsidRPr="001B639F">
              <w:t xml:space="preserve"> петли кишки на обзорном снимке)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CD742" w14:textId="03730C2A" w:rsidR="00640E96" w:rsidRPr="001B639F" w:rsidRDefault="00640E96" w:rsidP="00115BE3">
            <w:pPr>
              <w:ind w:firstLine="0"/>
            </w:pPr>
            <w:proofErr w:type="spellStart"/>
            <w:r w:rsidRPr="001B639F">
              <w:lastRenderedPageBreak/>
              <w:t>Илеус</w:t>
            </w:r>
            <w:proofErr w:type="spellEnd"/>
            <w:r w:rsidRPr="001B639F">
              <w:t xml:space="preserve">, кишечная непроходимость, перфорация, кровотечение, требующее переливания крови, </w:t>
            </w:r>
            <w:proofErr w:type="spellStart"/>
            <w:r w:rsidRPr="001B639F">
              <w:t>некупирующаяся</w:t>
            </w:r>
            <w:proofErr w:type="spellEnd"/>
            <w:r w:rsidRPr="001B639F">
              <w:t xml:space="preserve"> боль, необходимость интубации, формирования стомы</w:t>
            </w:r>
          </w:p>
        </w:tc>
      </w:tr>
      <w:tr w:rsidR="00C12682" w:rsidRPr="001B639F" w14:paraId="342E5573" w14:textId="77777777" w:rsidTr="00115BE3">
        <w:trPr>
          <w:trHeight w:val="15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ED9BB" w14:textId="77777777" w:rsidR="00640E96" w:rsidRPr="001B639F" w:rsidRDefault="00640E96" w:rsidP="00115BE3">
            <w:pPr>
              <w:ind w:firstLine="0"/>
            </w:pPr>
            <w:r w:rsidRPr="001B639F">
              <w:t>НИЖНИЕ ОТДЕЛЫ ЖКТ, ВКЛЮЧАЯ ТАЗ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3B585" w14:textId="77777777" w:rsidR="00640E96" w:rsidRPr="001B639F" w:rsidRDefault="00640E96" w:rsidP="00115BE3">
            <w:pPr>
              <w:ind w:firstLine="0"/>
            </w:pPr>
            <w:r w:rsidRPr="001B639F">
              <w:t>Без изменений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7A04F" w14:textId="77777777" w:rsidR="00640E96" w:rsidRPr="001B639F" w:rsidRDefault="00640E96" w:rsidP="00115BE3">
            <w:pPr>
              <w:ind w:firstLine="0"/>
            </w:pPr>
            <w:r w:rsidRPr="001B639F">
              <w:t>Учащение дефекации или другие изменения, не требующие медикаментозной терапии/дискомфорт в области прямой кишки, не требующий использования анальгетиков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DCD3E" w14:textId="77777777" w:rsidR="00640E96" w:rsidRPr="001B639F" w:rsidRDefault="00640E96" w:rsidP="00115BE3">
            <w:pPr>
              <w:ind w:firstLine="0"/>
            </w:pPr>
            <w:r w:rsidRPr="001B639F">
              <w:t xml:space="preserve">Диарея, требующая назначения терапии </w:t>
            </w:r>
            <w:proofErr w:type="spellStart"/>
            <w:r w:rsidRPr="001B639F">
              <w:t>парасимпатолитиками</w:t>
            </w:r>
            <w:proofErr w:type="spellEnd"/>
            <w:r w:rsidRPr="001B639F">
              <w:t>, выделение слизи, не требующее использования гигиенических прокладок/боли внизу живота, требующие обезболивания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7957E" w14:textId="77777777" w:rsidR="00640E96" w:rsidRPr="001B639F" w:rsidRDefault="00640E96" w:rsidP="00115BE3">
            <w:pPr>
              <w:ind w:firstLine="0"/>
            </w:pPr>
            <w:r w:rsidRPr="001B639F">
              <w:t>Диарея, требующая парентерального питания, обильное отделение крови и слизи с калом, требующие использования гигиенических прокладок, вздутие живота (</w:t>
            </w:r>
            <w:proofErr w:type="spellStart"/>
            <w:r w:rsidRPr="001B639F">
              <w:t>перерастянутые</w:t>
            </w:r>
            <w:proofErr w:type="spellEnd"/>
            <w:r w:rsidRPr="001B639F">
              <w:t xml:space="preserve"> петли кишки на обзорном снимке)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EF809" w14:textId="5E15D765" w:rsidR="00640E96" w:rsidRPr="001B639F" w:rsidRDefault="00640E96" w:rsidP="00115BE3">
            <w:pPr>
              <w:ind w:firstLine="0"/>
            </w:pPr>
            <w:r w:rsidRPr="001B639F">
              <w:t xml:space="preserve">Кишечная непроходимость, развитие свища, перфорации, кровотечения, требующего переливания крови, </w:t>
            </w:r>
            <w:proofErr w:type="spellStart"/>
            <w:r w:rsidRPr="001B639F">
              <w:t>некупирующаяся</w:t>
            </w:r>
            <w:proofErr w:type="spellEnd"/>
            <w:r w:rsidRPr="001B639F">
              <w:t xml:space="preserve"> боль, необходимость интубации, формирования стомы</w:t>
            </w:r>
          </w:p>
        </w:tc>
      </w:tr>
      <w:tr w:rsidR="00C12682" w:rsidRPr="001B639F" w14:paraId="7200E954" w14:textId="77777777" w:rsidTr="00115BE3">
        <w:trPr>
          <w:trHeight w:val="15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0F0FE" w14:textId="77777777" w:rsidR="00640E96" w:rsidRPr="001B639F" w:rsidRDefault="00640E96" w:rsidP="00115BE3">
            <w:pPr>
              <w:ind w:firstLine="0"/>
            </w:pPr>
            <w:r w:rsidRPr="001B639F">
              <w:t>МОЧЕПОЛОВЫЕ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A46C6" w14:textId="77777777" w:rsidR="00640E96" w:rsidRPr="001B639F" w:rsidRDefault="00640E96" w:rsidP="00115BE3">
            <w:pPr>
              <w:ind w:firstLine="0"/>
            </w:pPr>
            <w:r w:rsidRPr="001B639F">
              <w:t>Без изменений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9CF35" w14:textId="77777777" w:rsidR="00640E96" w:rsidRPr="001B639F" w:rsidRDefault="00640E96" w:rsidP="00115BE3">
            <w:pPr>
              <w:ind w:firstLine="0"/>
            </w:pPr>
            <w:r w:rsidRPr="001B639F">
              <w:t xml:space="preserve">Учащение мочеиспускания или </w:t>
            </w:r>
            <w:proofErr w:type="spellStart"/>
            <w:r w:rsidRPr="001B639F">
              <w:t>никтурия</w:t>
            </w:r>
            <w:proofErr w:type="spellEnd"/>
            <w:r w:rsidRPr="001B639F">
              <w:t xml:space="preserve"> с удвоением частоты мочеиспускания по сравнению с исходным состоянием, дизурия и императивные позывы, </w:t>
            </w:r>
            <w:r w:rsidRPr="001B639F">
              <w:lastRenderedPageBreak/>
              <w:t>не требующие медикаментозного лечения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EDD59" w14:textId="77777777" w:rsidR="00640E96" w:rsidRPr="001B639F" w:rsidRDefault="00640E96" w:rsidP="00115BE3">
            <w:pPr>
              <w:ind w:firstLine="0"/>
            </w:pPr>
            <w:r w:rsidRPr="001B639F">
              <w:lastRenderedPageBreak/>
              <w:t xml:space="preserve">Учащение мочеиспускания или </w:t>
            </w:r>
            <w:proofErr w:type="spellStart"/>
            <w:r w:rsidRPr="001B639F">
              <w:t>никтурия</w:t>
            </w:r>
            <w:proofErr w:type="spellEnd"/>
            <w:r w:rsidRPr="001B639F">
              <w:t xml:space="preserve"> с частотой менее 1 раза в час. Дизурия, императивные позывы к мочеиспусканию, спазмы мочевого пузыря, требующие использования </w:t>
            </w:r>
            <w:r w:rsidRPr="001B639F">
              <w:lastRenderedPageBreak/>
              <w:t xml:space="preserve">локальных анестетиков (например, </w:t>
            </w:r>
            <w:proofErr w:type="spellStart"/>
            <w:r w:rsidRPr="001B639F">
              <w:t>пиридиум</w:t>
            </w:r>
            <w:proofErr w:type="spellEnd"/>
            <w:r w:rsidRPr="001B639F">
              <w:t>)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E88E8" w14:textId="77777777" w:rsidR="00640E96" w:rsidRPr="001B639F" w:rsidRDefault="00640E96" w:rsidP="00115BE3">
            <w:pPr>
              <w:ind w:firstLine="0"/>
            </w:pPr>
            <w:r w:rsidRPr="001B639F">
              <w:lastRenderedPageBreak/>
              <w:t xml:space="preserve">Учащение мочеиспускания, императивные позывы к мочеиспусканию, </w:t>
            </w:r>
            <w:proofErr w:type="spellStart"/>
            <w:r w:rsidRPr="001B639F">
              <w:t>никтурия</w:t>
            </w:r>
            <w:proofErr w:type="spellEnd"/>
            <w:r w:rsidRPr="001B639F">
              <w:t xml:space="preserve"> каждый час или чаще, дизурия, боли внизу живота или спазмы мочевого пузыря, требующие регулярного использования </w:t>
            </w:r>
            <w:r w:rsidRPr="001B639F">
              <w:lastRenderedPageBreak/>
              <w:t>наркотических анальгетиков, гематурия с выделением сгустков крови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70393" w14:textId="06E767CD" w:rsidR="00640E96" w:rsidRPr="001B639F" w:rsidRDefault="00640E96" w:rsidP="00115BE3">
            <w:pPr>
              <w:ind w:firstLine="0"/>
            </w:pPr>
            <w:r w:rsidRPr="001B639F">
              <w:lastRenderedPageBreak/>
              <w:t>Гематурия, требующая переливания крови, острая задержка мочи, не связанная с прохождением сгустков, изъязвление, некроз</w:t>
            </w:r>
          </w:p>
        </w:tc>
      </w:tr>
      <w:tr w:rsidR="00C12682" w:rsidRPr="001B639F" w14:paraId="7CD683B2" w14:textId="77777777" w:rsidTr="00115BE3">
        <w:trPr>
          <w:trHeight w:val="15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42DEF" w14:textId="77777777" w:rsidR="00640E96" w:rsidRPr="001B639F" w:rsidRDefault="00640E96" w:rsidP="00115BE3">
            <w:pPr>
              <w:ind w:firstLine="0"/>
            </w:pPr>
            <w:r w:rsidRPr="001B639F">
              <w:t>СЕРДЦЕ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2EB63" w14:textId="77777777" w:rsidR="00640E96" w:rsidRPr="001B639F" w:rsidRDefault="00640E96" w:rsidP="00115BE3">
            <w:pPr>
              <w:ind w:firstLine="0"/>
            </w:pPr>
            <w:r w:rsidRPr="001B639F">
              <w:t>Без изменений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D0C55" w14:textId="77777777" w:rsidR="00640E96" w:rsidRPr="001B639F" w:rsidRDefault="00640E96" w:rsidP="00115BE3">
            <w:pPr>
              <w:ind w:firstLine="0"/>
            </w:pPr>
            <w:r w:rsidRPr="001B639F">
              <w:t>Бессимптомные, не объективные изменения на ЭКГ или изменения перикарда без данных за развитие застойной сердечной недостаточности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EEAC6" w14:textId="6BBB051C" w:rsidR="00640E96" w:rsidRPr="001B639F" w:rsidRDefault="00640E96" w:rsidP="00115BE3">
            <w:pPr>
              <w:ind w:firstLine="0"/>
            </w:pPr>
            <w:r w:rsidRPr="001B639F">
              <w:t>Появление симптомов с изменениями на ЭКГ и радиологическими признаками застойной сердечной недостаточности или изменений перикарда/лечение не требуется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19C39" w14:textId="77777777" w:rsidR="00640E96" w:rsidRPr="001B639F" w:rsidRDefault="00640E96" w:rsidP="00115BE3">
            <w:pPr>
              <w:ind w:firstLine="0"/>
            </w:pPr>
            <w:r w:rsidRPr="001B639F">
              <w:t>Застойная сердечная недостаточность, болезни перикарда, отвечающие на медикаментозное лечение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31EEE" w14:textId="37A80809" w:rsidR="00640E96" w:rsidRPr="001B639F" w:rsidRDefault="00640E96" w:rsidP="00115BE3">
            <w:pPr>
              <w:ind w:firstLine="0"/>
            </w:pPr>
            <w:r w:rsidRPr="001B639F">
              <w:t>Застойная сердечная недостаточность, нестабильная стенокардия, болезни перикарда, аритмии, не купирующиеся медикаментозно</w:t>
            </w:r>
          </w:p>
        </w:tc>
      </w:tr>
      <w:tr w:rsidR="00C12682" w:rsidRPr="001B639F" w14:paraId="6BFCE88F" w14:textId="77777777" w:rsidTr="00115BE3">
        <w:trPr>
          <w:trHeight w:val="15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751CD" w14:textId="77777777" w:rsidR="00640E96" w:rsidRPr="001B639F" w:rsidRDefault="00640E96" w:rsidP="00115BE3">
            <w:pPr>
              <w:ind w:firstLine="0"/>
            </w:pPr>
            <w:r w:rsidRPr="001B639F">
              <w:t>ЦНС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A1556" w14:textId="77777777" w:rsidR="00640E96" w:rsidRPr="001B639F" w:rsidRDefault="00640E96" w:rsidP="00115BE3">
            <w:pPr>
              <w:ind w:firstLine="0"/>
            </w:pPr>
            <w:r w:rsidRPr="001B639F">
              <w:t>Без изменений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18BB6" w14:textId="77777777" w:rsidR="00640E96" w:rsidRPr="001B639F" w:rsidRDefault="00640E96" w:rsidP="00115BE3">
            <w:pPr>
              <w:ind w:firstLine="0"/>
            </w:pPr>
            <w:r w:rsidRPr="001B639F">
              <w:t>Нормальный функциональный статус (пациент может работать) с минимальными неврологическими изменениями, не требует медикаментозного лечения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9AE8B" w14:textId="77777777" w:rsidR="00640E96" w:rsidRPr="001B639F" w:rsidRDefault="00640E96" w:rsidP="00115BE3">
            <w:pPr>
              <w:ind w:firstLine="0"/>
            </w:pPr>
            <w:r w:rsidRPr="001B639F">
              <w:t xml:space="preserve">Неврологические изменения, требующие лечения в домашних условиях/может требоваться помощь по уходу/лечение с использованием стероидных препаратов/может требоваться лечение с </w:t>
            </w:r>
            <w:r w:rsidRPr="001B639F">
              <w:lastRenderedPageBreak/>
              <w:t>использованием препаратов для лечения эпилепсии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9D3C7" w14:textId="77777777" w:rsidR="00640E96" w:rsidRPr="001B639F" w:rsidRDefault="00640E96" w:rsidP="00115BE3">
            <w:pPr>
              <w:ind w:firstLine="0"/>
            </w:pPr>
            <w:r w:rsidRPr="001B639F">
              <w:lastRenderedPageBreak/>
              <w:t>Неврологические изменения, требующие госпитализации на начальном этапе лечения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E457F" w14:textId="77777777" w:rsidR="00640E96" w:rsidRPr="001B639F" w:rsidRDefault="00640E96" w:rsidP="00115BE3">
            <w:pPr>
              <w:ind w:firstLine="0"/>
            </w:pPr>
            <w:r w:rsidRPr="001B639F">
              <w:t>Серьезные неврологические нарушения, включая паралич, кому, припадки более 3 в неделю на фоне медикаментозного лечения, необходимость госпитализации</w:t>
            </w:r>
          </w:p>
        </w:tc>
      </w:tr>
      <w:tr w:rsidR="00C12682" w:rsidRPr="001B639F" w14:paraId="528EA095" w14:textId="77777777" w:rsidTr="00115BE3">
        <w:trPr>
          <w:trHeight w:val="15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2A478" w14:textId="1A0832C5" w:rsidR="00640E96" w:rsidRPr="001B639F" w:rsidRDefault="00640E96" w:rsidP="00115BE3">
            <w:pPr>
              <w:ind w:firstLine="0"/>
            </w:pPr>
            <w:bookmarkStart w:id="165" w:name="bookmark=id.1egqt2p"/>
            <w:bookmarkEnd w:id="165"/>
            <w:r w:rsidRPr="001B639F">
              <w:t>ГЕМАТОЛОГИЧЕСКАЯ WBC (×1000)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C6670" w14:textId="5C671E0B" w:rsidR="00640E96" w:rsidRPr="001B639F" w:rsidRDefault="00640E96" w:rsidP="00115BE3">
            <w:pPr>
              <w:ind w:firstLine="0"/>
            </w:pPr>
            <w:r w:rsidRPr="001B639F">
              <w:t>≥4,0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29E2B" w14:textId="77777777" w:rsidR="00640E96" w:rsidRPr="001B639F" w:rsidRDefault="00640E96" w:rsidP="00115BE3">
            <w:pPr>
              <w:ind w:firstLine="0"/>
            </w:pPr>
            <w:r w:rsidRPr="001B639F">
              <w:t>3,0</w:t>
            </w:r>
            <w:proofErr w:type="gramStart"/>
            <w:r w:rsidRPr="001B639F">
              <w:t>‒&lt;</w:t>
            </w:r>
            <w:proofErr w:type="gramEnd"/>
            <w:r w:rsidRPr="001B639F">
              <w:t>4,0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ABC67" w14:textId="77777777" w:rsidR="00640E96" w:rsidRPr="001B639F" w:rsidRDefault="00640E96" w:rsidP="00115BE3">
            <w:pPr>
              <w:ind w:firstLine="0"/>
            </w:pPr>
            <w:r w:rsidRPr="001B639F">
              <w:t>2,0</w:t>
            </w:r>
            <w:proofErr w:type="gramStart"/>
            <w:r w:rsidRPr="001B639F">
              <w:t>‒&lt;</w:t>
            </w:r>
            <w:proofErr w:type="gramEnd"/>
            <w:r w:rsidRPr="001B639F">
              <w:t>3,0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A7AA8" w14:textId="77777777" w:rsidR="00640E96" w:rsidRPr="001B639F" w:rsidRDefault="00640E96" w:rsidP="00115BE3">
            <w:pPr>
              <w:ind w:firstLine="0"/>
            </w:pPr>
            <w:r w:rsidRPr="001B639F">
              <w:t>1,0</w:t>
            </w:r>
            <w:proofErr w:type="gramStart"/>
            <w:r w:rsidRPr="001B639F">
              <w:t>‒&lt;</w:t>
            </w:r>
            <w:proofErr w:type="gramEnd"/>
            <w:r w:rsidRPr="001B639F">
              <w:t>2,0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0648F" w14:textId="77777777" w:rsidR="00640E96" w:rsidRPr="001B639F" w:rsidRDefault="00640E96" w:rsidP="00115BE3">
            <w:pPr>
              <w:ind w:firstLine="0"/>
            </w:pPr>
            <w:r w:rsidRPr="001B639F">
              <w:t>&lt;1,0</w:t>
            </w:r>
          </w:p>
        </w:tc>
      </w:tr>
      <w:tr w:rsidR="00C12682" w:rsidRPr="001B639F" w14:paraId="24A1860F" w14:textId="77777777" w:rsidTr="00115BE3">
        <w:trPr>
          <w:trHeight w:val="15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35DC7" w14:textId="5ABDAC1D" w:rsidR="00640E96" w:rsidRPr="001B639F" w:rsidRDefault="00640E96" w:rsidP="00115BE3">
            <w:pPr>
              <w:ind w:firstLine="0"/>
            </w:pPr>
            <w:bookmarkStart w:id="166" w:name="bookmark=id.3ygebqi"/>
            <w:bookmarkEnd w:id="166"/>
            <w:r w:rsidRPr="001B639F">
              <w:t>ТРОМБОЦИТЫ (×1000)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1797B" w14:textId="76D0E25F" w:rsidR="00640E96" w:rsidRPr="001B639F" w:rsidRDefault="00640E96" w:rsidP="00115BE3">
            <w:pPr>
              <w:ind w:firstLine="0"/>
            </w:pPr>
            <w:r w:rsidRPr="001B639F">
              <w:t>≥100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E2387" w14:textId="77777777" w:rsidR="00640E96" w:rsidRPr="001B639F" w:rsidRDefault="00640E96" w:rsidP="00115BE3">
            <w:pPr>
              <w:ind w:firstLine="0"/>
            </w:pPr>
            <w:r w:rsidRPr="001B639F">
              <w:t>75</w:t>
            </w:r>
            <w:proofErr w:type="gramStart"/>
            <w:r w:rsidRPr="001B639F">
              <w:t>‒&lt;</w:t>
            </w:r>
            <w:proofErr w:type="gramEnd"/>
            <w:r w:rsidRPr="001B639F">
              <w:t>100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59C3A" w14:textId="77777777" w:rsidR="00640E96" w:rsidRPr="001B639F" w:rsidRDefault="00640E96" w:rsidP="00115BE3">
            <w:pPr>
              <w:ind w:firstLine="0"/>
            </w:pPr>
            <w:r w:rsidRPr="001B639F">
              <w:t>50</w:t>
            </w:r>
            <w:proofErr w:type="gramStart"/>
            <w:r w:rsidRPr="001B639F">
              <w:t>‒&lt;</w:t>
            </w:r>
            <w:proofErr w:type="gramEnd"/>
            <w:r w:rsidRPr="001B639F">
              <w:t>75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74106" w14:textId="77777777" w:rsidR="00640E96" w:rsidRPr="001B639F" w:rsidRDefault="00640E96" w:rsidP="00115BE3">
            <w:pPr>
              <w:ind w:firstLine="0"/>
            </w:pPr>
            <w:r w:rsidRPr="001B639F">
              <w:t>25</w:t>
            </w:r>
            <w:proofErr w:type="gramStart"/>
            <w:r w:rsidRPr="001B639F">
              <w:t>‒&lt;</w:t>
            </w:r>
            <w:proofErr w:type="gramEnd"/>
            <w:r w:rsidRPr="001B639F">
              <w:t>50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668DB" w14:textId="77777777" w:rsidR="00640E96" w:rsidRPr="001B639F" w:rsidRDefault="00640E96" w:rsidP="00115BE3">
            <w:pPr>
              <w:ind w:firstLine="0"/>
            </w:pPr>
            <w:r w:rsidRPr="001B639F">
              <w:t>&lt;25 или спонтанные кровотечения</w:t>
            </w:r>
          </w:p>
        </w:tc>
      </w:tr>
      <w:tr w:rsidR="00C12682" w:rsidRPr="001B639F" w14:paraId="390A50A0" w14:textId="77777777" w:rsidTr="00115BE3">
        <w:trPr>
          <w:trHeight w:val="302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0A186" w14:textId="77777777" w:rsidR="00640E96" w:rsidRPr="001B639F" w:rsidRDefault="00640E96" w:rsidP="00115BE3">
            <w:pPr>
              <w:ind w:firstLine="0"/>
            </w:pPr>
            <w:r w:rsidRPr="001B639F">
              <w:t>НЕЙТРОФИЛЫ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174BD" w14:textId="4A860118" w:rsidR="00640E96" w:rsidRPr="001B639F" w:rsidRDefault="00640E96" w:rsidP="00115BE3">
            <w:pPr>
              <w:ind w:firstLine="0"/>
            </w:pPr>
            <w:r w:rsidRPr="001B639F">
              <w:t>≥1,9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82F15" w14:textId="77777777" w:rsidR="00640E96" w:rsidRPr="001B639F" w:rsidRDefault="00640E96" w:rsidP="00115BE3">
            <w:pPr>
              <w:ind w:firstLine="0"/>
            </w:pPr>
            <w:r w:rsidRPr="001B639F">
              <w:t>1,5</w:t>
            </w:r>
            <w:proofErr w:type="gramStart"/>
            <w:r w:rsidRPr="001B639F">
              <w:t>‒&lt;</w:t>
            </w:r>
            <w:proofErr w:type="gramEnd"/>
            <w:r w:rsidRPr="001B639F">
              <w:t>1,9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309DA" w14:textId="77777777" w:rsidR="00640E96" w:rsidRPr="001B639F" w:rsidRDefault="00640E96" w:rsidP="00115BE3">
            <w:pPr>
              <w:ind w:firstLine="0"/>
            </w:pPr>
            <w:r w:rsidRPr="001B639F">
              <w:t>1,0</w:t>
            </w:r>
            <w:proofErr w:type="gramStart"/>
            <w:r w:rsidRPr="001B639F">
              <w:t>‒&lt;</w:t>
            </w:r>
            <w:proofErr w:type="gramEnd"/>
            <w:r w:rsidRPr="001B639F">
              <w:t>1,5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DC624" w14:textId="77777777" w:rsidR="00640E96" w:rsidRPr="001B639F" w:rsidRDefault="00640E96" w:rsidP="00115BE3">
            <w:pPr>
              <w:ind w:firstLine="0"/>
            </w:pPr>
            <w:r w:rsidRPr="001B639F">
              <w:t>0,5</w:t>
            </w:r>
            <w:proofErr w:type="gramStart"/>
            <w:r w:rsidRPr="001B639F">
              <w:t>‒&lt;</w:t>
            </w:r>
            <w:proofErr w:type="gramEnd"/>
            <w:r w:rsidRPr="001B639F">
              <w:t>1,0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713AA" w14:textId="77777777" w:rsidR="00640E96" w:rsidRPr="001B639F" w:rsidRDefault="00640E96" w:rsidP="00115BE3">
            <w:pPr>
              <w:ind w:firstLine="0"/>
            </w:pPr>
            <w:r w:rsidRPr="001B639F">
              <w:t>&lt;0,5 или сепсис</w:t>
            </w:r>
          </w:p>
        </w:tc>
      </w:tr>
      <w:tr w:rsidR="00C12682" w:rsidRPr="001B639F" w14:paraId="315CCA5A" w14:textId="77777777" w:rsidTr="00115BE3">
        <w:trPr>
          <w:trHeight w:val="592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3EB3B" w14:textId="479077CC" w:rsidR="00640E96" w:rsidRPr="001B639F" w:rsidRDefault="00640E96" w:rsidP="00115BE3">
            <w:pPr>
              <w:ind w:firstLine="0"/>
            </w:pPr>
            <w:bookmarkStart w:id="167" w:name="bookmark=id.2dlolyb"/>
            <w:bookmarkEnd w:id="167"/>
            <w:r w:rsidRPr="001B639F">
              <w:t>ГЕМОГЛОБИН (HGB, %)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41FDD" w14:textId="77777777" w:rsidR="00640E96" w:rsidRPr="001B639F" w:rsidRDefault="00640E96" w:rsidP="00115BE3">
            <w:pPr>
              <w:ind w:firstLine="0"/>
            </w:pPr>
            <w:r w:rsidRPr="001B639F">
              <w:t>&gt;11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70434" w14:textId="77777777" w:rsidR="00640E96" w:rsidRPr="001B639F" w:rsidRDefault="00640E96" w:rsidP="00115BE3">
            <w:pPr>
              <w:ind w:firstLine="0"/>
            </w:pPr>
            <w:r w:rsidRPr="001B639F">
              <w:t>11‒9,5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90B17" w14:textId="77777777" w:rsidR="00640E96" w:rsidRPr="001B639F" w:rsidRDefault="00640E96" w:rsidP="00115BE3">
            <w:pPr>
              <w:ind w:firstLine="0"/>
            </w:pPr>
            <w:r w:rsidRPr="001B639F">
              <w:t>&lt;9,5‒7,5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B6726" w14:textId="77777777" w:rsidR="00640E96" w:rsidRPr="001B639F" w:rsidRDefault="00640E96" w:rsidP="00115BE3">
            <w:pPr>
              <w:ind w:firstLine="0"/>
            </w:pPr>
            <w:r w:rsidRPr="001B639F">
              <w:t>&lt;7,5‒5,0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0BE99" w14:textId="0DB7033A" w:rsidR="00640E96" w:rsidRPr="001B639F" w:rsidRDefault="00640E96" w:rsidP="00DA0935">
            <w:pPr>
              <w:ind w:firstLine="0"/>
              <w:jc w:val="center"/>
            </w:pPr>
            <w:r w:rsidRPr="001B639F">
              <w:t>–</w:t>
            </w:r>
          </w:p>
        </w:tc>
      </w:tr>
      <w:tr w:rsidR="00640E96" w:rsidRPr="001B639F" w14:paraId="15D5810E" w14:textId="77777777" w:rsidTr="00115BE3">
        <w:trPr>
          <w:trHeight w:val="592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BAAAC" w14:textId="77777777" w:rsidR="00640E96" w:rsidRPr="001B639F" w:rsidRDefault="00640E96" w:rsidP="00115BE3">
            <w:pPr>
              <w:ind w:firstLine="0"/>
            </w:pPr>
            <w:r w:rsidRPr="001B639F">
              <w:t>ГЕМАТОКРИТ (%)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F695E" w14:textId="67FD05C7" w:rsidR="00640E96" w:rsidRPr="001B639F" w:rsidRDefault="00640E96" w:rsidP="00115BE3">
            <w:pPr>
              <w:ind w:firstLine="0"/>
            </w:pPr>
            <w:r w:rsidRPr="001B639F">
              <w:t>≥32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A0FAC" w14:textId="77777777" w:rsidR="00640E96" w:rsidRPr="001B639F" w:rsidRDefault="00640E96" w:rsidP="00115BE3">
            <w:pPr>
              <w:ind w:firstLine="0"/>
            </w:pPr>
            <w:r w:rsidRPr="001B639F">
              <w:t>28</w:t>
            </w:r>
            <w:proofErr w:type="gramStart"/>
            <w:r w:rsidRPr="001B639F">
              <w:t>‒&lt;</w:t>
            </w:r>
            <w:proofErr w:type="gramEnd"/>
            <w:r w:rsidRPr="001B639F">
              <w:t>32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7E8C4" w14:textId="77777777" w:rsidR="00640E96" w:rsidRPr="001B639F" w:rsidRDefault="00640E96" w:rsidP="00115BE3">
            <w:pPr>
              <w:ind w:firstLine="0"/>
            </w:pPr>
            <w:r w:rsidRPr="001B639F">
              <w:t>&lt;28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97249" w14:textId="77777777" w:rsidR="00640E96" w:rsidRPr="001B639F" w:rsidRDefault="00640E96" w:rsidP="00115BE3">
            <w:pPr>
              <w:ind w:firstLine="0"/>
            </w:pPr>
            <w:r w:rsidRPr="001B639F">
              <w:t>Необходимо переливание крови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20E25" w14:textId="7D0F51F7" w:rsidR="00640E96" w:rsidRPr="001B639F" w:rsidRDefault="00640E96" w:rsidP="00DA0935">
            <w:pPr>
              <w:ind w:firstLine="0"/>
              <w:jc w:val="center"/>
            </w:pPr>
            <w:r w:rsidRPr="001B639F">
              <w:t>–</w:t>
            </w:r>
          </w:p>
        </w:tc>
      </w:tr>
    </w:tbl>
    <w:p w14:paraId="3AC4A0DF" w14:textId="77777777" w:rsidR="00281E95" w:rsidRPr="001B639F" w:rsidRDefault="00281E95" w:rsidP="00115BE3"/>
    <w:p w14:paraId="245C59FD" w14:textId="77777777" w:rsidR="00281E95" w:rsidRPr="001B639F" w:rsidRDefault="00973F32" w:rsidP="00DA0935">
      <w:pPr>
        <w:ind w:firstLine="0"/>
        <w:jc w:val="center"/>
        <w:rPr>
          <w:b/>
        </w:rPr>
      </w:pPr>
      <w:r w:rsidRPr="001B639F">
        <w:rPr>
          <w:b/>
        </w:rPr>
        <w:t>Шкала оценки поздних осложнений лучевой терапии RTOG (выборочные параметры)</w:t>
      </w:r>
    </w:p>
    <w:tbl>
      <w:tblPr>
        <w:tblW w:w="14554" w:type="dxa"/>
        <w:jc w:val="center"/>
        <w:tblLayout w:type="fixed"/>
        <w:tblLook w:val="0400" w:firstRow="0" w:lastRow="0" w:firstColumn="0" w:lastColumn="0" w:noHBand="0" w:noVBand="1"/>
      </w:tblPr>
      <w:tblGrid>
        <w:gridCol w:w="2243"/>
        <w:gridCol w:w="401"/>
        <w:gridCol w:w="2242"/>
        <w:gridCol w:w="2226"/>
        <w:gridCol w:w="2248"/>
        <w:gridCol w:w="2838"/>
        <w:gridCol w:w="2356"/>
      </w:tblGrid>
      <w:tr w:rsidR="00C12682" w:rsidRPr="001B639F" w14:paraId="7E7C322F" w14:textId="77777777" w:rsidTr="00847FAB">
        <w:trPr>
          <w:jc w:val="center"/>
        </w:trPr>
        <w:tc>
          <w:tcPr>
            <w:tcW w:w="22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98B3E5" w14:textId="0248C431" w:rsidR="00640E96" w:rsidRPr="001B639F" w:rsidRDefault="00640E96" w:rsidP="00DA0935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Орган/ткань</w:t>
            </w:r>
          </w:p>
        </w:tc>
        <w:tc>
          <w:tcPr>
            <w:tcW w:w="123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69F8D7" w14:textId="0BAB158F" w:rsidR="00640E96" w:rsidRPr="001B639F" w:rsidRDefault="00640E96" w:rsidP="00DA0935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Степень</w:t>
            </w:r>
          </w:p>
        </w:tc>
      </w:tr>
      <w:tr w:rsidR="00C12682" w:rsidRPr="001B639F" w14:paraId="5A572DBB" w14:textId="77777777" w:rsidTr="00847FAB">
        <w:trPr>
          <w:trHeight w:val="253"/>
          <w:jc w:val="center"/>
        </w:trPr>
        <w:tc>
          <w:tcPr>
            <w:tcW w:w="22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88FA9C" w14:textId="77777777" w:rsidR="00854CA8" w:rsidRPr="001B639F" w:rsidRDefault="00854CA8" w:rsidP="00DA093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02F43B" w14:textId="54385414" w:rsidR="00854CA8" w:rsidRPr="001B639F" w:rsidRDefault="00854CA8" w:rsidP="00DA0935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60792A" w14:textId="76DFE351" w:rsidR="00854CA8" w:rsidRPr="001B639F" w:rsidRDefault="00854CA8" w:rsidP="00DA0935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I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15124E" w14:textId="0620A1C0" w:rsidR="00854CA8" w:rsidRPr="001B639F" w:rsidRDefault="00854CA8" w:rsidP="00DA0935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II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6C1034" w14:textId="2CE9F807" w:rsidR="00854CA8" w:rsidRPr="001B639F" w:rsidRDefault="00854CA8" w:rsidP="00DA0935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III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B67AE0" w14:textId="26DCDDA4" w:rsidR="00854CA8" w:rsidRPr="001B639F" w:rsidRDefault="00854CA8" w:rsidP="00DA0935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IV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94B100" w14:textId="022F9FCB" w:rsidR="00854CA8" w:rsidRPr="001B639F" w:rsidRDefault="00854CA8" w:rsidP="00DA0935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V</w:t>
            </w:r>
          </w:p>
        </w:tc>
      </w:tr>
      <w:tr w:rsidR="00C12682" w:rsidRPr="001B639F" w14:paraId="60F8565C" w14:textId="77777777" w:rsidTr="00640E96">
        <w:trPr>
          <w:jc w:val="center"/>
        </w:trPr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9E2C5B" w14:textId="77777777" w:rsidR="00854CA8" w:rsidRPr="001B639F" w:rsidRDefault="00854CA8" w:rsidP="00DA0935">
            <w:pPr>
              <w:ind w:firstLine="0"/>
            </w:pPr>
            <w:r w:rsidRPr="001B639F">
              <w:t>КОЖА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18A5DB" w14:textId="77777777" w:rsidR="00854CA8" w:rsidRPr="001B639F" w:rsidRDefault="00854CA8" w:rsidP="00DA0935">
            <w:pPr>
              <w:ind w:firstLine="0"/>
            </w:pPr>
            <w:r w:rsidRPr="001B639F">
              <w:t>Нет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9F93B5" w14:textId="77777777" w:rsidR="00854CA8" w:rsidRPr="001B639F" w:rsidRDefault="00854CA8" w:rsidP="00DA0935">
            <w:pPr>
              <w:ind w:firstLine="0"/>
            </w:pPr>
            <w:r w:rsidRPr="001B639F">
              <w:t>Легкая атрофия, пигментация, частичная потеря волос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F255BB" w14:textId="77777777" w:rsidR="00854CA8" w:rsidRPr="001B639F" w:rsidRDefault="00854CA8" w:rsidP="00DA0935">
            <w:pPr>
              <w:ind w:firstLine="0"/>
            </w:pPr>
            <w:r w:rsidRPr="001B639F">
              <w:t xml:space="preserve">Очаговая атрофия, умеренная телеангиэктазия, </w:t>
            </w:r>
            <w:r w:rsidRPr="001B639F">
              <w:lastRenderedPageBreak/>
              <w:t>полная потеря волос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CFABA5" w14:textId="77777777" w:rsidR="00854CA8" w:rsidRPr="001B639F" w:rsidRDefault="00854CA8" w:rsidP="00DA0935">
            <w:pPr>
              <w:ind w:firstLine="0"/>
            </w:pPr>
            <w:r w:rsidRPr="001B639F">
              <w:lastRenderedPageBreak/>
              <w:t>Выраженная атрофия, крупная телеангиэктазия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F8A212" w14:textId="77777777" w:rsidR="00854CA8" w:rsidRPr="001B639F" w:rsidRDefault="00854CA8" w:rsidP="00DA0935">
            <w:pPr>
              <w:ind w:firstLine="0"/>
            </w:pPr>
            <w:r w:rsidRPr="001B639F">
              <w:t>Изъязвление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6E712C" w14:textId="77777777" w:rsidR="00854CA8" w:rsidRPr="001B639F" w:rsidRDefault="00854CA8" w:rsidP="00DA0935">
            <w:pPr>
              <w:ind w:firstLine="0"/>
            </w:pPr>
            <w:r w:rsidRPr="001B639F">
              <w:t>Смерть, напрямую связанная с осложнениями лучевой терапии</w:t>
            </w:r>
          </w:p>
        </w:tc>
      </w:tr>
      <w:tr w:rsidR="00C12682" w:rsidRPr="001B639F" w14:paraId="55BAD44C" w14:textId="77777777" w:rsidTr="00640E96">
        <w:trPr>
          <w:jc w:val="center"/>
        </w:trPr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15FC29" w14:textId="77777777" w:rsidR="00854CA8" w:rsidRPr="001B639F" w:rsidRDefault="00854CA8" w:rsidP="00DA0935">
            <w:pPr>
              <w:ind w:firstLine="0"/>
            </w:pPr>
            <w:r w:rsidRPr="001B639F">
              <w:t>ПОДКОЖНАЯ ТКАНЬ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778A96" w14:textId="77777777" w:rsidR="00854CA8" w:rsidRPr="001B639F" w:rsidRDefault="00854CA8" w:rsidP="00DA0935">
            <w:pPr>
              <w:ind w:firstLine="0"/>
            </w:pPr>
            <w:r w:rsidRPr="001B639F">
              <w:t>Нет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0C603A" w14:textId="5C9E8DBA" w:rsidR="00854CA8" w:rsidRPr="001B639F" w:rsidRDefault="00854CA8" w:rsidP="00DA0935">
            <w:pPr>
              <w:ind w:firstLine="0"/>
            </w:pPr>
            <w:r w:rsidRPr="001B639F">
              <w:t xml:space="preserve">Легкая </w:t>
            </w:r>
            <w:proofErr w:type="spellStart"/>
            <w:r w:rsidRPr="001B639F">
              <w:t>индурация</w:t>
            </w:r>
            <w:proofErr w:type="spellEnd"/>
            <w:r w:rsidRPr="001B639F">
              <w:t xml:space="preserve"> (с развитием фиброза) и потеря слоя подкожной жировой клетчатки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8B8F95" w14:textId="77777777" w:rsidR="00854CA8" w:rsidRPr="001B639F" w:rsidRDefault="00854CA8" w:rsidP="00DA0935">
            <w:pPr>
              <w:ind w:firstLine="0"/>
            </w:pPr>
            <w:r w:rsidRPr="001B639F">
              <w:t>Умеренный, но бессимптомный фиброз</w:t>
            </w:r>
          </w:p>
          <w:p w14:paraId="56D472B3" w14:textId="5A76FC38" w:rsidR="00854CA8" w:rsidRPr="001B639F" w:rsidRDefault="00854CA8" w:rsidP="00DA0935">
            <w:pPr>
              <w:ind w:firstLine="0"/>
            </w:pPr>
            <w:r w:rsidRPr="001B639F">
              <w:t>Легкое сморщивание &lt;10% в линейном измерении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B6DC9E" w14:textId="77777777" w:rsidR="00854CA8" w:rsidRPr="001B639F" w:rsidRDefault="00854CA8" w:rsidP="00DA0935">
            <w:pPr>
              <w:ind w:firstLine="0"/>
            </w:pPr>
            <w:r w:rsidRPr="001B639F">
              <w:t xml:space="preserve">Выраженная </w:t>
            </w:r>
            <w:proofErr w:type="spellStart"/>
            <w:r w:rsidRPr="001B639F">
              <w:t>индурация</w:t>
            </w:r>
            <w:proofErr w:type="spellEnd"/>
            <w:r w:rsidRPr="001B639F">
              <w:t xml:space="preserve"> и потеря подкожной ткани</w:t>
            </w:r>
          </w:p>
          <w:p w14:paraId="2F4130DE" w14:textId="2B8F3B44" w:rsidR="00854CA8" w:rsidRPr="001B639F" w:rsidRDefault="00854CA8" w:rsidP="00DA0935">
            <w:pPr>
              <w:ind w:firstLine="0"/>
            </w:pPr>
            <w:r w:rsidRPr="001B639F">
              <w:t>Выраженное сморщивание &gt;10% в линейном измерении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FC8771" w14:textId="77777777" w:rsidR="00854CA8" w:rsidRPr="001B639F" w:rsidRDefault="00854CA8" w:rsidP="00DA0935">
            <w:pPr>
              <w:ind w:firstLine="0"/>
            </w:pPr>
            <w:r w:rsidRPr="001B639F">
              <w:t>Некроз</w:t>
            </w: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E4EF3D" w14:textId="77777777" w:rsidR="00854CA8" w:rsidRPr="001B639F" w:rsidRDefault="00854CA8" w:rsidP="00DA0935">
            <w:pPr>
              <w:ind w:firstLine="0"/>
            </w:pPr>
          </w:p>
        </w:tc>
      </w:tr>
      <w:tr w:rsidR="00C12682" w:rsidRPr="001B639F" w14:paraId="20DECECF" w14:textId="77777777" w:rsidTr="00640E96">
        <w:trPr>
          <w:jc w:val="center"/>
        </w:trPr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6F38FA" w14:textId="77777777" w:rsidR="00854CA8" w:rsidRPr="001B639F" w:rsidRDefault="00854CA8" w:rsidP="00DA0935">
            <w:pPr>
              <w:ind w:firstLine="0"/>
            </w:pPr>
            <w:r w:rsidRPr="001B639F">
              <w:t>СЛИЗИСТЫЕ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E9D90F" w14:textId="77777777" w:rsidR="00854CA8" w:rsidRPr="001B639F" w:rsidRDefault="00854CA8" w:rsidP="00DA0935">
            <w:pPr>
              <w:ind w:firstLine="0"/>
            </w:pPr>
            <w:r w:rsidRPr="001B639F">
              <w:t>Нет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391999" w14:textId="77777777" w:rsidR="00854CA8" w:rsidRPr="001B639F" w:rsidRDefault="00854CA8" w:rsidP="00DA0935">
            <w:pPr>
              <w:ind w:firstLine="0"/>
            </w:pPr>
            <w:r w:rsidRPr="001B639F">
              <w:t>Легкая атрофия и сухость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E156ED" w14:textId="77777777" w:rsidR="00854CA8" w:rsidRPr="001B639F" w:rsidRDefault="00854CA8" w:rsidP="00DA0935">
            <w:pPr>
              <w:ind w:firstLine="0"/>
            </w:pPr>
            <w:r w:rsidRPr="001B639F">
              <w:t>Умеренная атрофия и телеангиэктазия</w:t>
            </w:r>
          </w:p>
          <w:p w14:paraId="0B97D3E2" w14:textId="7248CFE9" w:rsidR="00854CA8" w:rsidRPr="001B639F" w:rsidRDefault="00854CA8" w:rsidP="00DA0935">
            <w:pPr>
              <w:ind w:firstLine="0"/>
            </w:pPr>
            <w:r w:rsidRPr="001B639F">
              <w:t>Небольшое количество слизи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5D0F75" w14:textId="77777777" w:rsidR="00854CA8" w:rsidRPr="001B639F" w:rsidRDefault="00854CA8" w:rsidP="00DA0935">
            <w:pPr>
              <w:ind w:firstLine="0"/>
            </w:pPr>
            <w:r w:rsidRPr="001B639F">
              <w:t>Выраженная атрофия, полная сухость</w:t>
            </w:r>
          </w:p>
          <w:p w14:paraId="5AA83BA6" w14:textId="0914A632" w:rsidR="00854CA8" w:rsidRPr="001B639F" w:rsidRDefault="00854CA8" w:rsidP="00DA0935">
            <w:pPr>
              <w:ind w:firstLine="0"/>
            </w:pPr>
            <w:r w:rsidRPr="001B639F">
              <w:t>Тяжелая телеангиэктазия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053224" w14:textId="77777777" w:rsidR="00854CA8" w:rsidRPr="001B639F" w:rsidRDefault="00854CA8" w:rsidP="00DA0935">
            <w:pPr>
              <w:ind w:firstLine="0"/>
            </w:pPr>
            <w:r w:rsidRPr="001B639F">
              <w:t>Изъязвление</w:t>
            </w: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613297" w14:textId="77777777" w:rsidR="00854CA8" w:rsidRPr="001B639F" w:rsidRDefault="00854CA8" w:rsidP="00DA0935">
            <w:pPr>
              <w:ind w:firstLine="0"/>
            </w:pPr>
          </w:p>
        </w:tc>
      </w:tr>
      <w:tr w:rsidR="00C12682" w:rsidRPr="001B639F" w14:paraId="4E9289B7" w14:textId="77777777" w:rsidTr="00640E96">
        <w:trPr>
          <w:jc w:val="center"/>
        </w:trPr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B0A0A9" w14:textId="77777777" w:rsidR="00854CA8" w:rsidRPr="001B639F" w:rsidRDefault="00854CA8" w:rsidP="00DA0935">
            <w:pPr>
              <w:ind w:firstLine="0"/>
            </w:pPr>
            <w:r w:rsidRPr="001B639F">
              <w:t>СПИННОЙ МОЗГ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10357A" w14:textId="77777777" w:rsidR="00854CA8" w:rsidRPr="001B639F" w:rsidRDefault="00854CA8" w:rsidP="00DA0935">
            <w:pPr>
              <w:ind w:firstLine="0"/>
            </w:pPr>
            <w:r w:rsidRPr="001B639F">
              <w:t>Нет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E09176" w14:textId="77777777" w:rsidR="00854CA8" w:rsidRPr="001B639F" w:rsidRDefault="00854CA8" w:rsidP="00DA0935">
            <w:pPr>
              <w:ind w:firstLine="0"/>
            </w:pPr>
            <w:r w:rsidRPr="001B639F">
              <w:t xml:space="preserve">Умеренная форма синдрома </w:t>
            </w:r>
            <w:proofErr w:type="spellStart"/>
            <w:r w:rsidRPr="001B639F">
              <w:t>Лермитта</w:t>
            </w:r>
            <w:proofErr w:type="spellEnd"/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395DB8" w14:textId="77777777" w:rsidR="00854CA8" w:rsidRPr="001B639F" w:rsidRDefault="00854CA8" w:rsidP="00DA0935">
            <w:pPr>
              <w:ind w:firstLine="0"/>
            </w:pPr>
            <w:r w:rsidRPr="001B639F">
              <w:t xml:space="preserve">Тяжелая форма синдрома </w:t>
            </w:r>
            <w:proofErr w:type="spellStart"/>
            <w:r w:rsidRPr="001B639F">
              <w:t>Лермитта</w:t>
            </w:r>
            <w:proofErr w:type="spellEnd"/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CD2D71" w14:textId="77777777" w:rsidR="00854CA8" w:rsidRPr="001B639F" w:rsidRDefault="00854CA8" w:rsidP="00DA0935">
            <w:pPr>
              <w:ind w:firstLine="0"/>
            </w:pPr>
            <w:r w:rsidRPr="001B639F">
              <w:t>Объективные неврологические находки на уровне или ниже уровня лечения спинного мозга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551A79" w14:textId="77777777" w:rsidR="00854CA8" w:rsidRPr="001B639F" w:rsidRDefault="00854CA8" w:rsidP="00DA0935">
            <w:pPr>
              <w:ind w:firstLine="0"/>
            </w:pPr>
            <w:r w:rsidRPr="001B639F">
              <w:t xml:space="preserve">Моно-, пара-, </w:t>
            </w:r>
            <w:proofErr w:type="spellStart"/>
            <w:r w:rsidRPr="001B639F">
              <w:t>квадроплегия</w:t>
            </w:r>
            <w:proofErr w:type="spellEnd"/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E5664D" w14:textId="77777777" w:rsidR="00854CA8" w:rsidRPr="001B639F" w:rsidRDefault="00854CA8" w:rsidP="00DA0935">
            <w:pPr>
              <w:ind w:firstLine="0"/>
            </w:pPr>
          </w:p>
        </w:tc>
      </w:tr>
      <w:tr w:rsidR="00C12682" w:rsidRPr="001B639F" w14:paraId="1B5D8B98" w14:textId="77777777" w:rsidTr="00640E96">
        <w:trPr>
          <w:jc w:val="center"/>
        </w:trPr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BA0121" w14:textId="77777777" w:rsidR="00854CA8" w:rsidRPr="001B639F" w:rsidRDefault="00854CA8" w:rsidP="00DA0935">
            <w:pPr>
              <w:ind w:firstLine="0"/>
            </w:pPr>
            <w:r w:rsidRPr="001B639F">
              <w:lastRenderedPageBreak/>
              <w:t>ТОНКАЯ/ТОЛСТАЯ КИШКА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CA2C0E" w14:textId="77777777" w:rsidR="00854CA8" w:rsidRPr="001B639F" w:rsidRDefault="00854CA8" w:rsidP="00DA0935">
            <w:pPr>
              <w:ind w:firstLine="0"/>
            </w:pPr>
            <w:r w:rsidRPr="001B639F">
              <w:t>Нет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4FF955" w14:textId="77777777" w:rsidR="00854CA8" w:rsidRPr="001B639F" w:rsidRDefault="00854CA8" w:rsidP="00DA0935">
            <w:pPr>
              <w:ind w:firstLine="0"/>
            </w:pPr>
            <w:r w:rsidRPr="001B639F">
              <w:t>Умеренная диарея</w:t>
            </w:r>
          </w:p>
          <w:p w14:paraId="11DD790F" w14:textId="77777777" w:rsidR="00854CA8" w:rsidRPr="001B639F" w:rsidRDefault="00854CA8" w:rsidP="00DA0935">
            <w:pPr>
              <w:ind w:firstLine="0"/>
            </w:pPr>
            <w:r w:rsidRPr="001B639F">
              <w:t>Умеренные спазмы</w:t>
            </w:r>
          </w:p>
          <w:p w14:paraId="086895BE" w14:textId="77777777" w:rsidR="00854CA8" w:rsidRPr="001B639F" w:rsidRDefault="00854CA8" w:rsidP="00DA0935">
            <w:pPr>
              <w:ind w:firstLine="0"/>
            </w:pPr>
            <w:r w:rsidRPr="001B639F">
              <w:t>Частота дефекаций до 5 раз в сутки</w:t>
            </w:r>
          </w:p>
          <w:p w14:paraId="4F08B920" w14:textId="129DE373" w:rsidR="00854CA8" w:rsidRPr="001B639F" w:rsidRDefault="00854CA8" w:rsidP="00DA0935">
            <w:pPr>
              <w:ind w:firstLine="0"/>
            </w:pPr>
            <w:r w:rsidRPr="001B639F">
              <w:t>Небольшие выделения крови и слизи из прямой кишки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38B5B6" w14:textId="31AF12B2" w:rsidR="00854CA8" w:rsidRPr="001B639F" w:rsidRDefault="00854CA8" w:rsidP="00DA0935">
            <w:pPr>
              <w:ind w:firstLine="0"/>
            </w:pPr>
            <w:r w:rsidRPr="001B639F">
              <w:t>Ум</w:t>
            </w:r>
            <w:r w:rsidR="00DA0935" w:rsidRPr="001B639F">
              <w:t>е</w:t>
            </w:r>
            <w:r w:rsidRPr="001B639F">
              <w:t>ренная диарея с частотой стула &gt;5 раз в день</w:t>
            </w:r>
          </w:p>
          <w:p w14:paraId="1CB2E8A1" w14:textId="78FE20B6" w:rsidR="00854CA8" w:rsidRPr="001B639F" w:rsidRDefault="00854CA8" w:rsidP="00DA0935">
            <w:pPr>
              <w:ind w:firstLine="0"/>
            </w:pPr>
            <w:r w:rsidRPr="001B639F">
              <w:t>Избыточное выделение слизи из прямой кишки, периодическое выделение крови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932076" w14:textId="77777777" w:rsidR="00854CA8" w:rsidRPr="001B639F" w:rsidRDefault="00854CA8" w:rsidP="00DA0935">
            <w:pPr>
              <w:ind w:firstLine="0"/>
            </w:pPr>
            <w:r w:rsidRPr="001B639F">
              <w:t>Непроходимость или кровотечение, требующие проведения хирургического вмешательства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511CA5" w14:textId="77777777" w:rsidR="00854CA8" w:rsidRPr="001B639F" w:rsidRDefault="00854CA8" w:rsidP="00DA0935">
            <w:pPr>
              <w:ind w:firstLine="0"/>
            </w:pPr>
            <w:r w:rsidRPr="001B639F">
              <w:t>Некроз/перфорация/свищ</w:t>
            </w: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C4AE40" w14:textId="77777777" w:rsidR="00854CA8" w:rsidRPr="001B639F" w:rsidRDefault="00854CA8" w:rsidP="00DA0935">
            <w:pPr>
              <w:ind w:firstLine="0"/>
            </w:pPr>
          </w:p>
        </w:tc>
      </w:tr>
      <w:tr w:rsidR="00C12682" w:rsidRPr="001B639F" w14:paraId="332E0F24" w14:textId="77777777" w:rsidTr="00640E96">
        <w:trPr>
          <w:jc w:val="center"/>
        </w:trPr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C0FE7D" w14:textId="77777777" w:rsidR="00854CA8" w:rsidRPr="001B639F" w:rsidRDefault="00854CA8" w:rsidP="00DA0935">
            <w:pPr>
              <w:ind w:firstLine="0"/>
            </w:pPr>
            <w:r w:rsidRPr="001B639F">
              <w:t>МОЧЕВОЙ ПУЗЫРЬ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EFEB0E" w14:textId="77777777" w:rsidR="00854CA8" w:rsidRPr="001B639F" w:rsidRDefault="00854CA8" w:rsidP="00DA0935">
            <w:pPr>
              <w:ind w:firstLine="0"/>
            </w:pPr>
            <w:r w:rsidRPr="001B639F">
              <w:t>Нет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39DE74" w14:textId="77777777" w:rsidR="00854CA8" w:rsidRPr="001B639F" w:rsidRDefault="00854CA8" w:rsidP="00DA0935">
            <w:pPr>
              <w:ind w:firstLine="0"/>
            </w:pPr>
            <w:r w:rsidRPr="001B639F">
              <w:t>Небольшая атрофия эпителия</w:t>
            </w:r>
          </w:p>
          <w:p w14:paraId="1B197CC9" w14:textId="00A73E7C" w:rsidR="00854CA8" w:rsidRPr="001B639F" w:rsidRDefault="00854CA8" w:rsidP="00DA0935">
            <w:pPr>
              <w:ind w:firstLine="0"/>
            </w:pPr>
            <w:r w:rsidRPr="001B639F">
              <w:t>Небольшая телеангиэктазия (микрогематурия)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A83FC4" w14:textId="77777777" w:rsidR="00854CA8" w:rsidRPr="001B639F" w:rsidRDefault="00854CA8" w:rsidP="00DA0935">
            <w:pPr>
              <w:ind w:firstLine="0"/>
            </w:pPr>
            <w:r w:rsidRPr="001B639F">
              <w:t>Умеренное учащение мочеиспускания</w:t>
            </w:r>
          </w:p>
          <w:p w14:paraId="416E14B6" w14:textId="77777777" w:rsidR="00854CA8" w:rsidRPr="001B639F" w:rsidRDefault="00854CA8" w:rsidP="00DA0935">
            <w:pPr>
              <w:ind w:firstLine="0"/>
            </w:pPr>
            <w:r w:rsidRPr="001B639F">
              <w:t>Генерализованная телеангиэктазия</w:t>
            </w:r>
          </w:p>
          <w:p w14:paraId="3BD4F8DF" w14:textId="7BB63503" w:rsidR="00854CA8" w:rsidRPr="001B639F" w:rsidRDefault="00854CA8" w:rsidP="00DA0935">
            <w:pPr>
              <w:ind w:firstLine="0"/>
            </w:pPr>
            <w:r w:rsidRPr="001B639F">
              <w:t>Преходящая макрогематурия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1CA948" w14:textId="77777777" w:rsidR="00854CA8" w:rsidRPr="001B639F" w:rsidRDefault="00854CA8" w:rsidP="00DA0935">
            <w:pPr>
              <w:ind w:firstLine="0"/>
            </w:pPr>
            <w:r w:rsidRPr="001B639F">
              <w:t>Тяжелое учащение мочеиспускания и дизурия</w:t>
            </w:r>
          </w:p>
          <w:p w14:paraId="74964B41" w14:textId="77777777" w:rsidR="00854CA8" w:rsidRPr="001B639F" w:rsidRDefault="00854CA8" w:rsidP="00DA0935">
            <w:pPr>
              <w:ind w:firstLine="0"/>
            </w:pPr>
            <w:r w:rsidRPr="001B639F">
              <w:t>Тяжелая генерализованная телеангиэктазия (часто с петехиями)</w:t>
            </w:r>
          </w:p>
          <w:p w14:paraId="1B2A3CDE" w14:textId="77777777" w:rsidR="00854CA8" w:rsidRPr="001B639F" w:rsidRDefault="00854CA8" w:rsidP="00DA0935">
            <w:pPr>
              <w:ind w:firstLine="0"/>
            </w:pPr>
            <w:r w:rsidRPr="001B639F">
              <w:t>Частая гематурия</w:t>
            </w:r>
          </w:p>
          <w:p w14:paraId="745C5248" w14:textId="15F27B50" w:rsidR="00854CA8" w:rsidRPr="001B639F" w:rsidRDefault="00854CA8" w:rsidP="00DA0935">
            <w:pPr>
              <w:ind w:firstLine="0"/>
            </w:pPr>
            <w:r w:rsidRPr="001B639F">
              <w:t>Уменьшение объема мочевого пузыря (&lt;150 cм</w:t>
            </w:r>
            <w:r w:rsidRPr="001B639F">
              <w:rPr>
                <w:vertAlign w:val="superscript"/>
              </w:rPr>
              <w:t>3</w:t>
            </w:r>
            <w:r w:rsidRPr="001B639F">
              <w:t>)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717B6A" w14:textId="77777777" w:rsidR="00854CA8" w:rsidRPr="001B639F" w:rsidRDefault="00854CA8" w:rsidP="00DA0935">
            <w:pPr>
              <w:ind w:firstLine="0"/>
            </w:pPr>
            <w:r w:rsidRPr="001B639F">
              <w:t>Некроз/сокращенный мочевой пузырь (объем менее &lt;100 cм</w:t>
            </w:r>
            <w:r w:rsidRPr="001B639F">
              <w:rPr>
                <w:vertAlign w:val="superscript"/>
              </w:rPr>
              <w:t>3</w:t>
            </w:r>
            <w:r w:rsidRPr="001B639F">
              <w:t>)</w:t>
            </w:r>
          </w:p>
          <w:p w14:paraId="14CD9B1B" w14:textId="3CA9518D" w:rsidR="00854CA8" w:rsidRPr="001B639F" w:rsidRDefault="00854CA8" w:rsidP="00DA0935">
            <w:pPr>
              <w:ind w:firstLine="0"/>
            </w:pPr>
            <w:r w:rsidRPr="001B639F">
              <w:t>Тяжелый геморрагический цистит</w:t>
            </w: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C41388" w14:textId="77777777" w:rsidR="00854CA8" w:rsidRPr="001B639F" w:rsidRDefault="00854CA8" w:rsidP="00DA0935">
            <w:pPr>
              <w:ind w:firstLine="0"/>
            </w:pPr>
          </w:p>
        </w:tc>
      </w:tr>
      <w:tr w:rsidR="00C12682" w:rsidRPr="001B639F" w14:paraId="4F518F99" w14:textId="77777777" w:rsidTr="00640E96">
        <w:trPr>
          <w:jc w:val="center"/>
        </w:trPr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079D8A" w14:textId="77777777" w:rsidR="00854CA8" w:rsidRPr="001B639F" w:rsidRDefault="00854CA8" w:rsidP="00DA0935">
            <w:pPr>
              <w:ind w:firstLine="0"/>
            </w:pPr>
            <w:r w:rsidRPr="001B639F">
              <w:t>КОСТИ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337939" w14:textId="77777777" w:rsidR="00854CA8" w:rsidRPr="001B639F" w:rsidRDefault="00854CA8" w:rsidP="00DA0935">
            <w:pPr>
              <w:ind w:firstLine="0"/>
            </w:pPr>
            <w:r w:rsidRPr="001B639F">
              <w:t>Нет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AA74B9" w14:textId="77777777" w:rsidR="00854CA8" w:rsidRPr="001B639F" w:rsidRDefault="00854CA8" w:rsidP="00DA0935">
            <w:pPr>
              <w:ind w:firstLine="0"/>
            </w:pPr>
            <w:r w:rsidRPr="001B639F">
              <w:t>Бессимптомные изменения</w:t>
            </w:r>
          </w:p>
          <w:p w14:paraId="0B5EB62F" w14:textId="77777777" w:rsidR="00854CA8" w:rsidRPr="001B639F" w:rsidRDefault="00854CA8" w:rsidP="00DA0935">
            <w:pPr>
              <w:ind w:firstLine="0"/>
            </w:pPr>
            <w:r w:rsidRPr="001B639F">
              <w:lastRenderedPageBreak/>
              <w:t>Отсутствие изменения роста</w:t>
            </w:r>
          </w:p>
          <w:p w14:paraId="45BE3B20" w14:textId="03EC3702" w:rsidR="00854CA8" w:rsidRPr="001B639F" w:rsidRDefault="00854CA8" w:rsidP="00DA0935">
            <w:pPr>
              <w:ind w:firstLine="0"/>
            </w:pPr>
            <w:r w:rsidRPr="001B639F">
              <w:t>Снижение плотности костной ткани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070BEA" w14:textId="77777777" w:rsidR="00854CA8" w:rsidRPr="001B639F" w:rsidRDefault="00854CA8" w:rsidP="00DA0935">
            <w:pPr>
              <w:ind w:firstLine="0"/>
            </w:pPr>
            <w:r w:rsidRPr="001B639F">
              <w:lastRenderedPageBreak/>
              <w:t>Умеренная боль</w:t>
            </w:r>
          </w:p>
          <w:p w14:paraId="1DE6A0D6" w14:textId="77777777" w:rsidR="00854CA8" w:rsidRPr="001B639F" w:rsidRDefault="00854CA8" w:rsidP="00DA0935">
            <w:pPr>
              <w:ind w:firstLine="0"/>
            </w:pPr>
            <w:r w:rsidRPr="001B639F">
              <w:t>Нарушение роста</w:t>
            </w:r>
          </w:p>
          <w:p w14:paraId="2DEF160A" w14:textId="3EB8FC48" w:rsidR="00854CA8" w:rsidRPr="001B639F" w:rsidRDefault="00854CA8" w:rsidP="00DA0935">
            <w:pPr>
              <w:ind w:firstLine="0"/>
            </w:pPr>
            <w:r w:rsidRPr="001B639F">
              <w:lastRenderedPageBreak/>
              <w:t>Неравномерный склероз костной ткани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B332C4" w14:textId="77777777" w:rsidR="00854CA8" w:rsidRPr="001B639F" w:rsidRDefault="00854CA8" w:rsidP="00DA0935">
            <w:pPr>
              <w:ind w:firstLine="0"/>
            </w:pPr>
            <w:r w:rsidRPr="001B639F">
              <w:lastRenderedPageBreak/>
              <w:t>Выраженная боль</w:t>
            </w:r>
          </w:p>
          <w:p w14:paraId="1160FB16" w14:textId="77777777" w:rsidR="00854CA8" w:rsidRPr="001B639F" w:rsidRDefault="00854CA8" w:rsidP="00DA0935">
            <w:pPr>
              <w:ind w:firstLine="0"/>
            </w:pPr>
            <w:r w:rsidRPr="001B639F">
              <w:lastRenderedPageBreak/>
              <w:t>Полное прекращение роста кости</w:t>
            </w:r>
          </w:p>
          <w:p w14:paraId="482D4830" w14:textId="5498539E" w:rsidR="00854CA8" w:rsidRPr="001B639F" w:rsidRDefault="00854CA8" w:rsidP="00DA0935">
            <w:pPr>
              <w:ind w:firstLine="0"/>
            </w:pPr>
            <w:r w:rsidRPr="001B639F">
              <w:t>Плотный склероз костей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372904" w14:textId="77777777" w:rsidR="00854CA8" w:rsidRPr="001B639F" w:rsidRDefault="00854CA8" w:rsidP="00DA0935">
            <w:pPr>
              <w:ind w:firstLine="0"/>
            </w:pPr>
            <w:r w:rsidRPr="001B639F">
              <w:lastRenderedPageBreak/>
              <w:t>Некроз/спонтанные переломы</w:t>
            </w: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2D2E2F" w14:textId="77777777" w:rsidR="00854CA8" w:rsidRPr="001B639F" w:rsidRDefault="00854CA8" w:rsidP="00DA0935">
            <w:pPr>
              <w:ind w:firstLine="0"/>
            </w:pPr>
          </w:p>
        </w:tc>
      </w:tr>
      <w:tr w:rsidR="00C12682" w:rsidRPr="001B639F" w14:paraId="0441ED7E" w14:textId="77777777" w:rsidTr="00640E96">
        <w:trPr>
          <w:jc w:val="center"/>
        </w:trPr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FEC836" w14:textId="77777777" w:rsidR="00854CA8" w:rsidRPr="001B639F" w:rsidRDefault="00854CA8" w:rsidP="00DA0935">
            <w:pPr>
              <w:ind w:firstLine="0"/>
            </w:pPr>
            <w:r w:rsidRPr="001B639F">
              <w:t>СУСТАВЫ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537B1B" w14:textId="77777777" w:rsidR="00854CA8" w:rsidRPr="001B639F" w:rsidRDefault="00854CA8" w:rsidP="00DA0935">
            <w:pPr>
              <w:ind w:firstLine="0"/>
            </w:pPr>
            <w:r w:rsidRPr="001B639F">
              <w:t>Нет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CCADDC" w14:textId="77777777" w:rsidR="00854CA8" w:rsidRPr="001B639F" w:rsidRDefault="00854CA8" w:rsidP="00DA0935">
            <w:pPr>
              <w:ind w:firstLine="0"/>
            </w:pPr>
            <w:r w:rsidRPr="001B639F">
              <w:t>Умеренное ограничение подвижности суставов</w:t>
            </w:r>
          </w:p>
          <w:p w14:paraId="58A6C38D" w14:textId="1E4F5264" w:rsidR="00854CA8" w:rsidRPr="001B639F" w:rsidRDefault="00854CA8" w:rsidP="00DA0935">
            <w:pPr>
              <w:ind w:firstLine="0"/>
            </w:pPr>
            <w:r w:rsidRPr="001B639F">
              <w:t>Небольшое ограничение движений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1899A6" w14:textId="77777777" w:rsidR="00854CA8" w:rsidRPr="001B639F" w:rsidRDefault="00854CA8" w:rsidP="00DA0935">
            <w:pPr>
              <w:ind w:firstLine="0"/>
            </w:pPr>
            <w:r w:rsidRPr="001B639F">
              <w:t>Выраженное ограничение подвижности</w:t>
            </w:r>
          </w:p>
          <w:p w14:paraId="704BB2CC" w14:textId="77777777" w:rsidR="00854CA8" w:rsidRPr="001B639F" w:rsidRDefault="00854CA8" w:rsidP="00DA0935">
            <w:pPr>
              <w:ind w:firstLine="0"/>
            </w:pPr>
            <w:r w:rsidRPr="001B639F">
              <w:t>Преходящая или выраженная боль в суставах</w:t>
            </w:r>
          </w:p>
          <w:p w14:paraId="10A8E519" w14:textId="4B43F3E6" w:rsidR="00854CA8" w:rsidRPr="001B639F" w:rsidRDefault="00854CA8" w:rsidP="00DA0935">
            <w:pPr>
              <w:ind w:firstLine="0"/>
            </w:pPr>
            <w:r w:rsidRPr="001B639F">
              <w:t>Выраженное ограничение движений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F098C6" w14:textId="77777777" w:rsidR="00854CA8" w:rsidRPr="001B639F" w:rsidRDefault="00854CA8" w:rsidP="00DA0935">
            <w:pPr>
              <w:ind w:firstLine="0"/>
            </w:pPr>
            <w:r w:rsidRPr="001B639F">
              <w:t>Тяжелое ограничение подвижности суставов</w:t>
            </w:r>
          </w:p>
          <w:p w14:paraId="3A69A0A3" w14:textId="4EF9D6A1" w:rsidR="00854CA8" w:rsidRPr="001B639F" w:rsidRDefault="00854CA8" w:rsidP="00DA0935">
            <w:pPr>
              <w:ind w:firstLine="0"/>
            </w:pPr>
            <w:r w:rsidRPr="001B639F">
              <w:t>Боль с тяжелым ограничением движений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445BAB" w14:textId="77777777" w:rsidR="00854CA8" w:rsidRPr="001B639F" w:rsidRDefault="00854CA8" w:rsidP="00DA0935">
            <w:pPr>
              <w:ind w:firstLine="0"/>
            </w:pPr>
            <w:r w:rsidRPr="001B639F">
              <w:t>Некроз/полная фиксация</w:t>
            </w: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7D696B" w14:textId="77777777" w:rsidR="00854CA8" w:rsidRPr="001B639F" w:rsidRDefault="00854CA8" w:rsidP="00DA0935">
            <w:pPr>
              <w:ind w:firstLine="0"/>
            </w:pPr>
          </w:p>
        </w:tc>
      </w:tr>
    </w:tbl>
    <w:p w14:paraId="799AFF40" w14:textId="246D0BA2" w:rsidR="00281E95" w:rsidRPr="001B639F" w:rsidRDefault="00973F32" w:rsidP="00115BE3">
      <w:r w:rsidRPr="001B639F">
        <w:rPr>
          <w:b/>
        </w:rPr>
        <w:t xml:space="preserve">Пояснения: </w:t>
      </w:r>
      <w:r w:rsidRPr="001B639F">
        <w:t>отсутствуют.</w:t>
      </w:r>
    </w:p>
    <w:p w14:paraId="4A3F3475" w14:textId="77777777" w:rsidR="00281E95" w:rsidRPr="001B639F" w:rsidRDefault="00973F32" w:rsidP="00AB415D">
      <w:pPr>
        <w:spacing w:line="240" w:lineRule="auto"/>
        <w:ind w:firstLine="0"/>
        <w:jc w:val="left"/>
      </w:pPr>
      <w:r w:rsidRPr="001B639F">
        <w:br w:type="page"/>
      </w:r>
    </w:p>
    <w:p w14:paraId="3A2EDE92" w14:textId="5E614191" w:rsidR="00281E95" w:rsidRPr="001B639F" w:rsidRDefault="00973F32" w:rsidP="00DA0935">
      <w:pPr>
        <w:pStyle w:val="3"/>
        <w:spacing w:after="120"/>
        <w:rPr>
          <w:sz w:val="24"/>
          <w:szCs w:val="24"/>
        </w:rPr>
      </w:pPr>
      <w:bookmarkStart w:id="168" w:name="_Toc104571490"/>
      <w:r w:rsidRPr="001B639F">
        <w:rPr>
          <w:sz w:val="24"/>
          <w:szCs w:val="24"/>
        </w:rPr>
        <w:lastRenderedPageBreak/>
        <w:t>Приложение Г3</w:t>
      </w:r>
      <w:r w:rsidR="00DA0935" w:rsidRPr="001B639F">
        <w:rPr>
          <w:sz w:val="24"/>
          <w:szCs w:val="24"/>
        </w:rPr>
        <w:t xml:space="preserve">. </w:t>
      </w:r>
      <w:r w:rsidRPr="001B639F">
        <w:rPr>
          <w:sz w:val="24"/>
          <w:szCs w:val="24"/>
        </w:rPr>
        <w:t xml:space="preserve">Общие критерии токсичности Национального </w:t>
      </w:r>
      <w:r w:rsidR="00DE25FD" w:rsidRPr="001B639F">
        <w:rPr>
          <w:sz w:val="24"/>
          <w:szCs w:val="24"/>
        </w:rPr>
        <w:t xml:space="preserve">Института Рака </w:t>
      </w:r>
      <w:r w:rsidRPr="001B639F">
        <w:rPr>
          <w:sz w:val="24"/>
          <w:szCs w:val="24"/>
        </w:rPr>
        <w:t>США</w:t>
      </w:r>
      <w:bookmarkEnd w:id="168"/>
    </w:p>
    <w:p w14:paraId="331D59B0" w14:textId="1704BAE2" w:rsidR="00281E95" w:rsidRPr="001B639F" w:rsidRDefault="00973F32" w:rsidP="00DA0935">
      <w:r w:rsidRPr="001B639F">
        <w:rPr>
          <w:b/>
        </w:rPr>
        <w:t>Название на русском языке:</w:t>
      </w:r>
      <w:r w:rsidRPr="001B639F">
        <w:t xml:space="preserve"> </w:t>
      </w:r>
      <w:r w:rsidR="00854CA8" w:rsidRPr="001B639F">
        <w:t xml:space="preserve">общие </w:t>
      </w:r>
      <w:r w:rsidRPr="001B639F">
        <w:t>критерии токсичности Национального Института Рака США.</w:t>
      </w:r>
    </w:p>
    <w:p w14:paraId="080675D4" w14:textId="77777777" w:rsidR="00281E95" w:rsidRPr="001B639F" w:rsidRDefault="00973F32" w:rsidP="00DA0935">
      <w:pPr>
        <w:rPr>
          <w:b/>
          <w:lang w:val="en-US"/>
        </w:rPr>
      </w:pPr>
      <w:r w:rsidRPr="001B639F">
        <w:rPr>
          <w:b/>
        </w:rPr>
        <w:t>Оригинальное</w:t>
      </w:r>
      <w:r w:rsidRPr="001B639F">
        <w:rPr>
          <w:b/>
          <w:lang w:val="en-US"/>
        </w:rPr>
        <w:t xml:space="preserve"> </w:t>
      </w:r>
      <w:r w:rsidRPr="001B639F">
        <w:rPr>
          <w:b/>
        </w:rPr>
        <w:t>название</w:t>
      </w:r>
      <w:r w:rsidRPr="001B639F">
        <w:rPr>
          <w:b/>
          <w:lang w:val="en-US"/>
        </w:rPr>
        <w:t xml:space="preserve">: </w:t>
      </w:r>
      <w:r w:rsidRPr="001B639F">
        <w:rPr>
          <w:lang w:val="en-US"/>
        </w:rPr>
        <w:t>National Cancer Institute Common Toxicity Criteria for Adverse Events (CTCAE).</w:t>
      </w:r>
    </w:p>
    <w:p w14:paraId="618B08B2" w14:textId="77777777" w:rsidR="00854CA8" w:rsidRPr="001B639F" w:rsidRDefault="00973F32" w:rsidP="00DA0935">
      <w:pPr>
        <w:rPr>
          <w:b/>
        </w:rPr>
      </w:pPr>
      <w:r w:rsidRPr="001B639F">
        <w:rPr>
          <w:b/>
        </w:rPr>
        <w:t>Источник (официальный сайт разработч</w:t>
      </w:r>
      <w:r w:rsidR="00854CA8" w:rsidRPr="001B639F">
        <w:rPr>
          <w:b/>
        </w:rPr>
        <w:t>иков, публикация с валидацией):</w:t>
      </w:r>
    </w:p>
    <w:p w14:paraId="2D522178" w14:textId="77777777" w:rsidR="00854CA8" w:rsidRPr="001B639F" w:rsidRDefault="00973F32" w:rsidP="00DA0935">
      <w:pPr>
        <w:rPr>
          <w:u w:val="single"/>
        </w:rPr>
      </w:pPr>
      <w:hyperlink r:id="rId21" w:anchor="ctc_50" w:history="1">
        <w:r w:rsidRPr="001B639F">
          <w:rPr>
            <w:u w:val="single"/>
          </w:rPr>
          <w:t>https://ctep.cancer.gov/protocoldevelopment/electronic_applications/ctc.htm#ctc_50</w:t>
        </w:r>
      </w:hyperlink>
      <w:r w:rsidR="00854CA8" w:rsidRPr="001B639F">
        <w:t>;</w:t>
      </w:r>
    </w:p>
    <w:p w14:paraId="559A29F7" w14:textId="5F3AE455" w:rsidR="00281E95" w:rsidRPr="001B639F" w:rsidRDefault="00973F32" w:rsidP="00DA0935">
      <w:hyperlink r:id="rId22">
        <w:r w:rsidRPr="001B639F">
          <w:rPr>
            <w:u w:val="single"/>
          </w:rPr>
          <w:t>https://ctep.cancer.gov/protocoldevelopment/electronic_applications/docs/CTCAE_v5_Quick_Reference_8.5x11.pdf</w:t>
        </w:r>
      </w:hyperlink>
      <w:r w:rsidR="00854CA8" w:rsidRPr="001B639F">
        <w:t>.</w:t>
      </w:r>
    </w:p>
    <w:p w14:paraId="1648CA5D" w14:textId="77777777" w:rsidR="00281E95" w:rsidRPr="001B639F" w:rsidRDefault="00973F32" w:rsidP="00DA0935">
      <w:r w:rsidRPr="001B639F">
        <w:rPr>
          <w:b/>
        </w:rPr>
        <w:t xml:space="preserve">Тип: </w:t>
      </w:r>
      <w:r w:rsidRPr="001B639F">
        <w:t>шкала</w:t>
      </w:r>
      <w:r w:rsidRPr="001B639F">
        <w:rPr>
          <w:b/>
        </w:rPr>
        <w:t xml:space="preserve"> </w:t>
      </w:r>
      <w:r w:rsidRPr="001B639F">
        <w:t>оценки.</w:t>
      </w:r>
    </w:p>
    <w:p w14:paraId="01881F44" w14:textId="77777777" w:rsidR="00281E95" w:rsidRPr="001B639F" w:rsidRDefault="00973F32" w:rsidP="00DA0935">
      <w:r w:rsidRPr="001B639F">
        <w:rPr>
          <w:b/>
        </w:rPr>
        <w:t>Назначение:</w:t>
      </w:r>
      <w:r w:rsidRPr="001B639F">
        <w:t xml:space="preserve"> оценка степени выраженности побочных эффектов лекарственного и химиолучевого лечения.</w:t>
      </w:r>
    </w:p>
    <w:p w14:paraId="5E242022" w14:textId="77777777" w:rsidR="00281E95" w:rsidRPr="001B639F" w:rsidRDefault="00973F32" w:rsidP="00DA0935">
      <w:pPr>
        <w:rPr>
          <w:b/>
        </w:rPr>
      </w:pPr>
      <w:r w:rsidRPr="001B639F">
        <w:rPr>
          <w:b/>
        </w:rPr>
        <w:t>Содержание (шаблон) и Ключ (интерпретация):</w:t>
      </w:r>
    </w:p>
    <w:p w14:paraId="28F924C0" w14:textId="77777777" w:rsidR="00DA0935" w:rsidRPr="001B639F" w:rsidRDefault="00DA0935" w:rsidP="00DA0935">
      <w:pPr>
        <w:rPr>
          <w:b/>
        </w:rPr>
      </w:pPr>
    </w:p>
    <w:p w14:paraId="60BBDAE8" w14:textId="667936B5" w:rsidR="00854CA8" w:rsidRPr="001B639F" w:rsidRDefault="00854CA8" w:rsidP="00DA0935">
      <w:pPr>
        <w:ind w:firstLine="0"/>
        <w:jc w:val="center"/>
        <w:rPr>
          <w:b/>
        </w:rPr>
      </w:pPr>
      <w:r w:rsidRPr="001B639F">
        <w:rPr>
          <w:b/>
        </w:rPr>
        <w:t>Международная шкала токсичности NCI-CTCAE v5.0 (избранные параметры)</w:t>
      </w:r>
    </w:p>
    <w:tbl>
      <w:tblPr>
        <w:tblW w:w="14560" w:type="dxa"/>
        <w:tblLayout w:type="fixed"/>
        <w:tblLook w:val="0400" w:firstRow="0" w:lastRow="0" w:firstColumn="0" w:lastColumn="0" w:noHBand="0" w:noVBand="1"/>
      </w:tblPr>
      <w:tblGrid>
        <w:gridCol w:w="1697"/>
        <w:gridCol w:w="2179"/>
        <w:gridCol w:w="2933"/>
        <w:gridCol w:w="3488"/>
        <w:gridCol w:w="3209"/>
        <w:gridCol w:w="1054"/>
      </w:tblGrid>
      <w:tr w:rsidR="00C12682" w:rsidRPr="001B639F" w14:paraId="049864AE" w14:textId="77777777" w:rsidTr="00DA0935"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01D6" w14:textId="77777777" w:rsidR="00281E95" w:rsidRPr="001B639F" w:rsidRDefault="00973F32" w:rsidP="00DA0935">
            <w:pPr>
              <w:ind w:firstLine="0"/>
              <w:jc w:val="center"/>
              <w:rPr>
                <w:b/>
              </w:rPr>
            </w:pPr>
            <w:bookmarkStart w:id="169" w:name="_heading=h.sqyw64"/>
            <w:bookmarkEnd w:id="169"/>
            <w:r w:rsidRPr="001B639F">
              <w:rPr>
                <w:b/>
              </w:rPr>
              <w:t>Побочный эффект</w:t>
            </w:r>
          </w:p>
        </w:tc>
        <w:tc>
          <w:tcPr>
            <w:tcW w:w="12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6069" w14:textId="77777777" w:rsidR="00281E95" w:rsidRPr="001B639F" w:rsidRDefault="00973F32" w:rsidP="00DA0935">
            <w:pPr>
              <w:ind w:firstLine="0"/>
              <w:jc w:val="center"/>
              <w:rPr>
                <w:b/>
                <w:lang w:val="en-US"/>
              </w:rPr>
            </w:pPr>
            <w:r w:rsidRPr="001B639F">
              <w:rPr>
                <w:b/>
              </w:rPr>
              <w:t>Степень</w:t>
            </w:r>
          </w:p>
        </w:tc>
      </w:tr>
      <w:tr w:rsidR="00C12682" w:rsidRPr="001B639F" w14:paraId="6901E61E" w14:textId="77777777" w:rsidTr="00DA0935"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1417" w14:textId="77777777" w:rsidR="00281E95" w:rsidRPr="001B639F" w:rsidRDefault="00281E95" w:rsidP="00DA093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AEFD" w14:textId="77777777" w:rsidR="00281E95" w:rsidRPr="001B639F" w:rsidRDefault="00973F32" w:rsidP="00DA0935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I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0AAF" w14:textId="77777777" w:rsidR="00281E95" w:rsidRPr="001B639F" w:rsidRDefault="00973F32" w:rsidP="00DA0935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II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AF46" w14:textId="77777777" w:rsidR="00281E95" w:rsidRPr="001B639F" w:rsidRDefault="00973F32" w:rsidP="00DA0935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III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BFC8" w14:textId="77777777" w:rsidR="00281E95" w:rsidRPr="001B639F" w:rsidRDefault="00973F32" w:rsidP="00DA0935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IV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C5410" w14:textId="77777777" w:rsidR="00281E95" w:rsidRPr="001B639F" w:rsidRDefault="00973F32" w:rsidP="00DA0935">
            <w:pPr>
              <w:ind w:firstLine="0"/>
              <w:jc w:val="center"/>
              <w:rPr>
                <w:b/>
              </w:rPr>
            </w:pPr>
            <w:r w:rsidRPr="001B639F">
              <w:rPr>
                <w:b/>
              </w:rPr>
              <w:t>V</w:t>
            </w:r>
          </w:p>
        </w:tc>
      </w:tr>
      <w:tr w:rsidR="00C12682" w:rsidRPr="001B639F" w14:paraId="78CB9B91" w14:textId="77777777" w:rsidTr="00DA0935"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8E5F3EE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Осложнения со стороны системы крови</w:t>
            </w:r>
          </w:p>
        </w:tc>
      </w:tr>
      <w:tr w:rsidR="00C12682" w:rsidRPr="001B639F" w14:paraId="244F586E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0D07" w14:textId="77777777" w:rsidR="00281E95" w:rsidRPr="001B639F" w:rsidRDefault="00973F32" w:rsidP="00DA0935">
            <w:pPr>
              <w:ind w:firstLine="0"/>
            </w:pPr>
            <w:r w:rsidRPr="001B639F">
              <w:t>Анемия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890D" w14:textId="77777777" w:rsidR="00281E95" w:rsidRPr="001B639F" w:rsidRDefault="00973F32" w:rsidP="00DA0935">
            <w:pPr>
              <w:ind w:firstLine="0"/>
            </w:pPr>
            <w:proofErr w:type="spellStart"/>
            <w:r w:rsidRPr="001B639F">
              <w:t>Hb</w:t>
            </w:r>
            <w:proofErr w:type="spellEnd"/>
            <w:r w:rsidRPr="001B639F">
              <w:t xml:space="preserve"> ниже нормы, но &gt;10,0 г/</w:t>
            </w:r>
            <w:proofErr w:type="spellStart"/>
            <w:r w:rsidRPr="001B639F">
              <w:t>дл</w:t>
            </w:r>
            <w:proofErr w:type="spellEnd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AAD0" w14:textId="26C1D033" w:rsidR="00281E95" w:rsidRPr="001B639F" w:rsidRDefault="00973F32" w:rsidP="00DA0935">
            <w:pPr>
              <w:ind w:firstLine="0"/>
            </w:pPr>
            <w:proofErr w:type="spellStart"/>
            <w:r w:rsidRPr="001B639F">
              <w:t>Hb</w:t>
            </w:r>
            <w:proofErr w:type="spellEnd"/>
            <w:r w:rsidRPr="001B639F">
              <w:t xml:space="preserve"> 8,0</w:t>
            </w:r>
            <w:r w:rsidR="00854CA8" w:rsidRPr="001B639F">
              <w:rPr>
                <w:lang w:val="en-US"/>
              </w:rPr>
              <w:t>–</w:t>
            </w:r>
            <w:r w:rsidRPr="001B639F">
              <w:t>10,0 г/</w:t>
            </w:r>
            <w:proofErr w:type="spellStart"/>
            <w:r w:rsidRPr="001B639F">
              <w:t>дл</w:t>
            </w:r>
            <w:proofErr w:type="spellEnd"/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C766" w14:textId="77777777" w:rsidR="00281E95" w:rsidRPr="001B639F" w:rsidRDefault="00973F32" w:rsidP="00DA0935">
            <w:pPr>
              <w:ind w:firstLine="0"/>
            </w:pPr>
            <w:proofErr w:type="spellStart"/>
            <w:r w:rsidRPr="001B639F">
              <w:t>Hb</w:t>
            </w:r>
            <w:proofErr w:type="spellEnd"/>
            <w:r w:rsidRPr="001B639F">
              <w:t xml:space="preserve"> &lt;8,0 г/</w:t>
            </w:r>
            <w:proofErr w:type="spellStart"/>
            <w:r w:rsidRPr="001B639F">
              <w:t>дл</w:t>
            </w:r>
            <w:proofErr w:type="spellEnd"/>
            <w:r w:rsidRPr="001B639F">
              <w:t>, показано переливание крови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8C16" w14:textId="77777777" w:rsidR="00281E95" w:rsidRPr="001B639F" w:rsidRDefault="00973F32" w:rsidP="00DA0935">
            <w:pPr>
              <w:ind w:firstLine="0"/>
            </w:pPr>
            <w:r w:rsidRPr="001B639F">
              <w:t>Развитие жизнеугрожающего состояния, требующего немедленной коррекции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827E5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  <w:tr w:rsidR="00C12682" w:rsidRPr="001B639F" w14:paraId="20EB58FD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3E71" w14:textId="77777777" w:rsidR="00281E95" w:rsidRPr="001B639F" w:rsidRDefault="00973F32" w:rsidP="00DA0935">
            <w:pPr>
              <w:ind w:firstLine="0"/>
            </w:pPr>
            <w:r w:rsidRPr="001B639F">
              <w:t>Фебрильная нейтропения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3DA9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‒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2303F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‒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AF0A" w14:textId="0F2BD430" w:rsidR="00281E95" w:rsidRPr="001B639F" w:rsidRDefault="00973F32" w:rsidP="00DA0935">
            <w:pPr>
              <w:ind w:firstLine="0"/>
            </w:pPr>
            <w:r w:rsidRPr="001B639F">
              <w:t>АЧН</w:t>
            </w:r>
            <w:r w:rsidR="008C350D" w:rsidRPr="001B639F">
              <w:t xml:space="preserve"> </w:t>
            </w:r>
            <w:r w:rsidRPr="001B639F">
              <w:t>&lt;1000/мм</w:t>
            </w:r>
            <w:r w:rsidRPr="001B639F">
              <w:rPr>
                <w:vertAlign w:val="superscript"/>
              </w:rPr>
              <w:t>3</w:t>
            </w:r>
          </w:p>
          <w:p w14:paraId="4C34D76B" w14:textId="77777777" w:rsidR="00281E95" w:rsidRPr="001B639F" w:rsidRDefault="00973F32" w:rsidP="00DA0935">
            <w:pPr>
              <w:ind w:firstLine="0"/>
            </w:pPr>
            <w:r w:rsidRPr="001B639F">
              <w:t>Однократный подъем температуры &gt;38,3 °С или подъем &gt;37 °C &gt;1 ч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F3F9" w14:textId="77777777" w:rsidR="00281E95" w:rsidRPr="001B639F" w:rsidRDefault="00973F32" w:rsidP="00DA0935">
            <w:pPr>
              <w:ind w:firstLine="0"/>
            </w:pPr>
            <w:r w:rsidRPr="001B639F">
              <w:t>Развитие жизнеугрожающего состояния, требующего немедленной коррекции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5199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  <w:tr w:rsidR="00C12682" w:rsidRPr="001B639F" w14:paraId="43052C2F" w14:textId="77777777" w:rsidTr="00DA0935"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FC1A5DE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lastRenderedPageBreak/>
              <w:t>Осложнения со стороны сердечно-сосудистой системы</w:t>
            </w:r>
          </w:p>
        </w:tc>
      </w:tr>
      <w:tr w:rsidR="00C12682" w:rsidRPr="001B639F" w14:paraId="6F3F3B84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EEB3" w14:textId="77777777" w:rsidR="00281E95" w:rsidRPr="001B639F" w:rsidRDefault="00973F32" w:rsidP="00DA0935">
            <w:pPr>
              <w:ind w:firstLine="0"/>
            </w:pPr>
            <w:r w:rsidRPr="001B639F">
              <w:t>Острый коронарный синдром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E2AE3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‒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0027C" w14:textId="77777777" w:rsidR="00281E95" w:rsidRPr="001B639F" w:rsidRDefault="00973F32" w:rsidP="00DA0935">
            <w:pPr>
              <w:ind w:firstLine="0"/>
            </w:pPr>
            <w:r w:rsidRPr="001B639F">
              <w:t>Симптоматический, нарастающая стенокардия, нет повышения сердечных ферментов, гемодинамика стабильная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157B" w14:textId="77777777" w:rsidR="00281E95" w:rsidRPr="001B639F" w:rsidRDefault="00973F32" w:rsidP="00DA0935">
            <w:pPr>
              <w:ind w:firstLine="0"/>
            </w:pPr>
            <w:r w:rsidRPr="001B639F">
              <w:t>Симптоматический, нестабильная стенокардия и/или инфаркт миокарда, повышение сердечных ферментов, гемодинамика стабильная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0DFA2" w14:textId="77777777" w:rsidR="00281E95" w:rsidRPr="001B639F" w:rsidRDefault="00973F32" w:rsidP="00DA0935">
            <w:pPr>
              <w:ind w:firstLine="0"/>
            </w:pPr>
            <w:r w:rsidRPr="001B639F">
              <w:t>Симптоматический, нестабильная стенокардия и/или инфаркт миокарда, повышение сердечных ферментов, гемодинамика нестабильная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1C6C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  <w:tr w:rsidR="00C12682" w:rsidRPr="001B639F" w14:paraId="5C78D263" w14:textId="77777777" w:rsidTr="00DA0935"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7DB2073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Осложнения со стороны ЖКТ</w:t>
            </w:r>
          </w:p>
        </w:tc>
      </w:tr>
      <w:tr w:rsidR="00C12682" w:rsidRPr="001B639F" w14:paraId="52AF8199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0E69" w14:textId="77777777" w:rsidR="00281E95" w:rsidRPr="001B639F" w:rsidRDefault="00973F32" w:rsidP="00DA0935">
            <w:pPr>
              <w:ind w:firstLine="0"/>
            </w:pPr>
            <w:r w:rsidRPr="001B639F">
              <w:t>Боль в животе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1A1F2" w14:textId="77777777" w:rsidR="00281E95" w:rsidRPr="001B639F" w:rsidRDefault="00973F32" w:rsidP="00DA0935">
            <w:pPr>
              <w:ind w:firstLine="0"/>
            </w:pPr>
            <w:r w:rsidRPr="001B639F">
              <w:t>Невыраженная боль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E858B" w14:textId="77777777" w:rsidR="00281E95" w:rsidRPr="001B639F" w:rsidRDefault="00973F32" w:rsidP="00DA0935">
            <w:pPr>
              <w:ind w:firstLine="0"/>
            </w:pPr>
            <w:r w:rsidRPr="001B639F">
              <w:t>Умеренная боль, ограничивает обследование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3462" w14:textId="77777777" w:rsidR="00281E95" w:rsidRPr="001B639F" w:rsidRDefault="00973F32" w:rsidP="00DA0935">
            <w:pPr>
              <w:ind w:firstLine="0"/>
            </w:pPr>
            <w:r w:rsidRPr="001B639F">
              <w:t>Выраженная боль, ограничивает самообслуживание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7C6D" w14:textId="77777777" w:rsidR="00281E95" w:rsidRPr="001B639F" w:rsidRDefault="00281E95" w:rsidP="00DA0935">
            <w:pPr>
              <w:ind w:firstLine="0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3FEF" w14:textId="77777777" w:rsidR="00281E95" w:rsidRPr="001B639F" w:rsidRDefault="00281E95" w:rsidP="00DA0935">
            <w:pPr>
              <w:ind w:firstLine="0"/>
            </w:pPr>
          </w:p>
        </w:tc>
      </w:tr>
      <w:tr w:rsidR="00C12682" w:rsidRPr="001B639F" w14:paraId="293281BC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B941" w14:textId="77777777" w:rsidR="00281E95" w:rsidRPr="001B639F" w:rsidRDefault="00973F32" w:rsidP="00DA0935">
            <w:pPr>
              <w:ind w:firstLine="0"/>
            </w:pPr>
            <w:r w:rsidRPr="001B639F">
              <w:t>Парапроктит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B0F5" w14:textId="77777777" w:rsidR="00281E95" w:rsidRPr="001B639F" w:rsidRDefault="00973F32" w:rsidP="00DA0935">
            <w:pPr>
              <w:ind w:firstLine="0"/>
            </w:pPr>
            <w:r w:rsidRPr="001B639F">
              <w:t>Бессимптомный, не требует дополнительных лечебных или диагностических процедур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5F46" w14:textId="77777777" w:rsidR="00281E95" w:rsidRPr="001B639F" w:rsidRDefault="00973F32" w:rsidP="00DA0935">
            <w:pPr>
              <w:ind w:firstLine="0"/>
            </w:pPr>
            <w:r w:rsidRPr="001B639F">
              <w:t>Наличие симптомов, изменение функции ЖКТ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EA15" w14:textId="77777777" w:rsidR="00281E95" w:rsidRPr="001B639F" w:rsidRDefault="00973F32" w:rsidP="00DA0935">
            <w:pPr>
              <w:ind w:firstLine="0"/>
            </w:pPr>
            <w:r w:rsidRPr="001B639F">
              <w:t>Выраженное изменение функции ЖКТ, требуется госпитализация, плановое хирургическое лечение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DF73" w14:textId="77777777" w:rsidR="00281E95" w:rsidRPr="001B639F" w:rsidRDefault="00973F32" w:rsidP="00DA0935">
            <w:pPr>
              <w:ind w:firstLine="0"/>
            </w:pPr>
            <w:r w:rsidRPr="001B639F">
              <w:t>Развитие жизнеугрожающего состояния, требующего немедленной коррекции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24FC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  <w:tr w:rsidR="00C12682" w:rsidRPr="001B639F" w14:paraId="7164AC6E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C6E4" w14:textId="77777777" w:rsidR="00281E95" w:rsidRPr="001B639F" w:rsidRDefault="00973F32" w:rsidP="00DA0935">
            <w:pPr>
              <w:ind w:firstLine="0"/>
            </w:pPr>
            <w:r w:rsidRPr="001B639F">
              <w:t>Прямокишечное кровотечение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D824" w14:textId="77777777" w:rsidR="00281E95" w:rsidRPr="001B639F" w:rsidRDefault="00973F32" w:rsidP="00DA0935">
            <w:pPr>
              <w:ind w:firstLine="0"/>
            </w:pPr>
            <w:r w:rsidRPr="001B639F">
              <w:t>Умеренное, не требует медицинского вмешательства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C993" w14:textId="77777777" w:rsidR="00281E95" w:rsidRPr="001B639F" w:rsidRDefault="00973F32" w:rsidP="00DA0935">
            <w:pPr>
              <w:ind w:firstLine="0"/>
            </w:pPr>
            <w:r w:rsidRPr="001B639F">
              <w:t>Выраженные симптомы, требуется медицинское вмешательство или коагуляция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EE6D7" w14:textId="77777777" w:rsidR="00281E95" w:rsidRPr="001B639F" w:rsidRDefault="00973F32" w:rsidP="00DA0935">
            <w:pPr>
              <w:ind w:firstLine="0"/>
            </w:pPr>
            <w:r w:rsidRPr="001B639F">
              <w:t>Требуется переливание крови, радиологическое, эндоскопическое или плановое хирургическое лечение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A92A" w14:textId="77777777" w:rsidR="00281E95" w:rsidRPr="001B639F" w:rsidRDefault="00973F32" w:rsidP="00DA0935">
            <w:pPr>
              <w:ind w:firstLine="0"/>
            </w:pPr>
            <w:r w:rsidRPr="001B639F">
              <w:t>Развитие жизнеугрожающего состояния, требующего немедленной коррекции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68AE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  <w:tr w:rsidR="00C12682" w:rsidRPr="001B639F" w14:paraId="66ED9F38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F444" w14:textId="77777777" w:rsidR="00281E95" w:rsidRPr="001B639F" w:rsidRDefault="00973F32" w:rsidP="00DA0935">
            <w:pPr>
              <w:ind w:firstLine="0"/>
            </w:pPr>
            <w:proofErr w:type="spellStart"/>
            <w:r w:rsidRPr="001B639F">
              <w:lastRenderedPageBreak/>
              <w:t>Мукозит</w:t>
            </w:r>
            <w:proofErr w:type="spellEnd"/>
            <w:r w:rsidRPr="001B639F">
              <w:t xml:space="preserve"> анального канала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BBBC" w14:textId="77777777" w:rsidR="00281E95" w:rsidRPr="001B639F" w:rsidRDefault="00973F32" w:rsidP="00DA0935">
            <w:pPr>
              <w:ind w:firstLine="0"/>
            </w:pPr>
            <w:r w:rsidRPr="001B639F">
              <w:t>Бессимптомный, не требует медицинского вмешательства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8C569" w14:textId="77777777" w:rsidR="00281E95" w:rsidRPr="001B639F" w:rsidRDefault="00973F32" w:rsidP="00DA0935">
            <w:pPr>
              <w:ind w:firstLine="0"/>
            </w:pPr>
            <w:r w:rsidRPr="001B639F">
              <w:t>Наличие симптомов, ограничивает инструментальное обследование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03C5" w14:textId="77777777" w:rsidR="00281E95" w:rsidRPr="001B639F" w:rsidRDefault="00973F32" w:rsidP="00DA0935">
            <w:pPr>
              <w:ind w:firstLine="0"/>
            </w:pPr>
            <w:r w:rsidRPr="001B639F">
              <w:t>Выраженные симптомы, ограничивают самообслуживание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6001" w14:textId="77777777" w:rsidR="00281E95" w:rsidRPr="001B639F" w:rsidRDefault="00973F32" w:rsidP="00DA0935">
            <w:pPr>
              <w:ind w:firstLine="0"/>
            </w:pPr>
            <w:r w:rsidRPr="001B639F">
              <w:t>Развитие жизнеугрожающего состояния, требующего немедленной коррекции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CC1F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  <w:tr w:rsidR="00C12682" w:rsidRPr="001B639F" w14:paraId="78F56382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1F01" w14:textId="77777777" w:rsidR="00281E95" w:rsidRPr="001B639F" w:rsidRDefault="00973F32" w:rsidP="00DA0935">
            <w:pPr>
              <w:ind w:firstLine="0"/>
            </w:pPr>
            <w:r w:rsidRPr="001B639F">
              <w:t>Некроз анальной области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4645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‒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0CE43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‒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5AA4C" w14:textId="77777777" w:rsidR="00281E95" w:rsidRPr="001B639F" w:rsidRDefault="00973F32" w:rsidP="00DA0935">
            <w:pPr>
              <w:ind w:firstLine="0"/>
            </w:pPr>
            <w:r w:rsidRPr="001B639F">
              <w:t>Требуется госпитализация, парентеральное питание, радиологическое, эндоскопическое или хирургическое лечение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2E3CD" w14:textId="77777777" w:rsidR="00281E95" w:rsidRPr="001B639F" w:rsidRDefault="00973F32" w:rsidP="00DA0935">
            <w:pPr>
              <w:ind w:firstLine="0"/>
            </w:pPr>
            <w:r w:rsidRPr="001B639F">
              <w:t>Развитие жизнеугрожающего состояния, требующего немедленной коррекции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002B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  <w:tr w:rsidR="00C12682" w:rsidRPr="001B639F" w14:paraId="0707B6AE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77606" w14:textId="77777777" w:rsidR="00281E95" w:rsidRPr="001B639F" w:rsidRDefault="00973F32" w:rsidP="00DA0935">
            <w:pPr>
              <w:ind w:firstLine="0"/>
            </w:pPr>
            <w:r w:rsidRPr="001B639F">
              <w:t>Боль в области заднего прохода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B180" w14:textId="77777777" w:rsidR="00281E95" w:rsidRPr="001B639F" w:rsidRDefault="00973F32" w:rsidP="00DA0935">
            <w:pPr>
              <w:ind w:firstLine="0"/>
            </w:pPr>
            <w:r w:rsidRPr="001B639F">
              <w:t>Невыраженная боль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55F1" w14:textId="77777777" w:rsidR="00281E95" w:rsidRPr="001B639F" w:rsidRDefault="00973F32" w:rsidP="00DA0935">
            <w:pPr>
              <w:ind w:firstLine="0"/>
            </w:pPr>
            <w:r w:rsidRPr="001B639F">
              <w:t>Умеренная боль, ограничивает обследование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BB3F" w14:textId="77777777" w:rsidR="00281E95" w:rsidRPr="001B639F" w:rsidRDefault="00973F32" w:rsidP="00DA0935">
            <w:pPr>
              <w:ind w:firstLine="0"/>
            </w:pPr>
            <w:r w:rsidRPr="001B639F">
              <w:t>Выраженная боль, ограничивает самообслуживание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184E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‒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5FEB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‒</w:t>
            </w:r>
          </w:p>
        </w:tc>
      </w:tr>
      <w:tr w:rsidR="00C12682" w:rsidRPr="001B639F" w14:paraId="68E8D4E5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7F1CC" w14:textId="77777777" w:rsidR="00281E95" w:rsidRPr="001B639F" w:rsidRDefault="00973F32" w:rsidP="00DA0935">
            <w:pPr>
              <w:ind w:firstLine="0"/>
            </w:pPr>
            <w:r w:rsidRPr="001B639F">
              <w:t>Стриктура анального канала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0EFA" w14:textId="77777777" w:rsidR="00281E95" w:rsidRPr="001B639F" w:rsidRDefault="00973F32" w:rsidP="00DA0935">
            <w:pPr>
              <w:ind w:firstLine="0"/>
            </w:pPr>
            <w:r w:rsidRPr="001B639F">
              <w:t>Бессимптомная, не требует медицинского вмешательства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F6DEE" w14:textId="77777777" w:rsidR="00281E95" w:rsidRPr="001B639F" w:rsidRDefault="00973F32" w:rsidP="00DA0935">
            <w:pPr>
              <w:ind w:firstLine="0"/>
            </w:pPr>
            <w:r w:rsidRPr="001B639F">
              <w:t>Наличие симптомов, изменение функции ЖКТ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0687" w14:textId="77777777" w:rsidR="00281E95" w:rsidRPr="001B639F" w:rsidRDefault="00973F32" w:rsidP="00DA0935">
            <w:pPr>
              <w:ind w:firstLine="0"/>
            </w:pPr>
            <w:r w:rsidRPr="001B639F">
              <w:t>Выраженное изменение функции ЖКТ, требуется госпитализация, плановое хирургическое лечение, парентеральное питание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C0BF5" w14:textId="77777777" w:rsidR="00281E95" w:rsidRPr="001B639F" w:rsidRDefault="00973F32" w:rsidP="00DA0935">
            <w:pPr>
              <w:ind w:firstLine="0"/>
            </w:pPr>
            <w:r w:rsidRPr="001B639F">
              <w:t>Развитие жизнеугрожающего состояния, требующего немедленной коррекции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BF90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  <w:tr w:rsidR="00C12682" w:rsidRPr="001B639F" w14:paraId="4FBCC52A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5060" w14:textId="77777777" w:rsidR="00281E95" w:rsidRPr="001B639F" w:rsidRDefault="00973F32" w:rsidP="00DA0935">
            <w:pPr>
              <w:ind w:firstLine="0"/>
            </w:pPr>
            <w:r w:rsidRPr="001B639F">
              <w:t>Язва анального канала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3E07" w14:textId="77777777" w:rsidR="00281E95" w:rsidRPr="001B639F" w:rsidRDefault="00973F32" w:rsidP="00DA0935">
            <w:pPr>
              <w:ind w:firstLine="0"/>
            </w:pPr>
            <w:r w:rsidRPr="001B639F">
              <w:t>Бессимптомная, не требует медицинского вмешательства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7381" w14:textId="77777777" w:rsidR="00281E95" w:rsidRPr="001B639F" w:rsidRDefault="00973F32" w:rsidP="00DA0935">
            <w:pPr>
              <w:ind w:firstLine="0"/>
            </w:pPr>
            <w:r w:rsidRPr="001B639F">
              <w:t>Наличие симптомов, изменение функции ЖКТ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D124" w14:textId="77777777" w:rsidR="00281E95" w:rsidRPr="001B639F" w:rsidRDefault="00973F32" w:rsidP="00DA0935">
            <w:pPr>
              <w:ind w:firstLine="0"/>
            </w:pPr>
            <w:r w:rsidRPr="001B639F">
              <w:t xml:space="preserve">Выраженное изменение функции ЖКТ, требуется госпитализация, плановое </w:t>
            </w:r>
            <w:r w:rsidRPr="001B639F">
              <w:lastRenderedPageBreak/>
              <w:t>хирургическое лечение, парентеральное питание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0B2D" w14:textId="77777777" w:rsidR="00281E95" w:rsidRPr="001B639F" w:rsidRDefault="00973F32" w:rsidP="00DA0935">
            <w:pPr>
              <w:ind w:firstLine="0"/>
            </w:pPr>
            <w:r w:rsidRPr="001B639F">
              <w:lastRenderedPageBreak/>
              <w:t>Развитие жизнеугрожающего состояния, требующего немедленной коррекции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808F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  <w:tr w:rsidR="00C12682" w:rsidRPr="001B639F" w14:paraId="21EF42AC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C695" w14:textId="77777777" w:rsidR="00281E95" w:rsidRPr="001B639F" w:rsidRDefault="00973F32" w:rsidP="00DA0935">
            <w:pPr>
              <w:ind w:firstLine="0"/>
            </w:pPr>
            <w:r w:rsidRPr="001B639F">
              <w:t>Асцит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124D" w14:textId="77777777" w:rsidR="00281E95" w:rsidRPr="001B639F" w:rsidRDefault="00973F32" w:rsidP="00DA0935">
            <w:pPr>
              <w:ind w:firstLine="0"/>
            </w:pPr>
            <w:r w:rsidRPr="001B639F">
              <w:t>Бессимптомный, не требует медицинского вмешательства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FB74" w14:textId="77777777" w:rsidR="00281E95" w:rsidRPr="001B639F" w:rsidRDefault="00973F32" w:rsidP="00DA0935">
            <w:pPr>
              <w:ind w:firstLine="0"/>
            </w:pPr>
            <w:r w:rsidRPr="001B639F">
              <w:t>Наличие симптомов, требуется медицинское вмешательство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3EB3" w14:textId="77777777" w:rsidR="00281E95" w:rsidRPr="001B639F" w:rsidRDefault="00973F32" w:rsidP="00DA0935">
            <w:pPr>
              <w:ind w:firstLine="0"/>
            </w:pPr>
            <w:r w:rsidRPr="001B639F">
              <w:t>Выраженные симптомы, требуется инвазивное медицинское вмешательство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1D4B" w14:textId="77777777" w:rsidR="00281E95" w:rsidRPr="001B639F" w:rsidRDefault="00973F32" w:rsidP="00DA0935">
            <w:pPr>
              <w:ind w:firstLine="0"/>
            </w:pPr>
            <w:r w:rsidRPr="001B639F">
              <w:t>Развитие жизнеугрожающего состояния, требующего немедленной коррекции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6591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  <w:tr w:rsidR="00C12682" w:rsidRPr="001B639F" w14:paraId="4A17C9CA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7B00" w14:textId="77777777" w:rsidR="00281E95" w:rsidRPr="001B639F" w:rsidRDefault="00973F32" w:rsidP="00DA0935">
            <w:pPr>
              <w:ind w:firstLine="0"/>
            </w:pPr>
            <w:r w:rsidRPr="001B639F">
              <w:t>Вздутие живота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A9E2" w14:textId="5AF5A57D" w:rsidR="00281E95" w:rsidRPr="001B639F" w:rsidRDefault="00973F32" w:rsidP="00DA0935">
            <w:pPr>
              <w:ind w:firstLine="0"/>
            </w:pPr>
            <w:r w:rsidRPr="001B639F">
              <w:t>Нет изменений функционировани</w:t>
            </w:r>
            <w:r w:rsidR="008C350D" w:rsidRPr="001B639F">
              <w:t>я</w:t>
            </w:r>
            <w:r w:rsidRPr="001B639F">
              <w:t xml:space="preserve"> ЖКТ или питания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18BE" w14:textId="77777777" w:rsidR="00281E95" w:rsidRPr="001B639F" w:rsidRDefault="00973F32" w:rsidP="00DA0935">
            <w:pPr>
              <w:ind w:firstLine="0"/>
            </w:pPr>
            <w:r w:rsidRPr="001B639F">
              <w:t>Изменение функций ЖКТ, характера питания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2276" w14:textId="77777777" w:rsidR="00281E95" w:rsidRPr="001B639F" w:rsidRDefault="00973F32" w:rsidP="00DA0935">
            <w:pPr>
              <w:ind w:firstLine="0"/>
            </w:pPr>
            <w:r w:rsidRPr="001B639F">
              <w:t>‒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0937" w14:textId="77777777" w:rsidR="00281E95" w:rsidRPr="001B639F" w:rsidRDefault="00973F32" w:rsidP="00DA0935">
            <w:pPr>
              <w:ind w:firstLine="0"/>
            </w:pPr>
            <w:r w:rsidRPr="001B639F">
              <w:t>‒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88F4" w14:textId="77777777" w:rsidR="00281E95" w:rsidRPr="001B639F" w:rsidRDefault="00973F32" w:rsidP="00DA0935">
            <w:pPr>
              <w:ind w:firstLine="0"/>
            </w:pPr>
            <w:r w:rsidRPr="001B639F">
              <w:t>‒</w:t>
            </w:r>
          </w:p>
        </w:tc>
      </w:tr>
      <w:tr w:rsidR="00C12682" w:rsidRPr="001B639F" w14:paraId="353E0B7E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195C" w14:textId="77777777" w:rsidR="00281E95" w:rsidRPr="001B639F" w:rsidRDefault="00973F32" w:rsidP="00DA0935">
            <w:pPr>
              <w:ind w:firstLine="0"/>
            </w:pPr>
            <w:r w:rsidRPr="001B639F">
              <w:t>Колит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A322" w14:textId="77777777" w:rsidR="00281E95" w:rsidRPr="001B639F" w:rsidRDefault="00973F32" w:rsidP="00DA0935">
            <w:pPr>
              <w:ind w:firstLine="0"/>
            </w:pPr>
            <w:r w:rsidRPr="001B639F">
              <w:t>Бессимптомный, требует только наблюдения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187C" w14:textId="77777777" w:rsidR="00281E95" w:rsidRPr="001B639F" w:rsidRDefault="00973F32" w:rsidP="00DA0935">
            <w:pPr>
              <w:ind w:firstLine="0"/>
            </w:pPr>
            <w:r w:rsidRPr="001B639F">
              <w:t>Боль в животе, наличие крови или слизи в кале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0B50" w14:textId="77777777" w:rsidR="00281E95" w:rsidRPr="001B639F" w:rsidRDefault="00973F32" w:rsidP="00DA0935">
            <w:pPr>
              <w:ind w:firstLine="0"/>
            </w:pPr>
            <w:r w:rsidRPr="001B639F">
              <w:t xml:space="preserve">Выраженная боль в животе, изменение режима дефекации, требуется медикаментозная коррекция, явления </w:t>
            </w:r>
            <w:proofErr w:type="spellStart"/>
            <w:r w:rsidRPr="001B639F">
              <w:t>перитонизма</w:t>
            </w:r>
            <w:proofErr w:type="spellEnd"/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D3BA" w14:textId="77777777" w:rsidR="00281E95" w:rsidRPr="001B639F" w:rsidRDefault="00973F32" w:rsidP="00DA0935">
            <w:pPr>
              <w:ind w:firstLine="0"/>
            </w:pPr>
            <w:r w:rsidRPr="001B639F">
              <w:t>Развитие жизнеугрожающего состояния, требующего немедленной коррекции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7457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  <w:tr w:rsidR="00C12682" w:rsidRPr="001B639F" w14:paraId="36AC8A4F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AB1B" w14:textId="77777777" w:rsidR="00281E95" w:rsidRPr="001B639F" w:rsidRDefault="00973F32" w:rsidP="00DA0935">
            <w:pPr>
              <w:ind w:firstLine="0"/>
            </w:pPr>
            <w:r w:rsidRPr="001B639F">
              <w:t>Толстокишечный свищ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E579" w14:textId="77777777" w:rsidR="00281E95" w:rsidRPr="001B639F" w:rsidRDefault="00973F32" w:rsidP="00DA0935">
            <w:pPr>
              <w:ind w:firstLine="0"/>
            </w:pPr>
            <w:r w:rsidRPr="001B639F">
              <w:t>Бессимптомный, требует только наблюдения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5BC8" w14:textId="77777777" w:rsidR="00281E95" w:rsidRPr="001B639F" w:rsidRDefault="00973F32" w:rsidP="00DA0935">
            <w:pPr>
              <w:ind w:firstLine="0"/>
            </w:pPr>
            <w:r w:rsidRPr="001B639F">
              <w:t>Изменение функций ЖКТ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AED8" w14:textId="77777777" w:rsidR="00281E95" w:rsidRPr="001B639F" w:rsidRDefault="00973F32" w:rsidP="00DA0935">
            <w:pPr>
              <w:ind w:firstLine="0"/>
            </w:pPr>
            <w:r w:rsidRPr="001B639F">
              <w:t>Выраженное изменение функции ЖКТ, требуется госпитализация, плановое хирургическое лечение, парентеральное питание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46E3B" w14:textId="77777777" w:rsidR="00281E95" w:rsidRPr="001B639F" w:rsidRDefault="00973F32" w:rsidP="00DA0935">
            <w:pPr>
              <w:ind w:firstLine="0"/>
            </w:pPr>
            <w:r w:rsidRPr="001B639F">
              <w:t>Развитие жизнеугрожающего состояния, требующего немедленной коррекции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D581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  <w:tr w:rsidR="00C12682" w:rsidRPr="001B639F" w14:paraId="2807E0B6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C760" w14:textId="77777777" w:rsidR="00281E95" w:rsidRPr="001B639F" w:rsidRDefault="00973F32" w:rsidP="00DA0935">
            <w:pPr>
              <w:ind w:firstLine="0"/>
            </w:pPr>
            <w:r w:rsidRPr="001B639F">
              <w:lastRenderedPageBreak/>
              <w:t>Толстокишечное кровотечение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7D13" w14:textId="77777777" w:rsidR="00281E95" w:rsidRPr="001B639F" w:rsidRDefault="00973F32" w:rsidP="00DA0935">
            <w:pPr>
              <w:ind w:firstLine="0"/>
            </w:pPr>
            <w:r w:rsidRPr="001B639F">
              <w:t>Умеренное, не требует медицинского вмешательства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1B85" w14:textId="77777777" w:rsidR="00281E95" w:rsidRPr="001B639F" w:rsidRDefault="00973F32" w:rsidP="00DA0935">
            <w:pPr>
              <w:ind w:firstLine="0"/>
            </w:pPr>
            <w:r w:rsidRPr="001B639F">
              <w:t>Выраженные симптомы, требуется медицинское вмешательство или коагуляция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A7A16" w14:textId="77777777" w:rsidR="00281E95" w:rsidRPr="001B639F" w:rsidRDefault="00973F32" w:rsidP="00DA0935">
            <w:pPr>
              <w:ind w:firstLine="0"/>
            </w:pPr>
            <w:r w:rsidRPr="001B639F">
              <w:t>Требуется переливание крови, радиологическое, эндоскопическое или плановое хирургическое лечение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5D62" w14:textId="77777777" w:rsidR="00281E95" w:rsidRPr="001B639F" w:rsidRDefault="00973F32" w:rsidP="00DA0935">
            <w:pPr>
              <w:ind w:firstLine="0"/>
            </w:pPr>
            <w:r w:rsidRPr="001B639F">
              <w:t>Развитие жизнеугрожающего состояния, требующего немедленной коррекции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D45B4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  <w:tr w:rsidR="00C12682" w:rsidRPr="001B639F" w14:paraId="5AA63BBB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632F" w14:textId="77777777" w:rsidR="00281E95" w:rsidRPr="001B639F" w:rsidRDefault="00973F32" w:rsidP="00DA0935">
            <w:pPr>
              <w:ind w:firstLine="0"/>
            </w:pPr>
            <w:r w:rsidRPr="001B639F">
              <w:t>Запор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DD56" w14:textId="1CDAA0B4" w:rsidR="00281E95" w:rsidRPr="001B639F" w:rsidRDefault="00973F32" w:rsidP="00DA0935">
            <w:pPr>
              <w:ind w:firstLine="0"/>
            </w:pPr>
            <w:r w:rsidRPr="001B639F">
              <w:t>Случайные или непостоянные сим</w:t>
            </w:r>
            <w:r w:rsidR="008C350D" w:rsidRPr="001B639F">
              <w:t>п</w:t>
            </w:r>
            <w:r w:rsidRPr="001B639F">
              <w:t>томы, нерегулярное использование слабительных или клизм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0F3A" w14:textId="77777777" w:rsidR="00281E95" w:rsidRPr="001B639F" w:rsidRDefault="00973F32" w:rsidP="00DA0935">
            <w:pPr>
              <w:ind w:firstLine="0"/>
            </w:pPr>
            <w:r w:rsidRPr="001B639F">
              <w:t>Постоянные симптомы, регулярное использование слабительных или клизм, ограничивает возможности инструментального обследования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D585" w14:textId="77777777" w:rsidR="00281E95" w:rsidRPr="001B639F" w:rsidRDefault="00973F32" w:rsidP="00DA0935">
            <w:pPr>
              <w:ind w:firstLine="0"/>
            </w:pPr>
            <w:r w:rsidRPr="001B639F">
              <w:t>Требуется механическая эвакуация кишечного содержимого, ограничивает самообслуживание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4B07" w14:textId="77777777" w:rsidR="00281E95" w:rsidRPr="001B639F" w:rsidRDefault="00973F32" w:rsidP="00DA0935">
            <w:pPr>
              <w:ind w:firstLine="0"/>
            </w:pPr>
            <w:r w:rsidRPr="001B639F">
              <w:t>Развитие жизнеугрожающего состояния, требующего немедленной коррекции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FAD2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  <w:tr w:rsidR="00C12682" w:rsidRPr="001B639F" w14:paraId="3DF6EA67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E4F13" w14:textId="77777777" w:rsidR="00281E95" w:rsidRPr="001B639F" w:rsidRDefault="00973F32" w:rsidP="00DA0935">
            <w:pPr>
              <w:ind w:firstLine="0"/>
            </w:pPr>
            <w:r w:rsidRPr="001B639F">
              <w:t>Диарея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5315" w14:textId="77777777" w:rsidR="00281E95" w:rsidRPr="001B639F" w:rsidRDefault="00973F32" w:rsidP="00DA0935">
            <w:pPr>
              <w:ind w:firstLine="0"/>
            </w:pPr>
            <w:r w:rsidRPr="001B639F">
              <w:t>Повышение частоты стула менее чем на 4 раза в сутки/умеренное увеличение суточного количества отделяемого по стоме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C3BE6" w14:textId="4B5D3887" w:rsidR="00281E95" w:rsidRPr="001B639F" w:rsidRDefault="00973F32" w:rsidP="00DA0935">
            <w:pPr>
              <w:ind w:firstLine="0"/>
            </w:pPr>
            <w:r w:rsidRPr="001B639F">
              <w:t>Учащение стула на 4</w:t>
            </w:r>
            <w:r w:rsidR="008C350D" w:rsidRPr="001B639F">
              <w:t>–</w:t>
            </w:r>
            <w:r w:rsidRPr="001B639F">
              <w:t>6 раз по сравнению с нормальным/выраженное увеличение количества суточного отделяемого       по стоме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803A" w14:textId="77777777" w:rsidR="008C350D" w:rsidRPr="001B639F" w:rsidRDefault="00973F32" w:rsidP="00DA0935">
            <w:pPr>
              <w:ind w:firstLine="0"/>
            </w:pPr>
            <w:r w:rsidRPr="001B639F">
              <w:t>Учащение стула более чем на 7 раз по сравнению с нормальным</w:t>
            </w:r>
            <w:r w:rsidR="008C350D" w:rsidRPr="001B639F">
              <w:t>,</w:t>
            </w:r>
            <w:r w:rsidRPr="001B639F">
              <w:t xml:space="preserve"> недержание стула/крайне выраженное увеличение количества суточного отделяемого                      по стоме</w:t>
            </w:r>
          </w:p>
          <w:p w14:paraId="55A2B65A" w14:textId="5793CF6E" w:rsidR="00281E95" w:rsidRPr="001B639F" w:rsidRDefault="008C350D" w:rsidP="00DA0935">
            <w:pPr>
              <w:ind w:firstLine="0"/>
            </w:pPr>
            <w:r w:rsidRPr="001B639F">
              <w:t>Ограничение</w:t>
            </w:r>
            <w:r w:rsidR="00973F32" w:rsidRPr="001B639F">
              <w:t xml:space="preserve"> самообслуживани</w:t>
            </w:r>
            <w:r w:rsidRPr="001B639F">
              <w:t>я</w:t>
            </w:r>
            <w:r w:rsidR="00973F32" w:rsidRPr="001B639F">
              <w:t>, необходимость госпитализации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85B1" w14:textId="77777777" w:rsidR="00281E95" w:rsidRPr="001B639F" w:rsidRDefault="00973F32" w:rsidP="00DA0935">
            <w:pPr>
              <w:ind w:firstLine="0"/>
            </w:pPr>
            <w:r w:rsidRPr="001B639F">
              <w:t>Развитие жизнеугрожающего состояния, требующего немедленной коррекции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BFD4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  <w:tr w:rsidR="00C12682" w:rsidRPr="001B639F" w14:paraId="631B7C70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48B6" w14:textId="77777777" w:rsidR="00281E95" w:rsidRPr="001B639F" w:rsidRDefault="00973F32" w:rsidP="00DA0935">
            <w:pPr>
              <w:ind w:firstLine="0"/>
            </w:pPr>
            <w:r w:rsidRPr="001B639F">
              <w:lastRenderedPageBreak/>
              <w:t>Энтероколит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390C" w14:textId="77777777" w:rsidR="00281E95" w:rsidRPr="001B639F" w:rsidRDefault="00973F32" w:rsidP="00DA0935">
            <w:pPr>
              <w:ind w:firstLine="0"/>
            </w:pPr>
            <w:r w:rsidRPr="001B639F">
              <w:t>Бессимптомный, требуется только наблюдение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4D69" w14:textId="77777777" w:rsidR="00281E95" w:rsidRPr="001B639F" w:rsidRDefault="00973F32" w:rsidP="00DA0935">
            <w:pPr>
              <w:ind w:firstLine="0"/>
            </w:pPr>
            <w:r w:rsidRPr="001B639F">
              <w:t>Боль в животе, кровь и слизь в кале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9CFF" w14:textId="77777777" w:rsidR="00281E95" w:rsidRPr="001B639F" w:rsidRDefault="00973F32" w:rsidP="00DA0935">
            <w:pPr>
              <w:ind w:firstLine="0"/>
            </w:pPr>
            <w:r w:rsidRPr="001B639F">
              <w:t xml:space="preserve">Тяжелая или постоянная боль в животе, лихорадка, явления </w:t>
            </w:r>
            <w:proofErr w:type="spellStart"/>
            <w:r w:rsidRPr="001B639F">
              <w:t>перитонизма</w:t>
            </w:r>
            <w:proofErr w:type="spellEnd"/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7B308" w14:textId="77777777" w:rsidR="00281E95" w:rsidRPr="001B639F" w:rsidRDefault="00973F32" w:rsidP="00DA0935">
            <w:pPr>
              <w:ind w:firstLine="0"/>
            </w:pPr>
            <w:r w:rsidRPr="001B639F">
              <w:t>Развитие жизнеугрожающего состояния, требующего немедленной коррекции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3649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  <w:tr w:rsidR="00C12682" w:rsidRPr="001B639F" w14:paraId="5D13923C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C070" w14:textId="77777777" w:rsidR="00281E95" w:rsidRPr="001B639F" w:rsidRDefault="00973F32" w:rsidP="00DA0935">
            <w:pPr>
              <w:ind w:firstLine="0"/>
            </w:pPr>
            <w:r w:rsidRPr="001B639F">
              <w:t>Недержание кала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43CD" w14:textId="77777777" w:rsidR="00281E95" w:rsidRPr="001B639F" w:rsidRDefault="00973F32" w:rsidP="00DA0935">
            <w:pPr>
              <w:ind w:firstLine="0"/>
            </w:pPr>
            <w:r w:rsidRPr="001B639F">
              <w:t>Непостоянное использование прокладок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1BBC" w14:textId="77777777" w:rsidR="00281E95" w:rsidRPr="001B639F" w:rsidRDefault="00973F32" w:rsidP="00DA0935">
            <w:pPr>
              <w:ind w:firstLine="0"/>
            </w:pPr>
            <w:r w:rsidRPr="001B639F">
              <w:t>Регулярное использование прокладок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FCB2" w14:textId="77777777" w:rsidR="00281E95" w:rsidRPr="001B639F" w:rsidRDefault="00973F32" w:rsidP="00DA0935">
            <w:pPr>
              <w:ind w:firstLine="0"/>
            </w:pPr>
            <w:r w:rsidRPr="001B639F">
              <w:t>Выраженные симптомы, требуется плановое хирургическое лечение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2D2D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‒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3027E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‒</w:t>
            </w:r>
          </w:p>
        </w:tc>
      </w:tr>
      <w:tr w:rsidR="00C12682" w:rsidRPr="001B639F" w14:paraId="713F875C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E861" w14:textId="77777777" w:rsidR="00281E95" w:rsidRPr="001B639F" w:rsidRDefault="00973F32" w:rsidP="00DA0935">
            <w:pPr>
              <w:ind w:firstLine="0"/>
            </w:pPr>
            <w:r w:rsidRPr="001B639F">
              <w:t>Парез желудка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B040" w14:textId="77777777" w:rsidR="00281E95" w:rsidRPr="001B639F" w:rsidRDefault="00973F32" w:rsidP="00DA0935">
            <w:pPr>
              <w:ind w:firstLine="0"/>
            </w:pPr>
            <w:r w:rsidRPr="001B639F">
              <w:t>Слабо выраженная тошнота, раннее насыщение, вздутие живота; возможность адекватного питания при регулярной диете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7F78" w14:textId="77777777" w:rsidR="00EE067A" w:rsidRPr="001B639F" w:rsidRDefault="00973F32" w:rsidP="00DA0935">
            <w:pPr>
              <w:ind w:firstLine="0"/>
            </w:pPr>
            <w:r w:rsidRPr="001B639F">
              <w:t>Умеренные симптомы</w:t>
            </w:r>
          </w:p>
          <w:p w14:paraId="01FE4705" w14:textId="70BA03A8" w:rsidR="00281E95" w:rsidRPr="001B639F" w:rsidRDefault="00973F32" w:rsidP="00DA0935">
            <w:pPr>
              <w:ind w:firstLine="0"/>
            </w:pPr>
            <w:r w:rsidRPr="001B639F">
              <w:t>Возможность адекватного питания только при изменении диеты и образа жизни, необходимость медикаментозной коррекции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2E09" w14:textId="77777777" w:rsidR="00281E95" w:rsidRPr="001B639F" w:rsidRDefault="00973F32" w:rsidP="00DA0935">
            <w:pPr>
              <w:ind w:firstLine="0"/>
            </w:pPr>
            <w:r w:rsidRPr="001B639F">
              <w:t>Потеря массы тела, отсутствие эффекта от медикаментозного лечения, невозможность перорального питания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D0FC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‒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297E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‒</w:t>
            </w:r>
          </w:p>
        </w:tc>
      </w:tr>
      <w:tr w:rsidR="00C12682" w:rsidRPr="001B639F" w14:paraId="33022CD9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C44B" w14:textId="77777777" w:rsidR="00281E95" w:rsidRPr="001B639F" w:rsidRDefault="00973F32" w:rsidP="00DA0935">
            <w:pPr>
              <w:ind w:firstLine="0"/>
            </w:pPr>
            <w:r w:rsidRPr="001B639F">
              <w:t>Тошнота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2C10" w14:textId="77777777" w:rsidR="00281E95" w:rsidRPr="001B639F" w:rsidRDefault="00973F32" w:rsidP="00DA0935">
            <w:pPr>
              <w:ind w:firstLine="0"/>
            </w:pPr>
            <w:r w:rsidRPr="001B639F">
              <w:t>Потеря аппетита без изменения характера питания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5235" w14:textId="77777777" w:rsidR="00281E95" w:rsidRPr="001B639F" w:rsidRDefault="00973F32" w:rsidP="00DA0935">
            <w:pPr>
              <w:ind w:firstLine="0"/>
            </w:pPr>
            <w:r w:rsidRPr="001B639F">
              <w:t>Снижение количества употребляемой пищи без значительной потери веса и дегидратации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8069" w14:textId="324ACD22" w:rsidR="00281E95" w:rsidRPr="001B639F" w:rsidRDefault="00973F32" w:rsidP="00DA0935">
            <w:pPr>
              <w:ind w:firstLine="0"/>
            </w:pPr>
            <w:r w:rsidRPr="001B639F">
              <w:t>Неадекватное употребление калорий/жидкости</w:t>
            </w:r>
            <w:r w:rsidR="00EE067A" w:rsidRPr="001B639F">
              <w:t>,</w:t>
            </w:r>
            <w:r w:rsidRPr="001B639F">
              <w:t xml:space="preserve"> необходимость парентерального питания или госпитализации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2F16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‒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2B0B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‒</w:t>
            </w:r>
          </w:p>
        </w:tc>
      </w:tr>
      <w:tr w:rsidR="00C12682" w:rsidRPr="001B639F" w14:paraId="397F3EA1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5161" w14:textId="77777777" w:rsidR="00281E95" w:rsidRPr="001B639F" w:rsidRDefault="00973F32" w:rsidP="00DA0935">
            <w:pPr>
              <w:ind w:firstLine="0"/>
            </w:pPr>
            <w:r w:rsidRPr="001B639F">
              <w:t>Проктит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DA32" w14:textId="77777777" w:rsidR="00281E95" w:rsidRPr="001B639F" w:rsidRDefault="00973F32" w:rsidP="00DA0935">
            <w:pPr>
              <w:ind w:firstLine="0"/>
            </w:pPr>
            <w:r w:rsidRPr="001B639F">
              <w:t xml:space="preserve">Дискомфорт в области прямой </w:t>
            </w:r>
            <w:r w:rsidRPr="001B639F">
              <w:lastRenderedPageBreak/>
              <w:t>кишки, лечение не требуется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C6FA1" w14:textId="77777777" w:rsidR="00281E95" w:rsidRPr="001B639F" w:rsidRDefault="00973F32" w:rsidP="00DA0935">
            <w:pPr>
              <w:ind w:firstLine="0"/>
            </w:pPr>
            <w:r w:rsidRPr="001B639F">
              <w:lastRenderedPageBreak/>
              <w:t xml:space="preserve">Наличие симптомов, периодическое выделение </w:t>
            </w:r>
            <w:r w:rsidRPr="001B639F">
              <w:lastRenderedPageBreak/>
              <w:t>крови и слизи, боли в области заднего прохода, необходимо медицинское вмешательство, ограничение инструментальных методов исследования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478F" w14:textId="77777777" w:rsidR="00281E95" w:rsidRPr="001B639F" w:rsidRDefault="00973F32" w:rsidP="00DA0935">
            <w:pPr>
              <w:ind w:firstLine="0"/>
            </w:pPr>
            <w:r w:rsidRPr="001B639F">
              <w:lastRenderedPageBreak/>
              <w:t xml:space="preserve">Выраженные симптомы, тенезмы, недержание кала, </w:t>
            </w:r>
            <w:r w:rsidRPr="001B639F">
              <w:lastRenderedPageBreak/>
              <w:t>императивные позывы в туалет, ограничение самообслуживания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0B25" w14:textId="77777777" w:rsidR="00281E95" w:rsidRPr="001B639F" w:rsidRDefault="00973F32" w:rsidP="00DA0935">
            <w:pPr>
              <w:ind w:firstLine="0"/>
            </w:pPr>
            <w:r w:rsidRPr="001B639F">
              <w:lastRenderedPageBreak/>
              <w:t xml:space="preserve">Развитие жизнеугрожающего </w:t>
            </w:r>
            <w:r w:rsidRPr="001B639F">
              <w:lastRenderedPageBreak/>
              <w:t>состояния, требующего немедленной коррекции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6E3E" w14:textId="77777777" w:rsidR="00281E95" w:rsidRPr="001B639F" w:rsidRDefault="00973F32" w:rsidP="00DA0935">
            <w:pPr>
              <w:ind w:firstLine="0"/>
            </w:pPr>
            <w:r w:rsidRPr="001B639F">
              <w:lastRenderedPageBreak/>
              <w:t>Смерть</w:t>
            </w:r>
          </w:p>
        </w:tc>
      </w:tr>
      <w:tr w:rsidR="00C12682" w:rsidRPr="001B639F" w14:paraId="42BA98D8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274F0" w14:textId="77777777" w:rsidR="00281E95" w:rsidRPr="001B639F" w:rsidRDefault="00973F32" w:rsidP="00DA0935">
            <w:pPr>
              <w:ind w:firstLine="0"/>
            </w:pPr>
            <w:r w:rsidRPr="001B639F">
              <w:t>Рвота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FBD8" w14:textId="7C58DA30" w:rsidR="00281E95" w:rsidRPr="001B639F" w:rsidRDefault="00973F32" w:rsidP="00DA0935">
            <w:pPr>
              <w:ind w:firstLine="0"/>
            </w:pPr>
            <w:r w:rsidRPr="001B639F">
              <w:t>1−2 эпизода в ден</w:t>
            </w:r>
            <w:r w:rsidR="00EE067A" w:rsidRPr="001B639F">
              <w:t>ь</w:t>
            </w:r>
            <w:r w:rsidRPr="001B639F">
              <w:t xml:space="preserve"> с промежутком не менее 5 мин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67373" w14:textId="22F63A38" w:rsidR="00281E95" w:rsidRPr="001B639F" w:rsidRDefault="00973F32" w:rsidP="00DA0935">
            <w:pPr>
              <w:ind w:firstLine="0"/>
            </w:pPr>
            <w:r w:rsidRPr="001B639F">
              <w:t>3−5 эпизодов в день с промежутком не менее 5 мин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BE6B" w14:textId="17C3B3AD" w:rsidR="00281E95" w:rsidRPr="001B639F" w:rsidRDefault="00973F32" w:rsidP="00DA0935">
            <w:pPr>
              <w:ind w:firstLine="0"/>
            </w:pPr>
            <w:r w:rsidRPr="001B639F">
              <w:t>6 и более эпизодов в день с промежутком не менее 5 мин</w:t>
            </w:r>
            <w:r w:rsidR="00EE067A" w:rsidRPr="001B639F">
              <w:t>,</w:t>
            </w:r>
            <w:r w:rsidRPr="001B639F">
              <w:t xml:space="preserve"> необходимость госпитализации и парентерального питания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FF30" w14:textId="77777777" w:rsidR="00281E95" w:rsidRPr="001B639F" w:rsidRDefault="00973F32" w:rsidP="00DA0935">
            <w:pPr>
              <w:ind w:firstLine="0"/>
            </w:pPr>
            <w:r w:rsidRPr="001B639F">
              <w:t>Развитие жизнеугрожающего состояния, требующего немедленной коррекции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AB911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  <w:tr w:rsidR="00C12682" w:rsidRPr="001B639F" w14:paraId="3CCC3830" w14:textId="77777777" w:rsidTr="00DA0935"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B865DE1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Общие нарушения</w:t>
            </w:r>
          </w:p>
        </w:tc>
      </w:tr>
      <w:tr w:rsidR="00C12682" w:rsidRPr="001B639F" w14:paraId="52AB1E05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4CCD" w14:textId="77777777" w:rsidR="00281E95" w:rsidRPr="001B639F" w:rsidRDefault="00973F32" w:rsidP="00DA0935">
            <w:pPr>
              <w:ind w:firstLine="0"/>
            </w:pPr>
            <w:r w:rsidRPr="001B639F">
              <w:t>Лихорадка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1344" w14:textId="77777777" w:rsidR="00281E95" w:rsidRPr="001B639F" w:rsidRDefault="00973F32" w:rsidP="00DA0935">
            <w:pPr>
              <w:ind w:firstLine="0"/>
            </w:pPr>
            <w:r w:rsidRPr="001B639F">
              <w:t>38−39 °С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D36C" w14:textId="77777777" w:rsidR="00281E95" w:rsidRPr="001B639F" w:rsidRDefault="00973F32" w:rsidP="00DA0935">
            <w:pPr>
              <w:ind w:firstLine="0"/>
            </w:pPr>
            <w:r w:rsidRPr="001B639F">
              <w:t>39−40 °С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B2A9" w14:textId="77777777" w:rsidR="00281E95" w:rsidRPr="001B639F" w:rsidRDefault="00973F32" w:rsidP="00DA0935">
            <w:pPr>
              <w:ind w:firstLine="0"/>
            </w:pPr>
            <w:r w:rsidRPr="001B639F">
              <w:t>Более 40 °С в течение менее             24 ч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7C614" w14:textId="77777777" w:rsidR="00281E95" w:rsidRPr="001B639F" w:rsidRDefault="00973F32" w:rsidP="00DA0935">
            <w:pPr>
              <w:ind w:firstLine="0"/>
            </w:pPr>
            <w:r w:rsidRPr="001B639F">
              <w:t>Более 40 °С длительностью более 24 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A816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  <w:tr w:rsidR="00C12682" w:rsidRPr="001B639F" w14:paraId="15F3832F" w14:textId="77777777" w:rsidTr="00DA0935"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9AB9158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Иммунологические нарушения</w:t>
            </w:r>
          </w:p>
        </w:tc>
      </w:tr>
      <w:tr w:rsidR="00C12682" w:rsidRPr="001B639F" w14:paraId="65AA853D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6DFA" w14:textId="77777777" w:rsidR="00281E95" w:rsidRPr="001B639F" w:rsidRDefault="00973F32" w:rsidP="00DA0935">
            <w:pPr>
              <w:ind w:firstLine="0"/>
            </w:pPr>
            <w:r w:rsidRPr="001B639F">
              <w:t>Аллергические реакции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E9BC" w14:textId="77777777" w:rsidR="00281E95" w:rsidRPr="001B639F" w:rsidRDefault="00973F32" w:rsidP="00DA0935">
            <w:pPr>
              <w:ind w:firstLine="0"/>
            </w:pPr>
            <w:r w:rsidRPr="001B639F">
              <w:t>Преходящее покраснение или сыпь, лихорадка &lt;38 °С, лечение не требуется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A9F0" w14:textId="77777777" w:rsidR="00281E95" w:rsidRPr="001B639F" w:rsidRDefault="00973F32" w:rsidP="00DA0935">
            <w:pPr>
              <w:ind w:firstLine="0"/>
            </w:pPr>
            <w:r w:rsidRPr="001B639F">
              <w:t>Требуется лечение или прекращение инфузии, быстрый ответ на симптоматическое лечение, рекомендуется профилактическое лечение &lt;1 дня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3174" w14:textId="77777777" w:rsidR="00281E95" w:rsidRPr="001B639F" w:rsidRDefault="00973F32" w:rsidP="00DA0935">
            <w:pPr>
              <w:ind w:firstLine="0"/>
            </w:pPr>
            <w:r w:rsidRPr="001B639F">
              <w:t xml:space="preserve">Длительное </w:t>
            </w:r>
            <w:proofErr w:type="spellStart"/>
            <w:r w:rsidRPr="001B639F">
              <w:t>персистирование</w:t>
            </w:r>
            <w:proofErr w:type="spellEnd"/>
            <w:r w:rsidRPr="001B639F">
              <w:t xml:space="preserve"> симптомов, необходимость госпитализации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4241B" w14:textId="77777777" w:rsidR="00281E95" w:rsidRPr="001B639F" w:rsidRDefault="00973F32" w:rsidP="00DA0935">
            <w:pPr>
              <w:ind w:firstLine="0"/>
            </w:pPr>
            <w:r w:rsidRPr="001B639F">
              <w:t>Развитие жизнеугрожающего состояния, требующего немедленной коррекции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E81C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  <w:tr w:rsidR="00C12682" w:rsidRPr="001B639F" w14:paraId="28897C66" w14:textId="77777777" w:rsidTr="00DA0935"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9C653CB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lastRenderedPageBreak/>
              <w:t>Ятрогенные повреждения</w:t>
            </w:r>
          </w:p>
        </w:tc>
      </w:tr>
      <w:tr w:rsidR="00C12682" w:rsidRPr="001B639F" w14:paraId="47F036B0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60CE0" w14:textId="77777777" w:rsidR="00281E95" w:rsidRPr="001B639F" w:rsidRDefault="00973F32" w:rsidP="00DA0935">
            <w:pPr>
              <w:ind w:firstLine="0"/>
            </w:pPr>
            <w:proofErr w:type="spellStart"/>
            <w:r w:rsidRPr="001B639F">
              <w:t>Интраоперационное</w:t>
            </w:r>
            <w:proofErr w:type="spellEnd"/>
            <w:r w:rsidRPr="001B639F">
              <w:t xml:space="preserve"> повреждение органа ЖКТ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D393" w14:textId="77777777" w:rsidR="00281E95" w:rsidRPr="001B639F" w:rsidRDefault="00973F32" w:rsidP="00DA0935">
            <w:pPr>
              <w:ind w:firstLine="0"/>
            </w:pPr>
            <w:r w:rsidRPr="001B639F">
              <w:t>Показано первичное ушивание поврежденного органа/структуры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A550" w14:textId="77777777" w:rsidR="00281E95" w:rsidRPr="001B639F" w:rsidRDefault="00973F32" w:rsidP="00DA0935">
            <w:pPr>
              <w:ind w:firstLine="0"/>
            </w:pPr>
            <w:r w:rsidRPr="001B639F">
              <w:t>Требуется резекция поврежденного органа/структуры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D217" w14:textId="77777777" w:rsidR="00281E95" w:rsidRPr="001B639F" w:rsidRDefault="00973F32" w:rsidP="00DA0935">
            <w:pPr>
              <w:ind w:firstLine="0"/>
            </w:pPr>
            <w:r w:rsidRPr="001B639F">
              <w:t>Требуется полное удаление поврежденного органа/структуры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A900" w14:textId="77777777" w:rsidR="00281E95" w:rsidRPr="001B639F" w:rsidRDefault="00973F32" w:rsidP="00DA0935">
            <w:pPr>
              <w:ind w:firstLine="0"/>
            </w:pPr>
            <w:r w:rsidRPr="001B639F">
              <w:t>Развитие жизнеугрожающего состояния, требующего немедленной коррекции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4D61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  <w:tr w:rsidR="00C12682" w:rsidRPr="001B639F" w14:paraId="5B83D66B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DD78" w14:textId="77777777" w:rsidR="00281E95" w:rsidRPr="001B639F" w:rsidRDefault="00973F32" w:rsidP="00DA0935">
            <w:pPr>
              <w:ind w:firstLine="0"/>
            </w:pPr>
            <w:r w:rsidRPr="001B639F">
              <w:t>Отсроченные лучевые кожные реакции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3522" w14:textId="77777777" w:rsidR="00281E95" w:rsidRPr="001B639F" w:rsidRDefault="00973F32" w:rsidP="00DA0935">
            <w:pPr>
              <w:ind w:firstLine="0"/>
            </w:pPr>
            <w:r w:rsidRPr="001B639F">
              <w:t>Слабое воспаление или десквамация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52CF" w14:textId="77777777" w:rsidR="00281E95" w:rsidRPr="001B639F" w:rsidRDefault="00973F32" w:rsidP="00DA0935">
            <w:pPr>
              <w:ind w:firstLine="0"/>
            </w:pPr>
            <w:r w:rsidRPr="001B639F">
              <w:t>Умеренно выраженное воспаление, влажная десквамация, умеренный отек, преимущественно в области складок кожи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7B9E6" w14:textId="77777777" w:rsidR="00281E95" w:rsidRPr="001B639F" w:rsidRDefault="00973F32" w:rsidP="00DA0935">
            <w:pPr>
              <w:ind w:firstLine="0"/>
            </w:pPr>
            <w:r w:rsidRPr="001B639F">
              <w:t>Влажная десквамация за пределами складок кожи, кровоточивость при легком повреждении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7936" w14:textId="77777777" w:rsidR="00281E95" w:rsidRPr="001B639F" w:rsidRDefault="00973F32" w:rsidP="00DA0935">
            <w:pPr>
              <w:ind w:firstLine="0"/>
            </w:pPr>
            <w:r w:rsidRPr="001B639F">
              <w:t>Развитие жизнеугрожающего состояния, требующего немедленной коррекции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B920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  <w:tr w:rsidR="00C12682" w:rsidRPr="001B639F" w14:paraId="17939937" w14:textId="77777777" w:rsidTr="00DA0935"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BC59FE2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Изменение лабораторных и других измеримых показателей</w:t>
            </w:r>
          </w:p>
        </w:tc>
      </w:tr>
      <w:tr w:rsidR="00C12682" w:rsidRPr="001B639F" w14:paraId="4D4B4743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8D0E" w14:textId="77777777" w:rsidR="00281E95" w:rsidRPr="001B639F" w:rsidRDefault="00973F32" w:rsidP="00DA0935">
            <w:pPr>
              <w:ind w:firstLine="0"/>
            </w:pPr>
            <w:r w:rsidRPr="001B639F">
              <w:t>Повышение АЛТ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FCCC" w14:textId="77777777" w:rsidR="00281E95" w:rsidRPr="001B639F" w:rsidRDefault="00973F32" w:rsidP="00DA0935">
            <w:pPr>
              <w:ind w:firstLine="0"/>
            </w:pPr>
            <w:r w:rsidRPr="001B639F">
              <w:t>До 3,0 нормы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2E61E" w14:textId="77777777" w:rsidR="00281E95" w:rsidRPr="001B639F" w:rsidRDefault="00973F32" w:rsidP="00DA0935">
            <w:pPr>
              <w:ind w:firstLine="0"/>
            </w:pPr>
            <w:r w:rsidRPr="001B639F">
              <w:t>3,0−5,0 нормы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2D5BB" w14:textId="77777777" w:rsidR="00281E95" w:rsidRPr="001B639F" w:rsidRDefault="00973F32" w:rsidP="00DA0935">
            <w:pPr>
              <w:ind w:firstLine="0"/>
            </w:pPr>
            <w:r w:rsidRPr="001B639F">
              <w:t>5,0−20,0 нормы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2FB1" w14:textId="77777777" w:rsidR="00281E95" w:rsidRPr="001B639F" w:rsidRDefault="00973F32" w:rsidP="00DA0935">
            <w:pPr>
              <w:ind w:firstLine="0"/>
            </w:pPr>
            <w:r w:rsidRPr="001B639F">
              <w:t>&gt;20 норм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5B17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‒</w:t>
            </w:r>
          </w:p>
        </w:tc>
      </w:tr>
      <w:tr w:rsidR="00C12682" w:rsidRPr="001B639F" w14:paraId="0EF968F7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C13C" w14:textId="77777777" w:rsidR="00281E95" w:rsidRPr="001B639F" w:rsidRDefault="00973F32" w:rsidP="00DA0935">
            <w:pPr>
              <w:ind w:firstLine="0"/>
            </w:pPr>
            <w:r w:rsidRPr="001B639F">
              <w:t>Повышение АСТ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0A38" w14:textId="77777777" w:rsidR="00281E95" w:rsidRPr="001B639F" w:rsidRDefault="00973F32" w:rsidP="00DA0935">
            <w:pPr>
              <w:ind w:firstLine="0"/>
            </w:pPr>
            <w:r w:rsidRPr="001B639F">
              <w:t>До 3,0 нормы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FBDA4" w14:textId="77777777" w:rsidR="00281E95" w:rsidRPr="001B639F" w:rsidRDefault="00973F32" w:rsidP="00DA0935">
            <w:pPr>
              <w:ind w:firstLine="0"/>
            </w:pPr>
            <w:r w:rsidRPr="001B639F">
              <w:t>3,0−5,0 нормы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B185D" w14:textId="77777777" w:rsidR="00281E95" w:rsidRPr="001B639F" w:rsidRDefault="00973F32" w:rsidP="00DA0935">
            <w:pPr>
              <w:ind w:firstLine="0"/>
            </w:pPr>
            <w:r w:rsidRPr="001B639F">
              <w:t>5,0−20,0 нормы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952E" w14:textId="77777777" w:rsidR="00281E95" w:rsidRPr="001B639F" w:rsidRDefault="00973F32" w:rsidP="00DA0935">
            <w:pPr>
              <w:ind w:firstLine="0"/>
            </w:pPr>
            <w:r w:rsidRPr="001B639F">
              <w:t>&gt;20 норм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E70B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‒</w:t>
            </w:r>
          </w:p>
        </w:tc>
      </w:tr>
      <w:tr w:rsidR="00C12682" w:rsidRPr="001B639F" w14:paraId="68D617E1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88A6" w14:textId="77777777" w:rsidR="00281E95" w:rsidRPr="001B639F" w:rsidRDefault="00973F32" w:rsidP="00DA0935">
            <w:pPr>
              <w:ind w:firstLine="0"/>
            </w:pPr>
            <w:r w:rsidRPr="001B639F">
              <w:t>Повышение билирубина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315A1" w14:textId="77777777" w:rsidR="00281E95" w:rsidRPr="001B639F" w:rsidRDefault="00973F32" w:rsidP="00DA0935">
            <w:pPr>
              <w:ind w:firstLine="0"/>
            </w:pPr>
            <w:r w:rsidRPr="001B639F">
              <w:t>До 1,5 нормы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ACB6" w14:textId="77777777" w:rsidR="00281E95" w:rsidRPr="001B639F" w:rsidRDefault="00973F32" w:rsidP="00DA0935">
            <w:pPr>
              <w:ind w:firstLine="0"/>
            </w:pPr>
            <w:r w:rsidRPr="001B639F">
              <w:t>1,5−3,0 нормы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992F" w14:textId="77777777" w:rsidR="00281E95" w:rsidRPr="001B639F" w:rsidRDefault="00973F32" w:rsidP="00DA0935">
            <w:pPr>
              <w:ind w:firstLine="0"/>
            </w:pPr>
            <w:r w:rsidRPr="001B639F">
              <w:t>3,0−10,0 нормы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7C76" w14:textId="77777777" w:rsidR="00281E95" w:rsidRPr="001B639F" w:rsidRDefault="00973F32" w:rsidP="00DA0935">
            <w:pPr>
              <w:ind w:firstLine="0"/>
            </w:pPr>
            <w:r w:rsidRPr="001B639F">
              <w:t>&gt;10 норм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39348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‒</w:t>
            </w:r>
          </w:p>
        </w:tc>
      </w:tr>
      <w:tr w:rsidR="00C12682" w:rsidRPr="001B639F" w14:paraId="4FD91BAB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1410" w14:textId="77777777" w:rsidR="00281E95" w:rsidRPr="001B639F" w:rsidRDefault="00973F32" w:rsidP="00DA0935">
            <w:pPr>
              <w:ind w:firstLine="0"/>
            </w:pPr>
            <w:r w:rsidRPr="001B639F">
              <w:t>Повышение креатинина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19748" w14:textId="77777777" w:rsidR="00281E95" w:rsidRPr="001B639F" w:rsidRDefault="00973F32" w:rsidP="00DA0935">
            <w:pPr>
              <w:ind w:firstLine="0"/>
            </w:pPr>
            <w:r w:rsidRPr="001B639F">
              <w:t>До 1,5 нормы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8D88" w14:textId="77777777" w:rsidR="00281E95" w:rsidRPr="001B639F" w:rsidRDefault="00973F32" w:rsidP="00DA0935">
            <w:pPr>
              <w:ind w:firstLine="0"/>
            </w:pPr>
            <w:r w:rsidRPr="001B639F">
              <w:t>1,5−3,0 нормы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754C" w14:textId="77777777" w:rsidR="00281E95" w:rsidRPr="001B639F" w:rsidRDefault="00973F32" w:rsidP="00DA0935">
            <w:pPr>
              <w:ind w:firstLine="0"/>
            </w:pPr>
            <w:r w:rsidRPr="001B639F">
              <w:t>3,0−6,0 нормы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A4BF" w14:textId="77777777" w:rsidR="00281E95" w:rsidRPr="001B639F" w:rsidRDefault="00973F32" w:rsidP="00DA0935">
            <w:pPr>
              <w:ind w:firstLine="0"/>
            </w:pPr>
            <w:r w:rsidRPr="001B639F">
              <w:t>&gt;6 норм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81FCE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‒</w:t>
            </w:r>
          </w:p>
        </w:tc>
      </w:tr>
      <w:tr w:rsidR="00C12682" w:rsidRPr="001B639F" w14:paraId="7799778A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564C" w14:textId="77777777" w:rsidR="00281E95" w:rsidRPr="001B639F" w:rsidRDefault="00973F32" w:rsidP="00DA0935">
            <w:pPr>
              <w:ind w:firstLine="0"/>
            </w:pPr>
            <w:r w:rsidRPr="001B639F">
              <w:t>Нейтропения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8005" w14:textId="77777777" w:rsidR="00281E95" w:rsidRPr="001B639F" w:rsidRDefault="00973F32" w:rsidP="00DA0935">
            <w:pPr>
              <w:ind w:firstLine="0"/>
            </w:pPr>
            <w:r w:rsidRPr="001B639F">
              <w:t>Снижение до 1500/мм</w:t>
            </w:r>
            <w:r w:rsidRPr="001B639F">
              <w:rPr>
                <w:vertAlign w:val="superscript"/>
              </w:rPr>
              <w:t>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A148F" w14:textId="77777777" w:rsidR="00281E95" w:rsidRPr="001B639F" w:rsidRDefault="00973F32" w:rsidP="00DA0935">
            <w:pPr>
              <w:ind w:firstLine="0"/>
            </w:pPr>
            <w:r w:rsidRPr="001B639F">
              <w:t>1000−1500/мм</w:t>
            </w:r>
            <w:r w:rsidRPr="001B639F">
              <w:rPr>
                <w:vertAlign w:val="superscript"/>
              </w:rPr>
              <w:t>3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39C80" w14:textId="77777777" w:rsidR="00281E95" w:rsidRPr="001B639F" w:rsidRDefault="00973F32" w:rsidP="00DA0935">
            <w:pPr>
              <w:ind w:firstLine="0"/>
            </w:pPr>
            <w:r w:rsidRPr="001B639F">
              <w:t>500−1000/мм</w:t>
            </w:r>
            <w:r w:rsidRPr="001B639F">
              <w:rPr>
                <w:vertAlign w:val="superscript"/>
              </w:rPr>
              <w:t>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7995D" w14:textId="77777777" w:rsidR="00281E95" w:rsidRPr="001B639F" w:rsidRDefault="00973F32" w:rsidP="00DA0935">
            <w:pPr>
              <w:ind w:firstLine="0"/>
            </w:pPr>
            <w:r w:rsidRPr="001B639F">
              <w:t>&lt;500/мм</w:t>
            </w:r>
            <w:r w:rsidRPr="001B639F">
              <w:rPr>
                <w:vertAlign w:val="superscript"/>
              </w:rPr>
              <w:t>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6DD6" w14:textId="77777777" w:rsidR="00281E95" w:rsidRPr="001B639F" w:rsidRDefault="00281E95" w:rsidP="00DA0935">
            <w:pPr>
              <w:ind w:firstLine="0"/>
              <w:jc w:val="center"/>
            </w:pPr>
          </w:p>
        </w:tc>
      </w:tr>
      <w:tr w:rsidR="00C12682" w:rsidRPr="001B639F" w14:paraId="32E3206A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F04D" w14:textId="77777777" w:rsidR="00281E95" w:rsidRPr="001B639F" w:rsidRDefault="00973F32" w:rsidP="00DA0935">
            <w:pPr>
              <w:ind w:firstLine="0"/>
            </w:pPr>
            <w:r w:rsidRPr="001B639F">
              <w:lastRenderedPageBreak/>
              <w:t>Тромбоцитопения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EADE2" w14:textId="452A25AC" w:rsidR="00281E95" w:rsidRPr="001B639F" w:rsidRDefault="00973F32" w:rsidP="00DA0935">
            <w:pPr>
              <w:ind w:firstLine="0"/>
            </w:pPr>
            <w:r w:rsidRPr="001B639F">
              <w:t>До 75</w:t>
            </w:r>
            <w:r w:rsidR="004F2A5C" w:rsidRPr="001B639F">
              <w:t> </w:t>
            </w:r>
            <w:r w:rsidRPr="001B639F">
              <w:t>000/мм</w:t>
            </w:r>
            <w:r w:rsidRPr="001B639F">
              <w:rPr>
                <w:vertAlign w:val="superscript"/>
              </w:rPr>
              <w:t>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B73B" w14:textId="3B186583" w:rsidR="00281E95" w:rsidRPr="001B639F" w:rsidRDefault="00973F32" w:rsidP="00DA0935">
            <w:pPr>
              <w:ind w:firstLine="0"/>
            </w:pPr>
            <w:r w:rsidRPr="001B639F">
              <w:t>50</w:t>
            </w:r>
            <w:r w:rsidR="004F2A5C" w:rsidRPr="001B639F">
              <w:t> </w:t>
            </w:r>
            <w:r w:rsidRPr="001B639F">
              <w:t>000−75</w:t>
            </w:r>
            <w:r w:rsidR="004F2A5C" w:rsidRPr="001B639F">
              <w:t> </w:t>
            </w:r>
            <w:r w:rsidRPr="001B639F">
              <w:t>000/мм</w:t>
            </w:r>
            <w:r w:rsidRPr="001B639F">
              <w:rPr>
                <w:vertAlign w:val="superscript"/>
              </w:rPr>
              <w:t>3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1D49" w14:textId="0D5FB891" w:rsidR="00281E95" w:rsidRPr="001B639F" w:rsidRDefault="00973F32" w:rsidP="00DA0935">
            <w:pPr>
              <w:ind w:firstLine="0"/>
            </w:pPr>
            <w:r w:rsidRPr="001B639F">
              <w:t>25</w:t>
            </w:r>
            <w:r w:rsidR="004F2A5C" w:rsidRPr="001B639F">
              <w:t> </w:t>
            </w:r>
            <w:r w:rsidRPr="001B639F">
              <w:t>000−50</w:t>
            </w:r>
            <w:r w:rsidR="004F2A5C" w:rsidRPr="001B639F">
              <w:t> </w:t>
            </w:r>
            <w:r w:rsidRPr="001B639F">
              <w:t>000/мм</w:t>
            </w:r>
            <w:r w:rsidRPr="001B639F">
              <w:rPr>
                <w:vertAlign w:val="superscript"/>
              </w:rPr>
              <w:t>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364F8" w14:textId="2C383ECF" w:rsidR="00281E95" w:rsidRPr="001B639F" w:rsidRDefault="00973F32" w:rsidP="00DA0935">
            <w:pPr>
              <w:ind w:firstLine="0"/>
            </w:pPr>
            <w:r w:rsidRPr="001B639F">
              <w:t>&lt;25</w:t>
            </w:r>
            <w:r w:rsidR="004F2A5C" w:rsidRPr="001B639F">
              <w:t> </w:t>
            </w:r>
            <w:r w:rsidRPr="001B639F">
              <w:t>000/мм</w:t>
            </w:r>
            <w:r w:rsidRPr="001B639F">
              <w:rPr>
                <w:vertAlign w:val="superscript"/>
              </w:rPr>
              <w:t>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543B3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‒</w:t>
            </w:r>
          </w:p>
        </w:tc>
      </w:tr>
      <w:tr w:rsidR="00C12682" w:rsidRPr="001B639F" w14:paraId="48155C78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5C0C" w14:textId="77777777" w:rsidR="00281E95" w:rsidRPr="001B639F" w:rsidRDefault="00973F32" w:rsidP="00DA0935">
            <w:pPr>
              <w:ind w:firstLine="0"/>
            </w:pPr>
            <w:r w:rsidRPr="001B639F">
              <w:t>Снижение мочевыделения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1486" w14:textId="77777777" w:rsidR="00281E95" w:rsidRPr="001B639F" w:rsidRDefault="00973F32" w:rsidP="00DA0935">
            <w:pPr>
              <w:ind w:firstLine="0"/>
            </w:pPr>
            <w:r w:rsidRPr="001B639F">
              <w:t>‒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1C31" w14:textId="77777777" w:rsidR="00281E95" w:rsidRPr="001B639F" w:rsidRDefault="00973F32" w:rsidP="00DA0935">
            <w:pPr>
              <w:ind w:firstLine="0"/>
            </w:pPr>
            <w:r w:rsidRPr="001B639F">
              <w:t>‒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5088" w14:textId="04CE6485" w:rsidR="00281E95" w:rsidRPr="001B639F" w:rsidRDefault="00973F32" w:rsidP="00DA0935">
            <w:pPr>
              <w:ind w:firstLine="0"/>
            </w:pPr>
            <w:r w:rsidRPr="001B639F">
              <w:t>Олигурия (&lt;80</w:t>
            </w:r>
            <w:r w:rsidR="004F2A5C" w:rsidRPr="001B639F">
              <w:t xml:space="preserve"> </w:t>
            </w:r>
            <w:r w:rsidRPr="001B639F">
              <w:t>мл за 8 ч)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24E1" w14:textId="77777777" w:rsidR="00281E95" w:rsidRPr="001B639F" w:rsidRDefault="00973F32" w:rsidP="00DA0935">
            <w:pPr>
              <w:ind w:firstLine="0"/>
            </w:pPr>
            <w:r w:rsidRPr="001B639F">
              <w:t>Анурия (&lt;240 мл за 24 ч)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C3C6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‒</w:t>
            </w:r>
          </w:p>
        </w:tc>
      </w:tr>
      <w:tr w:rsidR="00C12682" w:rsidRPr="001B639F" w14:paraId="2533B83F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943C1" w14:textId="0D035E7F" w:rsidR="00281E95" w:rsidRPr="001B639F" w:rsidRDefault="00973F32" w:rsidP="00DA0935">
            <w:pPr>
              <w:ind w:firstLine="0"/>
            </w:pPr>
            <w:r w:rsidRPr="001B639F">
              <w:t xml:space="preserve">Потеря </w:t>
            </w:r>
            <w:r w:rsidR="004F2A5C" w:rsidRPr="001B639F">
              <w:t>массы тела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2CFE" w14:textId="77777777" w:rsidR="00281E95" w:rsidRPr="001B639F" w:rsidRDefault="00973F32" w:rsidP="00DA0935">
            <w:pPr>
              <w:ind w:firstLine="0"/>
            </w:pPr>
            <w:r w:rsidRPr="001B639F">
              <w:t>На 5−10% от исходной, лечение не требуется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B2B7" w14:textId="77777777" w:rsidR="00281E95" w:rsidRPr="001B639F" w:rsidRDefault="00973F32" w:rsidP="00DA0935">
            <w:pPr>
              <w:ind w:firstLine="0"/>
            </w:pPr>
            <w:r w:rsidRPr="001B639F">
              <w:t xml:space="preserve">10−20% от исходной, рекомендуется </w:t>
            </w:r>
            <w:proofErr w:type="spellStart"/>
            <w:r w:rsidRPr="001B639F">
              <w:t>нутритивная</w:t>
            </w:r>
            <w:proofErr w:type="spellEnd"/>
            <w:r w:rsidRPr="001B639F">
              <w:t xml:space="preserve"> поддержка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D0EC" w14:textId="77777777" w:rsidR="00281E95" w:rsidRPr="001B639F" w:rsidRDefault="00973F32" w:rsidP="00DA0935">
            <w:pPr>
              <w:ind w:firstLine="0"/>
            </w:pPr>
            <w:r w:rsidRPr="001B639F">
              <w:t>&gt;20% от исходной, рекомендуется парентеральное питание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6E1A6" w14:textId="77777777" w:rsidR="00281E95" w:rsidRPr="001B639F" w:rsidRDefault="00973F32" w:rsidP="00DA0935">
            <w:pPr>
              <w:ind w:firstLine="0"/>
            </w:pPr>
            <w:r w:rsidRPr="001B639F">
              <w:t>‒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7711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‒</w:t>
            </w:r>
          </w:p>
        </w:tc>
      </w:tr>
      <w:tr w:rsidR="00C12682" w:rsidRPr="001B639F" w14:paraId="60D804E5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0009" w14:textId="77777777" w:rsidR="00281E95" w:rsidRPr="001B639F" w:rsidRDefault="00973F32" w:rsidP="00DA0935">
            <w:pPr>
              <w:ind w:firstLine="0"/>
            </w:pPr>
            <w:r w:rsidRPr="001B639F">
              <w:t>Лейкопения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E271E" w14:textId="77777777" w:rsidR="00281E95" w:rsidRPr="001B639F" w:rsidRDefault="00973F32" w:rsidP="00DA0935">
            <w:pPr>
              <w:ind w:firstLine="0"/>
            </w:pPr>
            <w:r w:rsidRPr="001B639F">
              <w:t>До 3000/мм</w:t>
            </w:r>
            <w:r w:rsidRPr="001B639F">
              <w:rPr>
                <w:vertAlign w:val="superscript"/>
              </w:rPr>
              <w:t>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9F89" w14:textId="77777777" w:rsidR="00281E95" w:rsidRPr="001B639F" w:rsidRDefault="00973F32" w:rsidP="00DA0935">
            <w:pPr>
              <w:ind w:firstLine="0"/>
            </w:pPr>
            <w:r w:rsidRPr="001B639F">
              <w:t>2000−3000/мм</w:t>
            </w:r>
            <w:r w:rsidRPr="001B639F">
              <w:rPr>
                <w:vertAlign w:val="superscript"/>
              </w:rPr>
              <w:t>3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82B5A" w14:textId="77777777" w:rsidR="00281E95" w:rsidRPr="001B639F" w:rsidRDefault="00973F32" w:rsidP="00DA0935">
            <w:pPr>
              <w:ind w:firstLine="0"/>
            </w:pPr>
            <w:r w:rsidRPr="001B639F">
              <w:t>1000−2000/мм</w:t>
            </w:r>
            <w:r w:rsidRPr="001B639F">
              <w:rPr>
                <w:vertAlign w:val="superscript"/>
              </w:rPr>
              <w:t>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FAB4" w14:textId="77777777" w:rsidR="00281E95" w:rsidRPr="001B639F" w:rsidRDefault="00973F32" w:rsidP="00DA0935">
            <w:pPr>
              <w:ind w:firstLine="0"/>
            </w:pPr>
            <w:r w:rsidRPr="001B639F">
              <w:t>&lt;1000/мм</w:t>
            </w:r>
            <w:r w:rsidRPr="001B639F">
              <w:rPr>
                <w:vertAlign w:val="superscript"/>
              </w:rPr>
              <w:t>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B185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‒</w:t>
            </w:r>
          </w:p>
        </w:tc>
      </w:tr>
      <w:tr w:rsidR="00C12682" w:rsidRPr="001B639F" w14:paraId="7E43EF01" w14:textId="77777777" w:rsidTr="00DA0935"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A40AD44" w14:textId="77777777" w:rsidR="00281E95" w:rsidRPr="001B639F" w:rsidRDefault="00973F32" w:rsidP="00DA0935">
            <w:pPr>
              <w:ind w:firstLine="0"/>
              <w:jc w:val="center"/>
            </w:pPr>
            <w:r w:rsidRPr="001B639F">
              <w:t>Изменения со стороны нервной системы</w:t>
            </w:r>
          </w:p>
        </w:tc>
      </w:tr>
      <w:tr w:rsidR="00C12682" w:rsidRPr="001B639F" w14:paraId="5C96F95B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E962" w14:textId="77777777" w:rsidR="00281E95" w:rsidRPr="001B639F" w:rsidRDefault="00973F32" w:rsidP="00DA0935">
            <w:pPr>
              <w:ind w:firstLine="0"/>
            </w:pPr>
            <w:r w:rsidRPr="001B639F">
              <w:t>Периферическая моторная нейропатия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1D5B" w14:textId="77777777" w:rsidR="00281E95" w:rsidRPr="001B639F" w:rsidRDefault="00973F32" w:rsidP="00DA0935">
            <w:pPr>
              <w:ind w:firstLine="0"/>
            </w:pPr>
            <w:r w:rsidRPr="001B639F">
              <w:t>Бессимптомная, требуется только наблюдение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51435" w14:textId="77777777" w:rsidR="00281E95" w:rsidRPr="001B639F" w:rsidRDefault="00973F32" w:rsidP="00DA0935">
            <w:pPr>
              <w:ind w:firstLine="0"/>
            </w:pPr>
            <w:r w:rsidRPr="001B639F">
              <w:t>Умеренные симптомы, ограничивают инструментальное обследование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21AD" w14:textId="77777777" w:rsidR="00281E95" w:rsidRPr="001B639F" w:rsidRDefault="00973F32" w:rsidP="00DA0935">
            <w:pPr>
              <w:ind w:firstLine="0"/>
            </w:pPr>
            <w:r w:rsidRPr="001B639F">
              <w:t>Тяжелые симптомы, ограничивают самообслуживание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BD51" w14:textId="77777777" w:rsidR="00281E95" w:rsidRPr="001B639F" w:rsidRDefault="00973F32" w:rsidP="00DA0935">
            <w:pPr>
              <w:ind w:firstLine="0"/>
            </w:pPr>
            <w:r w:rsidRPr="001B639F">
              <w:t>Развитие жизнеугрожающего состояния, требующего немедленной коррекции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0B39B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  <w:tr w:rsidR="00C12682" w:rsidRPr="001B639F" w14:paraId="00187D35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8ECCE" w14:textId="77777777" w:rsidR="00281E95" w:rsidRPr="001B639F" w:rsidRDefault="00973F32" w:rsidP="00DA0935">
            <w:pPr>
              <w:ind w:firstLine="0"/>
            </w:pPr>
            <w:r w:rsidRPr="001B639F">
              <w:t>Периферическая сенсорная нейропатия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5F05" w14:textId="77777777" w:rsidR="00281E95" w:rsidRPr="001B639F" w:rsidRDefault="00973F32" w:rsidP="00DA0935">
            <w:pPr>
              <w:ind w:firstLine="0"/>
            </w:pPr>
            <w:r w:rsidRPr="001B639F">
              <w:t>Бессимптомная, потеря глубоких сухожильных рефлексов или парестезии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727E6" w14:textId="77777777" w:rsidR="00281E95" w:rsidRPr="001B639F" w:rsidRDefault="00973F32" w:rsidP="00DA0935">
            <w:pPr>
              <w:ind w:firstLine="0"/>
            </w:pPr>
            <w:r w:rsidRPr="001B639F">
              <w:t>Умеренные симптомы, ограничивают инструментальное обследование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574D" w14:textId="7F5BAE04" w:rsidR="00281E95" w:rsidRPr="001B639F" w:rsidRDefault="00973F32" w:rsidP="00DA0935">
            <w:pPr>
              <w:ind w:firstLine="0"/>
            </w:pPr>
            <w:r w:rsidRPr="001B639F">
              <w:t>Тяж</w:t>
            </w:r>
            <w:r w:rsidR="004F2A5C" w:rsidRPr="001B639F">
              <w:t>е</w:t>
            </w:r>
            <w:r w:rsidRPr="001B639F">
              <w:t>лые симптомы, ограничивают самообслуживание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C2062" w14:textId="77777777" w:rsidR="00281E95" w:rsidRPr="001B639F" w:rsidRDefault="00973F32" w:rsidP="00DA0935">
            <w:pPr>
              <w:ind w:firstLine="0"/>
            </w:pPr>
            <w:r w:rsidRPr="001B639F">
              <w:t>Развитие жизнеугрожающего состояния, требующего немедленной коррекции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3094D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  <w:tr w:rsidR="00C12682" w:rsidRPr="001B639F" w14:paraId="6CEDEBD2" w14:textId="77777777" w:rsidTr="00DA0935"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6881080" w14:textId="77777777" w:rsidR="00281E95" w:rsidRPr="001B639F" w:rsidRDefault="00973F32" w:rsidP="00BE7A84">
            <w:pPr>
              <w:ind w:firstLine="0"/>
              <w:jc w:val="center"/>
            </w:pPr>
            <w:r w:rsidRPr="001B639F">
              <w:t>Изменения со стороны мочевыделительной системы</w:t>
            </w:r>
          </w:p>
        </w:tc>
      </w:tr>
      <w:tr w:rsidR="00C12682" w:rsidRPr="001B639F" w14:paraId="698FACCF" w14:textId="77777777" w:rsidTr="00DA093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BF49" w14:textId="77777777" w:rsidR="00281E95" w:rsidRPr="001B639F" w:rsidRDefault="00973F32" w:rsidP="00DA0935">
            <w:pPr>
              <w:ind w:firstLine="0"/>
            </w:pPr>
            <w:r w:rsidRPr="001B639F">
              <w:lastRenderedPageBreak/>
              <w:t>Цистит (неинфекционный)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5838" w14:textId="77777777" w:rsidR="00281E95" w:rsidRPr="001B639F" w:rsidRDefault="00973F32" w:rsidP="00DA0935">
            <w:pPr>
              <w:ind w:firstLine="0"/>
            </w:pPr>
            <w:r w:rsidRPr="001B639F">
              <w:t>Микрогематурия/минимальное учащение мочеиспускания/дизурия/</w:t>
            </w:r>
            <w:proofErr w:type="spellStart"/>
            <w:r w:rsidRPr="001B639F">
              <w:t>никтурия</w:t>
            </w:r>
            <w:proofErr w:type="spellEnd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2A31" w14:textId="77777777" w:rsidR="00281E95" w:rsidRPr="001B639F" w:rsidRDefault="00973F32" w:rsidP="00DA0935">
            <w:pPr>
              <w:ind w:firstLine="0"/>
            </w:pPr>
            <w:r w:rsidRPr="001B639F">
              <w:t>Умеренная гематурия/умеренное учащение мочеиспускания, его императивность/дизурия/</w:t>
            </w:r>
            <w:proofErr w:type="spellStart"/>
            <w:r w:rsidRPr="001B639F">
              <w:t>никтурия</w:t>
            </w:r>
            <w:proofErr w:type="spellEnd"/>
            <w:r w:rsidRPr="001B639F">
              <w:t>/показана установка мочевого катетера или ирригация мочевого пузыря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8F70" w14:textId="77777777" w:rsidR="00281E95" w:rsidRPr="001B639F" w:rsidRDefault="00973F32" w:rsidP="00DA0935">
            <w:pPr>
              <w:ind w:firstLine="0"/>
            </w:pPr>
            <w:r w:rsidRPr="001B639F">
              <w:t>Макрогематурия, необходимость в/в инфузий/переливания крови, радиологического, эндоскопического или планового хирургического лечения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9C6C" w14:textId="77777777" w:rsidR="00281E95" w:rsidRPr="001B639F" w:rsidRDefault="00973F32" w:rsidP="00DA0935">
            <w:pPr>
              <w:ind w:firstLine="0"/>
            </w:pPr>
            <w:r w:rsidRPr="001B639F">
              <w:t>Развитие жизнеугрожающего состояния, требующего немедленной коррекции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FA1D1" w14:textId="77777777" w:rsidR="00281E95" w:rsidRPr="001B639F" w:rsidRDefault="00973F32" w:rsidP="00DA0935">
            <w:pPr>
              <w:ind w:firstLine="0"/>
            </w:pPr>
            <w:r w:rsidRPr="001B639F">
              <w:t>Смерть</w:t>
            </w:r>
          </w:p>
        </w:tc>
      </w:tr>
    </w:tbl>
    <w:p w14:paraId="1D799261" w14:textId="6C620801" w:rsidR="00281E95" w:rsidRPr="00C12682" w:rsidRDefault="00973F32" w:rsidP="00BE7A84">
      <w:pPr>
        <w:rPr>
          <w:bCs/>
          <w:lang w:val="en-US"/>
        </w:rPr>
        <w:sectPr w:rsidR="00281E95" w:rsidRPr="00C12682">
          <w:footerReference w:type="default" r:id="rId23"/>
          <w:footerReference w:type="first" r:id="rId24"/>
          <w:pgSz w:w="16838" w:h="11906" w:orient="landscape"/>
          <w:pgMar w:top="850" w:right="1134" w:bottom="1701" w:left="1134" w:header="0" w:footer="708" w:gutter="0"/>
          <w:cols w:space="720"/>
          <w:formProt w:val="0"/>
          <w:titlePg/>
          <w:docGrid w:linePitch="100"/>
        </w:sectPr>
      </w:pPr>
      <w:r w:rsidRPr="001B639F">
        <w:rPr>
          <w:b/>
        </w:rPr>
        <w:t>Пояснения</w:t>
      </w:r>
      <w:r w:rsidRPr="001B639F">
        <w:rPr>
          <w:b/>
          <w:lang w:val="en-US"/>
        </w:rPr>
        <w:t xml:space="preserve">: </w:t>
      </w:r>
      <w:r w:rsidRPr="001B639F">
        <w:t>отсутствуют</w:t>
      </w:r>
      <w:r w:rsidRPr="001B639F">
        <w:rPr>
          <w:bCs/>
          <w:lang w:val="en-US"/>
        </w:rPr>
        <w:t>.</w:t>
      </w:r>
    </w:p>
    <w:p w14:paraId="4F5FCDB5" w14:textId="54D065F5" w:rsidR="00281E95" w:rsidRPr="00C12682" w:rsidRDefault="00281E95" w:rsidP="00AB415D">
      <w:pPr>
        <w:ind w:firstLine="0"/>
        <w:rPr>
          <w:bCs/>
          <w:lang w:val="en-US"/>
        </w:rPr>
      </w:pPr>
    </w:p>
    <w:sectPr w:rsidR="00281E95" w:rsidRPr="00C12682">
      <w:footerReference w:type="default" r:id="rId25"/>
      <w:footerReference w:type="first" r:id="rId26"/>
      <w:pgSz w:w="11906" w:h="16838"/>
      <w:pgMar w:top="1134" w:right="1701" w:bottom="1134" w:left="850" w:header="0" w:footer="708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13ECC" w14:textId="77777777" w:rsidR="00E3515A" w:rsidRDefault="00E3515A">
      <w:pPr>
        <w:spacing w:line="240" w:lineRule="auto"/>
      </w:pPr>
      <w:r>
        <w:separator/>
      </w:r>
    </w:p>
  </w:endnote>
  <w:endnote w:type="continuationSeparator" w:id="0">
    <w:p w14:paraId="3387C5CA" w14:textId="77777777" w:rsidR="00E3515A" w:rsidRDefault="00E351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Pro-Regular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36455"/>
      <w:docPartObj>
        <w:docPartGallery w:val="Page Numbers (Bottom of Page)"/>
        <w:docPartUnique/>
      </w:docPartObj>
    </w:sdtPr>
    <w:sdtContent>
      <w:p w14:paraId="41CF61C6" w14:textId="3A391EC7" w:rsidR="00DC7D99" w:rsidRDefault="00DC7D99">
        <w:pPr>
          <w:pStyle w:val="aff5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2651EF">
          <w:rPr>
            <w:noProof/>
          </w:rPr>
          <w:t>27</w:t>
        </w:r>
        <w:r>
          <w:fldChar w:fldCharType="end"/>
        </w:r>
      </w:p>
      <w:p w14:paraId="4BE6D07B" w14:textId="77777777" w:rsidR="00DC7D99" w:rsidRDefault="00000000">
        <w:pPr>
          <w:widowControl w:val="0"/>
          <w:spacing w:line="276" w:lineRule="auto"/>
          <w:ind w:firstLine="0"/>
          <w:jc w:val="left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9C8A" w14:textId="4F02E99A" w:rsidR="00DC7D99" w:rsidRDefault="00DC7D99">
    <w:pPr>
      <w:tabs>
        <w:tab w:val="center" w:pos="4677"/>
        <w:tab w:val="right" w:pos="9355"/>
      </w:tabs>
      <w:spacing w:line="240" w:lineRule="auto"/>
      <w:jc w:val="center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2651EF">
      <w:rPr>
        <w:noProof/>
      </w:rPr>
      <w:t>1</w:t>
    </w:r>
    <w:r>
      <w:fldChar w:fldCharType="end"/>
    </w:r>
  </w:p>
  <w:p w14:paraId="39C5468E" w14:textId="77777777" w:rsidR="00DC7D99" w:rsidRDefault="00DC7D99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C543" w14:textId="379CD953" w:rsidR="00DC7D99" w:rsidRDefault="00DC7D99">
    <w:pPr>
      <w:tabs>
        <w:tab w:val="center" w:pos="4677"/>
        <w:tab w:val="right" w:pos="9355"/>
      </w:tabs>
      <w:spacing w:line="240" w:lineRule="auto"/>
      <w:jc w:val="center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2651EF">
      <w:rPr>
        <w:noProof/>
      </w:rPr>
      <w:t>80</w:t>
    </w:r>
    <w:r>
      <w:fldChar w:fldCharType="end"/>
    </w:r>
  </w:p>
  <w:p w14:paraId="3BCA79C0" w14:textId="77777777" w:rsidR="00DC7D99" w:rsidRDefault="00DC7D99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C7C2" w14:textId="0913046E" w:rsidR="00DC7D99" w:rsidRDefault="00DC7D99">
    <w:pPr>
      <w:tabs>
        <w:tab w:val="center" w:pos="4677"/>
        <w:tab w:val="right" w:pos="9355"/>
      </w:tabs>
      <w:spacing w:line="240" w:lineRule="auto"/>
      <w:jc w:val="center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2651EF">
      <w:rPr>
        <w:noProof/>
      </w:rPr>
      <w:t>83</w:t>
    </w:r>
    <w:r>
      <w:fldChar w:fldCharType="end"/>
    </w:r>
  </w:p>
  <w:p w14:paraId="26F368EC" w14:textId="77777777" w:rsidR="00DC7D99" w:rsidRDefault="00DC7D99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831566"/>
      <w:docPartObj>
        <w:docPartGallery w:val="Page Numbers (Bottom of Page)"/>
        <w:docPartUnique/>
      </w:docPartObj>
    </w:sdtPr>
    <w:sdtContent>
      <w:p w14:paraId="7F297BF5" w14:textId="23118EA4" w:rsidR="00DC7D99" w:rsidRDefault="00DC7D99">
        <w:pPr>
          <w:pStyle w:val="aff5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2651EF">
          <w:rPr>
            <w:noProof/>
          </w:rPr>
          <w:t>101</w:t>
        </w:r>
        <w:r>
          <w:fldChar w:fldCharType="end"/>
        </w:r>
      </w:p>
      <w:p w14:paraId="7585684D" w14:textId="77777777" w:rsidR="00DC7D99" w:rsidRDefault="00000000">
        <w:pPr>
          <w:widowControl w:val="0"/>
          <w:spacing w:line="276" w:lineRule="auto"/>
          <w:ind w:firstLine="0"/>
          <w:jc w:val="left"/>
          <w:rPr>
            <w:color w:val="000000"/>
          </w:rPr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625E" w14:textId="6E0A0313" w:rsidR="00DC7D99" w:rsidRDefault="00DC7D99">
    <w:pPr>
      <w:tabs>
        <w:tab w:val="center" w:pos="4677"/>
        <w:tab w:val="right" w:pos="9355"/>
      </w:tabs>
      <w:spacing w:line="240" w:lineRule="auto"/>
      <w:jc w:val="center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2651EF">
      <w:rPr>
        <w:noProof/>
      </w:rPr>
      <w:t>84</w:t>
    </w:r>
    <w:r>
      <w:fldChar w:fldCharType="end"/>
    </w:r>
  </w:p>
  <w:p w14:paraId="5DF2B213" w14:textId="77777777" w:rsidR="00DC7D99" w:rsidRDefault="00DC7D99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005415"/>
      <w:docPartObj>
        <w:docPartGallery w:val="Page Numbers (Bottom of Page)"/>
        <w:docPartUnique/>
      </w:docPartObj>
    </w:sdtPr>
    <w:sdtContent>
      <w:p w14:paraId="0312B8C5" w14:textId="6DE2D0FF" w:rsidR="00DC7D99" w:rsidRDefault="00DC7D99">
        <w:pPr>
          <w:pStyle w:val="aff5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75</w:t>
        </w:r>
        <w:r>
          <w:fldChar w:fldCharType="end"/>
        </w:r>
      </w:p>
      <w:p w14:paraId="004705CF" w14:textId="77777777" w:rsidR="00DC7D99" w:rsidRDefault="00000000">
        <w:pPr>
          <w:widowControl w:val="0"/>
          <w:spacing w:line="276" w:lineRule="auto"/>
          <w:ind w:firstLine="0"/>
          <w:jc w:val="left"/>
          <w:rPr>
            <w:color w:val="000000"/>
          </w:rPr>
        </w:pP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18E8" w14:textId="30D2895E" w:rsidR="00DC7D99" w:rsidRDefault="00DC7D99">
    <w:pPr>
      <w:tabs>
        <w:tab w:val="center" w:pos="4677"/>
        <w:tab w:val="right" w:pos="9355"/>
      </w:tabs>
      <w:spacing w:line="240" w:lineRule="auto"/>
      <w:jc w:val="center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2651EF">
      <w:rPr>
        <w:noProof/>
      </w:rPr>
      <w:t>102</w:t>
    </w:r>
    <w:r>
      <w:fldChar w:fldCharType="end"/>
    </w:r>
  </w:p>
  <w:p w14:paraId="01AD6C14" w14:textId="77777777" w:rsidR="00DC7D99" w:rsidRDefault="00DC7D99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7DE0" w14:textId="77777777" w:rsidR="00E3515A" w:rsidRDefault="00E3515A">
      <w:pPr>
        <w:spacing w:line="240" w:lineRule="auto"/>
      </w:pPr>
      <w:r>
        <w:separator/>
      </w:r>
    </w:p>
  </w:footnote>
  <w:footnote w:type="continuationSeparator" w:id="0">
    <w:p w14:paraId="6CF22434" w14:textId="77777777" w:rsidR="00E3515A" w:rsidRDefault="00E3515A">
      <w:pPr>
        <w:spacing w:line="240" w:lineRule="auto"/>
      </w:pPr>
      <w:r>
        <w:continuationSeparator/>
      </w:r>
    </w:p>
  </w:footnote>
  <w:footnote w:id="1">
    <w:p w14:paraId="5F665AA6" w14:textId="77777777" w:rsidR="00DC7D99" w:rsidRPr="007108A3" w:rsidRDefault="00DC7D99" w:rsidP="00A85ED8">
      <w:pPr>
        <w:pStyle w:val="affe"/>
        <w:rPr>
          <w:color w:val="000000" w:themeColor="text1"/>
        </w:rPr>
      </w:pPr>
      <w:r w:rsidRPr="007108A3">
        <w:rPr>
          <w:rStyle w:val="afff7"/>
          <w:color w:val="000000" w:themeColor="text1"/>
        </w:rPr>
        <w:footnoteRef/>
      </w:r>
      <w:r w:rsidRPr="007108A3">
        <w:rPr>
          <w:color w:val="000000" w:themeColor="text1"/>
        </w:rPr>
        <w:t xml:space="preserve"> Скопления опухолевых клеток в лимфатическом узле в наибольшем измерении 0,2-2 мм.</w:t>
      </w:r>
    </w:p>
  </w:footnote>
  <w:footnote w:id="2">
    <w:p w14:paraId="74B07AD4" w14:textId="77777777" w:rsidR="00DC7D99" w:rsidRPr="00295EAD" w:rsidRDefault="00DC7D99" w:rsidP="00A85ED8">
      <w:pPr>
        <w:pStyle w:val="affe"/>
        <w:rPr>
          <w:color w:val="FF0000"/>
        </w:rPr>
      </w:pPr>
      <w:r w:rsidRPr="007108A3">
        <w:rPr>
          <w:rStyle w:val="afff7"/>
          <w:color w:val="000000" w:themeColor="text1"/>
        </w:rPr>
        <w:footnoteRef/>
      </w:r>
      <w:r w:rsidRPr="007108A3">
        <w:rPr>
          <w:color w:val="000000" w:themeColor="text1"/>
        </w:rPr>
        <w:t xml:space="preserve"> Скопления опухолевых клеток в лимфатическом узле в наибольшем измерении менее 0,2 мм.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CAB"/>
    <w:multiLevelType w:val="hybridMultilevel"/>
    <w:tmpl w:val="B1521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C31F8F"/>
    <w:multiLevelType w:val="multilevel"/>
    <w:tmpl w:val="D44600CE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8A67A6"/>
    <w:multiLevelType w:val="multilevel"/>
    <w:tmpl w:val="465A591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0C677B74"/>
    <w:multiLevelType w:val="multilevel"/>
    <w:tmpl w:val="E31424E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D0227BD"/>
    <w:multiLevelType w:val="multilevel"/>
    <w:tmpl w:val="85D484EA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0E62688E"/>
    <w:multiLevelType w:val="multilevel"/>
    <w:tmpl w:val="AC8E735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0F030736"/>
    <w:multiLevelType w:val="multilevel"/>
    <w:tmpl w:val="9AAC385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157F610F"/>
    <w:multiLevelType w:val="hybridMultilevel"/>
    <w:tmpl w:val="9244A47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1B2244"/>
    <w:multiLevelType w:val="hybridMultilevel"/>
    <w:tmpl w:val="CD5E4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319C8"/>
    <w:multiLevelType w:val="hybridMultilevel"/>
    <w:tmpl w:val="91829E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B3B653B"/>
    <w:multiLevelType w:val="multilevel"/>
    <w:tmpl w:val="88326DC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688" w:hanging="360"/>
      </w:pPr>
    </w:lvl>
  </w:abstractNum>
  <w:abstractNum w:abstractNumId="11" w15:restartNumberingAfterBreak="0">
    <w:nsid w:val="1DAB5317"/>
    <w:multiLevelType w:val="multilevel"/>
    <w:tmpl w:val="B9568A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9794FF4"/>
    <w:multiLevelType w:val="multilevel"/>
    <w:tmpl w:val="0088D67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3" w15:restartNumberingAfterBreak="0">
    <w:nsid w:val="2A5A75D3"/>
    <w:multiLevelType w:val="multilevel"/>
    <w:tmpl w:val="E90898AA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" w15:restartNumberingAfterBreak="0">
    <w:nsid w:val="2CFF7F6E"/>
    <w:multiLevelType w:val="multilevel"/>
    <w:tmpl w:val="E5DE09EA"/>
    <w:lvl w:ilvl="0">
      <w:start w:val="1"/>
      <w:numFmt w:val="bullet"/>
      <w:suff w:val="space"/>
      <w:lvlText w:val="●"/>
      <w:lvlJc w:val="left"/>
      <w:pPr>
        <w:tabs>
          <w:tab w:val="num" w:pos="0"/>
        </w:tabs>
        <w:ind w:left="1429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69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589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29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49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189" w:hanging="360"/>
      </w:pPr>
      <w:rPr>
        <w:rFonts w:ascii="Noto Sans Symbols" w:hAnsi="Noto Sans Symbols" w:cs="Noto Sans Symbols" w:hint="default"/>
      </w:rPr>
    </w:lvl>
  </w:abstractNum>
  <w:abstractNum w:abstractNumId="15" w15:restartNumberingAfterBreak="0">
    <w:nsid w:val="357766DF"/>
    <w:multiLevelType w:val="multilevel"/>
    <w:tmpl w:val="899ED7AC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6" w15:restartNumberingAfterBreak="0">
    <w:nsid w:val="3638447E"/>
    <w:multiLevelType w:val="multilevel"/>
    <w:tmpl w:val="A078AEB6"/>
    <w:lvl w:ilvl="0">
      <w:start w:val="1"/>
      <w:numFmt w:val="bullet"/>
      <w:suff w:val="space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7" w15:restartNumberingAfterBreak="0">
    <w:nsid w:val="3DEB1C90"/>
    <w:multiLevelType w:val="multilevel"/>
    <w:tmpl w:val="D48C92C2"/>
    <w:lvl w:ilvl="0">
      <w:start w:val="2"/>
      <w:numFmt w:val="upperRoman"/>
      <w:suff w:val="space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8" w15:restartNumberingAfterBreak="0">
    <w:nsid w:val="42F0252B"/>
    <w:multiLevelType w:val="hybridMultilevel"/>
    <w:tmpl w:val="895611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DA2648"/>
    <w:multiLevelType w:val="hybridMultilevel"/>
    <w:tmpl w:val="8884C2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5273137"/>
    <w:multiLevelType w:val="multilevel"/>
    <w:tmpl w:val="9A64700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6160709"/>
    <w:multiLevelType w:val="multilevel"/>
    <w:tmpl w:val="29B2F644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2" w15:restartNumberingAfterBreak="0">
    <w:nsid w:val="502E3BEE"/>
    <w:multiLevelType w:val="multilevel"/>
    <w:tmpl w:val="8EDE61DE"/>
    <w:lvl w:ilvl="0">
      <w:start w:val="1"/>
      <w:numFmt w:val="bullet"/>
      <w:suff w:val="space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23" w15:restartNumberingAfterBreak="0">
    <w:nsid w:val="54950F93"/>
    <w:multiLevelType w:val="multilevel"/>
    <w:tmpl w:val="5B2E47E0"/>
    <w:lvl w:ilvl="0">
      <w:start w:val="1"/>
      <w:numFmt w:val="bullet"/>
      <w:suff w:val="space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24" w15:restartNumberingAfterBreak="0">
    <w:nsid w:val="5AB10673"/>
    <w:multiLevelType w:val="hybridMultilevel"/>
    <w:tmpl w:val="E2DE0A7E"/>
    <w:lvl w:ilvl="0" w:tplc="DC38D0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220F42"/>
    <w:multiLevelType w:val="multilevel"/>
    <w:tmpl w:val="F47E3714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9343586"/>
    <w:multiLevelType w:val="multilevel"/>
    <w:tmpl w:val="3CD668CA"/>
    <w:lvl w:ilvl="0">
      <w:start w:val="1"/>
      <w:numFmt w:val="bullet"/>
      <w:suff w:val="space"/>
      <w:lvlText w:val="●"/>
      <w:lvlJc w:val="left"/>
      <w:pPr>
        <w:tabs>
          <w:tab w:val="num" w:pos="0"/>
        </w:tabs>
        <w:ind w:left="0" w:firstLine="709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86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306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746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66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06" w:hanging="360"/>
      </w:pPr>
      <w:rPr>
        <w:rFonts w:ascii="Noto Sans Symbols" w:hAnsi="Noto Sans Symbols" w:cs="Noto Sans Symbols" w:hint="default"/>
      </w:rPr>
    </w:lvl>
  </w:abstractNum>
  <w:abstractNum w:abstractNumId="27" w15:restartNumberingAfterBreak="0">
    <w:nsid w:val="6AB43ADA"/>
    <w:multiLevelType w:val="multilevel"/>
    <w:tmpl w:val="DB54AA02"/>
    <w:lvl w:ilvl="0">
      <w:start w:val="1"/>
      <w:numFmt w:val="upperRoman"/>
      <w:suff w:val="space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8" w15:restartNumberingAfterBreak="0">
    <w:nsid w:val="77914AC9"/>
    <w:multiLevelType w:val="multilevel"/>
    <w:tmpl w:val="852E9502"/>
    <w:lvl w:ilvl="0">
      <w:start w:val="1"/>
      <w:numFmt w:val="bullet"/>
      <w:pStyle w:val="1"/>
      <w:suff w:val="space"/>
      <w:lvlText w:val="●"/>
      <w:lvlJc w:val="left"/>
      <w:pPr>
        <w:tabs>
          <w:tab w:val="num" w:pos="0"/>
        </w:tabs>
        <w:ind w:left="107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1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323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95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7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39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611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3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29" w15:restartNumberingAfterBreak="0">
    <w:nsid w:val="799F244B"/>
    <w:multiLevelType w:val="multilevel"/>
    <w:tmpl w:val="018CA5EE"/>
    <w:lvl w:ilvl="0">
      <w:start w:val="1"/>
      <w:numFmt w:val="bullet"/>
      <w:suff w:val="space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30" w15:restartNumberingAfterBreak="0">
    <w:nsid w:val="7C482DD1"/>
    <w:multiLevelType w:val="multilevel"/>
    <w:tmpl w:val="D0EC984E"/>
    <w:lvl w:ilvl="0">
      <w:start w:val="1"/>
      <w:numFmt w:val="bullet"/>
      <w:suff w:val="space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num w:numId="1" w16cid:durableId="1177035631">
    <w:abstractNumId w:val="28"/>
  </w:num>
  <w:num w:numId="2" w16cid:durableId="1959098004">
    <w:abstractNumId w:val="27"/>
  </w:num>
  <w:num w:numId="3" w16cid:durableId="240800194">
    <w:abstractNumId w:val="17"/>
  </w:num>
  <w:num w:numId="4" w16cid:durableId="1880623495">
    <w:abstractNumId w:val="23"/>
  </w:num>
  <w:num w:numId="5" w16cid:durableId="707067979">
    <w:abstractNumId w:val="29"/>
  </w:num>
  <w:num w:numId="6" w16cid:durableId="1657296908">
    <w:abstractNumId w:val="2"/>
  </w:num>
  <w:num w:numId="7" w16cid:durableId="1228959861">
    <w:abstractNumId w:val="13"/>
  </w:num>
  <w:num w:numId="8" w16cid:durableId="676083436">
    <w:abstractNumId w:val="3"/>
  </w:num>
  <w:num w:numId="9" w16cid:durableId="87963771">
    <w:abstractNumId w:val="12"/>
  </w:num>
  <w:num w:numId="10" w16cid:durableId="1851677740">
    <w:abstractNumId w:val="6"/>
  </w:num>
  <w:num w:numId="11" w16cid:durableId="1566910636">
    <w:abstractNumId w:val="4"/>
  </w:num>
  <w:num w:numId="12" w16cid:durableId="1362852292">
    <w:abstractNumId w:val="21"/>
  </w:num>
  <w:num w:numId="13" w16cid:durableId="1949660895">
    <w:abstractNumId w:val="10"/>
  </w:num>
  <w:num w:numId="14" w16cid:durableId="1935701045">
    <w:abstractNumId w:val="14"/>
  </w:num>
  <w:num w:numId="15" w16cid:durableId="1250190903">
    <w:abstractNumId w:val="26"/>
  </w:num>
  <w:num w:numId="16" w16cid:durableId="989867527">
    <w:abstractNumId w:val="22"/>
  </w:num>
  <w:num w:numId="17" w16cid:durableId="2111507365">
    <w:abstractNumId w:val="5"/>
  </w:num>
  <w:num w:numId="18" w16cid:durableId="308941610">
    <w:abstractNumId w:val="15"/>
  </w:num>
  <w:num w:numId="19" w16cid:durableId="81686515">
    <w:abstractNumId w:val="16"/>
  </w:num>
  <w:num w:numId="20" w16cid:durableId="2033723355">
    <w:abstractNumId w:val="30"/>
  </w:num>
  <w:num w:numId="21" w16cid:durableId="590166810">
    <w:abstractNumId w:val="20"/>
  </w:num>
  <w:num w:numId="22" w16cid:durableId="1842890380">
    <w:abstractNumId w:val="1"/>
  </w:num>
  <w:num w:numId="23" w16cid:durableId="1067188834">
    <w:abstractNumId w:val="11"/>
  </w:num>
  <w:num w:numId="24" w16cid:durableId="1595547695">
    <w:abstractNumId w:val="25"/>
  </w:num>
  <w:num w:numId="25" w16cid:durableId="1844735215">
    <w:abstractNumId w:val="24"/>
  </w:num>
  <w:num w:numId="26" w16cid:durableId="1123882592">
    <w:abstractNumId w:val="8"/>
  </w:num>
  <w:num w:numId="27" w16cid:durableId="861742826">
    <w:abstractNumId w:val="7"/>
  </w:num>
  <w:num w:numId="28" w16cid:durableId="311640091">
    <w:abstractNumId w:val="0"/>
  </w:num>
  <w:num w:numId="29" w16cid:durableId="630791471">
    <w:abstractNumId w:val="19"/>
  </w:num>
  <w:num w:numId="30" w16cid:durableId="540242627">
    <w:abstractNumId w:val="18"/>
  </w:num>
  <w:num w:numId="31" w16cid:durableId="77599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autoHyphenation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dzesdf06pawp5et5z8p9saitsrw909sz9xt&quot;&gt;My EndNote Library&lt;record-ids&gt;&lt;item&gt;1263&lt;/item&gt;&lt;/record-ids&gt;&lt;/item&gt;&lt;/Libraries&gt;"/>
  </w:docVars>
  <w:rsids>
    <w:rsidRoot w:val="00281E95"/>
    <w:rsid w:val="000026B7"/>
    <w:rsid w:val="00002824"/>
    <w:rsid w:val="000049F2"/>
    <w:rsid w:val="00004D28"/>
    <w:rsid w:val="00007B13"/>
    <w:rsid w:val="000119C3"/>
    <w:rsid w:val="00011EE0"/>
    <w:rsid w:val="00012AEF"/>
    <w:rsid w:val="00013974"/>
    <w:rsid w:val="00014023"/>
    <w:rsid w:val="0001427E"/>
    <w:rsid w:val="00015062"/>
    <w:rsid w:val="000174AD"/>
    <w:rsid w:val="00020D2D"/>
    <w:rsid w:val="00022CA5"/>
    <w:rsid w:val="00023196"/>
    <w:rsid w:val="000261F1"/>
    <w:rsid w:val="000266A9"/>
    <w:rsid w:val="00031E00"/>
    <w:rsid w:val="000324F5"/>
    <w:rsid w:val="00035B52"/>
    <w:rsid w:val="000377A3"/>
    <w:rsid w:val="00037BB4"/>
    <w:rsid w:val="00037C6D"/>
    <w:rsid w:val="000414E0"/>
    <w:rsid w:val="000422F7"/>
    <w:rsid w:val="000452EB"/>
    <w:rsid w:val="00045B41"/>
    <w:rsid w:val="0004720A"/>
    <w:rsid w:val="00047DDB"/>
    <w:rsid w:val="00057802"/>
    <w:rsid w:val="00060EED"/>
    <w:rsid w:val="00061E0D"/>
    <w:rsid w:val="0006237A"/>
    <w:rsid w:val="0006367C"/>
    <w:rsid w:val="00063B3D"/>
    <w:rsid w:val="0007334F"/>
    <w:rsid w:val="00074664"/>
    <w:rsid w:val="00081C8C"/>
    <w:rsid w:val="00083155"/>
    <w:rsid w:val="00083877"/>
    <w:rsid w:val="0009100A"/>
    <w:rsid w:val="00097160"/>
    <w:rsid w:val="000A0E03"/>
    <w:rsid w:val="000A0F3B"/>
    <w:rsid w:val="000A341E"/>
    <w:rsid w:val="000A43B7"/>
    <w:rsid w:val="000A5193"/>
    <w:rsid w:val="000A5558"/>
    <w:rsid w:val="000B1BB5"/>
    <w:rsid w:val="000C15D6"/>
    <w:rsid w:val="000D03EA"/>
    <w:rsid w:val="000D1510"/>
    <w:rsid w:val="000D2C0E"/>
    <w:rsid w:val="000D43BC"/>
    <w:rsid w:val="000D45BC"/>
    <w:rsid w:val="000E1906"/>
    <w:rsid w:val="000E1A0D"/>
    <w:rsid w:val="000E2A98"/>
    <w:rsid w:val="000E3787"/>
    <w:rsid w:val="000E3D9C"/>
    <w:rsid w:val="000E6160"/>
    <w:rsid w:val="000F0B30"/>
    <w:rsid w:val="000F5E29"/>
    <w:rsid w:val="0010093E"/>
    <w:rsid w:val="001043C0"/>
    <w:rsid w:val="0010579D"/>
    <w:rsid w:val="00105E18"/>
    <w:rsid w:val="001136E2"/>
    <w:rsid w:val="00115BE3"/>
    <w:rsid w:val="00127DE4"/>
    <w:rsid w:val="00131768"/>
    <w:rsid w:val="0013249C"/>
    <w:rsid w:val="00132607"/>
    <w:rsid w:val="00133D9D"/>
    <w:rsid w:val="001366C3"/>
    <w:rsid w:val="0015070A"/>
    <w:rsid w:val="0016196A"/>
    <w:rsid w:val="0016320C"/>
    <w:rsid w:val="001634F6"/>
    <w:rsid w:val="00167547"/>
    <w:rsid w:val="00172643"/>
    <w:rsid w:val="00176FEF"/>
    <w:rsid w:val="00177D55"/>
    <w:rsid w:val="001827EA"/>
    <w:rsid w:val="00187D7F"/>
    <w:rsid w:val="0019439F"/>
    <w:rsid w:val="00195171"/>
    <w:rsid w:val="001A46E0"/>
    <w:rsid w:val="001A793D"/>
    <w:rsid w:val="001B1C15"/>
    <w:rsid w:val="001B2D17"/>
    <w:rsid w:val="001B2E58"/>
    <w:rsid w:val="001B3F36"/>
    <w:rsid w:val="001B639F"/>
    <w:rsid w:val="001C1562"/>
    <w:rsid w:val="001C1AB7"/>
    <w:rsid w:val="001C1BDE"/>
    <w:rsid w:val="001C37A8"/>
    <w:rsid w:val="001C4FAC"/>
    <w:rsid w:val="001D12D8"/>
    <w:rsid w:val="001D14B5"/>
    <w:rsid w:val="001D3FDF"/>
    <w:rsid w:val="001D4BA5"/>
    <w:rsid w:val="001D4C13"/>
    <w:rsid w:val="001D4FC0"/>
    <w:rsid w:val="001D5789"/>
    <w:rsid w:val="001D5AFA"/>
    <w:rsid w:val="001D6D94"/>
    <w:rsid w:val="001E3198"/>
    <w:rsid w:val="001E3DD4"/>
    <w:rsid w:val="001E62DE"/>
    <w:rsid w:val="001E690B"/>
    <w:rsid w:val="001F660C"/>
    <w:rsid w:val="001F692C"/>
    <w:rsid w:val="001F7802"/>
    <w:rsid w:val="0020143D"/>
    <w:rsid w:val="00202BA5"/>
    <w:rsid w:val="00207E32"/>
    <w:rsid w:val="002171F4"/>
    <w:rsid w:val="0022137E"/>
    <w:rsid w:val="00221450"/>
    <w:rsid w:val="00221FDA"/>
    <w:rsid w:val="00227431"/>
    <w:rsid w:val="00227A7C"/>
    <w:rsid w:val="00230D42"/>
    <w:rsid w:val="00242A5E"/>
    <w:rsid w:val="00245B61"/>
    <w:rsid w:val="00246078"/>
    <w:rsid w:val="00250CAA"/>
    <w:rsid w:val="002520FE"/>
    <w:rsid w:val="00254BEF"/>
    <w:rsid w:val="00255F85"/>
    <w:rsid w:val="0025621B"/>
    <w:rsid w:val="00256293"/>
    <w:rsid w:val="00257E16"/>
    <w:rsid w:val="00262470"/>
    <w:rsid w:val="002649F2"/>
    <w:rsid w:val="002651EF"/>
    <w:rsid w:val="00270BFE"/>
    <w:rsid w:val="00277EFA"/>
    <w:rsid w:val="00281E95"/>
    <w:rsid w:val="00287126"/>
    <w:rsid w:val="002A2184"/>
    <w:rsid w:val="002A39A9"/>
    <w:rsid w:val="002A66E5"/>
    <w:rsid w:val="002A7E17"/>
    <w:rsid w:val="002B3A79"/>
    <w:rsid w:val="002B4971"/>
    <w:rsid w:val="002C3A9B"/>
    <w:rsid w:val="002C5031"/>
    <w:rsid w:val="002C7D5D"/>
    <w:rsid w:val="002D1BCD"/>
    <w:rsid w:val="002D5B1A"/>
    <w:rsid w:val="002D7F1F"/>
    <w:rsid w:val="002E2AF8"/>
    <w:rsid w:val="002E2BB7"/>
    <w:rsid w:val="002E4F6A"/>
    <w:rsid w:val="002E7616"/>
    <w:rsid w:val="002F2DD4"/>
    <w:rsid w:val="002F2F0C"/>
    <w:rsid w:val="002F4477"/>
    <w:rsid w:val="002F653A"/>
    <w:rsid w:val="002F694E"/>
    <w:rsid w:val="00301EB4"/>
    <w:rsid w:val="00307451"/>
    <w:rsid w:val="00307EF0"/>
    <w:rsid w:val="00320567"/>
    <w:rsid w:val="00321889"/>
    <w:rsid w:val="003227B1"/>
    <w:rsid w:val="003233A4"/>
    <w:rsid w:val="003234AA"/>
    <w:rsid w:val="00324480"/>
    <w:rsid w:val="00324BC7"/>
    <w:rsid w:val="00327EC1"/>
    <w:rsid w:val="00343AC2"/>
    <w:rsid w:val="0035350C"/>
    <w:rsid w:val="00354EA4"/>
    <w:rsid w:val="00361E7E"/>
    <w:rsid w:val="003626A3"/>
    <w:rsid w:val="0036283A"/>
    <w:rsid w:val="00362D80"/>
    <w:rsid w:val="0036519C"/>
    <w:rsid w:val="003656B7"/>
    <w:rsid w:val="00366933"/>
    <w:rsid w:val="00370901"/>
    <w:rsid w:val="00375588"/>
    <w:rsid w:val="003769D3"/>
    <w:rsid w:val="00377484"/>
    <w:rsid w:val="00381171"/>
    <w:rsid w:val="00394A3B"/>
    <w:rsid w:val="003959B0"/>
    <w:rsid w:val="00396762"/>
    <w:rsid w:val="003972AF"/>
    <w:rsid w:val="003A3E94"/>
    <w:rsid w:val="003A7AAD"/>
    <w:rsid w:val="003B0792"/>
    <w:rsid w:val="003B433F"/>
    <w:rsid w:val="003C31A0"/>
    <w:rsid w:val="003C552B"/>
    <w:rsid w:val="003C6FD9"/>
    <w:rsid w:val="003D4DCE"/>
    <w:rsid w:val="003D595C"/>
    <w:rsid w:val="003D73DA"/>
    <w:rsid w:val="003D791F"/>
    <w:rsid w:val="003E0F5C"/>
    <w:rsid w:val="003E3773"/>
    <w:rsid w:val="003E38E8"/>
    <w:rsid w:val="003E4AB7"/>
    <w:rsid w:val="003E70BB"/>
    <w:rsid w:val="003F0BEB"/>
    <w:rsid w:val="003F57EB"/>
    <w:rsid w:val="003F61BA"/>
    <w:rsid w:val="003F69E0"/>
    <w:rsid w:val="004002A1"/>
    <w:rsid w:val="00402FC2"/>
    <w:rsid w:val="004034D9"/>
    <w:rsid w:val="00406CAE"/>
    <w:rsid w:val="00407857"/>
    <w:rsid w:val="00407AE9"/>
    <w:rsid w:val="00407F63"/>
    <w:rsid w:val="004110F9"/>
    <w:rsid w:val="00415ED4"/>
    <w:rsid w:val="00420946"/>
    <w:rsid w:val="00422BA5"/>
    <w:rsid w:val="00426307"/>
    <w:rsid w:val="00432732"/>
    <w:rsid w:val="00435894"/>
    <w:rsid w:val="00442F6A"/>
    <w:rsid w:val="0044682C"/>
    <w:rsid w:val="00446A68"/>
    <w:rsid w:val="004545FB"/>
    <w:rsid w:val="00454DA9"/>
    <w:rsid w:val="00461726"/>
    <w:rsid w:val="004708C0"/>
    <w:rsid w:val="00471170"/>
    <w:rsid w:val="00484933"/>
    <w:rsid w:val="004913C2"/>
    <w:rsid w:val="00491B1D"/>
    <w:rsid w:val="004947F2"/>
    <w:rsid w:val="0049599F"/>
    <w:rsid w:val="00497D91"/>
    <w:rsid w:val="004A0126"/>
    <w:rsid w:val="004A101A"/>
    <w:rsid w:val="004A7839"/>
    <w:rsid w:val="004A7F95"/>
    <w:rsid w:val="004B0045"/>
    <w:rsid w:val="004B0922"/>
    <w:rsid w:val="004B2348"/>
    <w:rsid w:val="004B2C4E"/>
    <w:rsid w:val="004B46E9"/>
    <w:rsid w:val="004B5151"/>
    <w:rsid w:val="004C23B4"/>
    <w:rsid w:val="004C5F1D"/>
    <w:rsid w:val="004D291D"/>
    <w:rsid w:val="004D4C1D"/>
    <w:rsid w:val="004E037A"/>
    <w:rsid w:val="004F2A5C"/>
    <w:rsid w:val="004F72CA"/>
    <w:rsid w:val="004F7EF1"/>
    <w:rsid w:val="00501354"/>
    <w:rsid w:val="00503224"/>
    <w:rsid w:val="00503619"/>
    <w:rsid w:val="00510195"/>
    <w:rsid w:val="005141D2"/>
    <w:rsid w:val="0051675F"/>
    <w:rsid w:val="00524BC5"/>
    <w:rsid w:val="00527BD8"/>
    <w:rsid w:val="00542B74"/>
    <w:rsid w:val="00542BDF"/>
    <w:rsid w:val="00543E3A"/>
    <w:rsid w:val="0054496C"/>
    <w:rsid w:val="00550C4A"/>
    <w:rsid w:val="00551975"/>
    <w:rsid w:val="005574A2"/>
    <w:rsid w:val="00575CA5"/>
    <w:rsid w:val="00580317"/>
    <w:rsid w:val="00580DFF"/>
    <w:rsid w:val="00582F19"/>
    <w:rsid w:val="00585F24"/>
    <w:rsid w:val="00586118"/>
    <w:rsid w:val="00592287"/>
    <w:rsid w:val="005942AE"/>
    <w:rsid w:val="0059477A"/>
    <w:rsid w:val="005A0195"/>
    <w:rsid w:val="005A0DDC"/>
    <w:rsid w:val="005A1047"/>
    <w:rsid w:val="005B13A1"/>
    <w:rsid w:val="005B2583"/>
    <w:rsid w:val="005C17BF"/>
    <w:rsid w:val="005C22AE"/>
    <w:rsid w:val="005C52CA"/>
    <w:rsid w:val="005C70CF"/>
    <w:rsid w:val="005D0187"/>
    <w:rsid w:val="005D02C0"/>
    <w:rsid w:val="005D7248"/>
    <w:rsid w:val="005E0171"/>
    <w:rsid w:val="005E0371"/>
    <w:rsid w:val="005E0481"/>
    <w:rsid w:val="005E44A0"/>
    <w:rsid w:val="005F0012"/>
    <w:rsid w:val="005F7C7E"/>
    <w:rsid w:val="006018CE"/>
    <w:rsid w:val="00607368"/>
    <w:rsid w:val="006140BF"/>
    <w:rsid w:val="00615B69"/>
    <w:rsid w:val="00622218"/>
    <w:rsid w:val="006233A5"/>
    <w:rsid w:val="006257A9"/>
    <w:rsid w:val="0062683C"/>
    <w:rsid w:val="00633C6A"/>
    <w:rsid w:val="00633ED9"/>
    <w:rsid w:val="0063568D"/>
    <w:rsid w:val="00636952"/>
    <w:rsid w:val="00640E96"/>
    <w:rsid w:val="00646BD6"/>
    <w:rsid w:val="00647480"/>
    <w:rsid w:val="00647D69"/>
    <w:rsid w:val="0065085D"/>
    <w:rsid w:val="00650C42"/>
    <w:rsid w:val="0065458E"/>
    <w:rsid w:val="0065505C"/>
    <w:rsid w:val="006573E2"/>
    <w:rsid w:val="00673414"/>
    <w:rsid w:val="0068358F"/>
    <w:rsid w:val="00685ACC"/>
    <w:rsid w:val="00694537"/>
    <w:rsid w:val="006A0291"/>
    <w:rsid w:val="006A0DA7"/>
    <w:rsid w:val="006A2792"/>
    <w:rsid w:val="006A322F"/>
    <w:rsid w:val="006A39A6"/>
    <w:rsid w:val="006A7C1B"/>
    <w:rsid w:val="006B0F24"/>
    <w:rsid w:val="006B1F4B"/>
    <w:rsid w:val="006C4A48"/>
    <w:rsid w:val="006E1545"/>
    <w:rsid w:val="006E4267"/>
    <w:rsid w:val="006F6F41"/>
    <w:rsid w:val="0070343F"/>
    <w:rsid w:val="0070415E"/>
    <w:rsid w:val="0070759A"/>
    <w:rsid w:val="007108A3"/>
    <w:rsid w:val="007150B4"/>
    <w:rsid w:val="00722289"/>
    <w:rsid w:val="00722B7E"/>
    <w:rsid w:val="00723D83"/>
    <w:rsid w:val="00724F8C"/>
    <w:rsid w:val="00726C37"/>
    <w:rsid w:val="0073556F"/>
    <w:rsid w:val="00741AEF"/>
    <w:rsid w:val="00743E3D"/>
    <w:rsid w:val="00745B6C"/>
    <w:rsid w:val="007475AB"/>
    <w:rsid w:val="007501E8"/>
    <w:rsid w:val="00750F90"/>
    <w:rsid w:val="00753386"/>
    <w:rsid w:val="0075403B"/>
    <w:rsid w:val="007604AF"/>
    <w:rsid w:val="0076227B"/>
    <w:rsid w:val="007629E3"/>
    <w:rsid w:val="007714E4"/>
    <w:rsid w:val="007779F9"/>
    <w:rsid w:val="00780444"/>
    <w:rsid w:val="0078354B"/>
    <w:rsid w:val="00783A8A"/>
    <w:rsid w:val="007855D1"/>
    <w:rsid w:val="007924DC"/>
    <w:rsid w:val="007926C8"/>
    <w:rsid w:val="0079348D"/>
    <w:rsid w:val="00794409"/>
    <w:rsid w:val="00794F66"/>
    <w:rsid w:val="007A33E2"/>
    <w:rsid w:val="007A3587"/>
    <w:rsid w:val="007A5DBD"/>
    <w:rsid w:val="007A5F2C"/>
    <w:rsid w:val="007A62D9"/>
    <w:rsid w:val="007B0B25"/>
    <w:rsid w:val="007B6B04"/>
    <w:rsid w:val="007C03C2"/>
    <w:rsid w:val="007C048E"/>
    <w:rsid w:val="007C385A"/>
    <w:rsid w:val="007C7E67"/>
    <w:rsid w:val="007D0482"/>
    <w:rsid w:val="007D4931"/>
    <w:rsid w:val="007E31D5"/>
    <w:rsid w:val="007E3D38"/>
    <w:rsid w:val="007E6E3F"/>
    <w:rsid w:val="007E7F23"/>
    <w:rsid w:val="007F3B95"/>
    <w:rsid w:val="007F6FC9"/>
    <w:rsid w:val="007F7013"/>
    <w:rsid w:val="00801AD1"/>
    <w:rsid w:val="00802FF8"/>
    <w:rsid w:val="008038E4"/>
    <w:rsid w:val="00803E48"/>
    <w:rsid w:val="00805592"/>
    <w:rsid w:val="00806C14"/>
    <w:rsid w:val="00807129"/>
    <w:rsid w:val="00817F5B"/>
    <w:rsid w:val="0082323D"/>
    <w:rsid w:val="0082448D"/>
    <w:rsid w:val="0083409B"/>
    <w:rsid w:val="00840281"/>
    <w:rsid w:val="0084117E"/>
    <w:rsid w:val="00842E3E"/>
    <w:rsid w:val="00844F39"/>
    <w:rsid w:val="00847544"/>
    <w:rsid w:val="00847FAB"/>
    <w:rsid w:val="00850AEF"/>
    <w:rsid w:val="00850D9E"/>
    <w:rsid w:val="00853064"/>
    <w:rsid w:val="00854CA8"/>
    <w:rsid w:val="00857680"/>
    <w:rsid w:val="0086183E"/>
    <w:rsid w:val="00864E64"/>
    <w:rsid w:val="008676B8"/>
    <w:rsid w:val="00875DB7"/>
    <w:rsid w:val="00882252"/>
    <w:rsid w:val="00885EFD"/>
    <w:rsid w:val="00886CE1"/>
    <w:rsid w:val="0089021E"/>
    <w:rsid w:val="00892950"/>
    <w:rsid w:val="008A379B"/>
    <w:rsid w:val="008A700A"/>
    <w:rsid w:val="008B1962"/>
    <w:rsid w:val="008B440E"/>
    <w:rsid w:val="008C0382"/>
    <w:rsid w:val="008C350D"/>
    <w:rsid w:val="008C7E35"/>
    <w:rsid w:val="008D0224"/>
    <w:rsid w:val="008D10D7"/>
    <w:rsid w:val="008D2CE5"/>
    <w:rsid w:val="008D39F0"/>
    <w:rsid w:val="008D495E"/>
    <w:rsid w:val="008D517E"/>
    <w:rsid w:val="008E3534"/>
    <w:rsid w:val="008E359C"/>
    <w:rsid w:val="008E6FCB"/>
    <w:rsid w:val="008F2566"/>
    <w:rsid w:val="008F7D2B"/>
    <w:rsid w:val="0090212B"/>
    <w:rsid w:val="00904317"/>
    <w:rsid w:val="0090720D"/>
    <w:rsid w:val="00913CAD"/>
    <w:rsid w:val="0091719A"/>
    <w:rsid w:val="009178B3"/>
    <w:rsid w:val="00933195"/>
    <w:rsid w:val="009362AD"/>
    <w:rsid w:val="00941549"/>
    <w:rsid w:val="009449B5"/>
    <w:rsid w:val="00945F8D"/>
    <w:rsid w:val="009460F0"/>
    <w:rsid w:val="0094685A"/>
    <w:rsid w:val="00955C4F"/>
    <w:rsid w:val="009639F6"/>
    <w:rsid w:val="00967014"/>
    <w:rsid w:val="00967632"/>
    <w:rsid w:val="00970FEC"/>
    <w:rsid w:val="00973D4B"/>
    <w:rsid w:val="00973F32"/>
    <w:rsid w:val="00974F91"/>
    <w:rsid w:val="00980786"/>
    <w:rsid w:val="00987735"/>
    <w:rsid w:val="0099311E"/>
    <w:rsid w:val="00994CAB"/>
    <w:rsid w:val="00996071"/>
    <w:rsid w:val="009964E8"/>
    <w:rsid w:val="009A3177"/>
    <w:rsid w:val="009A5A6E"/>
    <w:rsid w:val="009B042A"/>
    <w:rsid w:val="009B5ED3"/>
    <w:rsid w:val="009B75FA"/>
    <w:rsid w:val="009C4A61"/>
    <w:rsid w:val="009C53DB"/>
    <w:rsid w:val="009C6997"/>
    <w:rsid w:val="009D0F7C"/>
    <w:rsid w:val="009D1706"/>
    <w:rsid w:val="009D1D66"/>
    <w:rsid w:val="009D2C8E"/>
    <w:rsid w:val="009D499E"/>
    <w:rsid w:val="009D7E1B"/>
    <w:rsid w:val="009E1A1C"/>
    <w:rsid w:val="009E4791"/>
    <w:rsid w:val="009E635C"/>
    <w:rsid w:val="009E6879"/>
    <w:rsid w:val="009E7AEC"/>
    <w:rsid w:val="009E7EE4"/>
    <w:rsid w:val="009F77F7"/>
    <w:rsid w:val="00A0040C"/>
    <w:rsid w:val="00A050D9"/>
    <w:rsid w:val="00A0790B"/>
    <w:rsid w:val="00A10769"/>
    <w:rsid w:val="00A121FD"/>
    <w:rsid w:val="00A17A83"/>
    <w:rsid w:val="00A21900"/>
    <w:rsid w:val="00A24F7A"/>
    <w:rsid w:val="00A25530"/>
    <w:rsid w:val="00A34902"/>
    <w:rsid w:val="00A37F8F"/>
    <w:rsid w:val="00A42745"/>
    <w:rsid w:val="00A4340C"/>
    <w:rsid w:val="00A435B0"/>
    <w:rsid w:val="00A448CA"/>
    <w:rsid w:val="00A504E2"/>
    <w:rsid w:val="00A51398"/>
    <w:rsid w:val="00A51F8A"/>
    <w:rsid w:val="00A5406E"/>
    <w:rsid w:val="00A54F05"/>
    <w:rsid w:val="00A61B80"/>
    <w:rsid w:val="00A647F2"/>
    <w:rsid w:val="00A65218"/>
    <w:rsid w:val="00A74ED7"/>
    <w:rsid w:val="00A85ED8"/>
    <w:rsid w:val="00A92652"/>
    <w:rsid w:val="00AA108E"/>
    <w:rsid w:val="00AA20E1"/>
    <w:rsid w:val="00AA4065"/>
    <w:rsid w:val="00AA58ED"/>
    <w:rsid w:val="00AA7744"/>
    <w:rsid w:val="00AA7A96"/>
    <w:rsid w:val="00AB0622"/>
    <w:rsid w:val="00AB415D"/>
    <w:rsid w:val="00AD5357"/>
    <w:rsid w:val="00AD75BD"/>
    <w:rsid w:val="00AE076C"/>
    <w:rsid w:val="00AE48DA"/>
    <w:rsid w:val="00AE49FD"/>
    <w:rsid w:val="00AE777E"/>
    <w:rsid w:val="00AE7DDD"/>
    <w:rsid w:val="00AF1E49"/>
    <w:rsid w:val="00AF277A"/>
    <w:rsid w:val="00AF34C4"/>
    <w:rsid w:val="00AF5CE1"/>
    <w:rsid w:val="00AF6727"/>
    <w:rsid w:val="00AF7DA5"/>
    <w:rsid w:val="00B00B2B"/>
    <w:rsid w:val="00B010C9"/>
    <w:rsid w:val="00B03550"/>
    <w:rsid w:val="00B06D11"/>
    <w:rsid w:val="00B07BCF"/>
    <w:rsid w:val="00B07E70"/>
    <w:rsid w:val="00B07EF0"/>
    <w:rsid w:val="00B144FD"/>
    <w:rsid w:val="00B14691"/>
    <w:rsid w:val="00B1490A"/>
    <w:rsid w:val="00B1495C"/>
    <w:rsid w:val="00B15160"/>
    <w:rsid w:val="00B1539D"/>
    <w:rsid w:val="00B17D4A"/>
    <w:rsid w:val="00B203E8"/>
    <w:rsid w:val="00B2461F"/>
    <w:rsid w:val="00B35DAD"/>
    <w:rsid w:val="00B426D3"/>
    <w:rsid w:val="00B447AD"/>
    <w:rsid w:val="00B4659D"/>
    <w:rsid w:val="00B46FD8"/>
    <w:rsid w:val="00B514EC"/>
    <w:rsid w:val="00B54225"/>
    <w:rsid w:val="00B54DCF"/>
    <w:rsid w:val="00B6421B"/>
    <w:rsid w:val="00B658DF"/>
    <w:rsid w:val="00B7098D"/>
    <w:rsid w:val="00B71BE7"/>
    <w:rsid w:val="00B74456"/>
    <w:rsid w:val="00B748A0"/>
    <w:rsid w:val="00B81A55"/>
    <w:rsid w:val="00B824C1"/>
    <w:rsid w:val="00B9247A"/>
    <w:rsid w:val="00B97585"/>
    <w:rsid w:val="00BA290E"/>
    <w:rsid w:val="00BA3DBD"/>
    <w:rsid w:val="00BA657D"/>
    <w:rsid w:val="00BB1443"/>
    <w:rsid w:val="00BB32A4"/>
    <w:rsid w:val="00BB6A0B"/>
    <w:rsid w:val="00BB73B5"/>
    <w:rsid w:val="00BC075D"/>
    <w:rsid w:val="00BC52F8"/>
    <w:rsid w:val="00BC71C2"/>
    <w:rsid w:val="00BD0DE3"/>
    <w:rsid w:val="00BD47D7"/>
    <w:rsid w:val="00BD6366"/>
    <w:rsid w:val="00BD7761"/>
    <w:rsid w:val="00BE2ECB"/>
    <w:rsid w:val="00BE7A84"/>
    <w:rsid w:val="00BF1B4E"/>
    <w:rsid w:val="00BF3444"/>
    <w:rsid w:val="00BF4111"/>
    <w:rsid w:val="00BF642F"/>
    <w:rsid w:val="00BF722F"/>
    <w:rsid w:val="00C01D34"/>
    <w:rsid w:val="00C02A9B"/>
    <w:rsid w:val="00C0371C"/>
    <w:rsid w:val="00C03FEF"/>
    <w:rsid w:val="00C056FA"/>
    <w:rsid w:val="00C07D38"/>
    <w:rsid w:val="00C12682"/>
    <w:rsid w:val="00C137EC"/>
    <w:rsid w:val="00C21F85"/>
    <w:rsid w:val="00C250F7"/>
    <w:rsid w:val="00C256EA"/>
    <w:rsid w:val="00C312DD"/>
    <w:rsid w:val="00C36A49"/>
    <w:rsid w:val="00C414FE"/>
    <w:rsid w:val="00C41F2F"/>
    <w:rsid w:val="00C451D5"/>
    <w:rsid w:val="00C50D4E"/>
    <w:rsid w:val="00C66A04"/>
    <w:rsid w:val="00C7024D"/>
    <w:rsid w:val="00C7419D"/>
    <w:rsid w:val="00C82B5C"/>
    <w:rsid w:val="00C82FAE"/>
    <w:rsid w:val="00C83CC7"/>
    <w:rsid w:val="00C84E01"/>
    <w:rsid w:val="00C84E8B"/>
    <w:rsid w:val="00C85734"/>
    <w:rsid w:val="00C865A9"/>
    <w:rsid w:val="00C87D10"/>
    <w:rsid w:val="00C90782"/>
    <w:rsid w:val="00C92017"/>
    <w:rsid w:val="00C93D13"/>
    <w:rsid w:val="00C97BA7"/>
    <w:rsid w:val="00CA20D9"/>
    <w:rsid w:val="00CA43EA"/>
    <w:rsid w:val="00CB179E"/>
    <w:rsid w:val="00CB7936"/>
    <w:rsid w:val="00CC087D"/>
    <w:rsid w:val="00CC2040"/>
    <w:rsid w:val="00CD522B"/>
    <w:rsid w:val="00CE3F98"/>
    <w:rsid w:val="00CE443B"/>
    <w:rsid w:val="00CE44C0"/>
    <w:rsid w:val="00CE457D"/>
    <w:rsid w:val="00CE5176"/>
    <w:rsid w:val="00CF0BE7"/>
    <w:rsid w:val="00CF0CCE"/>
    <w:rsid w:val="00D00064"/>
    <w:rsid w:val="00D00632"/>
    <w:rsid w:val="00D01112"/>
    <w:rsid w:val="00D012C4"/>
    <w:rsid w:val="00D01966"/>
    <w:rsid w:val="00D0325D"/>
    <w:rsid w:val="00D03294"/>
    <w:rsid w:val="00D040FE"/>
    <w:rsid w:val="00D07062"/>
    <w:rsid w:val="00D1036C"/>
    <w:rsid w:val="00D12BE0"/>
    <w:rsid w:val="00D13C3D"/>
    <w:rsid w:val="00D151AB"/>
    <w:rsid w:val="00D2247E"/>
    <w:rsid w:val="00D26678"/>
    <w:rsid w:val="00D26DFA"/>
    <w:rsid w:val="00D27046"/>
    <w:rsid w:val="00D30755"/>
    <w:rsid w:val="00D4169B"/>
    <w:rsid w:val="00D4281F"/>
    <w:rsid w:val="00D430A7"/>
    <w:rsid w:val="00D4565E"/>
    <w:rsid w:val="00D46A87"/>
    <w:rsid w:val="00D55BCA"/>
    <w:rsid w:val="00D61530"/>
    <w:rsid w:val="00D672B0"/>
    <w:rsid w:val="00D756DE"/>
    <w:rsid w:val="00D830AC"/>
    <w:rsid w:val="00D84BFB"/>
    <w:rsid w:val="00D8699A"/>
    <w:rsid w:val="00D914CD"/>
    <w:rsid w:val="00D915AF"/>
    <w:rsid w:val="00D91682"/>
    <w:rsid w:val="00D9183A"/>
    <w:rsid w:val="00D940F1"/>
    <w:rsid w:val="00DA0935"/>
    <w:rsid w:val="00DA0F80"/>
    <w:rsid w:val="00DA141E"/>
    <w:rsid w:val="00DA2D76"/>
    <w:rsid w:val="00DA5BE4"/>
    <w:rsid w:val="00DC2BA0"/>
    <w:rsid w:val="00DC50BE"/>
    <w:rsid w:val="00DC5381"/>
    <w:rsid w:val="00DC6CC1"/>
    <w:rsid w:val="00DC7559"/>
    <w:rsid w:val="00DC7932"/>
    <w:rsid w:val="00DC7D99"/>
    <w:rsid w:val="00DE0840"/>
    <w:rsid w:val="00DE25FD"/>
    <w:rsid w:val="00DE2946"/>
    <w:rsid w:val="00DE2C29"/>
    <w:rsid w:val="00DE35A3"/>
    <w:rsid w:val="00DE4C3F"/>
    <w:rsid w:val="00DF0F56"/>
    <w:rsid w:val="00DF3133"/>
    <w:rsid w:val="00DF5157"/>
    <w:rsid w:val="00DF6B09"/>
    <w:rsid w:val="00DF76A4"/>
    <w:rsid w:val="00DF78C4"/>
    <w:rsid w:val="00E02CE3"/>
    <w:rsid w:val="00E0470D"/>
    <w:rsid w:val="00E05967"/>
    <w:rsid w:val="00E063D7"/>
    <w:rsid w:val="00E06E93"/>
    <w:rsid w:val="00E07D26"/>
    <w:rsid w:val="00E11D2E"/>
    <w:rsid w:val="00E137B0"/>
    <w:rsid w:val="00E30117"/>
    <w:rsid w:val="00E34FB9"/>
    <w:rsid w:val="00E3515A"/>
    <w:rsid w:val="00E35442"/>
    <w:rsid w:val="00E44DEF"/>
    <w:rsid w:val="00E452B9"/>
    <w:rsid w:val="00E46918"/>
    <w:rsid w:val="00E55D23"/>
    <w:rsid w:val="00E57761"/>
    <w:rsid w:val="00E617B8"/>
    <w:rsid w:val="00E6487D"/>
    <w:rsid w:val="00E6577E"/>
    <w:rsid w:val="00E70058"/>
    <w:rsid w:val="00E72E63"/>
    <w:rsid w:val="00E767B9"/>
    <w:rsid w:val="00E776F6"/>
    <w:rsid w:val="00E777C7"/>
    <w:rsid w:val="00E832BE"/>
    <w:rsid w:val="00E91C52"/>
    <w:rsid w:val="00E94438"/>
    <w:rsid w:val="00E94ADE"/>
    <w:rsid w:val="00EA3DDD"/>
    <w:rsid w:val="00EA40AB"/>
    <w:rsid w:val="00EA42A7"/>
    <w:rsid w:val="00EA5228"/>
    <w:rsid w:val="00EB08BF"/>
    <w:rsid w:val="00EB0BC6"/>
    <w:rsid w:val="00EB165D"/>
    <w:rsid w:val="00EB5D5E"/>
    <w:rsid w:val="00EB757C"/>
    <w:rsid w:val="00EB7CC9"/>
    <w:rsid w:val="00EB7F43"/>
    <w:rsid w:val="00EC6328"/>
    <w:rsid w:val="00EC6D30"/>
    <w:rsid w:val="00ED11E6"/>
    <w:rsid w:val="00ED2D95"/>
    <w:rsid w:val="00ED6F13"/>
    <w:rsid w:val="00EE067A"/>
    <w:rsid w:val="00EE57D9"/>
    <w:rsid w:val="00EE7094"/>
    <w:rsid w:val="00EF07E1"/>
    <w:rsid w:val="00EF3252"/>
    <w:rsid w:val="00EF559A"/>
    <w:rsid w:val="00F0013C"/>
    <w:rsid w:val="00F029DA"/>
    <w:rsid w:val="00F04D8C"/>
    <w:rsid w:val="00F055DC"/>
    <w:rsid w:val="00F0580B"/>
    <w:rsid w:val="00F06C49"/>
    <w:rsid w:val="00F07A27"/>
    <w:rsid w:val="00F15F2C"/>
    <w:rsid w:val="00F21342"/>
    <w:rsid w:val="00F249FC"/>
    <w:rsid w:val="00F25134"/>
    <w:rsid w:val="00F2674B"/>
    <w:rsid w:val="00F30554"/>
    <w:rsid w:val="00F30772"/>
    <w:rsid w:val="00F31C56"/>
    <w:rsid w:val="00F341D4"/>
    <w:rsid w:val="00F401C0"/>
    <w:rsid w:val="00F40640"/>
    <w:rsid w:val="00F43E08"/>
    <w:rsid w:val="00F4759B"/>
    <w:rsid w:val="00F51421"/>
    <w:rsid w:val="00F539D6"/>
    <w:rsid w:val="00F61756"/>
    <w:rsid w:val="00F62474"/>
    <w:rsid w:val="00F6579E"/>
    <w:rsid w:val="00F705AA"/>
    <w:rsid w:val="00F7403F"/>
    <w:rsid w:val="00F851F9"/>
    <w:rsid w:val="00F931B4"/>
    <w:rsid w:val="00FA78F5"/>
    <w:rsid w:val="00FB08C1"/>
    <w:rsid w:val="00FB180E"/>
    <w:rsid w:val="00FB4AB9"/>
    <w:rsid w:val="00FB4CF8"/>
    <w:rsid w:val="00FB5DFA"/>
    <w:rsid w:val="00FB6D14"/>
    <w:rsid w:val="00FB7457"/>
    <w:rsid w:val="00FB7AFD"/>
    <w:rsid w:val="00FC00CC"/>
    <w:rsid w:val="00FC0B75"/>
    <w:rsid w:val="00FC211D"/>
    <w:rsid w:val="00FD0439"/>
    <w:rsid w:val="00FD291C"/>
    <w:rsid w:val="00FD5D73"/>
    <w:rsid w:val="00F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37DDE"/>
  <w15:docId w15:val="{DFE17CB7-422E-4895-9DB9-6174D4F8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77B55"/>
    <w:pPr>
      <w:spacing w:line="360" w:lineRule="auto"/>
      <w:ind w:firstLine="709"/>
      <w:jc w:val="both"/>
    </w:pPr>
  </w:style>
  <w:style w:type="paragraph" w:styleId="10">
    <w:name w:val="heading 1"/>
    <w:basedOn w:val="2"/>
    <w:link w:val="11"/>
    <w:uiPriority w:val="9"/>
    <w:qFormat/>
    <w:rsid w:val="00183653"/>
    <w:pPr>
      <w:ind w:firstLine="0"/>
      <w:outlineLvl w:val="0"/>
    </w:pPr>
  </w:style>
  <w:style w:type="paragraph" w:styleId="2">
    <w:name w:val="heading 2"/>
    <w:basedOn w:val="a1"/>
    <w:link w:val="20"/>
    <w:uiPriority w:val="9"/>
    <w:unhideWhenUsed/>
    <w:qFormat/>
    <w:rsid w:val="00DD5277"/>
    <w:pPr>
      <w:spacing w:before="120" w:after="120"/>
      <w:outlineLvl w:val="1"/>
    </w:pPr>
    <w:rPr>
      <w:u w:val="none"/>
    </w:rPr>
  </w:style>
  <w:style w:type="paragraph" w:styleId="3">
    <w:name w:val="heading 3"/>
    <w:basedOn w:val="a0"/>
    <w:link w:val="30"/>
    <w:uiPriority w:val="9"/>
    <w:unhideWhenUsed/>
    <w:qFormat/>
    <w:rsid w:val="003A3B43"/>
    <w:pPr>
      <w:spacing w:before="120" w:after="240"/>
      <w:ind w:firstLine="0"/>
      <w:jc w:val="center"/>
      <w:outlineLvl w:val="2"/>
    </w:pPr>
    <w:rPr>
      <w:rFonts w:eastAsiaTheme="minorEastAsia"/>
      <w:b/>
      <w:bCs/>
      <w:sz w:val="28"/>
      <w:szCs w:val="27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qFormat/>
    <w:rsid w:val="00C15E9F"/>
  </w:style>
  <w:style w:type="character" w:customStyle="1" w:styleId="a6">
    <w:name w:val="Нижний колонтитул Знак"/>
    <w:basedOn w:val="a2"/>
    <w:uiPriority w:val="99"/>
    <w:qFormat/>
    <w:rsid w:val="00C15E9F"/>
  </w:style>
  <w:style w:type="character" w:customStyle="1" w:styleId="apple-converted-space">
    <w:name w:val="apple-converted-space"/>
    <w:basedOn w:val="a2"/>
    <w:qFormat/>
    <w:rsid w:val="004B3C53"/>
  </w:style>
  <w:style w:type="character" w:customStyle="1" w:styleId="-">
    <w:name w:val="Интернет-ссылка"/>
    <w:basedOn w:val="a2"/>
    <w:uiPriority w:val="99"/>
    <w:unhideWhenUsed/>
    <w:rsid w:val="00B6652B"/>
    <w:rPr>
      <w:color w:val="0000FF"/>
      <w:u w:val="single"/>
    </w:rPr>
  </w:style>
  <w:style w:type="character" w:customStyle="1" w:styleId="11">
    <w:name w:val="Заголовок 1 Знак"/>
    <w:basedOn w:val="a2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7">
    <w:name w:val="Текст выноски Знак"/>
    <w:basedOn w:val="a2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customStyle="1" w:styleId="a8">
    <w:name w:val="Подзаголовок Знак"/>
    <w:basedOn w:val="a2"/>
    <w:uiPriority w:val="11"/>
    <w:qFormat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9">
    <w:name w:val="Subtle Reference"/>
    <w:uiPriority w:val="31"/>
    <w:qFormat/>
    <w:rsid w:val="00181EC4"/>
    <w:rPr>
      <w:rFonts w:ascii="Times New Roman" w:hAnsi="Times New Roman" w:cs="Times New Roman"/>
      <w:b/>
      <w:sz w:val="24"/>
      <w:szCs w:val="24"/>
    </w:rPr>
  </w:style>
  <w:style w:type="character" w:customStyle="1" w:styleId="aa">
    <w:name w:val="Абзац списка Знак"/>
    <w:basedOn w:val="a2"/>
    <w:uiPriority w:val="34"/>
    <w:qFormat/>
    <w:rsid w:val="00300F50"/>
  </w:style>
  <w:style w:type="character" w:customStyle="1" w:styleId="ab">
    <w:name w:val="Без интервала Знак"/>
    <w:basedOn w:val="a2"/>
    <w:uiPriority w:val="1"/>
    <w:qFormat/>
    <w:rsid w:val="008B1499"/>
    <w:rPr>
      <w:rFonts w:ascii="Times New Roman" w:hAnsi="Times New Roman" w:cs="Times New Roman"/>
      <w:sz w:val="24"/>
      <w:szCs w:val="24"/>
    </w:rPr>
  </w:style>
  <w:style w:type="character" w:customStyle="1" w:styleId="ac">
    <w:name w:val="УД Знак"/>
    <w:basedOn w:val="ab"/>
    <w:qFormat/>
    <w:rsid w:val="00300F50"/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Ком Знак"/>
    <w:basedOn w:val="aa"/>
    <w:qFormat/>
    <w:rsid w:val="008B1499"/>
    <w:rPr>
      <w:rFonts w:ascii="Times New Roman" w:hAnsi="Times New Roman" w:cs="Times New Roman"/>
      <w:i/>
      <w:sz w:val="24"/>
      <w:szCs w:val="24"/>
    </w:rPr>
  </w:style>
  <w:style w:type="character" w:styleId="ae">
    <w:name w:val="annotation reference"/>
    <w:basedOn w:val="a2"/>
    <w:uiPriority w:val="99"/>
    <w:semiHidden/>
    <w:unhideWhenUsed/>
    <w:qFormat/>
    <w:rsid w:val="009C1F13"/>
    <w:rPr>
      <w:sz w:val="16"/>
      <w:szCs w:val="16"/>
    </w:rPr>
  </w:style>
  <w:style w:type="character" w:customStyle="1" w:styleId="af">
    <w:name w:val="Текст примечания Знак"/>
    <w:basedOn w:val="a2"/>
    <w:uiPriority w:val="99"/>
    <w:semiHidden/>
    <w:qFormat/>
    <w:rsid w:val="009C1F13"/>
    <w:rPr>
      <w:rFonts w:ascii="Times New Roman" w:hAnsi="Times New Roman"/>
      <w:sz w:val="20"/>
      <w:szCs w:val="20"/>
    </w:rPr>
  </w:style>
  <w:style w:type="character" w:customStyle="1" w:styleId="af0">
    <w:name w:val="Тема примечания Знак"/>
    <w:basedOn w:val="af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customStyle="1" w:styleId="af1">
    <w:name w:val="Название Знак"/>
    <w:basedOn w:val="a2"/>
    <w:uiPriority w:val="10"/>
    <w:qFormat/>
    <w:rsid w:val="00A43933"/>
    <w:rPr>
      <w:rFonts w:ascii="Times New Roman" w:eastAsiaTheme="majorEastAsia" w:hAnsi="Times New Roman" w:cstheme="majorBidi"/>
      <w:spacing w:val="-10"/>
      <w:sz w:val="28"/>
      <w:szCs w:val="56"/>
      <w:u w:val="single"/>
    </w:rPr>
  </w:style>
  <w:style w:type="character" w:customStyle="1" w:styleId="pop-slug-vol">
    <w:name w:val="pop-slug-vol"/>
    <w:uiPriority w:val="99"/>
    <w:qFormat/>
    <w:rsid w:val="00A43933"/>
    <w:rPr>
      <w:rFonts w:cs="Times New Roman"/>
    </w:rPr>
  </w:style>
  <w:style w:type="character" w:customStyle="1" w:styleId="af2">
    <w:name w:val="Текст сноски Знак"/>
    <w:basedOn w:val="a2"/>
    <w:qFormat/>
    <w:rsid w:val="004008B9"/>
    <w:rPr>
      <w:rFonts w:ascii="Calibri" w:eastAsia="Calibri" w:hAnsi="Calibri" w:cs="Times New Roman"/>
      <w:sz w:val="20"/>
      <w:szCs w:val="20"/>
    </w:rPr>
  </w:style>
  <w:style w:type="character" w:customStyle="1" w:styleId="af3">
    <w:name w:val="Привязка сноски"/>
    <w:rPr>
      <w:vertAlign w:val="superscript"/>
    </w:rPr>
  </w:style>
  <w:style w:type="character" w:customStyle="1" w:styleId="FootnoteCharacters">
    <w:name w:val="Footnote Characters"/>
    <w:unhideWhenUsed/>
    <w:qFormat/>
    <w:rsid w:val="004008B9"/>
    <w:rPr>
      <w:vertAlign w:val="superscript"/>
    </w:rPr>
  </w:style>
  <w:style w:type="character" w:customStyle="1" w:styleId="20">
    <w:name w:val="Заголовок 2 Знак"/>
    <w:basedOn w:val="a2"/>
    <w:link w:val="2"/>
    <w:uiPriority w:val="9"/>
    <w:qFormat/>
    <w:rsid w:val="00DD5277"/>
    <w:rPr>
      <w:b/>
    </w:rPr>
  </w:style>
  <w:style w:type="character" w:customStyle="1" w:styleId="Normal1">
    <w:name w:val="Normal1 Знак"/>
    <w:basedOn w:val="a2"/>
    <w:uiPriority w:val="99"/>
    <w:qFormat/>
    <w:rsid w:val="003F4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basedOn w:val="Normal1"/>
    <w:qFormat/>
    <w:rsid w:val="003F4166"/>
    <w:rPr>
      <w:rFonts w:ascii="Times New Roman" w:eastAsiaTheme="majorEastAsia" w:hAnsi="Times New Roman" w:cs="Times New Roman"/>
      <w:sz w:val="24"/>
      <w:szCs w:val="24"/>
      <w:lang w:eastAsia="ru-RU"/>
    </w:rPr>
  </w:style>
  <w:style w:type="character" w:customStyle="1" w:styleId="af4">
    <w:name w:val="Ссылка указателя"/>
    <w:qFormat/>
    <w:rsid w:val="00B6652B"/>
  </w:style>
  <w:style w:type="character" w:styleId="af5">
    <w:name w:val="Strong"/>
    <w:basedOn w:val="a2"/>
    <w:uiPriority w:val="22"/>
    <w:qFormat/>
    <w:rsid w:val="009E685D"/>
    <w:rPr>
      <w:b/>
      <w:bCs/>
    </w:rPr>
  </w:style>
  <w:style w:type="character" w:styleId="af6">
    <w:name w:val="Emphasis"/>
    <w:basedOn w:val="a2"/>
    <w:uiPriority w:val="20"/>
    <w:qFormat/>
    <w:rsid w:val="002F7719"/>
    <w:rPr>
      <w:i/>
      <w:iCs/>
    </w:rPr>
  </w:style>
  <w:style w:type="character" w:customStyle="1" w:styleId="110">
    <w:name w:val="Стиль1 Знак1"/>
    <w:basedOn w:val="a2"/>
    <w:qFormat/>
    <w:rsid w:val="00D2226B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basedOn w:val="a2"/>
    <w:link w:val="3"/>
    <w:uiPriority w:val="9"/>
    <w:qFormat/>
    <w:rsid w:val="003A3B43"/>
    <w:rPr>
      <w:rFonts w:ascii="Times New Roman" w:eastAsiaTheme="minorEastAsia" w:hAnsi="Times New Roman" w:cs="Times New Roman"/>
      <w:b/>
      <w:bCs/>
      <w:sz w:val="28"/>
      <w:szCs w:val="27"/>
      <w:lang w:eastAsia="ru-RU"/>
    </w:rPr>
  </w:style>
  <w:style w:type="character" w:customStyle="1" w:styleId="EndNoteBibliography">
    <w:name w:val="EndNote Bibliography Знак"/>
    <w:qFormat/>
    <w:rsid w:val="005E204D"/>
    <w:rPr>
      <w:rFonts w:ascii="Times New Roman" w:eastAsia="Calibri" w:hAnsi="Times New Roman" w:cs="Times New Roman"/>
      <w:sz w:val="24"/>
      <w:lang w:val="en-US"/>
    </w:rPr>
  </w:style>
  <w:style w:type="character" w:customStyle="1" w:styleId="13">
    <w:name w:val="Текст примечания Знак1"/>
    <w:basedOn w:val="a2"/>
    <w:qFormat/>
    <w:locked/>
    <w:rsid w:val="0066661B"/>
    <w:rPr>
      <w:rFonts w:ascii="Times New Roman" w:hAnsi="Times New Roman"/>
      <w:szCs w:val="20"/>
    </w:rPr>
  </w:style>
  <w:style w:type="character" w:customStyle="1" w:styleId="af7">
    <w:name w:val="Памятки Знак"/>
    <w:basedOn w:val="a2"/>
    <w:uiPriority w:val="99"/>
    <w:qFormat/>
    <w:locked/>
    <w:rsid w:val="0066661B"/>
    <w:rPr>
      <w:rFonts w:ascii="Times New Roman" w:eastAsia="Times New Roman" w:hAnsi="Times New Roman" w:cs="Times New Roman"/>
      <w:i/>
      <w:color w:val="FF0000"/>
      <w:sz w:val="18"/>
      <w:szCs w:val="24"/>
    </w:rPr>
  </w:style>
  <w:style w:type="character" w:customStyle="1" w:styleId="af8">
    <w:name w:val="Наим. раздела Знак"/>
    <w:basedOn w:val="a2"/>
    <w:uiPriority w:val="99"/>
    <w:qFormat/>
    <w:locked/>
    <w:rsid w:val="005F1B7C"/>
    <w:rPr>
      <w:rFonts w:ascii="Times New Roman" w:eastAsia="Calibri" w:hAnsi="Times New Roman" w:cs="Times New Roman"/>
      <w:b/>
      <w:sz w:val="28"/>
    </w:rPr>
  </w:style>
  <w:style w:type="character" w:customStyle="1" w:styleId="af9">
    <w:name w:val="Обычный (Интернет) Знак"/>
    <w:basedOn w:val="a2"/>
    <w:uiPriority w:val="99"/>
    <w:qFormat/>
    <w:rsid w:val="00DA1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dNoteBibliographyTitle">
    <w:name w:val="EndNote Bibliography Title Знак"/>
    <w:basedOn w:val="af9"/>
    <w:qFormat/>
    <w:rsid w:val="00DA1EF1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31">
    <w:name w:val="3 Знак"/>
    <w:basedOn w:val="a2"/>
    <w:qFormat/>
    <w:rsid w:val="008335FA"/>
    <w:rPr>
      <w:rFonts w:ascii="Times New Roman" w:eastAsia="Calibri" w:hAnsi="Times New Roman" w:cs="Times New Roman"/>
      <w:sz w:val="24"/>
    </w:rPr>
  </w:style>
  <w:style w:type="character" w:customStyle="1" w:styleId="afa">
    <w:name w:val="Основной текст_"/>
    <w:basedOn w:val="a2"/>
    <w:link w:val="14"/>
    <w:qFormat/>
    <w:rsid w:val="00760CA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2">
    <w:name w:val="Оглавление 3 Знак"/>
    <w:link w:val="33"/>
    <w:uiPriority w:val="39"/>
    <w:qFormat/>
    <w:rsid w:val="00967014"/>
  </w:style>
  <w:style w:type="character" w:customStyle="1" w:styleId="15">
    <w:name w:val="Неразрешенное упоминание1"/>
    <w:basedOn w:val="a2"/>
    <w:uiPriority w:val="99"/>
    <w:semiHidden/>
    <w:unhideWhenUsed/>
    <w:qFormat/>
    <w:rsid w:val="00364C6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2"/>
    <w:uiPriority w:val="99"/>
    <w:semiHidden/>
    <w:unhideWhenUsed/>
    <w:qFormat/>
    <w:rsid w:val="00834B8D"/>
    <w:rPr>
      <w:color w:val="605E5C"/>
      <w:shd w:val="clear" w:color="auto" w:fill="E1DFDD"/>
    </w:rPr>
  </w:style>
  <w:style w:type="character" w:customStyle="1" w:styleId="afb">
    <w:name w:val="Посещённая гиперссылка"/>
    <w:basedOn w:val="a2"/>
    <w:uiPriority w:val="99"/>
    <w:semiHidden/>
    <w:unhideWhenUsed/>
    <w:rsid w:val="007A7104"/>
    <w:rPr>
      <w:color w:val="954F72" w:themeColor="followedHyperlink"/>
      <w:u w:val="single"/>
    </w:rPr>
  </w:style>
  <w:style w:type="character" w:customStyle="1" w:styleId="afc">
    <w:name w:val="Нумерация строк"/>
  </w:style>
  <w:style w:type="paragraph" w:styleId="afd">
    <w:name w:val="Title"/>
    <w:basedOn w:val="a0"/>
    <w:next w:val="afe"/>
    <w:uiPriority w:val="10"/>
    <w:qFormat/>
    <w:rsid w:val="00A43933"/>
    <w:pPr>
      <w:contextualSpacing/>
      <w:jc w:val="center"/>
    </w:pPr>
    <w:rPr>
      <w:rFonts w:eastAsiaTheme="majorEastAsia" w:cstheme="majorBidi"/>
      <w:spacing w:val="-10"/>
      <w:sz w:val="28"/>
      <w:szCs w:val="56"/>
      <w:u w:val="single"/>
    </w:rPr>
  </w:style>
  <w:style w:type="paragraph" w:styleId="afe">
    <w:name w:val="Body Text"/>
    <w:basedOn w:val="a0"/>
    <w:rsid w:val="00B6652B"/>
    <w:pPr>
      <w:spacing w:after="140" w:line="288" w:lineRule="auto"/>
    </w:pPr>
  </w:style>
  <w:style w:type="paragraph" w:styleId="aff">
    <w:name w:val="List"/>
    <w:basedOn w:val="afe"/>
    <w:rsid w:val="00B6652B"/>
    <w:rPr>
      <w:rFonts w:cs="Mangal"/>
    </w:rPr>
  </w:style>
  <w:style w:type="paragraph" w:styleId="aff0">
    <w:name w:val="caption"/>
    <w:basedOn w:val="a0"/>
    <w:qFormat/>
    <w:rsid w:val="00B6652B"/>
    <w:pPr>
      <w:suppressLineNumbers/>
      <w:spacing w:before="120" w:after="120"/>
    </w:pPr>
    <w:rPr>
      <w:rFonts w:cs="Mangal"/>
      <w:i/>
      <w:iCs/>
    </w:rPr>
  </w:style>
  <w:style w:type="paragraph" w:styleId="aff1">
    <w:name w:val="index heading"/>
    <w:basedOn w:val="a0"/>
    <w:qFormat/>
    <w:rsid w:val="00B6652B"/>
    <w:pPr>
      <w:suppressLineNumbers/>
    </w:pPr>
    <w:rPr>
      <w:rFonts w:cs="Mangal"/>
    </w:rPr>
  </w:style>
  <w:style w:type="paragraph" w:styleId="a1">
    <w:name w:val="Subtitle"/>
    <w:basedOn w:val="a0"/>
    <w:next w:val="a0"/>
    <w:uiPriority w:val="11"/>
    <w:qFormat/>
    <w:pPr>
      <w:spacing w:before="240"/>
    </w:pPr>
    <w:rPr>
      <w:b/>
      <w:u w:val="single"/>
    </w:rPr>
  </w:style>
  <w:style w:type="paragraph" w:customStyle="1" w:styleId="22">
    <w:name w:val="Текст примечания Знак2"/>
    <w:basedOn w:val="a0"/>
    <w:next w:val="afe"/>
    <w:link w:val="aff2"/>
    <w:qFormat/>
    <w:rsid w:val="00B6652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aff3">
    <w:name w:val="Верхний и нижний колонтитулы"/>
    <w:basedOn w:val="a0"/>
    <w:qFormat/>
  </w:style>
  <w:style w:type="paragraph" w:styleId="aff4">
    <w:name w:val="head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f5">
    <w:name w:val="foot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f6">
    <w:name w:val="Normal (Web)"/>
    <w:basedOn w:val="a0"/>
    <w:uiPriority w:val="99"/>
    <w:unhideWhenUsed/>
    <w:qFormat/>
    <w:rsid w:val="005F1B7C"/>
  </w:style>
  <w:style w:type="paragraph" w:styleId="aff7">
    <w:name w:val="List Paragraph"/>
    <w:basedOn w:val="a0"/>
    <w:uiPriority w:val="34"/>
    <w:qFormat/>
    <w:rsid w:val="006B7CAB"/>
    <w:pPr>
      <w:ind w:left="720"/>
      <w:contextualSpacing/>
    </w:pPr>
  </w:style>
  <w:style w:type="paragraph" w:customStyle="1" w:styleId="desc">
    <w:name w:val="desc"/>
    <w:basedOn w:val="a0"/>
    <w:qFormat/>
    <w:rsid w:val="006B7CAB"/>
    <w:pPr>
      <w:spacing w:beforeAutospacing="1" w:afterAutospacing="1" w:line="240" w:lineRule="auto"/>
    </w:pPr>
  </w:style>
  <w:style w:type="paragraph" w:styleId="aff8">
    <w:name w:val="TOC Heading"/>
    <w:basedOn w:val="10"/>
    <w:uiPriority w:val="39"/>
    <w:unhideWhenUsed/>
    <w:qFormat/>
    <w:rsid w:val="00E9341B"/>
    <w:pPr>
      <w:spacing w:line="276" w:lineRule="auto"/>
    </w:pPr>
  </w:style>
  <w:style w:type="paragraph" w:styleId="aff9">
    <w:name w:val="Balloon Text"/>
    <w:basedOn w:val="a0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6">
    <w:name w:val="toc 1"/>
    <w:basedOn w:val="a0"/>
    <w:autoRedefine/>
    <w:uiPriority w:val="39"/>
    <w:unhideWhenUsed/>
    <w:rsid w:val="00CA1DC3"/>
    <w:pPr>
      <w:tabs>
        <w:tab w:val="right" w:leader="dot" w:pos="9345"/>
      </w:tabs>
      <w:spacing w:after="100"/>
    </w:pPr>
  </w:style>
  <w:style w:type="paragraph" w:styleId="affa">
    <w:name w:val="No Spacing"/>
    <w:basedOn w:val="aff7"/>
    <w:uiPriority w:val="1"/>
    <w:qFormat/>
    <w:rsid w:val="008B1499"/>
    <w:pPr>
      <w:spacing w:before="240"/>
      <w:ind w:left="851" w:hanging="425"/>
    </w:pPr>
  </w:style>
  <w:style w:type="paragraph" w:customStyle="1" w:styleId="affb">
    <w:name w:val="УД"/>
    <w:basedOn w:val="a0"/>
    <w:qFormat/>
    <w:rsid w:val="005F1E70"/>
    <w:rPr>
      <w:b/>
    </w:rPr>
  </w:style>
  <w:style w:type="paragraph" w:customStyle="1" w:styleId="affc">
    <w:name w:val="Ком"/>
    <w:basedOn w:val="affb"/>
    <w:qFormat/>
    <w:rsid w:val="008B1499"/>
    <w:rPr>
      <w:b w:val="0"/>
      <w:i/>
    </w:rPr>
  </w:style>
  <w:style w:type="paragraph" w:styleId="aff2">
    <w:name w:val="annotation text"/>
    <w:basedOn w:val="a0"/>
    <w:link w:val="22"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d">
    <w:name w:val="annotation subject"/>
    <w:basedOn w:val="aff2"/>
    <w:uiPriority w:val="99"/>
    <w:semiHidden/>
    <w:unhideWhenUsed/>
    <w:qFormat/>
    <w:rsid w:val="009C1F13"/>
    <w:rPr>
      <w:b/>
      <w:bCs/>
    </w:rPr>
  </w:style>
  <w:style w:type="paragraph" w:styleId="23">
    <w:name w:val="toc 2"/>
    <w:basedOn w:val="a0"/>
    <w:autoRedefine/>
    <w:uiPriority w:val="39"/>
    <w:rsid w:val="00967014"/>
    <w:pPr>
      <w:tabs>
        <w:tab w:val="right" w:leader="dot" w:pos="9345"/>
      </w:tabs>
      <w:ind w:left="993" w:firstLine="0"/>
    </w:pPr>
    <w:rPr>
      <w:rFonts w:ascii="Calibri" w:eastAsia="Calibri" w:hAnsi="Calibri"/>
      <w:sz w:val="22"/>
    </w:rPr>
  </w:style>
  <w:style w:type="paragraph" w:customStyle="1" w:styleId="Normal10">
    <w:name w:val="Normal1"/>
    <w:uiPriority w:val="99"/>
    <w:qFormat/>
    <w:rsid w:val="004008B9"/>
    <w:pPr>
      <w:widowControl w:val="0"/>
      <w:spacing w:line="360" w:lineRule="auto"/>
      <w:ind w:firstLine="709"/>
      <w:jc w:val="both"/>
    </w:pPr>
    <w:rPr>
      <w:szCs w:val="20"/>
    </w:rPr>
  </w:style>
  <w:style w:type="paragraph" w:styleId="affe">
    <w:name w:val="footnote text"/>
    <w:basedOn w:val="a0"/>
    <w:unhideWhenUsed/>
    <w:qFormat/>
    <w:rsid w:val="004008B9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customStyle="1" w:styleId="a">
    <w:name w:val="список"/>
    <w:basedOn w:val="a0"/>
    <w:qFormat/>
    <w:rsid w:val="00097865"/>
    <w:pPr>
      <w:numPr>
        <w:numId w:val="21"/>
      </w:numPr>
      <w:ind w:left="0" w:firstLine="709"/>
    </w:pPr>
    <w:rPr>
      <w:rFonts w:eastAsiaTheme="majorEastAsia"/>
    </w:rPr>
  </w:style>
  <w:style w:type="paragraph" w:customStyle="1" w:styleId="afff">
    <w:name w:val="Содержимое врезки"/>
    <w:basedOn w:val="a0"/>
    <w:uiPriority w:val="99"/>
    <w:qFormat/>
    <w:rsid w:val="00B6652B"/>
  </w:style>
  <w:style w:type="paragraph" w:customStyle="1" w:styleId="CustomContentNormal">
    <w:name w:val="Custom Content Normal"/>
    <w:qFormat/>
    <w:rsid w:val="00D2226B"/>
    <w:pPr>
      <w:keepNext/>
      <w:keepLines/>
      <w:spacing w:before="240" w:line="360" w:lineRule="auto"/>
      <w:ind w:firstLine="709"/>
      <w:contextualSpacing/>
      <w:jc w:val="center"/>
      <w:outlineLvl w:val="0"/>
    </w:pPr>
    <w:rPr>
      <w:rFonts w:eastAsia="Sans"/>
      <w:b/>
      <w:sz w:val="28"/>
    </w:rPr>
  </w:style>
  <w:style w:type="paragraph" w:customStyle="1" w:styleId="1">
    <w:name w:val="Стиль1"/>
    <w:basedOn w:val="a0"/>
    <w:qFormat/>
    <w:rsid w:val="00D2226B"/>
    <w:pPr>
      <w:numPr>
        <w:numId w:val="1"/>
      </w:numPr>
      <w:spacing w:before="240"/>
    </w:pPr>
  </w:style>
  <w:style w:type="paragraph" w:styleId="afff0">
    <w:name w:val="Revision"/>
    <w:uiPriority w:val="99"/>
    <w:semiHidden/>
    <w:qFormat/>
    <w:rsid w:val="00E76F09"/>
    <w:pPr>
      <w:spacing w:line="360" w:lineRule="auto"/>
      <w:ind w:firstLine="709"/>
      <w:jc w:val="both"/>
    </w:pPr>
  </w:style>
  <w:style w:type="paragraph" w:customStyle="1" w:styleId="EndNoteBibliography0">
    <w:name w:val="EndNote Bibliography"/>
    <w:basedOn w:val="a0"/>
    <w:qFormat/>
    <w:rsid w:val="005E204D"/>
    <w:pPr>
      <w:spacing w:after="200" w:line="240" w:lineRule="auto"/>
      <w:ind w:left="788" w:hanging="431"/>
    </w:pPr>
    <w:rPr>
      <w:rFonts w:eastAsia="Calibri"/>
      <w:lang w:val="en-US"/>
    </w:rPr>
  </w:style>
  <w:style w:type="paragraph" w:customStyle="1" w:styleId="Default">
    <w:name w:val="Default"/>
    <w:qFormat/>
    <w:rsid w:val="000977C0"/>
    <w:pPr>
      <w:spacing w:line="360" w:lineRule="auto"/>
      <w:ind w:firstLine="709"/>
      <w:jc w:val="both"/>
    </w:pPr>
    <w:rPr>
      <w:rFonts w:eastAsia="Calibri"/>
      <w:color w:val="000000"/>
    </w:rPr>
  </w:style>
  <w:style w:type="paragraph" w:customStyle="1" w:styleId="14">
    <w:name w:val="Абзац списка1"/>
    <w:basedOn w:val="a0"/>
    <w:link w:val="afa"/>
    <w:qFormat/>
    <w:rsid w:val="005C7E3F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afff1">
    <w:name w:val="Памятки"/>
    <w:basedOn w:val="a0"/>
    <w:uiPriority w:val="99"/>
    <w:qFormat/>
    <w:rsid w:val="0066661B"/>
    <w:rPr>
      <w:i/>
      <w:color w:val="FF0000"/>
      <w:sz w:val="18"/>
    </w:rPr>
  </w:style>
  <w:style w:type="paragraph" w:styleId="33">
    <w:name w:val="toc 3"/>
    <w:basedOn w:val="a0"/>
    <w:next w:val="a0"/>
    <w:link w:val="32"/>
    <w:autoRedefine/>
    <w:uiPriority w:val="39"/>
    <w:unhideWhenUsed/>
    <w:rsid w:val="00967014"/>
    <w:pPr>
      <w:tabs>
        <w:tab w:val="right" w:leader="dot" w:pos="9345"/>
      </w:tabs>
      <w:ind w:left="709" w:firstLine="0"/>
    </w:pPr>
  </w:style>
  <w:style w:type="paragraph" w:customStyle="1" w:styleId="afff2">
    <w:name w:val="Наим. раздела"/>
    <w:basedOn w:val="CustomContentNormal"/>
    <w:uiPriority w:val="99"/>
    <w:qFormat/>
    <w:rsid w:val="005F1B7C"/>
    <w:rPr>
      <w:rFonts w:eastAsia="Calibri"/>
    </w:rPr>
  </w:style>
  <w:style w:type="paragraph" w:customStyle="1" w:styleId="EndNoteBibliographyTitle0">
    <w:name w:val="EndNote Bibliography Title"/>
    <w:basedOn w:val="a0"/>
    <w:qFormat/>
    <w:rsid w:val="00DA1EF1"/>
    <w:pPr>
      <w:jc w:val="center"/>
    </w:pPr>
    <w:rPr>
      <w:lang w:val="en-US"/>
    </w:rPr>
  </w:style>
  <w:style w:type="paragraph" w:customStyle="1" w:styleId="34">
    <w:name w:val="3"/>
    <w:basedOn w:val="a0"/>
    <w:link w:val="35"/>
    <w:qFormat/>
    <w:rsid w:val="008335FA"/>
    <w:pPr>
      <w:ind w:left="142" w:firstLine="0"/>
      <w:contextualSpacing/>
    </w:pPr>
    <w:rPr>
      <w:rFonts w:eastAsia="Calibri"/>
    </w:rPr>
  </w:style>
  <w:style w:type="paragraph" w:customStyle="1" w:styleId="17">
    <w:name w:val="Основной текст1"/>
    <w:basedOn w:val="a0"/>
    <w:qFormat/>
    <w:rsid w:val="00760CAD"/>
    <w:pPr>
      <w:widowControl w:val="0"/>
      <w:shd w:val="clear" w:color="auto" w:fill="FFFFFF"/>
      <w:ind w:firstLine="400"/>
    </w:pPr>
    <w:rPr>
      <w:sz w:val="20"/>
    </w:rPr>
  </w:style>
  <w:style w:type="paragraph" w:customStyle="1" w:styleId="35">
    <w:name w:val="Стиль3"/>
    <w:basedOn w:val="a0"/>
    <w:link w:val="34"/>
    <w:qFormat/>
    <w:rsid w:val="009F2537"/>
    <w:pPr>
      <w:ind w:firstLine="0"/>
      <w:contextualSpacing/>
    </w:pPr>
    <w:rPr>
      <w:rFonts w:eastAsia="MS Mincho"/>
      <w:b/>
      <w:color w:val="303030"/>
      <w:shd w:val="clear" w:color="auto" w:fill="FFFFFF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3">
    <w:name w:val="Table Grid"/>
    <w:basedOn w:val="a3"/>
    <w:uiPriority w:val="59"/>
    <w:rsid w:val="00D71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3"/>
    <w:uiPriority w:val="59"/>
    <w:rsid w:val="00147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Hyperlink"/>
    <w:basedOn w:val="a2"/>
    <w:uiPriority w:val="99"/>
    <w:unhideWhenUsed/>
    <w:rsid w:val="00AF277A"/>
    <w:rPr>
      <w:color w:val="0563C1" w:themeColor="hyperlink"/>
      <w:u w:val="single"/>
    </w:rPr>
  </w:style>
  <w:style w:type="character" w:styleId="afff5">
    <w:name w:val="FollowedHyperlink"/>
    <w:basedOn w:val="a2"/>
    <w:uiPriority w:val="99"/>
    <w:semiHidden/>
    <w:unhideWhenUsed/>
    <w:rsid w:val="00F0013C"/>
    <w:rPr>
      <w:color w:val="954F72" w:themeColor="followedHyperlink"/>
      <w:u w:val="single"/>
    </w:rPr>
  </w:style>
  <w:style w:type="paragraph" w:styleId="afff6">
    <w:name w:val="Bibliography"/>
    <w:basedOn w:val="a0"/>
    <w:next w:val="a0"/>
    <w:uiPriority w:val="37"/>
    <w:unhideWhenUsed/>
    <w:rsid w:val="00DF3133"/>
  </w:style>
  <w:style w:type="character" w:customStyle="1" w:styleId="36">
    <w:name w:val="Неразрешенное упоминание3"/>
    <w:basedOn w:val="a2"/>
    <w:uiPriority w:val="99"/>
    <w:semiHidden/>
    <w:unhideWhenUsed/>
    <w:rsid w:val="009B75FA"/>
    <w:rPr>
      <w:color w:val="605E5C"/>
      <w:shd w:val="clear" w:color="auto" w:fill="E1DFDD"/>
    </w:rPr>
  </w:style>
  <w:style w:type="character" w:styleId="afff7">
    <w:name w:val="footnote reference"/>
    <w:rsid w:val="00A85ED8"/>
    <w:rPr>
      <w:vertAlign w:val="superscript"/>
    </w:rPr>
  </w:style>
  <w:style w:type="character" w:customStyle="1" w:styleId="ref-journal">
    <w:name w:val="ref-journal"/>
    <w:basedOn w:val="a2"/>
    <w:rsid w:val="0054496C"/>
  </w:style>
  <w:style w:type="character" w:customStyle="1" w:styleId="ref-vol">
    <w:name w:val="ref-vol"/>
    <w:basedOn w:val="a2"/>
    <w:rsid w:val="0054496C"/>
  </w:style>
  <w:style w:type="character" w:customStyle="1" w:styleId="40">
    <w:name w:val="Неразрешенное упоминание4"/>
    <w:basedOn w:val="a2"/>
    <w:uiPriority w:val="99"/>
    <w:semiHidden/>
    <w:unhideWhenUsed/>
    <w:rsid w:val="00586118"/>
    <w:rPr>
      <w:color w:val="605E5C"/>
      <w:shd w:val="clear" w:color="auto" w:fill="E1DFDD"/>
    </w:rPr>
  </w:style>
  <w:style w:type="character" w:customStyle="1" w:styleId="50">
    <w:name w:val="Неразрешенное упоминание5"/>
    <w:basedOn w:val="a2"/>
    <w:uiPriority w:val="99"/>
    <w:semiHidden/>
    <w:unhideWhenUsed/>
    <w:rsid w:val="006F6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7746">
              <w:marLeft w:val="0"/>
              <w:marRight w:val="0"/>
              <w:marTop w:val="0"/>
              <w:marBottom w:val="0"/>
              <w:divBdr>
                <w:top w:val="single" w:sz="6" w:space="0" w:color="5B616B"/>
                <w:left w:val="single" w:sz="6" w:space="0" w:color="5B616B"/>
                <w:bottom w:val="single" w:sz="6" w:space="0" w:color="5B616B"/>
                <w:right w:val="single" w:sz="6" w:space="0" w:color="5B616B"/>
              </w:divBdr>
            </w:div>
          </w:divsChild>
        </w:div>
      </w:divsChild>
    </w:div>
    <w:div w:id="816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871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394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265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20091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numbering" Target="numbering.xml"/><Relationship Id="rId21" Type="http://schemas.openxmlformats.org/officeDocument/2006/relationships/hyperlink" Target="https://ctep.cancer.gov/protocoldevelopment/electronic_applications/ctc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grls.rosminzdrav.ru/" TargetMode="External"/><Relationship Id="rId17" Type="http://schemas.openxmlformats.org/officeDocument/2006/relationships/hyperlink" Target="http://www.russcpa.ru/patsientam/" TargetMode="Externa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hyperlink" Target="https://www.rtog.org/ResearchAssociates/AdverseEventReporting/RTOGEORTCLateRadiationMorbidityScoringSchema.asp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iioncologii.ru/" TargetMode="Externa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hyperlink" Target="https://www.nccn.org/professionals/physician_gls/pdf/anal.pdf" TargetMode="External"/><Relationship Id="rId19" Type="http://schemas.openxmlformats.org/officeDocument/2006/relationships/hyperlink" Target="https://www.rtog.org/ResearchAssociates/AdverseEventReporting/CooperativeGroupCommonToxicityCriteria.aspx" TargetMode="External"/><Relationship Id="rId4" Type="http://schemas.openxmlformats.org/officeDocument/2006/relationships/styles" Target="styles.xml"/><Relationship Id="rId9" Type="http://schemas.openxmlformats.org/officeDocument/2006/relationships/hyperlink" Target="https://rosoncoweb.ru/standarts/?chapter=neurological_complication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ctep.cancer.gov/protocoldevelopment/electronic_applications/docs/CTCAE_v5_Quick_Reference_8.5x11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Hoo09</b:Tag>
    <b:SourceType>Book</b:SourceType>
    <b:Guid>{4D1717FB-26AB-4AC3-A843-61C34086922C}</b:Guid>
    <b:Author>
      <b:Author>
        <b:NameList>
          <b:Person>
            <b:Last>Hoots B.E.</b:Last>
            <b:First>Palefsky</b:First>
            <b:Middle>J.M., Pimenta J.M., Smith J.S.</b:Middle>
          </b:Person>
        </b:NameList>
      </b:Author>
    </b:Author>
    <b:Title>Human papillomavirus type distribution in anal cancer and anal intraepithelial lesions</b:Title>
    <b:Year>2009</b:Year>
    <b:Publisher>Int J Cancer</b:Publisher>
    <b:Volume>124</b:Volume>
    <b:Pages>2375–83</b:Pages>
    <b:Edition>10</b:Edition>
    <b:RefOrder>2</b:RefOrder>
  </b:Source>
  <b:Source>
    <b:Tag>1</b:Tag>
    <b:SourceType>JournalArticle</b:SourceType>
    <b:Guid>{B6C05708-0B27-4A09-B0D7-1404A822C052}</b:Guid>
    <b:Title>h</b:Title>
    <b:Year>h</b:Year>
    <b:City>h</b:City>
    <b:Author>
      <b:Author>
        <b:NameList>
          <b:Person>
            <b:Last>h</b:Last>
          </b:Person>
        </b:NameList>
      </b:Author>
    </b:Author>
    <b:JournalName>h</b:JournalName>
    <b:Pages>h</b:Pages>
    <b:RefOrder>3</b:RefOrder>
  </b:Source>
  <b:Source>
    <b:Tag>Kim</b:Tag>
    <b:SourceType>Book</b:SourceType>
    <b:Guid>{C3125CB0-FAD7-48C0-B0E1-1DCBE7E8605D}</b:Guid>
    <b:Title>Kim S. et al. Atezolizumab plus modified DCF (docetaxel, cisplatin, and 5-fluorouracil) as first-line treatment for metastatic or locally advanced squamous cell anal carcinoma: A SCARCE-PRODIGE 60 randomized phase II study. – 2022.</b:Title>
    <b:RefOrder>1</b:RefOrder>
  </b:Source>
</b:Sources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sCeneidTaIdWLI78bdNUwzPtJTQ==">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</go:docsCustomData>
</go:gDocsCustomXmlDataStorage>
</file>

<file path=customXml/itemProps1.xml><?xml version="1.0" encoding="utf-8"?>
<ds:datastoreItem xmlns:ds="http://schemas.openxmlformats.org/officeDocument/2006/customXml" ds:itemID="{FEC3F59E-5095-4A19-82CD-611E1A94CA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102</Pages>
  <Words>26898</Words>
  <Characters>153324</Characters>
  <Application>Microsoft Office Word</Application>
  <DocSecurity>0</DocSecurity>
  <Lines>1277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Compile</dc:creator>
  <dc:description/>
  <cp:lastModifiedBy>Рената Чикаева</cp:lastModifiedBy>
  <cp:revision>3</cp:revision>
  <cp:lastPrinted>2024-05-31T12:44:00Z</cp:lastPrinted>
  <dcterms:created xsi:type="dcterms:W3CDTF">2025-03-17T13:41:00Z</dcterms:created>
  <dcterms:modified xsi:type="dcterms:W3CDTF">2025-03-17T13:57:00Z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