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770" w:type="dxa"/>
        <w:tblInd w:w="2410" w:type="dxa"/>
        <w:tblLook w:val="0000" w:firstRow="0" w:lastRow="0" w:firstColumn="0" w:lastColumn="0" w:noHBand="0" w:noVBand="0"/>
      </w:tblPr>
      <w:tblGrid>
        <w:gridCol w:w="2972"/>
        <w:gridCol w:w="3798"/>
      </w:tblGrid>
      <w:tr w:rsidR="00436E12" w:rsidRPr="00436E12" w14:paraId="5B3CC595" w14:textId="77777777" w:rsidTr="001C2127">
        <w:trPr>
          <w:trHeight w:val="2959"/>
        </w:trPr>
        <w:tc>
          <w:tcPr>
            <w:tcW w:w="2972" w:type="dxa"/>
          </w:tcPr>
          <w:p w14:paraId="2582020C" w14:textId="77777777" w:rsidR="00436E12" w:rsidRPr="00436E12" w:rsidRDefault="00436E12" w:rsidP="00436E12">
            <w:pPr>
              <w:ind w:firstLine="0"/>
              <w:jc w:val="right"/>
              <w:rPr>
                <w:rFonts w:eastAsia="Times New Roman"/>
                <w:b/>
                <w:sz w:val="16"/>
                <w:szCs w:val="16"/>
              </w:rPr>
            </w:pPr>
            <w:r w:rsidRPr="00436E12">
              <w:rPr>
                <w:rFonts w:eastAsia="Times New Roman"/>
                <w:b/>
                <w:sz w:val="16"/>
                <w:szCs w:val="16"/>
              </w:rPr>
              <w:t>Утверждено:</w:t>
            </w:r>
          </w:p>
          <w:p w14:paraId="06D7EA61" w14:textId="6D708D38" w:rsidR="00436E12" w:rsidRPr="00436E12" w:rsidRDefault="00436E12" w:rsidP="00436E12">
            <w:pPr>
              <w:ind w:firstLine="0"/>
              <w:jc w:val="right"/>
              <w:rPr>
                <w:rFonts w:eastAsia="Times New Roman"/>
                <w:bCs/>
                <w:sz w:val="16"/>
                <w:szCs w:val="16"/>
              </w:rPr>
            </w:pPr>
            <w:r w:rsidRPr="00436E12">
              <w:rPr>
                <w:rFonts w:eastAsia="Times New Roman"/>
                <w:bCs/>
                <w:sz w:val="16"/>
                <w:szCs w:val="16"/>
              </w:rPr>
              <w:t>Общероссийская общественная организация "Российское общество клинической онкологии"</w:t>
            </w:r>
          </w:p>
          <w:p w14:paraId="244734FA" w14:textId="11E69336" w:rsidR="00436E12" w:rsidRDefault="00436E12" w:rsidP="00436E12">
            <w:pPr>
              <w:ind w:firstLine="0"/>
              <w:jc w:val="right"/>
              <w:rPr>
                <w:rFonts w:eastAsia="Times New Roman"/>
                <w:bCs/>
                <w:sz w:val="16"/>
                <w:szCs w:val="16"/>
              </w:rPr>
            </w:pPr>
          </w:p>
          <w:p w14:paraId="55AA2774" w14:textId="7BB866C0" w:rsidR="00436E12" w:rsidRDefault="00436E12" w:rsidP="00436E12">
            <w:pPr>
              <w:ind w:firstLine="0"/>
              <w:jc w:val="right"/>
              <w:rPr>
                <w:rFonts w:eastAsia="Times New Roman"/>
                <w:bCs/>
                <w:sz w:val="16"/>
                <w:szCs w:val="16"/>
              </w:rPr>
            </w:pPr>
          </w:p>
          <w:p w14:paraId="6C4ADD3E" w14:textId="77777777" w:rsidR="00436E12" w:rsidRPr="00436E12" w:rsidRDefault="00436E12" w:rsidP="00436E12">
            <w:pPr>
              <w:ind w:firstLine="0"/>
              <w:jc w:val="right"/>
              <w:rPr>
                <w:rFonts w:eastAsia="Times New Roman"/>
                <w:bCs/>
                <w:sz w:val="16"/>
                <w:szCs w:val="16"/>
              </w:rPr>
            </w:pPr>
          </w:p>
          <w:p w14:paraId="5AC814F7" w14:textId="77777777" w:rsidR="00436E12" w:rsidRPr="00436E12" w:rsidRDefault="00436E12" w:rsidP="00436E12">
            <w:pPr>
              <w:ind w:firstLine="0"/>
              <w:jc w:val="right"/>
              <w:rPr>
                <w:rFonts w:eastAsia="Times New Roman"/>
                <w:bCs/>
                <w:sz w:val="16"/>
                <w:szCs w:val="16"/>
              </w:rPr>
            </w:pPr>
            <w:r w:rsidRPr="00436E12">
              <w:rPr>
                <w:rFonts w:eastAsia="Times New Roman"/>
                <w:bCs/>
                <w:sz w:val="16"/>
                <w:szCs w:val="16"/>
              </w:rPr>
              <w:t>______________________________</w:t>
            </w:r>
          </w:p>
          <w:p w14:paraId="48D91FC5" w14:textId="77777777" w:rsidR="00436E12" w:rsidRPr="00436E12" w:rsidRDefault="00436E12" w:rsidP="00436E12">
            <w:pPr>
              <w:ind w:firstLine="0"/>
              <w:jc w:val="center"/>
              <w:rPr>
                <w:rFonts w:eastAsia="Times New Roman"/>
                <w:bCs/>
                <w:sz w:val="16"/>
                <w:szCs w:val="16"/>
              </w:rPr>
            </w:pPr>
            <w:proofErr w:type="spellStart"/>
            <w:r w:rsidRPr="00436E12">
              <w:rPr>
                <w:rFonts w:eastAsia="Times New Roman"/>
                <w:b/>
                <w:sz w:val="16"/>
                <w:szCs w:val="16"/>
              </w:rPr>
              <w:t>м.п</w:t>
            </w:r>
            <w:proofErr w:type="spellEnd"/>
            <w:r w:rsidRPr="00436E12">
              <w:rPr>
                <w:rFonts w:eastAsia="Times New Roman"/>
                <w:b/>
                <w:sz w:val="16"/>
                <w:szCs w:val="16"/>
              </w:rPr>
              <w:t>.</w:t>
            </w:r>
          </w:p>
        </w:tc>
        <w:tc>
          <w:tcPr>
            <w:tcW w:w="3798" w:type="dxa"/>
          </w:tcPr>
          <w:p w14:paraId="4CA4B2D0" w14:textId="77777777" w:rsidR="00436E12" w:rsidRPr="00436E12" w:rsidRDefault="00436E12" w:rsidP="00436E12">
            <w:pPr>
              <w:ind w:firstLine="0"/>
              <w:jc w:val="right"/>
              <w:rPr>
                <w:rFonts w:eastAsia="Times New Roman"/>
                <w:b/>
                <w:sz w:val="16"/>
                <w:szCs w:val="16"/>
              </w:rPr>
            </w:pPr>
            <w:r w:rsidRPr="00436E12">
              <w:rPr>
                <w:rFonts w:eastAsia="Times New Roman"/>
                <w:b/>
                <w:sz w:val="16"/>
                <w:szCs w:val="16"/>
              </w:rPr>
              <w:t>Утверждено:</w:t>
            </w:r>
          </w:p>
          <w:p w14:paraId="656CC521" w14:textId="77777777" w:rsidR="00436E12" w:rsidRPr="00436E12" w:rsidRDefault="00436E12" w:rsidP="00436E12">
            <w:pPr>
              <w:ind w:firstLine="0"/>
              <w:jc w:val="right"/>
              <w:rPr>
                <w:rFonts w:eastAsia="Times New Roman"/>
                <w:bCs/>
                <w:sz w:val="16"/>
                <w:szCs w:val="16"/>
              </w:rPr>
            </w:pPr>
            <w:r w:rsidRPr="00436E12">
              <w:rPr>
                <w:rFonts w:eastAsia="Times New Roman"/>
                <w:bCs/>
                <w:sz w:val="16"/>
                <w:szCs w:val="16"/>
              </w:rPr>
              <w:t>Общероссийский национальный союз</w:t>
            </w:r>
          </w:p>
          <w:p w14:paraId="18D36E97" w14:textId="77777777" w:rsidR="00436E12" w:rsidRPr="00436E12" w:rsidRDefault="00436E12" w:rsidP="00436E12">
            <w:pPr>
              <w:ind w:firstLine="0"/>
              <w:jc w:val="right"/>
              <w:rPr>
                <w:rFonts w:eastAsia="Times New Roman"/>
                <w:bCs/>
                <w:sz w:val="16"/>
                <w:szCs w:val="16"/>
              </w:rPr>
            </w:pPr>
            <w:r w:rsidRPr="00436E12">
              <w:rPr>
                <w:rFonts w:eastAsia="Times New Roman"/>
                <w:bCs/>
                <w:sz w:val="16"/>
                <w:szCs w:val="16"/>
              </w:rPr>
              <w:t>"Ассоциация онкологов России"</w:t>
            </w:r>
          </w:p>
          <w:p w14:paraId="5CACFB6A" w14:textId="1625CD0D" w:rsidR="00436E12" w:rsidRPr="00436E12" w:rsidRDefault="00436E12" w:rsidP="001C2127">
            <w:pPr>
              <w:ind w:firstLine="0"/>
              <w:jc w:val="right"/>
              <w:rPr>
                <w:rFonts w:eastAsia="Times New Roman"/>
                <w:bCs/>
                <w:sz w:val="16"/>
                <w:szCs w:val="16"/>
              </w:rPr>
            </w:pPr>
            <w:r w:rsidRPr="00436E12">
              <w:rPr>
                <w:rFonts w:eastAsia="Times New Roman"/>
                <w:bCs/>
                <w:sz w:val="16"/>
                <w:szCs w:val="16"/>
              </w:rPr>
              <w:t xml:space="preserve">Протокол </w:t>
            </w:r>
            <w:r w:rsidR="001C2127">
              <w:rPr>
                <w:rFonts w:eastAsia="Times New Roman"/>
                <w:bCs/>
                <w:sz w:val="16"/>
                <w:szCs w:val="16"/>
              </w:rPr>
              <w:t>_________________________</w:t>
            </w:r>
          </w:p>
          <w:p w14:paraId="7335EBCC" w14:textId="6EBC3B2B" w:rsidR="00436E12" w:rsidRDefault="00436E12" w:rsidP="00436E12">
            <w:pPr>
              <w:ind w:firstLine="0"/>
              <w:jc w:val="right"/>
              <w:rPr>
                <w:rFonts w:eastAsia="Times New Roman"/>
                <w:bCs/>
                <w:sz w:val="16"/>
                <w:szCs w:val="16"/>
              </w:rPr>
            </w:pPr>
          </w:p>
          <w:p w14:paraId="4636CB8B" w14:textId="28E20855" w:rsidR="001C2127" w:rsidRDefault="001C2127" w:rsidP="00436E12">
            <w:pPr>
              <w:ind w:firstLine="0"/>
              <w:jc w:val="right"/>
              <w:rPr>
                <w:rFonts w:eastAsia="Times New Roman"/>
                <w:bCs/>
                <w:sz w:val="16"/>
                <w:szCs w:val="16"/>
              </w:rPr>
            </w:pPr>
          </w:p>
          <w:p w14:paraId="02667E0C" w14:textId="77777777" w:rsidR="001C2127" w:rsidRPr="00436E12" w:rsidRDefault="001C2127" w:rsidP="00436E12">
            <w:pPr>
              <w:ind w:firstLine="0"/>
              <w:jc w:val="right"/>
              <w:rPr>
                <w:rFonts w:eastAsia="Times New Roman"/>
                <w:bCs/>
                <w:sz w:val="16"/>
                <w:szCs w:val="16"/>
              </w:rPr>
            </w:pPr>
          </w:p>
          <w:p w14:paraId="076AFE79" w14:textId="281EA2C7" w:rsidR="00436E12" w:rsidRPr="00436E12" w:rsidRDefault="00436E12" w:rsidP="00436E12">
            <w:pPr>
              <w:ind w:firstLine="0"/>
              <w:jc w:val="right"/>
              <w:rPr>
                <w:rFonts w:eastAsia="Times New Roman"/>
                <w:b/>
                <w:sz w:val="16"/>
                <w:szCs w:val="16"/>
              </w:rPr>
            </w:pPr>
            <w:r w:rsidRPr="00436E12">
              <w:rPr>
                <w:rFonts w:eastAsia="Times New Roman"/>
                <w:b/>
                <w:sz w:val="16"/>
                <w:szCs w:val="16"/>
              </w:rPr>
              <w:t>_____________________</w:t>
            </w:r>
            <w:r w:rsidR="001C2127">
              <w:rPr>
                <w:rFonts w:eastAsia="Times New Roman"/>
                <w:b/>
                <w:sz w:val="16"/>
                <w:szCs w:val="16"/>
              </w:rPr>
              <w:t>_________</w:t>
            </w:r>
          </w:p>
          <w:p w14:paraId="2EB119F0" w14:textId="77777777" w:rsidR="00436E12" w:rsidRPr="00436E12" w:rsidRDefault="00436E12" w:rsidP="00436E12">
            <w:pPr>
              <w:ind w:firstLine="0"/>
              <w:rPr>
                <w:rFonts w:eastAsia="Times New Roman"/>
                <w:b/>
                <w:sz w:val="16"/>
                <w:szCs w:val="16"/>
              </w:rPr>
            </w:pPr>
            <w:r w:rsidRPr="00436E12">
              <w:rPr>
                <w:rFonts w:eastAsia="Times New Roman"/>
                <w:b/>
                <w:sz w:val="16"/>
                <w:szCs w:val="16"/>
              </w:rPr>
              <w:t xml:space="preserve">                                    </w:t>
            </w:r>
            <w:proofErr w:type="spellStart"/>
            <w:r w:rsidRPr="00436E12">
              <w:rPr>
                <w:rFonts w:eastAsia="Times New Roman"/>
                <w:b/>
                <w:sz w:val="16"/>
                <w:szCs w:val="16"/>
              </w:rPr>
              <w:t>м.п</w:t>
            </w:r>
            <w:proofErr w:type="spellEnd"/>
            <w:r w:rsidRPr="00436E12">
              <w:rPr>
                <w:rFonts w:eastAsia="Times New Roman"/>
                <w:b/>
                <w:sz w:val="16"/>
                <w:szCs w:val="16"/>
              </w:rPr>
              <w:t>.</w:t>
            </w:r>
          </w:p>
        </w:tc>
      </w:tr>
    </w:tbl>
    <w:p w14:paraId="4E2D2501" w14:textId="40B00EE2" w:rsidR="008D0E8A" w:rsidRDefault="00436E12" w:rsidP="00436E12">
      <w:pPr>
        <w:ind w:firstLine="0"/>
      </w:pPr>
      <w:r w:rsidRPr="008D0E8A">
        <w:rPr>
          <w:noProof/>
          <w:lang w:eastAsia="ru-RU"/>
        </w:rPr>
        <mc:AlternateContent>
          <mc:Choice Requires="wps">
            <w:drawing>
              <wp:anchor distT="0" distB="0" distL="114300" distR="114300" simplePos="0" relativeHeight="251658240" behindDoc="1" locked="0" layoutInCell="1" allowOverlap="1" wp14:anchorId="457CBBF1" wp14:editId="24AEAC7A">
                <wp:simplePos x="0" y="0"/>
                <wp:positionH relativeFrom="page">
                  <wp:posOffset>381000</wp:posOffset>
                </wp:positionH>
                <wp:positionV relativeFrom="paragraph">
                  <wp:posOffset>-2227580</wp:posOffset>
                </wp:positionV>
                <wp:extent cx="6800850" cy="9886950"/>
                <wp:effectExtent l="0" t="0" r="0" b="0"/>
                <wp:wrapNone/>
                <wp:docPr id="4"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988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B8787" w14:textId="77777777" w:rsidR="008D0E8A" w:rsidRPr="008D0E8A" w:rsidRDefault="008D0E8A" w:rsidP="008D0E8A">
                            <w:pPr>
                              <w:tabs>
                                <w:tab w:val="left" w:pos="930"/>
                              </w:tabs>
                              <w:suppressAutoHyphens/>
                              <w:ind w:firstLine="0"/>
                              <w:jc w:val="left"/>
                              <w:outlineLvl w:val="0"/>
                              <w:rPr>
                                <w:b/>
                                <w:szCs w:val="24"/>
                                <w:u w:val="single"/>
                              </w:rPr>
                            </w:pPr>
                          </w:p>
                          <w:p w14:paraId="247B27E7" w14:textId="77777777" w:rsidR="008D0E8A" w:rsidRPr="008D0E8A" w:rsidRDefault="008D0E8A" w:rsidP="008D0E8A">
                            <w:pPr>
                              <w:tabs>
                                <w:tab w:val="left" w:pos="1935"/>
                              </w:tabs>
                              <w:suppressAutoHyphens/>
                              <w:ind w:firstLine="0"/>
                              <w:jc w:val="left"/>
                              <w:outlineLvl w:val="0"/>
                              <w:rPr>
                                <w:b/>
                                <w:szCs w:val="24"/>
                                <w:u w:val="single"/>
                              </w:rPr>
                            </w:pPr>
                          </w:p>
                          <w:p w14:paraId="4DC506FB" w14:textId="56128770" w:rsidR="008D0E8A" w:rsidRDefault="008D0E8A" w:rsidP="008D0E8A">
                            <w:pPr>
                              <w:jc w:val="center"/>
                            </w:pPr>
                          </w:p>
                          <w:p w14:paraId="1FE2CA73" w14:textId="7B37CECB" w:rsidR="00436E12" w:rsidRDefault="00436E12" w:rsidP="008D0E8A">
                            <w:pPr>
                              <w:jc w:val="center"/>
                            </w:pPr>
                          </w:p>
                          <w:p w14:paraId="27054C4A" w14:textId="77777777" w:rsidR="00436E12" w:rsidRDefault="00436E12" w:rsidP="008D0E8A">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7CBBF1" id="Прямоугольник 5" o:spid="_x0000_s1026" style="position:absolute;left:0;text-align:left;margin-left:30pt;margin-top:-175.4pt;width:535.5pt;height:77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" stroked="f">
                <v:path arrowok="t"/>
                <v:textbox>
                  <w:txbxContent>
                    <w:p w14:paraId="59AB8787" w14:textId="77777777" w:rsidR="008D0E8A" w:rsidRPr="008D0E8A" w:rsidRDefault="008D0E8A" w:rsidP="008D0E8A">
                      <w:pPr>
                        <w:tabs>
                          <w:tab w:val="left" w:pos="930"/>
                        </w:tabs>
                        <w:suppressAutoHyphens/>
                        <w:ind w:firstLine="0"/>
                        <w:jc w:val="left"/>
                        <w:outlineLvl w:val="0"/>
                        <w:rPr>
                          <w:b/>
                          <w:szCs w:val="24"/>
                          <w:u w:val="single"/>
                        </w:rPr>
                      </w:pPr>
                    </w:p>
                    <w:p w14:paraId="247B27E7" w14:textId="77777777" w:rsidR="008D0E8A" w:rsidRPr="008D0E8A" w:rsidRDefault="008D0E8A" w:rsidP="008D0E8A">
                      <w:pPr>
                        <w:tabs>
                          <w:tab w:val="left" w:pos="1935"/>
                        </w:tabs>
                        <w:suppressAutoHyphens/>
                        <w:ind w:firstLine="0"/>
                        <w:jc w:val="left"/>
                        <w:outlineLvl w:val="0"/>
                        <w:rPr>
                          <w:b/>
                          <w:szCs w:val="24"/>
                          <w:u w:val="single"/>
                        </w:rPr>
                      </w:pPr>
                    </w:p>
                    <w:p w14:paraId="4DC506FB" w14:textId="56128770" w:rsidR="008D0E8A" w:rsidRDefault="008D0E8A" w:rsidP="008D0E8A">
                      <w:pPr>
                        <w:jc w:val="center"/>
                      </w:pPr>
                    </w:p>
                    <w:p w14:paraId="1FE2CA73" w14:textId="7B37CECB" w:rsidR="00436E12" w:rsidRDefault="00436E12" w:rsidP="008D0E8A">
                      <w:pPr>
                        <w:jc w:val="center"/>
                      </w:pPr>
                    </w:p>
                    <w:p w14:paraId="27054C4A" w14:textId="77777777" w:rsidR="00436E12" w:rsidRDefault="00436E12" w:rsidP="008D0E8A">
                      <w:pPr>
                        <w:jc w:val="center"/>
                      </w:pPr>
                    </w:p>
                  </w:txbxContent>
                </v:textbox>
                <w10:wrap anchorx="page"/>
              </v:rect>
            </w:pict>
          </mc:Fallback>
        </mc:AlternateContent>
      </w:r>
      <w:r w:rsidRPr="008D0E8A">
        <w:rPr>
          <w:noProof/>
          <w:lang w:eastAsia="ru-RU"/>
        </w:rPr>
        <mc:AlternateContent>
          <mc:Choice Requires="wps">
            <w:drawing>
              <wp:anchor distT="0" distB="0" distL="114300" distR="114300" simplePos="0" relativeHeight="251657216" behindDoc="1" locked="0" layoutInCell="1" allowOverlap="1" wp14:anchorId="79C14B43" wp14:editId="7C919F77">
                <wp:simplePos x="0" y="0"/>
                <wp:positionH relativeFrom="page">
                  <wp:posOffset>-52705</wp:posOffset>
                </wp:positionH>
                <wp:positionV relativeFrom="paragraph">
                  <wp:posOffset>-2665730</wp:posOffset>
                </wp:positionV>
                <wp:extent cx="7601585" cy="126365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1585" cy="12636500"/>
                        </a:xfrm>
                        <a:prstGeom prst="rect">
                          <a:avLst/>
                        </a:prstGeom>
                        <a:solidFill>
                          <a:srgbClr val="0B595D">
                            <a:alpha val="10196"/>
                          </a:srgbClr>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C7D3C" id="Прямоугольник 3" o:spid="_x0000_s1026" style="position:absolute;margin-left:-4.15pt;margin-top:-209.9pt;width:598.55pt;height:9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" fillcolor="#0b595d" stroked="f" strokeweight="1pt">
                <v:fill opacity="6682f"/>
                <v:path arrowok="t"/>
                <w10:wrap anchorx="page"/>
              </v:rect>
            </w:pict>
          </mc:Fallback>
        </mc:AlternateContent>
      </w:r>
    </w:p>
    <w:tbl>
      <w:tblPr>
        <w:tblpPr w:leftFromText="180" w:rightFromText="180" w:vertAnchor="text" w:horzAnchor="margin" w:tblpX="-431" w:tblpY="227"/>
        <w:tblW w:w="9493" w:type="dxa"/>
        <w:tblLook w:val="01E0" w:firstRow="1" w:lastRow="1" w:firstColumn="1" w:lastColumn="1" w:noHBand="0" w:noVBand="0"/>
      </w:tblPr>
      <w:tblGrid>
        <w:gridCol w:w="4779"/>
        <w:gridCol w:w="4714"/>
      </w:tblGrid>
      <w:tr w:rsidR="008D0E8A" w:rsidRPr="008D0E8A" w14:paraId="439D58AB" w14:textId="77777777" w:rsidTr="00436E12">
        <w:trPr>
          <w:trHeight w:val="459"/>
        </w:trPr>
        <w:tc>
          <w:tcPr>
            <w:tcW w:w="9493" w:type="dxa"/>
            <w:gridSpan w:val="2"/>
            <w:hideMark/>
          </w:tcPr>
          <w:p w14:paraId="27B77201" w14:textId="77777777" w:rsidR="008D0E8A" w:rsidRPr="008D0E8A" w:rsidRDefault="008D0E8A" w:rsidP="00436E12">
            <w:pPr>
              <w:jc w:val="center"/>
              <w:rPr>
                <w:b/>
                <w:bCs/>
              </w:rPr>
            </w:pPr>
            <w:r w:rsidRPr="008D0E8A">
              <w:rPr>
                <w:b/>
                <w:bCs/>
                <w:color w:val="7F7F7F" w:themeColor="text1" w:themeTint="80"/>
              </w:rPr>
              <w:t xml:space="preserve">Клинические </w:t>
            </w:r>
            <w:r w:rsidRPr="008D0E8A">
              <w:rPr>
                <w:b/>
                <w:bCs/>
                <w:noProof/>
                <w:color w:val="7F7F7F" w:themeColor="text1" w:themeTint="80"/>
                <w:lang w:eastAsia="ru-RU"/>
              </w:rPr>
              <w:t>рекомендации</w:t>
            </w:r>
          </w:p>
        </w:tc>
      </w:tr>
      <w:tr w:rsidR="008D0E8A" w:rsidRPr="008D0E8A" w14:paraId="1844894A" w14:textId="77777777" w:rsidTr="00436E12">
        <w:trPr>
          <w:trHeight w:val="890"/>
        </w:trPr>
        <w:tc>
          <w:tcPr>
            <w:tcW w:w="9493" w:type="dxa"/>
            <w:gridSpan w:val="2"/>
            <w:hideMark/>
          </w:tcPr>
          <w:p w14:paraId="065F7CD4" w14:textId="77777777" w:rsidR="008D0E8A" w:rsidRPr="008D0E8A" w:rsidRDefault="008D0E8A" w:rsidP="00436E12">
            <w:pPr>
              <w:jc w:val="center"/>
              <w:rPr>
                <w:b/>
              </w:rPr>
            </w:pPr>
            <w:r w:rsidRPr="008D0E8A">
              <w:rPr>
                <w:b/>
                <w:bCs/>
                <w:sz w:val="44"/>
                <w:szCs w:val="44"/>
              </w:rPr>
              <w:t>Рак трахеи</w:t>
            </w:r>
          </w:p>
        </w:tc>
      </w:tr>
      <w:tr w:rsidR="008D0E8A" w:rsidRPr="008D0E8A" w14:paraId="45F44F0A" w14:textId="77777777" w:rsidTr="00436E12">
        <w:trPr>
          <w:trHeight w:val="1384"/>
        </w:trPr>
        <w:tc>
          <w:tcPr>
            <w:tcW w:w="4779" w:type="dxa"/>
            <w:hideMark/>
          </w:tcPr>
          <w:p w14:paraId="18539F2C" w14:textId="77777777" w:rsidR="008D0E8A" w:rsidRPr="008D0E8A" w:rsidRDefault="008D0E8A" w:rsidP="00436E12">
            <w:pPr>
              <w:ind w:firstLine="0"/>
              <w:jc w:val="right"/>
              <w:rPr>
                <w:color w:val="7F7F7F" w:themeColor="text1" w:themeTint="80"/>
              </w:rPr>
            </w:pPr>
            <w:r w:rsidRPr="008D0E8A">
              <w:rPr>
                <w:color w:val="7F7F7F" w:themeColor="text1" w:themeTint="80"/>
                <w:szCs w:val="28"/>
              </w:rPr>
              <w:t>Кодирование по Международной статистической классификации болезней и проблем, связанных со здоровьем:</w:t>
            </w:r>
          </w:p>
        </w:tc>
        <w:tc>
          <w:tcPr>
            <w:tcW w:w="4714" w:type="dxa"/>
            <w:hideMark/>
          </w:tcPr>
          <w:p w14:paraId="5B0E12CE" w14:textId="77777777" w:rsidR="008D0E8A" w:rsidRPr="008D0E8A" w:rsidRDefault="008D0E8A" w:rsidP="00436E12">
            <w:pPr>
              <w:ind w:firstLine="0"/>
            </w:pPr>
            <w:r w:rsidRPr="008D0E8A">
              <w:t>С33</w:t>
            </w:r>
          </w:p>
        </w:tc>
      </w:tr>
      <w:tr w:rsidR="008D0E8A" w:rsidRPr="008D0E8A" w14:paraId="38D06270" w14:textId="77777777" w:rsidTr="00436E12">
        <w:trPr>
          <w:trHeight w:val="567"/>
        </w:trPr>
        <w:tc>
          <w:tcPr>
            <w:tcW w:w="4779" w:type="dxa"/>
            <w:hideMark/>
          </w:tcPr>
          <w:p w14:paraId="4889032E" w14:textId="77777777" w:rsidR="008D0E8A" w:rsidRPr="008D0E8A" w:rsidRDefault="008D0E8A" w:rsidP="00436E12">
            <w:pPr>
              <w:jc w:val="right"/>
              <w:rPr>
                <w:color w:val="7F7F7F" w:themeColor="text1" w:themeTint="80"/>
              </w:rPr>
            </w:pPr>
            <w:r w:rsidRPr="008D0E8A">
              <w:rPr>
                <w:color w:val="7F7F7F" w:themeColor="text1" w:themeTint="80"/>
                <w:szCs w:val="28"/>
              </w:rPr>
              <w:t>Возрастная группа:</w:t>
            </w:r>
          </w:p>
        </w:tc>
        <w:tc>
          <w:tcPr>
            <w:tcW w:w="4714" w:type="dxa"/>
            <w:hideMark/>
          </w:tcPr>
          <w:p w14:paraId="4B4BDFAA" w14:textId="77777777" w:rsidR="008D0E8A" w:rsidRPr="008D0E8A" w:rsidRDefault="008D0E8A" w:rsidP="00436E12">
            <w:pPr>
              <w:ind w:firstLine="0"/>
            </w:pPr>
            <w:r w:rsidRPr="008D0E8A">
              <w:rPr>
                <w:szCs w:val="28"/>
              </w:rPr>
              <w:t>взрослые</w:t>
            </w:r>
          </w:p>
        </w:tc>
      </w:tr>
      <w:tr w:rsidR="008D0E8A" w:rsidRPr="008D0E8A" w14:paraId="4B1AF4A0" w14:textId="77777777" w:rsidTr="00436E12">
        <w:trPr>
          <w:trHeight w:val="547"/>
        </w:trPr>
        <w:tc>
          <w:tcPr>
            <w:tcW w:w="4779" w:type="dxa"/>
            <w:hideMark/>
          </w:tcPr>
          <w:p w14:paraId="2D5D28D2" w14:textId="77777777" w:rsidR="008D0E8A" w:rsidRPr="008D0E8A" w:rsidRDefault="008D0E8A" w:rsidP="00436E12">
            <w:pPr>
              <w:jc w:val="right"/>
              <w:rPr>
                <w:color w:val="7F7F7F" w:themeColor="text1" w:themeTint="80"/>
              </w:rPr>
            </w:pPr>
            <w:r w:rsidRPr="008D0E8A">
              <w:rPr>
                <w:color w:val="7F7F7F" w:themeColor="text1" w:themeTint="80"/>
              </w:rPr>
              <w:t>Год утверждения:</w:t>
            </w:r>
          </w:p>
        </w:tc>
        <w:tc>
          <w:tcPr>
            <w:tcW w:w="4714" w:type="dxa"/>
            <w:hideMark/>
          </w:tcPr>
          <w:p w14:paraId="69F3DABA" w14:textId="42E52B32" w:rsidR="008D0E8A" w:rsidRPr="008D0E8A" w:rsidRDefault="008D0E8A" w:rsidP="00436E12">
            <w:pPr>
              <w:ind w:firstLine="0"/>
            </w:pPr>
            <w:r w:rsidRPr="008D0E8A">
              <w:t>202</w:t>
            </w:r>
            <w:r w:rsidR="00291049">
              <w:t>_</w:t>
            </w:r>
            <w:r w:rsidRPr="008D0E8A">
              <w:t xml:space="preserve"> г.</w:t>
            </w:r>
          </w:p>
        </w:tc>
      </w:tr>
      <w:tr w:rsidR="008D0E8A" w:rsidRPr="008D0E8A" w14:paraId="59EFC7DE" w14:textId="77777777" w:rsidTr="00436E12">
        <w:tc>
          <w:tcPr>
            <w:tcW w:w="9493" w:type="dxa"/>
            <w:gridSpan w:val="2"/>
            <w:hideMark/>
          </w:tcPr>
          <w:p w14:paraId="64277CE8" w14:textId="77777777" w:rsidR="008D0E8A" w:rsidRPr="008D0E8A" w:rsidRDefault="008D0E8A" w:rsidP="00436E12">
            <w:pPr>
              <w:rPr>
                <w:color w:val="7F7F7F" w:themeColor="text1" w:themeTint="80"/>
                <w:lang w:val="en-US"/>
              </w:rPr>
            </w:pPr>
            <w:r w:rsidRPr="008D0E8A">
              <w:rPr>
                <w:color w:val="7F7F7F" w:themeColor="text1" w:themeTint="80"/>
              </w:rPr>
              <w:t>Разработчики клинических рекомендаций:</w:t>
            </w:r>
          </w:p>
        </w:tc>
      </w:tr>
      <w:tr w:rsidR="008D0E8A" w:rsidRPr="008D0E8A" w14:paraId="21342DA0" w14:textId="77777777" w:rsidTr="00436E12">
        <w:tc>
          <w:tcPr>
            <w:tcW w:w="9493" w:type="dxa"/>
            <w:gridSpan w:val="2"/>
          </w:tcPr>
          <w:p w14:paraId="12033C7C" w14:textId="77777777" w:rsidR="008D0E8A" w:rsidRPr="008D0E8A" w:rsidRDefault="008D0E8A" w:rsidP="00436E12">
            <w:pPr>
              <w:rPr>
                <w:color w:val="7F7F7F" w:themeColor="text1" w:themeTint="80"/>
              </w:rPr>
            </w:pPr>
          </w:p>
        </w:tc>
      </w:tr>
      <w:tr w:rsidR="008D0E8A" w:rsidRPr="008D0E8A" w14:paraId="7D3EA892" w14:textId="77777777" w:rsidTr="00436E12">
        <w:tc>
          <w:tcPr>
            <w:tcW w:w="9493" w:type="dxa"/>
            <w:gridSpan w:val="2"/>
          </w:tcPr>
          <w:p w14:paraId="5ED36597" w14:textId="77777777" w:rsidR="008D0E8A" w:rsidRPr="008D0E8A" w:rsidRDefault="008D0E8A" w:rsidP="00436E12">
            <w:pPr>
              <w:numPr>
                <w:ilvl w:val="0"/>
                <w:numId w:val="43"/>
              </w:numPr>
              <w:ind w:left="1134" w:hanging="283"/>
              <w:jc w:val="left"/>
              <w:rPr>
                <w:bCs/>
                <w:szCs w:val="24"/>
              </w:rPr>
            </w:pPr>
            <w:r w:rsidRPr="008D0E8A">
              <w:rPr>
                <w:bCs/>
                <w:szCs w:val="24"/>
              </w:rPr>
              <w:t>Общероссийский национальный союз «Ассоциация онкологов России»</w:t>
            </w:r>
          </w:p>
          <w:p w14:paraId="6EED38CE" w14:textId="77777777" w:rsidR="008D0E8A" w:rsidRPr="008D0E8A" w:rsidRDefault="008D0E8A" w:rsidP="00436E12">
            <w:pPr>
              <w:numPr>
                <w:ilvl w:val="0"/>
                <w:numId w:val="43"/>
              </w:numPr>
              <w:ind w:left="1134" w:hanging="283"/>
              <w:jc w:val="left"/>
              <w:rPr>
                <w:bCs/>
                <w:szCs w:val="24"/>
              </w:rPr>
            </w:pPr>
            <w:r w:rsidRPr="008D0E8A">
              <w:rPr>
                <w:bCs/>
                <w:szCs w:val="24"/>
              </w:rPr>
              <w:t>Общероссийская общественная организация "Российское общество клинической онкологии"</w:t>
            </w:r>
          </w:p>
          <w:p w14:paraId="1DA926B5" w14:textId="77777777" w:rsidR="008D0E8A" w:rsidRPr="008D0E8A" w:rsidRDefault="008D0E8A" w:rsidP="00436E12">
            <w:pPr>
              <w:rPr>
                <w:b/>
              </w:rPr>
            </w:pPr>
          </w:p>
        </w:tc>
      </w:tr>
    </w:tbl>
    <w:p w14:paraId="37726289" w14:textId="77777777" w:rsidR="00436E12" w:rsidRDefault="00436E12" w:rsidP="00436E12">
      <w:pPr>
        <w:ind w:firstLine="0"/>
        <w:rPr>
          <w:bCs/>
        </w:rPr>
      </w:pPr>
    </w:p>
    <w:p w14:paraId="0240F374" w14:textId="77777777" w:rsidR="00436E12" w:rsidRDefault="00436E12" w:rsidP="00436E12">
      <w:pPr>
        <w:ind w:firstLine="0"/>
        <w:rPr>
          <w:bCs/>
        </w:rPr>
      </w:pPr>
    </w:p>
    <w:p w14:paraId="2E61EFBD" w14:textId="2CA7FCA0" w:rsidR="00436E12" w:rsidRDefault="00436E12" w:rsidP="00436E12">
      <w:pPr>
        <w:tabs>
          <w:tab w:val="left" w:pos="4545"/>
        </w:tabs>
      </w:pPr>
    </w:p>
    <w:p w14:paraId="0DAE5958" w14:textId="77777777" w:rsidR="00436E12" w:rsidRDefault="00436E12" w:rsidP="00436E12">
      <w:pPr>
        <w:tabs>
          <w:tab w:val="left" w:pos="4545"/>
        </w:tabs>
      </w:pPr>
    </w:p>
    <w:p w14:paraId="3D696070" w14:textId="5A346724" w:rsidR="00436E12" w:rsidRDefault="00436E12" w:rsidP="00436E12">
      <w:pPr>
        <w:tabs>
          <w:tab w:val="left" w:pos="4545"/>
        </w:tabs>
      </w:pPr>
    </w:p>
    <w:p w14:paraId="2765A653" w14:textId="7A4B1B75" w:rsidR="00436E12" w:rsidRDefault="00436E12" w:rsidP="00436E12">
      <w:pPr>
        <w:tabs>
          <w:tab w:val="left" w:pos="4545"/>
        </w:tabs>
      </w:pPr>
    </w:p>
    <w:p w14:paraId="4D8FF2E1" w14:textId="77777777" w:rsidR="00436E12" w:rsidRDefault="00436E12" w:rsidP="00436E12">
      <w:pPr>
        <w:ind w:firstLine="0"/>
        <w:jc w:val="center"/>
      </w:pPr>
    </w:p>
    <w:p w14:paraId="1E202FFE" w14:textId="77777777" w:rsidR="00436E12" w:rsidRDefault="00436E12" w:rsidP="00436E12">
      <w:pPr>
        <w:ind w:firstLine="0"/>
        <w:jc w:val="center"/>
      </w:pPr>
    </w:p>
    <w:p w14:paraId="021C8310" w14:textId="77777777" w:rsidR="00436E12" w:rsidRDefault="00436E12" w:rsidP="00436E12">
      <w:pPr>
        <w:ind w:firstLine="0"/>
        <w:jc w:val="center"/>
      </w:pPr>
    </w:p>
    <w:p w14:paraId="0B590789" w14:textId="77777777" w:rsidR="00436E12" w:rsidRDefault="00436E12" w:rsidP="00436E12">
      <w:pPr>
        <w:ind w:right="426" w:firstLine="0"/>
        <w:jc w:val="center"/>
        <w:rPr>
          <w:bCs/>
          <w:sz w:val="20"/>
          <w:szCs w:val="20"/>
        </w:rPr>
      </w:pPr>
      <w:r w:rsidRPr="008F353E">
        <w:rPr>
          <w:bCs/>
          <w:sz w:val="20"/>
          <w:szCs w:val="20"/>
        </w:rPr>
        <w:t xml:space="preserve">«Одобрено на заседании научно-практического совета Министерства здравоохранения </w:t>
      </w:r>
    </w:p>
    <w:p w14:paraId="083E1815" w14:textId="746D8258" w:rsidR="00436E12" w:rsidRDefault="00436E12" w:rsidP="00436E12">
      <w:pPr>
        <w:ind w:right="426" w:firstLine="0"/>
        <w:jc w:val="center"/>
        <w:rPr>
          <w:bCs/>
          <w:sz w:val="20"/>
          <w:szCs w:val="20"/>
        </w:rPr>
      </w:pPr>
      <w:r w:rsidRPr="008F353E">
        <w:rPr>
          <w:bCs/>
          <w:sz w:val="20"/>
          <w:szCs w:val="20"/>
        </w:rPr>
        <w:t xml:space="preserve">Российской </w:t>
      </w:r>
      <w:proofErr w:type="gramStart"/>
      <w:r w:rsidRPr="008F353E">
        <w:rPr>
          <w:bCs/>
          <w:sz w:val="20"/>
          <w:szCs w:val="20"/>
        </w:rPr>
        <w:t>Федерации »</w:t>
      </w:r>
      <w:proofErr w:type="gramEnd"/>
    </w:p>
    <w:p w14:paraId="2F9C5832" w14:textId="7BBACAD3" w:rsidR="00F65C07" w:rsidRPr="008D0E8A" w:rsidRDefault="00F65C07" w:rsidP="009D5743">
      <w:pPr>
        <w:pStyle w:val="7"/>
      </w:pPr>
      <w:bookmarkStart w:id="0" w:name="_Toc24622384"/>
      <w:bookmarkStart w:id="1" w:name="_Toc27585102"/>
      <w:r w:rsidRPr="008D0E8A">
        <w:lastRenderedPageBreak/>
        <w:t>Оглавление</w:t>
      </w:r>
      <w:bookmarkEnd w:id="0"/>
      <w:bookmarkEnd w:id="1"/>
    </w:p>
    <w:p w14:paraId="22B1B07F" w14:textId="1E258A8F" w:rsidR="005C00CB" w:rsidRPr="008D0E8A" w:rsidRDefault="009D5743">
      <w:pPr>
        <w:pStyle w:val="1a"/>
        <w:rPr>
          <w:rFonts w:eastAsiaTheme="minorEastAsia"/>
          <w:noProof/>
          <w:sz w:val="24"/>
          <w:szCs w:val="24"/>
          <w:lang w:eastAsia="ru-RU"/>
        </w:rPr>
      </w:pPr>
      <w:r w:rsidRPr="008D0E8A">
        <w:rPr>
          <w:sz w:val="24"/>
          <w:szCs w:val="24"/>
        </w:rPr>
        <w:fldChar w:fldCharType="begin"/>
      </w:r>
      <w:r w:rsidRPr="008D0E8A">
        <w:rPr>
          <w:sz w:val="24"/>
          <w:szCs w:val="24"/>
        </w:rPr>
        <w:instrText xml:space="preserve"> TOC \h \z \t "Заголовок 7;1;Заголовок 8;2" </w:instrText>
      </w:r>
      <w:r w:rsidRPr="008D0E8A">
        <w:rPr>
          <w:sz w:val="24"/>
          <w:szCs w:val="24"/>
        </w:rPr>
        <w:fldChar w:fldCharType="separate"/>
      </w:r>
      <w:hyperlink w:anchor="_Toc27585102" w:history="1">
        <w:r w:rsidR="005C00CB" w:rsidRPr="008D0E8A">
          <w:rPr>
            <w:rStyle w:val="affc"/>
            <w:noProof/>
            <w:sz w:val="24"/>
            <w:szCs w:val="24"/>
          </w:rPr>
          <w:t>Оглавление</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_Toc27585102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2</w:t>
        </w:r>
        <w:r w:rsidR="005C00CB" w:rsidRPr="008D0E8A">
          <w:rPr>
            <w:noProof/>
            <w:webHidden/>
            <w:sz w:val="24"/>
            <w:szCs w:val="24"/>
          </w:rPr>
          <w:fldChar w:fldCharType="end"/>
        </w:r>
      </w:hyperlink>
    </w:p>
    <w:p w14:paraId="15CCC1F2" w14:textId="0D2CBD5E" w:rsidR="005C00CB" w:rsidRPr="008D0E8A" w:rsidRDefault="00000000">
      <w:pPr>
        <w:pStyle w:val="1a"/>
        <w:rPr>
          <w:rFonts w:eastAsiaTheme="minorEastAsia"/>
          <w:noProof/>
          <w:sz w:val="24"/>
          <w:szCs w:val="24"/>
          <w:lang w:eastAsia="ru-RU"/>
        </w:rPr>
      </w:pPr>
      <w:hyperlink w:anchor="_Toc27585103" w:history="1">
        <w:r w:rsidR="005C00CB" w:rsidRPr="008D0E8A">
          <w:rPr>
            <w:rStyle w:val="affc"/>
            <w:noProof/>
            <w:sz w:val="24"/>
            <w:szCs w:val="24"/>
          </w:rPr>
          <w:t>Термины и определения</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_Toc27585103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6</w:t>
        </w:r>
        <w:r w:rsidR="005C00CB" w:rsidRPr="008D0E8A">
          <w:rPr>
            <w:noProof/>
            <w:webHidden/>
            <w:sz w:val="24"/>
            <w:szCs w:val="24"/>
          </w:rPr>
          <w:fldChar w:fldCharType="end"/>
        </w:r>
      </w:hyperlink>
    </w:p>
    <w:p w14:paraId="6B39112A" w14:textId="4EDE0720" w:rsidR="005C00CB" w:rsidRPr="008D0E8A" w:rsidRDefault="00000000">
      <w:pPr>
        <w:pStyle w:val="1a"/>
        <w:rPr>
          <w:rFonts w:eastAsiaTheme="minorEastAsia"/>
          <w:noProof/>
          <w:sz w:val="24"/>
          <w:szCs w:val="24"/>
          <w:lang w:eastAsia="ru-RU"/>
        </w:rPr>
      </w:pPr>
      <w:hyperlink w:anchor="_Toc27585104" w:history="1">
        <w:r w:rsidR="005C00CB" w:rsidRPr="008D0E8A">
          <w:rPr>
            <w:rStyle w:val="affc"/>
            <w:noProof/>
            <w:sz w:val="24"/>
            <w:szCs w:val="24"/>
          </w:rPr>
          <w:t>1. Краткая информация по заболеванию или состоянию (группе заболеваний или состояний)</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_Toc27585104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7</w:t>
        </w:r>
        <w:r w:rsidR="005C00CB" w:rsidRPr="008D0E8A">
          <w:rPr>
            <w:noProof/>
            <w:webHidden/>
            <w:sz w:val="24"/>
            <w:szCs w:val="24"/>
          </w:rPr>
          <w:fldChar w:fldCharType="end"/>
        </w:r>
      </w:hyperlink>
    </w:p>
    <w:p w14:paraId="07547791" w14:textId="21B77D8E" w:rsidR="005C00CB" w:rsidRPr="008D0E8A" w:rsidRDefault="00000000">
      <w:pPr>
        <w:pStyle w:val="22"/>
        <w:rPr>
          <w:rFonts w:ascii="Times New Roman" w:eastAsiaTheme="minorEastAsia" w:hAnsi="Times New Roman"/>
          <w:noProof/>
          <w:sz w:val="24"/>
          <w:szCs w:val="24"/>
          <w:lang w:eastAsia="ru-RU"/>
        </w:rPr>
      </w:pPr>
      <w:hyperlink w:anchor="_Toc27585105" w:history="1">
        <w:r w:rsidR="005C00CB" w:rsidRPr="008D0E8A">
          <w:rPr>
            <w:rStyle w:val="affc"/>
            <w:rFonts w:ascii="Times New Roman" w:hAnsi="Times New Roman"/>
            <w:noProof/>
            <w:sz w:val="24"/>
            <w:szCs w:val="24"/>
          </w:rPr>
          <w:t>1.1 Определение заболевания или состояния (группы заболеваний или состояний)</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_Toc27585105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7</w:t>
        </w:r>
        <w:r w:rsidR="005C00CB" w:rsidRPr="008D0E8A">
          <w:rPr>
            <w:rFonts w:ascii="Times New Roman" w:hAnsi="Times New Roman"/>
            <w:noProof/>
            <w:webHidden/>
            <w:sz w:val="24"/>
            <w:szCs w:val="24"/>
          </w:rPr>
          <w:fldChar w:fldCharType="end"/>
        </w:r>
      </w:hyperlink>
    </w:p>
    <w:p w14:paraId="4E7B9A2A" w14:textId="3A618DAB" w:rsidR="005C00CB" w:rsidRPr="008D0E8A" w:rsidRDefault="00000000">
      <w:pPr>
        <w:pStyle w:val="22"/>
        <w:rPr>
          <w:rFonts w:ascii="Times New Roman" w:eastAsiaTheme="minorEastAsia" w:hAnsi="Times New Roman"/>
          <w:noProof/>
          <w:sz w:val="24"/>
          <w:szCs w:val="24"/>
          <w:lang w:eastAsia="ru-RU"/>
        </w:rPr>
      </w:pPr>
      <w:hyperlink w:anchor="_Toc27585106" w:history="1">
        <w:r w:rsidR="005C00CB" w:rsidRPr="008D0E8A">
          <w:rPr>
            <w:rStyle w:val="affc"/>
            <w:rFonts w:ascii="Times New Roman" w:hAnsi="Times New Roman"/>
            <w:noProof/>
            <w:sz w:val="24"/>
            <w:szCs w:val="24"/>
          </w:rPr>
          <w:t>1.2 Этиология и патогенез заболевания или состояния (группы заболеваний или состояний)</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_Toc27585106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7</w:t>
        </w:r>
        <w:r w:rsidR="005C00CB" w:rsidRPr="008D0E8A">
          <w:rPr>
            <w:rFonts w:ascii="Times New Roman" w:hAnsi="Times New Roman"/>
            <w:noProof/>
            <w:webHidden/>
            <w:sz w:val="24"/>
            <w:szCs w:val="24"/>
          </w:rPr>
          <w:fldChar w:fldCharType="end"/>
        </w:r>
      </w:hyperlink>
    </w:p>
    <w:p w14:paraId="76D628B4" w14:textId="3AC170D6" w:rsidR="005C00CB" w:rsidRPr="008D0E8A" w:rsidRDefault="00000000">
      <w:pPr>
        <w:pStyle w:val="22"/>
        <w:rPr>
          <w:rFonts w:ascii="Times New Roman" w:eastAsiaTheme="minorEastAsia" w:hAnsi="Times New Roman"/>
          <w:noProof/>
          <w:sz w:val="24"/>
          <w:szCs w:val="24"/>
          <w:lang w:eastAsia="ru-RU"/>
        </w:rPr>
      </w:pPr>
      <w:hyperlink w:anchor="_Toc27585107" w:history="1">
        <w:r w:rsidR="005C00CB" w:rsidRPr="008D0E8A">
          <w:rPr>
            <w:rStyle w:val="affc"/>
            <w:rFonts w:ascii="Times New Roman" w:hAnsi="Times New Roman"/>
            <w:noProof/>
            <w:sz w:val="24"/>
            <w:szCs w:val="24"/>
          </w:rPr>
          <w:t>1.3 Эпидемиология заболевания или состояния (группы заболеваний или состояний)</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_Toc27585107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7</w:t>
        </w:r>
        <w:r w:rsidR="005C00CB" w:rsidRPr="008D0E8A">
          <w:rPr>
            <w:rFonts w:ascii="Times New Roman" w:hAnsi="Times New Roman"/>
            <w:noProof/>
            <w:webHidden/>
            <w:sz w:val="24"/>
            <w:szCs w:val="24"/>
          </w:rPr>
          <w:fldChar w:fldCharType="end"/>
        </w:r>
      </w:hyperlink>
    </w:p>
    <w:p w14:paraId="10E46D5E" w14:textId="257D4519" w:rsidR="005C00CB" w:rsidRPr="008D0E8A" w:rsidRDefault="00000000">
      <w:pPr>
        <w:pStyle w:val="22"/>
        <w:rPr>
          <w:rFonts w:ascii="Times New Roman" w:eastAsiaTheme="minorEastAsia" w:hAnsi="Times New Roman"/>
          <w:noProof/>
          <w:sz w:val="24"/>
          <w:szCs w:val="24"/>
          <w:lang w:eastAsia="ru-RU"/>
        </w:rPr>
      </w:pPr>
      <w:hyperlink w:anchor="_Toc27585108" w:history="1">
        <w:r w:rsidR="005C00CB" w:rsidRPr="008D0E8A">
          <w:rPr>
            <w:rStyle w:val="affc"/>
            <w:rFonts w:ascii="Times New Roman" w:hAnsi="Times New Roman"/>
            <w:noProof/>
            <w:sz w:val="24"/>
            <w:szCs w:val="24"/>
          </w:rPr>
          <w:t>1.4 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_Toc27585108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7</w:t>
        </w:r>
        <w:r w:rsidR="005C00CB" w:rsidRPr="008D0E8A">
          <w:rPr>
            <w:rFonts w:ascii="Times New Roman" w:hAnsi="Times New Roman"/>
            <w:noProof/>
            <w:webHidden/>
            <w:sz w:val="24"/>
            <w:szCs w:val="24"/>
          </w:rPr>
          <w:fldChar w:fldCharType="end"/>
        </w:r>
      </w:hyperlink>
    </w:p>
    <w:p w14:paraId="264458E3" w14:textId="4A5633F6" w:rsidR="005C00CB" w:rsidRPr="008D0E8A" w:rsidRDefault="00000000">
      <w:pPr>
        <w:pStyle w:val="22"/>
        <w:rPr>
          <w:rFonts w:ascii="Times New Roman" w:eastAsiaTheme="minorEastAsia" w:hAnsi="Times New Roman"/>
          <w:noProof/>
          <w:sz w:val="24"/>
          <w:szCs w:val="24"/>
          <w:lang w:eastAsia="ru-RU"/>
        </w:rPr>
      </w:pPr>
      <w:hyperlink w:anchor="_Toc27585109" w:history="1">
        <w:r w:rsidR="005C00CB" w:rsidRPr="008D0E8A">
          <w:rPr>
            <w:rStyle w:val="affc"/>
            <w:rFonts w:ascii="Times New Roman" w:hAnsi="Times New Roman"/>
            <w:noProof/>
            <w:sz w:val="24"/>
            <w:szCs w:val="24"/>
          </w:rPr>
          <w:t>1.5 Классификация заболевания или состояния (группы заболеваний или состояний)</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_Toc27585109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7</w:t>
        </w:r>
        <w:r w:rsidR="005C00CB" w:rsidRPr="008D0E8A">
          <w:rPr>
            <w:rFonts w:ascii="Times New Roman" w:hAnsi="Times New Roman"/>
            <w:noProof/>
            <w:webHidden/>
            <w:sz w:val="24"/>
            <w:szCs w:val="24"/>
          </w:rPr>
          <w:fldChar w:fldCharType="end"/>
        </w:r>
      </w:hyperlink>
    </w:p>
    <w:p w14:paraId="2712B69C" w14:textId="6CC87BBB" w:rsidR="005C00CB" w:rsidRPr="008D0E8A" w:rsidRDefault="00000000">
      <w:pPr>
        <w:pStyle w:val="22"/>
        <w:rPr>
          <w:rFonts w:ascii="Times New Roman" w:eastAsiaTheme="minorEastAsia" w:hAnsi="Times New Roman"/>
          <w:noProof/>
          <w:sz w:val="24"/>
          <w:szCs w:val="24"/>
          <w:lang w:eastAsia="ru-RU"/>
        </w:rPr>
      </w:pPr>
      <w:hyperlink w:anchor="_Toc27585110" w:history="1">
        <w:r w:rsidR="005C00CB" w:rsidRPr="008D0E8A">
          <w:rPr>
            <w:rStyle w:val="affc"/>
            <w:rFonts w:ascii="Times New Roman" w:hAnsi="Times New Roman"/>
            <w:noProof/>
            <w:sz w:val="24"/>
            <w:szCs w:val="24"/>
          </w:rPr>
          <w:t>1.6 Клиническая картина заболевания или состояния (группы заболеваний или состояний)</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_Toc27585110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8</w:t>
        </w:r>
        <w:r w:rsidR="005C00CB" w:rsidRPr="008D0E8A">
          <w:rPr>
            <w:rFonts w:ascii="Times New Roman" w:hAnsi="Times New Roman"/>
            <w:noProof/>
            <w:webHidden/>
            <w:sz w:val="24"/>
            <w:szCs w:val="24"/>
          </w:rPr>
          <w:fldChar w:fldCharType="end"/>
        </w:r>
      </w:hyperlink>
    </w:p>
    <w:p w14:paraId="13F456B7" w14:textId="4142CF65" w:rsidR="005C00CB" w:rsidRPr="008D0E8A" w:rsidRDefault="00000000">
      <w:pPr>
        <w:pStyle w:val="1a"/>
        <w:rPr>
          <w:rFonts w:eastAsiaTheme="minorEastAsia"/>
          <w:noProof/>
          <w:sz w:val="24"/>
          <w:szCs w:val="24"/>
          <w:lang w:eastAsia="ru-RU"/>
        </w:rPr>
      </w:pPr>
      <w:hyperlink w:anchor="_Toc27585111" w:history="1">
        <w:r w:rsidR="005C00CB" w:rsidRPr="008D0E8A">
          <w:rPr>
            <w:rStyle w:val="affc"/>
            <w:noProof/>
            <w:sz w:val="24"/>
            <w:szCs w:val="24"/>
          </w:rPr>
          <w:t>2. Диагностика заболевания или состояния (группы заболеваний или состояний), медицинские показания и</w:t>
        </w:r>
        <w:r w:rsidR="005C00CB" w:rsidRPr="008D0E8A">
          <w:rPr>
            <w:rStyle w:val="affc"/>
            <w:noProof/>
            <w:sz w:val="24"/>
            <w:szCs w:val="24"/>
            <w:lang w:val="en-US"/>
          </w:rPr>
          <w:t> </w:t>
        </w:r>
        <w:r w:rsidR="005C00CB" w:rsidRPr="008D0E8A">
          <w:rPr>
            <w:rStyle w:val="affc"/>
            <w:noProof/>
            <w:sz w:val="24"/>
            <w:szCs w:val="24"/>
          </w:rPr>
          <w:t>противопоказания к применению методов диагностики</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_Toc27585111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9</w:t>
        </w:r>
        <w:r w:rsidR="005C00CB" w:rsidRPr="008D0E8A">
          <w:rPr>
            <w:noProof/>
            <w:webHidden/>
            <w:sz w:val="24"/>
            <w:szCs w:val="24"/>
          </w:rPr>
          <w:fldChar w:fldCharType="end"/>
        </w:r>
      </w:hyperlink>
    </w:p>
    <w:p w14:paraId="1FAF6E5E" w14:textId="19D38A6C" w:rsidR="005C00CB" w:rsidRPr="008D0E8A" w:rsidRDefault="00000000">
      <w:pPr>
        <w:pStyle w:val="22"/>
        <w:rPr>
          <w:rFonts w:ascii="Times New Roman" w:eastAsiaTheme="minorEastAsia" w:hAnsi="Times New Roman"/>
          <w:noProof/>
          <w:sz w:val="24"/>
          <w:szCs w:val="24"/>
          <w:lang w:eastAsia="ru-RU"/>
        </w:rPr>
      </w:pPr>
      <w:hyperlink w:anchor="_Toc27585112" w:history="1">
        <w:r w:rsidR="005C00CB" w:rsidRPr="008D0E8A">
          <w:rPr>
            <w:rStyle w:val="affc"/>
            <w:rFonts w:ascii="Times New Roman" w:hAnsi="Times New Roman"/>
            <w:noProof/>
            <w:sz w:val="24"/>
            <w:szCs w:val="24"/>
          </w:rPr>
          <w:t>2.1 Жалобы и анамнез</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_Toc27585112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10</w:t>
        </w:r>
        <w:r w:rsidR="005C00CB" w:rsidRPr="008D0E8A">
          <w:rPr>
            <w:rFonts w:ascii="Times New Roman" w:hAnsi="Times New Roman"/>
            <w:noProof/>
            <w:webHidden/>
            <w:sz w:val="24"/>
            <w:szCs w:val="24"/>
          </w:rPr>
          <w:fldChar w:fldCharType="end"/>
        </w:r>
      </w:hyperlink>
    </w:p>
    <w:p w14:paraId="2829D55B" w14:textId="292B6048" w:rsidR="005C00CB" w:rsidRPr="008D0E8A" w:rsidRDefault="00000000">
      <w:pPr>
        <w:pStyle w:val="22"/>
        <w:rPr>
          <w:rFonts w:ascii="Times New Roman" w:eastAsiaTheme="minorEastAsia" w:hAnsi="Times New Roman"/>
          <w:noProof/>
          <w:sz w:val="24"/>
          <w:szCs w:val="24"/>
          <w:lang w:eastAsia="ru-RU"/>
        </w:rPr>
      </w:pPr>
      <w:hyperlink w:anchor="_Toc27585113" w:history="1">
        <w:r w:rsidR="005C00CB" w:rsidRPr="008D0E8A">
          <w:rPr>
            <w:rStyle w:val="affc"/>
            <w:rFonts w:ascii="Times New Roman" w:hAnsi="Times New Roman"/>
            <w:noProof/>
            <w:sz w:val="24"/>
            <w:szCs w:val="24"/>
          </w:rPr>
          <w:t>2.2 Физикальное обследование</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_Toc27585113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10</w:t>
        </w:r>
        <w:r w:rsidR="005C00CB" w:rsidRPr="008D0E8A">
          <w:rPr>
            <w:rFonts w:ascii="Times New Roman" w:hAnsi="Times New Roman"/>
            <w:noProof/>
            <w:webHidden/>
            <w:sz w:val="24"/>
            <w:szCs w:val="24"/>
          </w:rPr>
          <w:fldChar w:fldCharType="end"/>
        </w:r>
      </w:hyperlink>
    </w:p>
    <w:p w14:paraId="67EAC94A" w14:textId="6A9F6533" w:rsidR="005C00CB" w:rsidRPr="008D0E8A" w:rsidRDefault="00000000">
      <w:pPr>
        <w:pStyle w:val="22"/>
        <w:rPr>
          <w:rFonts w:ascii="Times New Roman" w:eastAsiaTheme="minorEastAsia" w:hAnsi="Times New Roman"/>
          <w:noProof/>
          <w:sz w:val="24"/>
          <w:szCs w:val="24"/>
          <w:lang w:eastAsia="ru-RU"/>
        </w:rPr>
      </w:pPr>
      <w:hyperlink w:anchor="_Toc27585114" w:history="1">
        <w:r w:rsidR="005C00CB" w:rsidRPr="008D0E8A">
          <w:rPr>
            <w:rStyle w:val="affc"/>
            <w:rFonts w:ascii="Times New Roman" w:hAnsi="Times New Roman"/>
            <w:noProof/>
            <w:sz w:val="24"/>
            <w:szCs w:val="24"/>
          </w:rPr>
          <w:t>2.3 Лабораторные диагностические исследования</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_Toc27585114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10</w:t>
        </w:r>
        <w:r w:rsidR="005C00CB" w:rsidRPr="008D0E8A">
          <w:rPr>
            <w:rFonts w:ascii="Times New Roman" w:hAnsi="Times New Roman"/>
            <w:noProof/>
            <w:webHidden/>
            <w:sz w:val="24"/>
            <w:szCs w:val="24"/>
          </w:rPr>
          <w:fldChar w:fldCharType="end"/>
        </w:r>
      </w:hyperlink>
    </w:p>
    <w:p w14:paraId="353915CB" w14:textId="3EA149CF" w:rsidR="005C00CB" w:rsidRPr="008D0E8A" w:rsidRDefault="00000000">
      <w:pPr>
        <w:pStyle w:val="22"/>
        <w:rPr>
          <w:rFonts w:ascii="Times New Roman" w:eastAsiaTheme="minorEastAsia" w:hAnsi="Times New Roman"/>
          <w:noProof/>
          <w:sz w:val="24"/>
          <w:szCs w:val="24"/>
          <w:lang w:eastAsia="ru-RU"/>
        </w:rPr>
      </w:pPr>
      <w:hyperlink w:anchor="_Toc27585115" w:history="1">
        <w:r w:rsidR="005C00CB" w:rsidRPr="008D0E8A">
          <w:rPr>
            <w:rStyle w:val="affc"/>
            <w:rFonts w:ascii="Times New Roman" w:hAnsi="Times New Roman"/>
            <w:noProof/>
            <w:sz w:val="24"/>
            <w:szCs w:val="24"/>
          </w:rPr>
          <w:t>2.4 Инструментальные диагностические исследования</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_Toc27585115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10</w:t>
        </w:r>
        <w:r w:rsidR="005C00CB" w:rsidRPr="008D0E8A">
          <w:rPr>
            <w:rFonts w:ascii="Times New Roman" w:hAnsi="Times New Roman"/>
            <w:noProof/>
            <w:webHidden/>
            <w:sz w:val="24"/>
            <w:szCs w:val="24"/>
          </w:rPr>
          <w:fldChar w:fldCharType="end"/>
        </w:r>
      </w:hyperlink>
    </w:p>
    <w:p w14:paraId="6A05D486" w14:textId="31440077" w:rsidR="005C00CB" w:rsidRPr="008D0E8A" w:rsidRDefault="00000000">
      <w:pPr>
        <w:pStyle w:val="22"/>
        <w:rPr>
          <w:rFonts w:ascii="Times New Roman" w:eastAsiaTheme="minorEastAsia" w:hAnsi="Times New Roman"/>
          <w:noProof/>
          <w:sz w:val="24"/>
          <w:szCs w:val="24"/>
          <w:lang w:eastAsia="ru-RU"/>
        </w:rPr>
      </w:pPr>
      <w:hyperlink w:anchor="_Toc27585116" w:history="1">
        <w:r w:rsidR="005C00CB" w:rsidRPr="008D0E8A">
          <w:rPr>
            <w:rStyle w:val="affc"/>
            <w:rFonts w:ascii="Times New Roman" w:hAnsi="Times New Roman"/>
            <w:noProof/>
            <w:sz w:val="24"/>
            <w:szCs w:val="24"/>
          </w:rPr>
          <w:t>2.5 Иные диагностические исследования</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_Toc27585116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12</w:t>
        </w:r>
        <w:r w:rsidR="005C00CB" w:rsidRPr="008D0E8A">
          <w:rPr>
            <w:rFonts w:ascii="Times New Roman" w:hAnsi="Times New Roman"/>
            <w:noProof/>
            <w:webHidden/>
            <w:sz w:val="24"/>
            <w:szCs w:val="24"/>
          </w:rPr>
          <w:fldChar w:fldCharType="end"/>
        </w:r>
      </w:hyperlink>
    </w:p>
    <w:p w14:paraId="7CB71954" w14:textId="62F83536" w:rsidR="005C00CB" w:rsidRPr="008D0E8A" w:rsidRDefault="00000000">
      <w:pPr>
        <w:pStyle w:val="1a"/>
        <w:rPr>
          <w:rFonts w:eastAsiaTheme="minorEastAsia"/>
          <w:noProof/>
          <w:sz w:val="24"/>
          <w:szCs w:val="24"/>
          <w:lang w:eastAsia="ru-RU"/>
        </w:rPr>
      </w:pPr>
      <w:hyperlink w:anchor="_Toc27585117" w:history="1">
        <w:r w:rsidR="005C00CB" w:rsidRPr="008D0E8A">
          <w:rPr>
            <w:rStyle w:val="affc"/>
            <w:noProof/>
            <w:sz w:val="24"/>
            <w:szCs w:val="24"/>
          </w:rPr>
          <w:t>3. Лечение, включая медикаментозную и немедикаментозную терапию, диетотерапию, обезболивание, медицинские показания и противопоказания к применению методов лечения</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_Toc27585117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14</w:t>
        </w:r>
        <w:r w:rsidR="005C00CB" w:rsidRPr="008D0E8A">
          <w:rPr>
            <w:noProof/>
            <w:webHidden/>
            <w:sz w:val="24"/>
            <w:szCs w:val="24"/>
          </w:rPr>
          <w:fldChar w:fldCharType="end"/>
        </w:r>
      </w:hyperlink>
    </w:p>
    <w:p w14:paraId="1753A700" w14:textId="11BE07EA" w:rsidR="005C00CB" w:rsidRPr="008D0E8A" w:rsidRDefault="00000000">
      <w:pPr>
        <w:pStyle w:val="22"/>
        <w:rPr>
          <w:rFonts w:ascii="Times New Roman" w:eastAsiaTheme="minorEastAsia" w:hAnsi="Times New Roman"/>
          <w:noProof/>
          <w:sz w:val="24"/>
          <w:szCs w:val="24"/>
          <w:lang w:eastAsia="ru-RU"/>
        </w:rPr>
      </w:pPr>
      <w:hyperlink w:anchor="_Toc27585118" w:history="1">
        <w:r w:rsidR="005C00CB" w:rsidRPr="008D0E8A">
          <w:rPr>
            <w:rStyle w:val="affc"/>
            <w:rFonts w:ascii="Times New Roman" w:hAnsi="Times New Roman"/>
            <w:noProof/>
            <w:sz w:val="24"/>
            <w:szCs w:val="24"/>
          </w:rPr>
          <w:t>3.1 Хирургическое лечение</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_Toc27585118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14</w:t>
        </w:r>
        <w:r w:rsidR="005C00CB" w:rsidRPr="008D0E8A">
          <w:rPr>
            <w:rFonts w:ascii="Times New Roman" w:hAnsi="Times New Roman"/>
            <w:noProof/>
            <w:webHidden/>
            <w:sz w:val="24"/>
            <w:szCs w:val="24"/>
          </w:rPr>
          <w:fldChar w:fldCharType="end"/>
        </w:r>
      </w:hyperlink>
    </w:p>
    <w:p w14:paraId="7F3A6BA9" w14:textId="04889E61" w:rsidR="005C00CB" w:rsidRPr="008D0E8A" w:rsidRDefault="00000000">
      <w:pPr>
        <w:pStyle w:val="22"/>
        <w:rPr>
          <w:rFonts w:ascii="Times New Roman" w:eastAsiaTheme="minorEastAsia" w:hAnsi="Times New Roman"/>
          <w:noProof/>
          <w:sz w:val="24"/>
          <w:szCs w:val="24"/>
          <w:lang w:eastAsia="ru-RU"/>
        </w:rPr>
      </w:pPr>
      <w:hyperlink w:anchor="_Toc27585119" w:history="1">
        <w:r w:rsidR="005C00CB" w:rsidRPr="008D0E8A">
          <w:rPr>
            <w:rStyle w:val="affc"/>
            <w:rFonts w:ascii="Times New Roman" w:hAnsi="Times New Roman"/>
            <w:noProof/>
            <w:sz w:val="24"/>
            <w:szCs w:val="24"/>
          </w:rPr>
          <w:t>3.2 Лекарственное лечение</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_Toc27585119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16</w:t>
        </w:r>
        <w:r w:rsidR="005C00CB" w:rsidRPr="008D0E8A">
          <w:rPr>
            <w:rFonts w:ascii="Times New Roman" w:hAnsi="Times New Roman"/>
            <w:noProof/>
            <w:webHidden/>
            <w:sz w:val="24"/>
            <w:szCs w:val="24"/>
          </w:rPr>
          <w:fldChar w:fldCharType="end"/>
        </w:r>
      </w:hyperlink>
    </w:p>
    <w:p w14:paraId="7F41293A" w14:textId="4C0A61B9" w:rsidR="005C00CB" w:rsidRPr="008D0E8A" w:rsidRDefault="00000000">
      <w:pPr>
        <w:pStyle w:val="22"/>
        <w:rPr>
          <w:rFonts w:ascii="Times New Roman" w:eastAsiaTheme="minorEastAsia" w:hAnsi="Times New Roman"/>
          <w:noProof/>
          <w:sz w:val="24"/>
          <w:szCs w:val="24"/>
          <w:lang w:eastAsia="ru-RU"/>
        </w:rPr>
      </w:pPr>
      <w:hyperlink w:anchor="_Toc27585120" w:history="1">
        <w:r w:rsidR="005C00CB" w:rsidRPr="008D0E8A">
          <w:rPr>
            <w:rStyle w:val="affc"/>
            <w:rFonts w:ascii="Times New Roman" w:hAnsi="Times New Roman"/>
            <w:noProof/>
            <w:sz w:val="24"/>
            <w:szCs w:val="24"/>
          </w:rPr>
          <w:t>3.3 Лучевое лечение</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_Toc27585120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16</w:t>
        </w:r>
        <w:r w:rsidR="005C00CB" w:rsidRPr="008D0E8A">
          <w:rPr>
            <w:rFonts w:ascii="Times New Roman" w:hAnsi="Times New Roman"/>
            <w:noProof/>
            <w:webHidden/>
            <w:sz w:val="24"/>
            <w:szCs w:val="24"/>
          </w:rPr>
          <w:fldChar w:fldCharType="end"/>
        </w:r>
      </w:hyperlink>
    </w:p>
    <w:p w14:paraId="01D79993" w14:textId="3B05322C" w:rsidR="005C00CB" w:rsidRPr="008D0E8A" w:rsidRDefault="00000000">
      <w:pPr>
        <w:pStyle w:val="22"/>
        <w:rPr>
          <w:rFonts w:ascii="Times New Roman" w:eastAsiaTheme="minorEastAsia" w:hAnsi="Times New Roman"/>
          <w:noProof/>
          <w:sz w:val="24"/>
          <w:szCs w:val="24"/>
          <w:lang w:eastAsia="ru-RU"/>
        </w:rPr>
      </w:pPr>
      <w:hyperlink w:anchor="_Toc27585121" w:history="1">
        <w:r w:rsidR="005C00CB" w:rsidRPr="008D0E8A">
          <w:rPr>
            <w:rStyle w:val="affc"/>
            <w:rFonts w:ascii="Times New Roman" w:hAnsi="Times New Roman"/>
            <w:noProof/>
            <w:sz w:val="24"/>
            <w:szCs w:val="24"/>
          </w:rPr>
          <w:t>3.4 Иное лечение</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_Toc27585121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17</w:t>
        </w:r>
        <w:r w:rsidR="005C00CB" w:rsidRPr="008D0E8A">
          <w:rPr>
            <w:rFonts w:ascii="Times New Roman" w:hAnsi="Times New Roman"/>
            <w:noProof/>
            <w:webHidden/>
            <w:sz w:val="24"/>
            <w:szCs w:val="24"/>
          </w:rPr>
          <w:fldChar w:fldCharType="end"/>
        </w:r>
      </w:hyperlink>
    </w:p>
    <w:p w14:paraId="472B477C" w14:textId="4BB3A558" w:rsidR="005C00CB" w:rsidRPr="008D0E8A" w:rsidRDefault="00000000">
      <w:pPr>
        <w:pStyle w:val="22"/>
        <w:rPr>
          <w:rFonts w:ascii="Times New Roman" w:eastAsiaTheme="minorEastAsia" w:hAnsi="Times New Roman"/>
          <w:noProof/>
          <w:sz w:val="24"/>
          <w:szCs w:val="24"/>
          <w:lang w:eastAsia="ru-RU"/>
        </w:rPr>
      </w:pPr>
      <w:hyperlink w:anchor="_Toc27585122" w:history="1">
        <w:r w:rsidR="005C00CB" w:rsidRPr="008D0E8A">
          <w:rPr>
            <w:rStyle w:val="affc"/>
            <w:rFonts w:ascii="Times New Roman" w:hAnsi="Times New Roman"/>
            <w:noProof/>
            <w:sz w:val="24"/>
            <w:szCs w:val="24"/>
          </w:rPr>
          <w:t>3.4.1 Симптоматическая терапия</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_Toc27585122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17</w:t>
        </w:r>
        <w:r w:rsidR="005C00CB" w:rsidRPr="008D0E8A">
          <w:rPr>
            <w:rFonts w:ascii="Times New Roman" w:hAnsi="Times New Roman"/>
            <w:noProof/>
            <w:webHidden/>
            <w:sz w:val="24"/>
            <w:szCs w:val="24"/>
          </w:rPr>
          <w:fldChar w:fldCharType="end"/>
        </w:r>
      </w:hyperlink>
    </w:p>
    <w:p w14:paraId="62624AE5" w14:textId="001C031D" w:rsidR="005C00CB" w:rsidRPr="008D0E8A" w:rsidRDefault="00000000">
      <w:pPr>
        <w:pStyle w:val="22"/>
        <w:rPr>
          <w:rFonts w:ascii="Times New Roman" w:eastAsiaTheme="minorEastAsia" w:hAnsi="Times New Roman"/>
          <w:noProof/>
          <w:sz w:val="24"/>
          <w:szCs w:val="24"/>
          <w:lang w:eastAsia="ru-RU"/>
        </w:rPr>
      </w:pPr>
      <w:hyperlink w:anchor="_Toc27585123" w:history="1">
        <w:r w:rsidR="005C00CB" w:rsidRPr="008D0E8A">
          <w:rPr>
            <w:rStyle w:val="affc"/>
            <w:rFonts w:ascii="Times New Roman" w:hAnsi="Times New Roman"/>
            <w:noProof/>
            <w:sz w:val="24"/>
            <w:szCs w:val="24"/>
          </w:rPr>
          <w:t>3.4.2 Обезболивание</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_Toc27585123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18</w:t>
        </w:r>
        <w:r w:rsidR="005C00CB" w:rsidRPr="008D0E8A">
          <w:rPr>
            <w:rFonts w:ascii="Times New Roman" w:hAnsi="Times New Roman"/>
            <w:noProof/>
            <w:webHidden/>
            <w:sz w:val="24"/>
            <w:szCs w:val="24"/>
          </w:rPr>
          <w:fldChar w:fldCharType="end"/>
        </w:r>
      </w:hyperlink>
    </w:p>
    <w:p w14:paraId="6FE024C8" w14:textId="770E54D9" w:rsidR="005C00CB" w:rsidRPr="008D0E8A" w:rsidRDefault="00000000">
      <w:pPr>
        <w:pStyle w:val="22"/>
        <w:rPr>
          <w:rFonts w:ascii="Times New Roman" w:eastAsiaTheme="minorEastAsia" w:hAnsi="Times New Roman"/>
          <w:noProof/>
          <w:sz w:val="24"/>
          <w:szCs w:val="24"/>
          <w:lang w:eastAsia="ru-RU"/>
        </w:rPr>
      </w:pPr>
      <w:hyperlink w:anchor="_Toc27585124" w:history="1">
        <w:r w:rsidR="005C00CB" w:rsidRPr="008D0E8A">
          <w:rPr>
            <w:rStyle w:val="affc"/>
            <w:rFonts w:ascii="Times New Roman" w:hAnsi="Times New Roman"/>
            <w:noProof/>
            <w:sz w:val="24"/>
            <w:szCs w:val="24"/>
          </w:rPr>
          <w:t>3.4.3 Диетотерапия</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_Toc27585124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18</w:t>
        </w:r>
        <w:r w:rsidR="005C00CB" w:rsidRPr="008D0E8A">
          <w:rPr>
            <w:rFonts w:ascii="Times New Roman" w:hAnsi="Times New Roman"/>
            <w:noProof/>
            <w:webHidden/>
            <w:sz w:val="24"/>
            <w:szCs w:val="24"/>
          </w:rPr>
          <w:fldChar w:fldCharType="end"/>
        </w:r>
      </w:hyperlink>
    </w:p>
    <w:p w14:paraId="04EFF496" w14:textId="77C46290" w:rsidR="005C00CB" w:rsidRPr="008D0E8A" w:rsidRDefault="00000000">
      <w:pPr>
        <w:pStyle w:val="22"/>
        <w:rPr>
          <w:rFonts w:ascii="Times New Roman" w:eastAsiaTheme="minorEastAsia" w:hAnsi="Times New Roman"/>
          <w:noProof/>
          <w:sz w:val="24"/>
          <w:szCs w:val="24"/>
          <w:lang w:eastAsia="ru-RU"/>
        </w:rPr>
      </w:pPr>
      <w:hyperlink w:anchor="_Toc27585125" w:history="1">
        <w:r w:rsidR="005C00CB" w:rsidRPr="008D0E8A">
          <w:rPr>
            <w:rStyle w:val="affc"/>
            <w:rFonts w:ascii="Times New Roman" w:hAnsi="Times New Roman"/>
            <w:noProof/>
            <w:sz w:val="24"/>
            <w:szCs w:val="24"/>
          </w:rPr>
          <w:t>3.4.4 Сопроводительная терапия</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_Toc27585125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18</w:t>
        </w:r>
        <w:r w:rsidR="005C00CB" w:rsidRPr="008D0E8A">
          <w:rPr>
            <w:rFonts w:ascii="Times New Roman" w:hAnsi="Times New Roman"/>
            <w:noProof/>
            <w:webHidden/>
            <w:sz w:val="24"/>
            <w:szCs w:val="24"/>
          </w:rPr>
          <w:fldChar w:fldCharType="end"/>
        </w:r>
      </w:hyperlink>
    </w:p>
    <w:p w14:paraId="0486CF93" w14:textId="3C334FB3" w:rsidR="005C00CB" w:rsidRPr="008D0E8A" w:rsidRDefault="00000000">
      <w:pPr>
        <w:pStyle w:val="1a"/>
        <w:rPr>
          <w:rFonts w:eastAsiaTheme="minorEastAsia"/>
          <w:noProof/>
          <w:sz w:val="24"/>
          <w:szCs w:val="24"/>
          <w:lang w:eastAsia="ru-RU"/>
        </w:rPr>
      </w:pPr>
      <w:hyperlink w:anchor="_Toc27585126" w:history="1">
        <w:r w:rsidR="005C00CB" w:rsidRPr="008D0E8A">
          <w:rPr>
            <w:rStyle w:val="affc"/>
            <w:noProof/>
            <w:sz w:val="24"/>
            <w:szCs w:val="24"/>
          </w:rPr>
          <w:t>4. Медицинская реабилитация, медицинские показания и противопоказания к применению методов реабилитации</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_Toc27585126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21</w:t>
        </w:r>
        <w:r w:rsidR="005C00CB" w:rsidRPr="008D0E8A">
          <w:rPr>
            <w:noProof/>
            <w:webHidden/>
            <w:sz w:val="24"/>
            <w:szCs w:val="24"/>
          </w:rPr>
          <w:fldChar w:fldCharType="end"/>
        </w:r>
      </w:hyperlink>
    </w:p>
    <w:p w14:paraId="42D5ECE7" w14:textId="73B5AE11" w:rsidR="005C00CB" w:rsidRPr="008D0E8A" w:rsidRDefault="00000000">
      <w:pPr>
        <w:pStyle w:val="22"/>
        <w:rPr>
          <w:rFonts w:ascii="Times New Roman" w:eastAsiaTheme="minorEastAsia" w:hAnsi="Times New Roman"/>
          <w:noProof/>
          <w:sz w:val="24"/>
          <w:szCs w:val="24"/>
          <w:lang w:eastAsia="ru-RU"/>
        </w:rPr>
      </w:pPr>
      <w:hyperlink w:anchor="_Toc27585127" w:history="1">
        <w:r w:rsidR="005C00CB" w:rsidRPr="008D0E8A">
          <w:rPr>
            <w:rStyle w:val="affc"/>
            <w:rFonts w:ascii="Times New Roman" w:hAnsi="Times New Roman"/>
            <w:noProof/>
            <w:sz w:val="24"/>
            <w:szCs w:val="24"/>
          </w:rPr>
          <w:t>4.1 Предреабилитация</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_Toc27585127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21</w:t>
        </w:r>
        <w:r w:rsidR="005C00CB" w:rsidRPr="008D0E8A">
          <w:rPr>
            <w:rFonts w:ascii="Times New Roman" w:hAnsi="Times New Roman"/>
            <w:noProof/>
            <w:webHidden/>
            <w:sz w:val="24"/>
            <w:szCs w:val="24"/>
          </w:rPr>
          <w:fldChar w:fldCharType="end"/>
        </w:r>
      </w:hyperlink>
    </w:p>
    <w:p w14:paraId="23EE4418" w14:textId="0996CC95" w:rsidR="005C00CB" w:rsidRPr="008D0E8A" w:rsidRDefault="00000000">
      <w:pPr>
        <w:pStyle w:val="22"/>
        <w:rPr>
          <w:rFonts w:ascii="Times New Roman" w:eastAsiaTheme="minorEastAsia" w:hAnsi="Times New Roman"/>
          <w:noProof/>
          <w:sz w:val="24"/>
          <w:szCs w:val="24"/>
          <w:lang w:eastAsia="ru-RU"/>
        </w:rPr>
      </w:pPr>
      <w:hyperlink w:anchor="_Toc27585128" w:history="1">
        <w:r w:rsidR="005C00CB" w:rsidRPr="008D0E8A">
          <w:rPr>
            <w:rStyle w:val="affc"/>
            <w:rFonts w:ascii="Times New Roman" w:hAnsi="Times New Roman"/>
            <w:noProof/>
            <w:sz w:val="24"/>
            <w:szCs w:val="24"/>
          </w:rPr>
          <w:t>4.2 Реабилитация после хирургического лечения</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_Toc27585128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21</w:t>
        </w:r>
        <w:r w:rsidR="005C00CB" w:rsidRPr="008D0E8A">
          <w:rPr>
            <w:rFonts w:ascii="Times New Roman" w:hAnsi="Times New Roman"/>
            <w:noProof/>
            <w:webHidden/>
            <w:sz w:val="24"/>
            <w:szCs w:val="24"/>
          </w:rPr>
          <w:fldChar w:fldCharType="end"/>
        </w:r>
      </w:hyperlink>
    </w:p>
    <w:p w14:paraId="06B70EF6" w14:textId="37E17A64" w:rsidR="005C00CB" w:rsidRPr="008D0E8A" w:rsidRDefault="00000000">
      <w:pPr>
        <w:pStyle w:val="22"/>
        <w:rPr>
          <w:rFonts w:ascii="Times New Roman" w:eastAsiaTheme="minorEastAsia" w:hAnsi="Times New Roman"/>
          <w:noProof/>
          <w:sz w:val="24"/>
          <w:szCs w:val="24"/>
          <w:lang w:eastAsia="ru-RU"/>
        </w:rPr>
      </w:pPr>
      <w:hyperlink w:anchor="_Toc27585129" w:history="1">
        <w:r w:rsidR="005C00CB" w:rsidRPr="008D0E8A">
          <w:rPr>
            <w:rStyle w:val="affc"/>
            <w:rFonts w:ascii="Times New Roman" w:hAnsi="Times New Roman"/>
            <w:noProof/>
            <w:sz w:val="24"/>
            <w:szCs w:val="24"/>
          </w:rPr>
          <w:t>4.2.1 Первый этап реабилитации</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_Toc27585129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21</w:t>
        </w:r>
        <w:r w:rsidR="005C00CB" w:rsidRPr="008D0E8A">
          <w:rPr>
            <w:rFonts w:ascii="Times New Roman" w:hAnsi="Times New Roman"/>
            <w:noProof/>
            <w:webHidden/>
            <w:sz w:val="24"/>
            <w:szCs w:val="24"/>
          </w:rPr>
          <w:fldChar w:fldCharType="end"/>
        </w:r>
      </w:hyperlink>
    </w:p>
    <w:p w14:paraId="37C5965C" w14:textId="6FCD30CB" w:rsidR="005C00CB" w:rsidRPr="008D0E8A" w:rsidRDefault="00000000">
      <w:pPr>
        <w:pStyle w:val="22"/>
        <w:rPr>
          <w:rFonts w:ascii="Times New Roman" w:eastAsiaTheme="minorEastAsia" w:hAnsi="Times New Roman"/>
          <w:noProof/>
          <w:sz w:val="24"/>
          <w:szCs w:val="24"/>
          <w:lang w:eastAsia="ru-RU"/>
        </w:rPr>
      </w:pPr>
      <w:hyperlink w:anchor="_Toc27585130" w:history="1">
        <w:r w:rsidR="005C00CB" w:rsidRPr="008D0E8A">
          <w:rPr>
            <w:rStyle w:val="affc"/>
            <w:rFonts w:ascii="Times New Roman" w:hAnsi="Times New Roman"/>
            <w:noProof/>
            <w:sz w:val="24"/>
            <w:szCs w:val="24"/>
          </w:rPr>
          <w:t>4.2.2 Второй этап реабилитации</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_Toc27585130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22</w:t>
        </w:r>
        <w:r w:rsidR="005C00CB" w:rsidRPr="008D0E8A">
          <w:rPr>
            <w:rFonts w:ascii="Times New Roman" w:hAnsi="Times New Roman"/>
            <w:noProof/>
            <w:webHidden/>
            <w:sz w:val="24"/>
            <w:szCs w:val="24"/>
          </w:rPr>
          <w:fldChar w:fldCharType="end"/>
        </w:r>
      </w:hyperlink>
    </w:p>
    <w:p w14:paraId="32261A98" w14:textId="0132C1B8" w:rsidR="005C00CB" w:rsidRPr="008D0E8A" w:rsidRDefault="00000000">
      <w:pPr>
        <w:pStyle w:val="22"/>
        <w:rPr>
          <w:rFonts w:ascii="Times New Roman" w:eastAsiaTheme="minorEastAsia" w:hAnsi="Times New Roman"/>
          <w:noProof/>
          <w:sz w:val="24"/>
          <w:szCs w:val="24"/>
          <w:lang w:eastAsia="ru-RU"/>
        </w:rPr>
      </w:pPr>
      <w:hyperlink w:anchor="_Toc27585131" w:history="1">
        <w:r w:rsidR="005C00CB" w:rsidRPr="008D0E8A">
          <w:rPr>
            <w:rStyle w:val="affc"/>
            <w:rFonts w:ascii="Times New Roman" w:hAnsi="Times New Roman"/>
            <w:noProof/>
            <w:sz w:val="24"/>
            <w:szCs w:val="24"/>
          </w:rPr>
          <w:t>4.2.3 Третий этап реабилитации</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_Toc27585131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22</w:t>
        </w:r>
        <w:r w:rsidR="005C00CB" w:rsidRPr="008D0E8A">
          <w:rPr>
            <w:rFonts w:ascii="Times New Roman" w:hAnsi="Times New Roman"/>
            <w:noProof/>
            <w:webHidden/>
            <w:sz w:val="24"/>
            <w:szCs w:val="24"/>
          </w:rPr>
          <w:fldChar w:fldCharType="end"/>
        </w:r>
      </w:hyperlink>
    </w:p>
    <w:p w14:paraId="7AD70485" w14:textId="583657D6" w:rsidR="005C00CB" w:rsidRPr="008D0E8A" w:rsidRDefault="00000000">
      <w:pPr>
        <w:pStyle w:val="22"/>
        <w:rPr>
          <w:rFonts w:ascii="Times New Roman" w:eastAsiaTheme="minorEastAsia" w:hAnsi="Times New Roman"/>
          <w:noProof/>
          <w:sz w:val="24"/>
          <w:szCs w:val="24"/>
          <w:lang w:eastAsia="ru-RU"/>
        </w:rPr>
      </w:pPr>
      <w:hyperlink w:anchor="_Toc27585132" w:history="1">
        <w:r w:rsidR="005C00CB" w:rsidRPr="008D0E8A">
          <w:rPr>
            <w:rStyle w:val="affc"/>
            <w:rFonts w:ascii="Times New Roman" w:hAnsi="Times New Roman"/>
            <w:noProof/>
            <w:sz w:val="24"/>
            <w:szCs w:val="24"/>
          </w:rPr>
          <w:t>4.3 Реабилитация после химиотерапевтического лечения</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_Toc27585132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22</w:t>
        </w:r>
        <w:r w:rsidR="005C00CB" w:rsidRPr="008D0E8A">
          <w:rPr>
            <w:rFonts w:ascii="Times New Roman" w:hAnsi="Times New Roman"/>
            <w:noProof/>
            <w:webHidden/>
            <w:sz w:val="24"/>
            <w:szCs w:val="24"/>
          </w:rPr>
          <w:fldChar w:fldCharType="end"/>
        </w:r>
      </w:hyperlink>
    </w:p>
    <w:p w14:paraId="25D55136" w14:textId="7125EDB6" w:rsidR="005C00CB" w:rsidRPr="008D0E8A" w:rsidRDefault="00000000">
      <w:pPr>
        <w:pStyle w:val="22"/>
        <w:rPr>
          <w:rFonts w:ascii="Times New Roman" w:eastAsiaTheme="minorEastAsia" w:hAnsi="Times New Roman"/>
          <w:noProof/>
          <w:sz w:val="24"/>
          <w:szCs w:val="24"/>
          <w:lang w:eastAsia="ru-RU"/>
        </w:rPr>
      </w:pPr>
      <w:hyperlink w:anchor="_Toc27585133" w:history="1">
        <w:r w:rsidR="005C00CB" w:rsidRPr="008D0E8A">
          <w:rPr>
            <w:rStyle w:val="affc"/>
            <w:rFonts w:ascii="Times New Roman" w:hAnsi="Times New Roman"/>
            <w:noProof/>
            <w:sz w:val="24"/>
            <w:szCs w:val="24"/>
          </w:rPr>
          <w:t>4.4 Реабилитация после лучевой терапии</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_Toc27585133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24</w:t>
        </w:r>
        <w:r w:rsidR="005C00CB" w:rsidRPr="008D0E8A">
          <w:rPr>
            <w:rFonts w:ascii="Times New Roman" w:hAnsi="Times New Roman"/>
            <w:noProof/>
            <w:webHidden/>
            <w:sz w:val="24"/>
            <w:szCs w:val="24"/>
          </w:rPr>
          <w:fldChar w:fldCharType="end"/>
        </w:r>
      </w:hyperlink>
    </w:p>
    <w:p w14:paraId="039957DE" w14:textId="1A777A37" w:rsidR="005C00CB" w:rsidRPr="008D0E8A" w:rsidRDefault="00000000">
      <w:pPr>
        <w:pStyle w:val="22"/>
        <w:rPr>
          <w:rFonts w:ascii="Times New Roman" w:eastAsiaTheme="minorEastAsia" w:hAnsi="Times New Roman"/>
          <w:noProof/>
          <w:sz w:val="24"/>
          <w:szCs w:val="24"/>
          <w:lang w:eastAsia="ru-RU"/>
        </w:rPr>
      </w:pPr>
      <w:hyperlink w:anchor="_Toc27585134" w:history="1">
        <w:r w:rsidR="005C00CB" w:rsidRPr="008D0E8A">
          <w:rPr>
            <w:rStyle w:val="affc"/>
            <w:rFonts w:ascii="Times New Roman" w:hAnsi="Times New Roman"/>
            <w:noProof/>
            <w:sz w:val="24"/>
            <w:szCs w:val="24"/>
          </w:rPr>
          <w:t>4.5 Принципы психологической реабилитации пациентов со злокачественными новообразованиями трахеи</w:t>
        </w:r>
        <w:r w:rsidR="005C00CB" w:rsidRPr="008D0E8A">
          <w:rPr>
            <w:rFonts w:ascii="Times New Roman" w:hAnsi="Times New Roman"/>
            <w:noProof/>
            <w:webHidden/>
            <w:sz w:val="24"/>
            <w:szCs w:val="24"/>
          </w:rPr>
          <w:tab/>
        </w:r>
        <w:r w:rsidR="005C00CB" w:rsidRPr="008D0E8A">
          <w:rPr>
            <w:rFonts w:ascii="Times New Roman" w:hAnsi="Times New Roman"/>
            <w:noProof/>
            <w:webHidden/>
            <w:sz w:val="24"/>
            <w:szCs w:val="24"/>
          </w:rPr>
          <w:fldChar w:fldCharType="begin"/>
        </w:r>
        <w:r w:rsidR="005C00CB" w:rsidRPr="008D0E8A">
          <w:rPr>
            <w:rFonts w:ascii="Times New Roman" w:hAnsi="Times New Roman"/>
            <w:noProof/>
            <w:webHidden/>
            <w:sz w:val="24"/>
            <w:szCs w:val="24"/>
          </w:rPr>
          <w:instrText xml:space="preserve"> PAGEREF _Toc27585134 \h </w:instrText>
        </w:r>
        <w:r w:rsidR="005C00CB" w:rsidRPr="008D0E8A">
          <w:rPr>
            <w:rFonts w:ascii="Times New Roman" w:hAnsi="Times New Roman"/>
            <w:noProof/>
            <w:webHidden/>
            <w:sz w:val="24"/>
            <w:szCs w:val="24"/>
          </w:rPr>
        </w:r>
        <w:r w:rsidR="005C00CB" w:rsidRPr="008D0E8A">
          <w:rPr>
            <w:rFonts w:ascii="Times New Roman" w:hAnsi="Times New Roman"/>
            <w:noProof/>
            <w:webHidden/>
            <w:sz w:val="24"/>
            <w:szCs w:val="24"/>
          </w:rPr>
          <w:fldChar w:fldCharType="separate"/>
        </w:r>
        <w:r w:rsidR="00291049">
          <w:rPr>
            <w:rFonts w:ascii="Times New Roman" w:hAnsi="Times New Roman"/>
            <w:noProof/>
            <w:webHidden/>
            <w:sz w:val="24"/>
            <w:szCs w:val="24"/>
          </w:rPr>
          <w:t>24</w:t>
        </w:r>
        <w:r w:rsidR="005C00CB" w:rsidRPr="008D0E8A">
          <w:rPr>
            <w:rFonts w:ascii="Times New Roman" w:hAnsi="Times New Roman"/>
            <w:noProof/>
            <w:webHidden/>
            <w:sz w:val="24"/>
            <w:szCs w:val="24"/>
          </w:rPr>
          <w:fldChar w:fldCharType="end"/>
        </w:r>
      </w:hyperlink>
    </w:p>
    <w:p w14:paraId="2CCC8B8F" w14:textId="114986B4" w:rsidR="005C00CB" w:rsidRPr="008D0E8A" w:rsidRDefault="00000000">
      <w:pPr>
        <w:pStyle w:val="1a"/>
        <w:rPr>
          <w:rFonts w:eastAsiaTheme="minorEastAsia"/>
          <w:noProof/>
          <w:sz w:val="24"/>
          <w:szCs w:val="24"/>
          <w:lang w:eastAsia="ru-RU"/>
        </w:rPr>
      </w:pPr>
      <w:hyperlink w:anchor="_Toc27585135" w:history="1">
        <w:r w:rsidR="005C00CB" w:rsidRPr="008D0E8A">
          <w:rPr>
            <w:rStyle w:val="affc"/>
            <w:noProof/>
            <w:sz w:val="24"/>
            <w:szCs w:val="24"/>
          </w:rPr>
          <w:t>5. Профилактика и диспансерное наблюдение, медицинские показания и противопоказания к применению методов профилактики</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_Toc27585135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26</w:t>
        </w:r>
        <w:r w:rsidR="005C00CB" w:rsidRPr="008D0E8A">
          <w:rPr>
            <w:noProof/>
            <w:webHidden/>
            <w:sz w:val="24"/>
            <w:szCs w:val="24"/>
          </w:rPr>
          <w:fldChar w:fldCharType="end"/>
        </w:r>
      </w:hyperlink>
    </w:p>
    <w:p w14:paraId="3E12B15C" w14:textId="3271352E" w:rsidR="005C00CB" w:rsidRPr="008D0E8A" w:rsidRDefault="00000000">
      <w:pPr>
        <w:pStyle w:val="1a"/>
        <w:rPr>
          <w:rFonts w:eastAsiaTheme="minorEastAsia"/>
          <w:noProof/>
          <w:sz w:val="24"/>
          <w:szCs w:val="24"/>
          <w:lang w:eastAsia="ru-RU"/>
        </w:rPr>
      </w:pPr>
      <w:hyperlink w:anchor="_Toc27585136" w:history="1">
        <w:r w:rsidR="005C00CB" w:rsidRPr="008D0E8A">
          <w:rPr>
            <w:rStyle w:val="affc"/>
            <w:noProof/>
            <w:sz w:val="24"/>
            <w:szCs w:val="24"/>
          </w:rPr>
          <w:t>6. Организация оказания медицинской помощи</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_Toc27585136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27</w:t>
        </w:r>
        <w:r w:rsidR="005C00CB" w:rsidRPr="008D0E8A">
          <w:rPr>
            <w:noProof/>
            <w:webHidden/>
            <w:sz w:val="24"/>
            <w:szCs w:val="24"/>
          </w:rPr>
          <w:fldChar w:fldCharType="end"/>
        </w:r>
      </w:hyperlink>
    </w:p>
    <w:p w14:paraId="6E2AEA0A" w14:textId="1A09CFF3" w:rsidR="005C00CB" w:rsidRPr="008D0E8A" w:rsidRDefault="00000000">
      <w:pPr>
        <w:pStyle w:val="1a"/>
        <w:rPr>
          <w:rFonts w:eastAsiaTheme="minorEastAsia"/>
          <w:noProof/>
          <w:sz w:val="24"/>
          <w:szCs w:val="24"/>
          <w:lang w:eastAsia="ru-RU"/>
        </w:rPr>
      </w:pPr>
      <w:hyperlink w:anchor="_Toc27585137" w:history="1">
        <w:r w:rsidR="005C00CB" w:rsidRPr="008D0E8A">
          <w:rPr>
            <w:rStyle w:val="affc"/>
            <w:noProof/>
            <w:sz w:val="24"/>
            <w:szCs w:val="24"/>
          </w:rPr>
          <w:t>7. Дополнительная информация (в том числе факторы, влияющие на исход заболевания или состояния)</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_Toc27585137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31</w:t>
        </w:r>
        <w:r w:rsidR="005C00CB" w:rsidRPr="008D0E8A">
          <w:rPr>
            <w:noProof/>
            <w:webHidden/>
            <w:sz w:val="24"/>
            <w:szCs w:val="24"/>
          </w:rPr>
          <w:fldChar w:fldCharType="end"/>
        </w:r>
      </w:hyperlink>
    </w:p>
    <w:p w14:paraId="7F6176BE" w14:textId="671ACAAE" w:rsidR="005C00CB" w:rsidRPr="008D0E8A" w:rsidRDefault="00000000">
      <w:pPr>
        <w:pStyle w:val="1a"/>
        <w:rPr>
          <w:rFonts w:eastAsiaTheme="minorEastAsia"/>
          <w:noProof/>
          <w:sz w:val="24"/>
          <w:szCs w:val="24"/>
          <w:lang w:eastAsia="ru-RU"/>
        </w:rPr>
      </w:pPr>
      <w:hyperlink w:anchor="_Toc27585138" w:history="1">
        <w:r w:rsidR="005C00CB" w:rsidRPr="008D0E8A">
          <w:rPr>
            <w:rStyle w:val="affc"/>
            <w:noProof/>
            <w:sz w:val="24"/>
            <w:szCs w:val="24"/>
          </w:rPr>
          <w:t>Критерии оценки качества медицинской помощи</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_Toc27585138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32</w:t>
        </w:r>
        <w:r w:rsidR="005C00CB" w:rsidRPr="008D0E8A">
          <w:rPr>
            <w:noProof/>
            <w:webHidden/>
            <w:sz w:val="24"/>
            <w:szCs w:val="24"/>
          </w:rPr>
          <w:fldChar w:fldCharType="end"/>
        </w:r>
      </w:hyperlink>
    </w:p>
    <w:p w14:paraId="591553A1" w14:textId="32E71C3D" w:rsidR="005C00CB" w:rsidRPr="008D0E8A" w:rsidRDefault="00000000">
      <w:pPr>
        <w:pStyle w:val="1a"/>
        <w:rPr>
          <w:rFonts w:eastAsiaTheme="minorEastAsia"/>
          <w:noProof/>
          <w:sz w:val="24"/>
          <w:szCs w:val="24"/>
          <w:lang w:eastAsia="ru-RU"/>
        </w:rPr>
      </w:pPr>
      <w:hyperlink w:anchor="_Toc27585139" w:history="1">
        <w:r w:rsidR="005C00CB" w:rsidRPr="008D0E8A">
          <w:rPr>
            <w:rStyle w:val="affc"/>
            <w:noProof/>
            <w:sz w:val="24"/>
            <w:szCs w:val="24"/>
          </w:rPr>
          <w:t>Список литературы</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_Toc27585139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34</w:t>
        </w:r>
        <w:r w:rsidR="005C00CB" w:rsidRPr="008D0E8A">
          <w:rPr>
            <w:noProof/>
            <w:webHidden/>
            <w:sz w:val="24"/>
            <w:szCs w:val="24"/>
          </w:rPr>
          <w:fldChar w:fldCharType="end"/>
        </w:r>
      </w:hyperlink>
    </w:p>
    <w:p w14:paraId="22362407" w14:textId="2D97B970" w:rsidR="005C00CB" w:rsidRPr="008D0E8A" w:rsidRDefault="00000000">
      <w:pPr>
        <w:pStyle w:val="1a"/>
        <w:rPr>
          <w:rFonts w:eastAsiaTheme="minorEastAsia"/>
          <w:noProof/>
          <w:sz w:val="24"/>
          <w:szCs w:val="24"/>
          <w:lang w:eastAsia="ru-RU"/>
        </w:rPr>
      </w:pPr>
      <w:hyperlink w:anchor="_Toc27585140" w:history="1">
        <w:r w:rsidR="005C00CB" w:rsidRPr="008D0E8A">
          <w:rPr>
            <w:rStyle w:val="affc"/>
            <w:noProof/>
            <w:sz w:val="24"/>
            <w:szCs w:val="24"/>
          </w:rPr>
          <w:t>Приложение А1. Состав рабочей группы по разработке и</w:t>
        </w:r>
        <w:r w:rsidR="005C00CB" w:rsidRPr="008D0E8A">
          <w:rPr>
            <w:rStyle w:val="affc"/>
            <w:noProof/>
            <w:sz w:val="24"/>
            <w:szCs w:val="24"/>
            <w:lang w:val="en-US"/>
          </w:rPr>
          <w:t> </w:t>
        </w:r>
        <w:r w:rsidR="005C00CB" w:rsidRPr="008D0E8A">
          <w:rPr>
            <w:rStyle w:val="affc"/>
            <w:noProof/>
            <w:sz w:val="24"/>
            <w:szCs w:val="24"/>
          </w:rPr>
          <w:t>пересмотру клинических рекомендаций</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_Toc27585140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39</w:t>
        </w:r>
        <w:r w:rsidR="005C00CB" w:rsidRPr="008D0E8A">
          <w:rPr>
            <w:noProof/>
            <w:webHidden/>
            <w:sz w:val="24"/>
            <w:szCs w:val="24"/>
          </w:rPr>
          <w:fldChar w:fldCharType="end"/>
        </w:r>
      </w:hyperlink>
    </w:p>
    <w:p w14:paraId="1210E089" w14:textId="2DF19265" w:rsidR="005C00CB" w:rsidRPr="008D0E8A" w:rsidRDefault="00000000">
      <w:pPr>
        <w:pStyle w:val="1a"/>
        <w:rPr>
          <w:rFonts w:eastAsiaTheme="minorEastAsia"/>
          <w:noProof/>
          <w:sz w:val="24"/>
          <w:szCs w:val="24"/>
          <w:lang w:eastAsia="ru-RU"/>
        </w:rPr>
      </w:pPr>
      <w:hyperlink w:anchor="_Toc27585141" w:history="1">
        <w:r w:rsidR="005C00CB" w:rsidRPr="008D0E8A">
          <w:rPr>
            <w:rStyle w:val="affc"/>
            <w:noProof/>
            <w:sz w:val="24"/>
            <w:szCs w:val="24"/>
          </w:rPr>
          <w:t>Приложение А2. Методология разработки клинических рекомендаций</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_Toc27585141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42</w:t>
        </w:r>
        <w:r w:rsidR="005C00CB" w:rsidRPr="008D0E8A">
          <w:rPr>
            <w:noProof/>
            <w:webHidden/>
            <w:sz w:val="24"/>
            <w:szCs w:val="24"/>
          </w:rPr>
          <w:fldChar w:fldCharType="end"/>
        </w:r>
      </w:hyperlink>
    </w:p>
    <w:p w14:paraId="2C829FE4" w14:textId="71ED8652" w:rsidR="005C00CB" w:rsidRPr="008D0E8A" w:rsidRDefault="00000000">
      <w:pPr>
        <w:pStyle w:val="1a"/>
        <w:rPr>
          <w:rFonts w:eastAsiaTheme="minorEastAsia"/>
          <w:noProof/>
          <w:sz w:val="24"/>
          <w:szCs w:val="24"/>
          <w:lang w:eastAsia="ru-RU"/>
        </w:rPr>
      </w:pPr>
      <w:hyperlink w:anchor="_Toc27585142" w:history="1">
        <w:r w:rsidR="005C00CB" w:rsidRPr="008D0E8A">
          <w:rPr>
            <w:rStyle w:val="affc"/>
            <w:noProof/>
            <w:sz w:val="24"/>
            <w:szCs w:val="24"/>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_Toc27585142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46</w:t>
        </w:r>
        <w:r w:rsidR="005C00CB" w:rsidRPr="008D0E8A">
          <w:rPr>
            <w:noProof/>
            <w:webHidden/>
            <w:sz w:val="24"/>
            <w:szCs w:val="24"/>
          </w:rPr>
          <w:fldChar w:fldCharType="end"/>
        </w:r>
      </w:hyperlink>
    </w:p>
    <w:p w14:paraId="2A3CC98B" w14:textId="7D3761EE" w:rsidR="005C00CB" w:rsidRPr="008D0E8A" w:rsidRDefault="00000000">
      <w:pPr>
        <w:pStyle w:val="1a"/>
        <w:rPr>
          <w:rFonts w:eastAsiaTheme="minorEastAsia"/>
          <w:noProof/>
          <w:sz w:val="24"/>
          <w:szCs w:val="24"/>
          <w:lang w:eastAsia="ru-RU"/>
        </w:rPr>
      </w:pPr>
      <w:hyperlink w:anchor="_Toc27585143" w:history="1">
        <w:r w:rsidR="005C00CB" w:rsidRPr="008D0E8A">
          <w:rPr>
            <w:rStyle w:val="affc"/>
            <w:noProof/>
            <w:sz w:val="24"/>
            <w:szCs w:val="24"/>
          </w:rPr>
          <w:t>Приложение Б. Алгоритмы действий врача</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_Toc27585143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47</w:t>
        </w:r>
        <w:r w:rsidR="005C00CB" w:rsidRPr="008D0E8A">
          <w:rPr>
            <w:noProof/>
            <w:webHidden/>
            <w:sz w:val="24"/>
            <w:szCs w:val="24"/>
          </w:rPr>
          <w:fldChar w:fldCharType="end"/>
        </w:r>
      </w:hyperlink>
    </w:p>
    <w:p w14:paraId="790C998E" w14:textId="489B05BF" w:rsidR="005C00CB" w:rsidRPr="008D0E8A" w:rsidRDefault="00000000">
      <w:pPr>
        <w:pStyle w:val="1a"/>
        <w:rPr>
          <w:rFonts w:eastAsiaTheme="minorEastAsia"/>
          <w:noProof/>
          <w:sz w:val="24"/>
          <w:szCs w:val="24"/>
          <w:lang w:eastAsia="ru-RU"/>
        </w:rPr>
      </w:pPr>
      <w:hyperlink w:anchor="_Toc27585144" w:history="1">
        <w:r w:rsidR="005C00CB" w:rsidRPr="008D0E8A">
          <w:rPr>
            <w:rStyle w:val="affc"/>
            <w:noProof/>
            <w:sz w:val="24"/>
            <w:szCs w:val="24"/>
          </w:rPr>
          <w:t>Приложение В. Информация для пациента</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_Toc27585144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48</w:t>
        </w:r>
        <w:r w:rsidR="005C00CB" w:rsidRPr="008D0E8A">
          <w:rPr>
            <w:noProof/>
            <w:webHidden/>
            <w:sz w:val="24"/>
            <w:szCs w:val="24"/>
          </w:rPr>
          <w:fldChar w:fldCharType="end"/>
        </w:r>
      </w:hyperlink>
    </w:p>
    <w:p w14:paraId="736BE866" w14:textId="5144FC14" w:rsidR="005C00CB" w:rsidRPr="008D0E8A" w:rsidRDefault="00000000">
      <w:pPr>
        <w:pStyle w:val="1a"/>
        <w:rPr>
          <w:rFonts w:eastAsiaTheme="minorEastAsia"/>
          <w:noProof/>
          <w:sz w:val="24"/>
          <w:szCs w:val="24"/>
          <w:lang w:eastAsia="ru-RU"/>
        </w:rPr>
      </w:pPr>
      <w:hyperlink w:anchor="_Toc27585145" w:history="1">
        <w:r w:rsidR="005C00CB" w:rsidRPr="008D0E8A">
          <w:rPr>
            <w:rStyle w:val="affc"/>
            <w:noProof/>
            <w:sz w:val="24"/>
            <w:szCs w:val="24"/>
          </w:rPr>
          <w:t>Приложения Г1–Г6. Шкалы оценки, вопросники и другие оценочные инструменты состояния пациента, приведенные в клинических рекомендациях</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_Toc27585145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50</w:t>
        </w:r>
        <w:r w:rsidR="005C00CB" w:rsidRPr="008D0E8A">
          <w:rPr>
            <w:noProof/>
            <w:webHidden/>
            <w:sz w:val="24"/>
            <w:szCs w:val="24"/>
          </w:rPr>
          <w:fldChar w:fldCharType="end"/>
        </w:r>
      </w:hyperlink>
    </w:p>
    <w:p w14:paraId="0DBF8F2A" w14:textId="0A0DDC31" w:rsidR="005C00CB" w:rsidRPr="008D0E8A" w:rsidRDefault="00000000">
      <w:pPr>
        <w:pStyle w:val="1a"/>
        <w:rPr>
          <w:rFonts w:eastAsiaTheme="minorEastAsia"/>
          <w:noProof/>
          <w:sz w:val="24"/>
          <w:szCs w:val="24"/>
          <w:lang w:eastAsia="ru-RU"/>
        </w:rPr>
      </w:pPr>
      <w:hyperlink w:anchor="_Toc27585146" w:history="1">
        <w:r w:rsidR="005C00CB" w:rsidRPr="008D0E8A">
          <w:rPr>
            <w:rStyle w:val="affc"/>
            <w:noProof/>
            <w:sz w:val="24"/>
            <w:szCs w:val="24"/>
          </w:rPr>
          <w:t>Приложение Г1. Шкала оценки общего состояния пациента ВОЗ/</w:t>
        </w:r>
        <w:r w:rsidR="005C00CB" w:rsidRPr="008D0E8A">
          <w:rPr>
            <w:rStyle w:val="affc"/>
            <w:noProof/>
            <w:sz w:val="24"/>
            <w:szCs w:val="24"/>
            <w:lang w:val="en-US"/>
          </w:rPr>
          <w:t>ECOG</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_Toc27585146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50</w:t>
        </w:r>
        <w:r w:rsidR="005C00CB" w:rsidRPr="008D0E8A">
          <w:rPr>
            <w:noProof/>
            <w:webHidden/>
            <w:sz w:val="24"/>
            <w:szCs w:val="24"/>
          </w:rPr>
          <w:fldChar w:fldCharType="end"/>
        </w:r>
      </w:hyperlink>
    </w:p>
    <w:p w14:paraId="08E3E659" w14:textId="317717A3" w:rsidR="005C00CB" w:rsidRPr="008D0E8A" w:rsidRDefault="00000000">
      <w:pPr>
        <w:pStyle w:val="1a"/>
        <w:rPr>
          <w:rFonts w:eastAsiaTheme="minorEastAsia"/>
          <w:noProof/>
          <w:sz w:val="24"/>
          <w:szCs w:val="24"/>
          <w:lang w:eastAsia="ru-RU"/>
        </w:rPr>
      </w:pPr>
      <w:hyperlink w:anchor="_Toc27585147" w:history="1">
        <w:r w:rsidR="005C00CB" w:rsidRPr="008D0E8A">
          <w:rPr>
            <w:rStyle w:val="affc"/>
            <w:noProof/>
            <w:sz w:val="24"/>
            <w:szCs w:val="24"/>
          </w:rPr>
          <w:t>Приложение Г2. Шкала Карновского</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_Toc27585147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51</w:t>
        </w:r>
        <w:r w:rsidR="005C00CB" w:rsidRPr="008D0E8A">
          <w:rPr>
            <w:noProof/>
            <w:webHidden/>
            <w:sz w:val="24"/>
            <w:szCs w:val="24"/>
          </w:rPr>
          <w:fldChar w:fldCharType="end"/>
        </w:r>
      </w:hyperlink>
    </w:p>
    <w:p w14:paraId="2A089EA1" w14:textId="67F6AEEA" w:rsidR="005C00CB" w:rsidRPr="008D0E8A" w:rsidRDefault="00000000">
      <w:pPr>
        <w:pStyle w:val="1a"/>
        <w:rPr>
          <w:rFonts w:eastAsiaTheme="minorEastAsia"/>
          <w:noProof/>
          <w:sz w:val="24"/>
          <w:szCs w:val="24"/>
          <w:lang w:eastAsia="ru-RU"/>
        </w:rPr>
      </w:pPr>
      <w:hyperlink w:anchor="_Toc27585148" w:history="1">
        <w:r w:rsidR="005C00CB" w:rsidRPr="008D0E8A">
          <w:rPr>
            <w:rStyle w:val="affc"/>
            <w:noProof/>
            <w:sz w:val="24"/>
            <w:szCs w:val="24"/>
          </w:rPr>
          <w:t>Приложение Г3. Критерии оценки ответа опухоли на лечение (RECIST 1.1</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_Toc27585148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52</w:t>
        </w:r>
        <w:r w:rsidR="005C00CB" w:rsidRPr="008D0E8A">
          <w:rPr>
            <w:noProof/>
            <w:webHidden/>
            <w:sz w:val="24"/>
            <w:szCs w:val="24"/>
          </w:rPr>
          <w:fldChar w:fldCharType="end"/>
        </w:r>
      </w:hyperlink>
    </w:p>
    <w:p w14:paraId="27BA461B" w14:textId="2F4133C6" w:rsidR="005C00CB" w:rsidRPr="008D0E8A" w:rsidRDefault="00000000">
      <w:pPr>
        <w:pStyle w:val="1a"/>
        <w:rPr>
          <w:rFonts w:eastAsiaTheme="minorEastAsia"/>
          <w:noProof/>
          <w:sz w:val="24"/>
          <w:szCs w:val="24"/>
          <w:lang w:eastAsia="ru-RU"/>
        </w:rPr>
      </w:pPr>
      <w:hyperlink w:anchor="_Toc27585149" w:history="1">
        <w:r w:rsidR="005C00CB" w:rsidRPr="008D0E8A">
          <w:rPr>
            <w:rStyle w:val="affc"/>
            <w:noProof/>
            <w:sz w:val="24"/>
            <w:szCs w:val="24"/>
          </w:rPr>
          <w:t>Приложение Г4. Визуально-аналоговая шкала оценки болевого синдрома</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_Toc27585149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53</w:t>
        </w:r>
        <w:r w:rsidR="005C00CB" w:rsidRPr="008D0E8A">
          <w:rPr>
            <w:noProof/>
            <w:webHidden/>
            <w:sz w:val="24"/>
            <w:szCs w:val="24"/>
          </w:rPr>
          <w:fldChar w:fldCharType="end"/>
        </w:r>
      </w:hyperlink>
    </w:p>
    <w:p w14:paraId="30203574" w14:textId="10AED036" w:rsidR="005C00CB" w:rsidRPr="008D0E8A" w:rsidRDefault="00000000">
      <w:pPr>
        <w:pStyle w:val="1a"/>
        <w:rPr>
          <w:rFonts w:eastAsiaTheme="minorEastAsia"/>
          <w:noProof/>
          <w:sz w:val="24"/>
          <w:szCs w:val="24"/>
          <w:lang w:eastAsia="ru-RU"/>
        </w:rPr>
      </w:pPr>
      <w:hyperlink w:anchor="_Toc27585150" w:history="1">
        <w:r w:rsidR="005C00CB" w:rsidRPr="008D0E8A">
          <w:rPr>
            <w:rStyle w:val="affc"/>
            <w:noProof/>
            <w:sz w:val="24"/>
            <w:szCs w:val="24"/>
          </w:rPr>
          <w:t>Приложение Г5. Шкала вербальной оценки болевого синдрома</w:t>
        </w:r>
        <w:r w:rsidR="005C00CB" w:rsidRPr="008D0E8A">
          <w:rPr>
            <w:noProof/>
            <w:webHidden/>
            <w:sz w:val="24"/>
            <w:szCs w:val="24"/>
          </w:rPr>
          <w:tab/>
        </w:r>
        <w:r w:rsidR="005C00CB" w:rsidRPr="008D0E8A">
          <w:rPr>
            <w:noProof/>
            <w:webHidden/>
            <w:sz w:val="24"/>
            <w:szCs w:val="24"/>
          </w:rPr>
          <w:fldChar w:fldCharType="begin"/>
        </w:r>
        <w:r w:rsidR="005C00CB" w:rsidRPr="008D0E8A">
          <w:rPr>
            <w:noProof/>
            <w:webHidden/>
            <w:sz w:val="24"/>
            <w:szCs w:val="24"/>
          </w:rPr>
          <w:instrText xml:space="preserve"> PAGEREF _Toc27585150 \h </w:instrText>
        </w:r>
        <w:r w:rsidR="005C00CB" w:rsidRPr="008D0E8A">
          <w:rPr>
            <w:noProof/>
            <w:webHidden/>
            <w:sz w:val="24"/>
            <w:szCs w:val="24"/>
          </w:rPr>
        </w:r>
        <w:r w:rsidR="005C00CB" w:rsidRPr="008D0E8A">
          <w:rPr>
            <w:noProof/>
            <w:webHidden/>
            <w:sz w:val="24"/>
            <w:szCs w:val="24"/>
          </w:rPr>
          <w:fldChar w:fldCharType="separate"/>
        </w:r>
        <w:r w:rsidR="00291049">
          <w:rPr>
            <w:noProof/>
            <w:webHidden/>
            <w:sz w:val="24"/>
            <w:szCs w:val="24"/>
          </w:rPr>
          <w:t>54</w:t>
        </w:r>
        <w:r w:rsidR="005C00CB" w:rsidRPr="008D0E8A">
          <w:rPr>
            <w:noProof/>
            <w:webHidden/>
            <w:sz w:val="24"/>
            <w:szCs w:val="24"/>
          </w:rPr>
          <w:fldChar w:fldCharType="end"/>
        </w:r>
      </w:hyperlink>
    </w:p>
    <w:p w14:paraId="23F939FE" w14:textId="357DFC1B" w:rsidR="00F65C07" w:rsidRPr="008D0E8A" w:rsidRDefault="009D5743" w:rsidP="000E4777">
      <w:pPr>
        <w:pStyle w:val="1a"/>
        <w:rPr>
          <w:b/>
        </w:rPr>
      </w:pPr>
      <w:r w:rsidRPr="008D0E8A">
        <w:rPr>
          <w:sz w:val="24"/>
          <w:szCs w:val="24"/>
        </w:rPr>
        <w:fldChar w:fldCharType="end"/>
      </w:r>
      <w:bookmarkStart w:id="2" w:name="__RefHeading___doc_abbreviation"/>
      <w:r w:rsidRPr="008D0E8A">
        <w:br w:type="page"/>
      </w:r>
      <w:r w:rsidR="00F65C07" w:rsidRPr="008D0E8A">
        <w:rPr>
          <w:b/>
        </w:rPr>
        <w:lastRenderedPageBreak/>
        <w:t>Список сокращений</w:t>
      </w:r>
      <w:bookmarkEnd w:id="2"/>
    </w:p>
    <w:p w14:paraId="2B327F6B" w14:textId="77777777" w:rsidR="00F65C07" w:rsidRPr="008D0E8A" w:rsidRDefault="00F65C07" w:rsidP="001C1AE8">
      <w:pPr>
        <w:spacing w:before="120"/>
        <w:ind w:firstLine="0"/>
        <w:rPr>
          <w:bCs/>
          <w:szCs w:val="24"/>
        </w:rPr>
      </w:pPr>
      <w:r w:rsidRPr="008D0E8A">
        <w:rPr>
          <w:bCs/>
          <w:szCs w:val="24"/>
        </w:rPr>
        <w:t xml:space="preserve">в/в – внутривенно </w:t>
      </w:r>
    </w:p>
    <w:p w14:paraId="4B4F03E9" w14:textId="77777777" w:rsidR="00F65C07" w:rsidRPr="008D0E8A" w:rsidRDefault="00F65C07" w:rsidP="001C1AE8">
      <w:pPr>
        <w:ind w:firstLine="0"/>
        <w:rPr>
          <w:bCs/>
          <w:szCs w:val="24"/>
        </w:rPr>
      </w:pPr>
      <w:r w:rsidRPr="008D0E8A">
        <w:rPr>
          <w:bCs/>
          <w:color w:val="000000"/>
          <w:szCs w:val="24"/>
          <w:lang w:eastAsia="ru-RU"/>
        </w:rPr>
        <w:t>ВОЗ – Всемирная организация здравоохранения</w:t>
      </w:r>
    </w:p>
    <w:p w14:paraId="3155EBE5" w14:textId="77777777" w:rsidR="00F65C07" w:rsidRPr="008D0E8A" w:rsidRDefault="00F65C07" w:rsidP="001C1AE8">
      <w:pPr>
        <w:ind w:firstLine="0"/>
        <w:rPr>
          <w:bCs/>
          <w:szCs w:val="24"/>
        </w:rPr>
      </w:pPr>
      <w:r w:rsidRPr="008D0E8A">
        <w:rPr>
          <w:bCs/>
          <w:szCs w:val="24"/>
        </w:rPr>
        <w:t>ДЛТ – дистанционная лучевая терапия</w:t>
      </w:r>
    </w:p>
    <w:p w14:paraId="48477965" w14:textId="77777777" w:rsidR="00F65C07" w:rsidRPr="008D0E8A" w:rsidRDefault="00F65C07" w:rsidP="001C1AE8">
      <w:pPr>
        <w:ind w:firstLine="0"/>
        <w:rPr>
          <w:bCs/>
          <w:szCs w:val="24"/>
        </w:rPr>
      </w:pPr>
      <w:r w:rsidRPr="008D0E8A">
        <w:rPr>
          <w:bCs/>
          <w:szCs w:val="24"/>
        </w:rPr>
        <w:t>КТ – компьютерная томография</w:t>
      </w:r>
    </w:p>
    <w:p w14:paraId="79090349" w14:textId="77777777" w:rsidR="00F65C07" w:rsidRPr="008D0E8A" w:rsidRDefault="00F65C07" w:rsidP="001C1AE8">
      <w:pPr>
        <w:ind w:firstLine="0"/>
        <w:rPr>
          <w:bCs/>
          <w:szCs w:val="24"/>
        </w:rPr>
      </w:pPr>
      <w:r w:rsidRPr="008D0E8A">
        <w:rPr>
          <w:bCs/>
          <w:szCs w:val="24"/>
        </w:rPr>
        <w:t>ЛФК – лечебная физическая культура</w:t>
      </w:r>
    </w:p>
    <w:p w14:paraId="6BD3A0D1" w14:textId="77777777" w:rsidR="00F65C07" w:rsidRPr="008D0E8A" w:rsidRDefault="00F65C07" w:rsidP="001C1AE8">
      <w:pPr>
        <w:ind w:firstLine="0"/>
        <w:rPr>
          <w:bCs/>
          <w:szCs w:val="24"/>
        </w:rPr>
      </w:pPr>
      <w:r w:rsidRPr="008D0E8A">
        <w:rPr>
          <w:bCs/>
          <w:szCs w:val="24"/>
        </w:rPr>
        <w:t>МРТ – магнитно-резонансная томография</w:t>
      </w:r>
    </w:p>
    <w:p w14:paraId="30CD532F" w14:textId="77777777" w:rsidR="00F65C07" w:rsidRPr="008D0E8A" w:rsidRDefault="00F65C07" w:rsidP="001C1AE8">
      <w:pPr>
        <w:ind w:firstLine="0"/>
        <w:rPr>
          <w:bCs/>
          <w:szCs w:val="24"/>
        </w:rPr>
      </w:pPr>
      <w:r w:rsidRPr="008D0E8A">
        <w:rPr>
          <w:bCs/>
          <w:szCs w:val="24"/>
        </w:rPr>
        <w:t xml:space="preserve">РОД – разовая очаговая доза </w:t>
      </w:r>
    </w:p>
    <w:p w14:paraId="4FFD0339" w14:textId="77777777" w:rsidR="00F65C07" w:rsidRPr="008D0E8A" w:rsidRDefault="00F65C07" w:rsidP="001C1AE8">
      <w:pPr>
        <w:ind w:firstLine="0"/>
        <w:rPr>
          <w:bCs/>
          <w:szCs w:val="24"/>
        </w:rPr>
      </w:pPr>
      <w:r w:rsidRPr="008D0E8A">
        <w:rPr>
          <w:bCs/>
          <w:szCs w:val="24"/>
        </w:rPr>
        <w:t>СОД – суммарная очаговая доза</w:t>
      </w:r>
    </w:p>
    <w:p w14:paraId="387170AF" w14:textId="77777777" w:rsidR="00F65C07" w:rsidRPr="008D0E8A" w:rsidRDefault="00F65C07" w:rsidP="001C1AE8">
      <w:pPr>
        <w:ind w:firstLine="0"/>
        <w:rPr>
          <w:bCs/>
          <w:szCs w:val="24"/>
        </w:rPr>
      </w:pPr>
      <w:r w:rsidRPr="008D0E8A">
        <w:rPr>
          <w:bCs/>
          <w:szCs w:val="24"/>
        </w:rPr>
        <w:t>УДД – уровень достоверности доказательств</w:t>
      </w:r>
    </w:p>
    <w:p w14:paraId="62B6EFA6" w14:textId="77777777" w:rsidR="00F65C07" w:rsidRPr="008D0E8A" w:rsidRDefault="00F65C07" w:rsidP="001C1AE8">
      <w:pPr>
        <w:ind w:firstLine="0"/>
        <w:rPr>
          <w:bCs/>
          <w:szCs w:val="24"/>
        </w:rPr>
      </w:pPr>
      <w:r w:rsidRPr="008D0E8A">
        <w:rPr>
          <w:bCs/>
          <w:szCs w:val="24"/>
        </w:rPr>
        <w:t>УЗИ – ультразвуковое исследование</w:t>
      </w:r>
    </w:p>
    <w:p w14:paraId="1F1497F0" w14:textId="77777777" w:rsidR="00F65C07" w:rsidRPr="008D0E8A" w:rsidRDefault="00F65C07" w:rsidP="001C1AE8">
      <w:pPr>
        <w:ind w:firstLine="0"/>
        <w:rPr>
          <w:bCs/>
          <w:szCs w:val="24"/>
        </w:rPr>
      </w:pPr>
      <w:r w:rsidRPr="008D0E8A">
        <w:rPr>
          <w:bCs/>
          <w:szCs w:val="24"/>
        </w:rPr>
        <w:t>УУР – уровень убедительности рекомендаций</w:t>
      </w:r>
    </w:p>
    <w:p w14:paraId="7415837D" w14:textId="77777777" w:rsidR="00F65C07" w:rsidRPr="008D0E8A" w:rsidRDefault="00F65C07" w:rsidP="001C1AE8">
      <w:pPr>
        <w:ind w:firstLine="0"/>
        <w:rPr>
          <w:bCs/>
          <w:szCs w:val="24"/>
        </w:rPr>
      </w:pPr>
      <w:r w:rsidRPr="008D0E8A">
        <w:rPr>
          <w:bCs/>
          <w:szCs w:val="24"/>
        </w:rPr>
        <w:t>ЭБЛТ – эндобронхиальная лучевая терапия</w:t>
      </w:r>
    </w:p>
    <w:p w14:paraId="7862402D" w14:textId="77777777" w:rsidR="00F65C07" w:rsidRPr="008D0E8A" w:rsidRDefault="00F65C07" w:rsidP="001C1AE8">
      <w:pPr>
        <w:ind w:firstLine="0"/>
        <w:rPr>
          <w:bCs/>
          <w:color w:val="000000"/>
          <w:szCs w:val="24"/>
          <w:lang w:eastAsia="ru-RU"/>
        </w:rPr>
      </w:pPr>
      <w:r w:rsidRPr="008D0E8A">
        <w:rPr>
          <w:bCs/>
          <w:color w:val="000000"/>
          <w:szCs w:val="24"/>
          <w:lang w:eastAsia="ru-RU"/>
        </w:rPr>
        <w:t xml:space="preserve">AUC – площадь под фармакокинетической кривой «концентрация–время» (Area </w:t>
      </w:r>
      <w:proofErr w:type="spellStart"/>
      <w:r w:rsidRPr="008D0E8A">
        <w:rPr>
          <w:bCs/>
          <w:color w:val="000000"/>
          <w:szCs w:val="24"/>
          <w:lang w:eastAsia="ru-RU"/>
        </w:rPr>
        <w:t>Under</w:t>
      </w:r>
      <w:proofErr w:type="spellEnd"/>
      <w:r w:rsidRPr="008D0E8A">
        <w:rPr>
          <w:bCs/>
          <w:color w:val="000000"/>
          <w:szCs w:val="24"/>
          <w:lang w:eastAsia="ru-RU"/>
        </w:rPr>
        <w:t xml:space="preserve"> </w:t>
      </w:r>
      <w:proofErr w:type="spellStart"/>
      <w:r w:rsidRPr="008D0E8A">
        <w:rPr>
          <w:bCs/>
          <w:color w:val="000000"/>
          <w:szCs w:val="24"/>
          <w:lang w:eastAsia="ru-RU"/>
        </w:rPr>
        <w:t>Curve</w:t>
      </w:r>
      <w:proofErr w:type="spellEnd"/>
      <w:r w:rsidRPr="008D0E8A">
        <w:rPr>
          <w:bCs/>
          <w:color w:val="000000"/>
          <w:szCs w:val="24"/>
          <w:lang w:eastAsia="ru-RU"/>
        </w:rPr>
        <w:t>)</w:t>
      </w:r>
    </w:p>
    <w:p w14:paraId="6C450298" w14:textId="77777777" w:rsidR="00F65C07" w:rsidRPr="008D0E8A" w:rsidRDefault="00F65C07" w:rsidP="001C1AE8">
      <w:pPr>
        <w:ind w:firstLine="0"/>
        <w:rPr>
          <w:bCs/>
          <w:color w:val="000000"/>
          <w:szCs w:val="24"/>
          <w:lang w:val="en-US" w:eastAsia="ru-RU"/>
        </w:rPr>
      </w:pPr>
      <w:r w:rsidRPr="008D0E8A">
        <w:rPr>
          <w:bCs/>
          <w:color w:val="000000"/>
          <w:szCs w:val="24"/>
          <w:lang w:val="en-US" w:eastAsia="ru-RU"/>
        </w:rPr>
        <w:t xml:space="preserve">BED – </w:t>
      </w:r>
      <w:r w:rsidRPr="008D0E8A">
        <w:rPr>
          <w:bCs/>
          <w:color w:val="000000"/>
          <w:szCs w:val="24"/>
          <w:lang w:eastAsia="ru-RU"/>
        </w:rPr>
        <w:t>биологически</w:t>
      </w:r>
      <w:r w:rsidRPr="008D0E8A">
        <w:rPr>
          <w:bCs/>
          <w:color w:val="000000"/>
          <w:szCs w:val="24"/>
          <w:lang w:val="en-US" w:eastAsia="ru-RU"/>
        </w:rPr>
        <w:t xml:space="preserve"> </w:t>
      </w:r>
      <w:r w:rsidRPr="008D0E8A">
        <w:rPr>
          <w:bCs/>
          <w:color w:val="000000"/>
          <w:szCs w:val="24"/>
          <w:lang w:eastAsia="ru-RU"/>
        </w:rPr>
        <w:t>эквивалентная</w:t>
      </w:r>
      <w:r w:rsidRPr="008D0E8A">
        <w:rPr>
          <w:bCs/>
          <w:color w:val="000000"/>
          <w:szCs w:val="24"/>
          <w:lang w:val="en-US" w:eastAsia="ru-RU"/>
        </w:rPr>
        <w:t xml:space="preserve"> </w:t>
      </w:r>
      <w:r w:rsidRPr="008D0E8A">
        <w:rPr>
          <w:bCs/>
          <w:color w:val="000000"/>
          <w:szCs w:val="24"/>
          <w:lang w:eastAsia="ru-RU"/>
        </w:rPr>
        <w:t>доза</w:t>
      </w:r>
      <w:r w:rsidRPr="008D0E8A">
        <w:rPr>
          <w:bCs/>
          <w:color w:val="000000"/>
          <w:szCs w:val="24"/>
          <w:lang w:val="en-US" w:eastAsia="ru-RU"/>
        </w:rPr>
        <w:t xml:space="preserve"> (Biologically Effective Dose)</w:t>
      </w:r>
    </w:p>
    <w:p w14:paraId="2E8171FD" w14:textId="77777777" w:rsidR="00F65C07" w:rsidRPr="008D0E8A" w:rsidRDefault="00F65C07" w:rsidP="001C1AE8">
      <w:pPr>
        <w:ind w:firstLine="0"/>
        <w:rPr>
          <w:bCs/>
          <w:color w:val="000000"/>
          <w:szCs w:val="24"/>
          <w:lang w:val="en-US" w:eastAsia="ru-RU"/>
        </w:rPr>
      </w:pPr>
      <w:r w:rsidRPr="008D0E8A">
        <w:rPr>
          <w:bCs/>
          <w:color w:val="000000"/>
          <w:szCs w:val="24"/>
          <w:lang w:val="en-US" w:eastAsia="ru-RU"/>
        </w:rPr>
        <w:t xml:space="preserve">ECOG – </w:t>
      </w:r>
      <w:r w:rsidRPr="008D0E8A">
        <w:rPr>
          <w:bCs/>
          <w:color w:val="000000"/>
          <w:szCs w:val="24"/>
          <w:lang w:eastAsia="ru-RU"/>
        </w:rPr>
        <w:t>Восточная</w:t>
      </w:r>
      <w:r w:rsidRPr="008D0E8A">
        <w:rPr>
          <w:bCs/>
          <w:color w:val="000000"/>
          <w:szCs w:val="24"/>
          <w:lang w:val="en-US" w:eastAsia="ru-RU"/>
        </w:rPr>
        <w:t xml:space="preserve"> </w:t>
      </w:r>
      <w:r w:rsidRPr="008D0E8A">
        <w:rPr>
          <w:bCs/>
          <w:color w:val="000000"/>
          <w:szCs w:val="24"/>
          <w:lang w:eastAsia="ru-RU"/>
        </w:rPr>
        <w:t>объединенная</w:t>
      </w:r>
      <w:r w:rsidRPr="008D0E8A">
        <w:rPr>
          <w:bCs/>
          <w:color w:val="000000"/>
          <w:szCs w:val="24"/>
          <w:lang w:val="en-US" w:eastAsia="ru-RU"/>
        </w:rPr>
        <w:t xml:space="preserve"> </w:t>
      </w:r>
      <w:r w:rsidRPr="008D0E8A">
        <w:rPr>
          <w:bCs/>
          <w:color w:val="000000"/>
          <w:szCs w:val="24"/>
          <w:lang w:eastAsia="ru-RU"/>
        </w:rPr>
        <w:t>группа</w:t>
      </w:r>
      <w:r w:rsidRPr="008D0E8A">
        <w:rPr>
          <w:bCs/>
          <w:color w:val="000000"/>
          <w:szCs w:val="24"/>
          <w:lang w:val="en-US" w:eastAsia="ru-RU"/>
        </w:rPr>
        <w:t xml:space="preserve"> </w:t>
      </w:r>
      <w:r w:rsidRPr="008D0E8A">
        <w:rPr>
          <w:bCs/>
          <w:color w:val="000000"/>
          <w:szCs w:val="24"/>
          <w:lang w:eastAsia="ru-RU"/>
        </w:rPr>
        <w:t>онкологов</w:t>
      </w:r>
      <w:r w:rsidRPr="008D0E8A">
        <w:rPr>
          <w:bCs/>
          <w:color w:val="000000"/>
          <w:szCs w:val="24"/>
          <w:lang w:val="en-US" w:eastAsia="ru-RU"/>
        </w:rPr>
        <w:t xml:space="preserve"> (Eastern Cooperative Oncology Group)</w:t>
      </w:r>
    </w:p>
    <w:p w14:paraId="36FEB8A0" w14:textId="77777777" w:rsidR="00F65C07" w:rsidRPr="008D0E8A" w:rsidRDefault="00F65C07" w:rsidP="001C1AE8">
      <w:pPr>
        <w:ind w:firstLine="0"/>
        <w:rPr>
          <w:bCs/>
          <w:szCs w:val="24"/>
          <w:lang w:val="en-US"/>
        </w:rPr>
      </w:pPr>
      <w:r w:rsidRPr="008D0E8A">
        <w:rPr>
          <w:bCs/>
          <w:szCs w:val="24"/>
          <w:lang w:val="en-US"/>
        </w:rPr>
        <w:t xml:space="preserve">RUSSCO – </w:t>
      </w:r>
      <w:r w:rsidRPr="008D0E8A">
        <w:rPr>
          <w:bCs/>
          <w:szCs w:val="24"/>
        </w:rPr>
        <w:t>Российское</w:t>
      </w:r>
      <w:r w:rsidRPr="008D0E8A">
        <w:rPr>
          <w:bCs/>
          <w:szCs w:val="24"/>
          <w:lang w:val="en-US"/>
        </w:rPr>
        <w:t xml:space="preserve"> </w:t>
      </w:r>
      <w:r w:rsidRPr="008D0E8A">
        <w:rPr>
          <w:bCs/>
          <w:szCs w:val="24"/>
        </w:rPr>
        <w:t>общество</w:t>
      </w:r>
      <w:r w:rsidRPr="008D0E8A">
        <w:rPr>
          <w:bCs/>
          <w:szCs w:val="24"/>
          <w:lang w:val="en-US"/>
        </w:rPr>
        <w:t xml:space="preserve"> </w:t>
      </w:r>
      <w:r w:rsidRPr="008D0E8A">
        <w:rPr>
          <w:bCs/>
          <w:szCs w:val="24"/>
        </w:rPr>
        <w:t>клинической</w:t>
      </w:r>
      <w:r w:rsidRPr="008D0E8A">
        <w:rPr>
          <w:bCs/>
          <w:szCs w:val="24"/>
          <w:lang w:val="en-US"/>
        </w:rPr>
        <w:t xml:space="preserve"> </w:t>
      </w:r>
      <w:r w:rsidRPr="008D0E8A">
        <w:rPr>
          <w:bCs/>
          <w:szCs w:val="24"/>
        </w:rPr>
        <w:t>онкологии</w:t>
      </w:r>
      <w:r w:rsidRPr="008D0E8A">
        <w:rPr>
          <w:bCs/>
          <w:szCs w:val="24"/>
          <w:lang w:val="en-US"/>
        </w:rPr>
        <w:t xml:space="preserve"> (Russian Society of Clinical Oncology)</w:t>
      </w:r>
    </w:p>
    <w:p w14:paraId="64FD9110" w14:textId="77777777" w:rsidR="00F65C07" w:rsidRPr="008D0E8A" w:rsidRDefault="00F65C07" w:rsidP="00304C7D">
      <w:pPr>
        <w:spacing w:line="353" w:lineRule="auto"/>
        <w:ind w:firstLine="0"/>
        <w:rPr>
          <w:bCs/>
          <w:szCs w:val="24"/>
          <w:lang w:val="en-US"/>
        </w:rPr>
      </w:pPr>
      <w:r w:rsidRPr="008D0E8A">
        <w:rPr>
          <w:bCs/>
          <w:szCs w:val="24"/>
          <w:lang w:val="en-US"/>
        </w:rPr>
        <w:t>TNM – (</w:t>
      </w:r>
      <w:r w:rsidRPr="008D0E8A">
        <w:rPr>
          <w:bCs/>
          <w:szCs w:val="24"/>
        </w:rPr>
        <w:t>аббревиатура</w:t>
      </w:r>
      <w:r w:rsidRPr="008D0E8A">
        <w:rPr>
          <w:bCs/>
          <w:szCs w:val="24"/>
          <w:lang w:val="en-US"/>
        </w:rPr>
        <w:t xml:space="preserve"> </w:t>
      </w:r>
      <w:r w:rsidRPr="008D0E8A">
        <w:rPr>
          <w:bCs/>
          <w:szCs w:val="24"/>
        </w:rPr>
        <w:t>от</w:t>
      </w:r>
      <w:r w:rsidRPr="008D0E8A">
        <w:rPr>
          <w:bCs/>
          <w:szCs w:val="24"/>
          <w:lang w:val="en-US"/>
        </w:rPr>
        <w:t xml:space="preserve"> </w:t>
      </w:r>
      <w:r w:rsidRPr="008D0E8A">
        <w:rPr>
          <w:bCs/>
          <w:i/>
          <w:szCs w:val="24"/>
          <w:lang w:val="en-US"/>
        </w:rPr>
        <w:t>tumor</w:t>
      </w:r>
      <w:r w:rsidRPr="008D0E8A">
        <w:rPr>
          <w:bCs/>
          <w:szCs w:val="24"/>
          <w:lang w:val="en-US"/>
        </w:rPr>
        <w:t xml:space="preserve">, </w:t>
      </w:r>
      <w:r w:rsidRPr="008D0E8A">
        <w:rPr>
          <w:bCs/>
          <w:i/>
          <w:szCs w:val="24"/>
          <w:lang w:val="en-US"/>
        </w:rPr>
        <w:t>nodus</w:t>
      </w:r>
      <w:r w:rsidRPr="008D0E8A">
        <w:rPr>
          <w:bCs/>
          <w:szCs w:val="24"/>
          <w:lang w:val="en-US"/>
        </w:rPr>
        <w:t xml:space="preserve"> </w:t>
      </w:r>
      <w:r w:rsidRPr="008D0E8A">
        <w:rPr>
          <w:bCs/>
          <w:szCs w:val="24"/>
        </w:rPr>
        <w:t>и</w:t>
      </w:r>
      <w:r w:rsidRPr="008D0E8A">
        <w:rPr>
          <w:bCs/>
          <w:szCs w:val="24"/>
          <w:lang w:val="en-US"/>
        </w:rPr>
        <w:t xml:space="preserve"> </w:t>
      </w:r>
      <w:r w:rsidRPr="008D0E8A">
        <w:rPr>
          <w:bCs/>
          <w:i/>
          <w:szCs w:val="24"/>
          <w:lang w:val="en-US"/>
        </w:rPr>
        <w:t>metastasis</w:t>
      </w:r>
      <w:r w:rsidRPr="008D0E8A">
        <w:rPr>
          <w:bCs/>
          <w:szCs w:val="24"/>
          <w:lang w:val="en-US"/>
        </w:rPr>
        <w:t xml:space="preserve">) </w:t>
      </w:r>
      <w:r w:rsidRPr="008D0E8A">
        <w:rPr>
          <w:bCs/>
          <w:szCs w:val="24"/>
        </w:rPr>
        <w:t>международная</w:t>
      </w:r>
      <w:r w:rsidRPr="008D0E8A">
        <w:rPr>
          <w:bCs/>
          <w:szCs w:val="24"/>
          <w:lang w:val="en-US"/>
        </w:rPr>
        <w:t xml:space="preserve"> </w:t>
      </w:r>
      <w:r w:rsidRPr="008D0E8A">
        <w:rPr>
          <w:bCs/>
          <w:szCs w:val="24"/>
        </w:rPr>
        <w:t>классификация</w:t>
      </w:r>
      <w:r w:rsidRPr="008D0E8A">
        <w:rPr>
          <w:bCs/>
          <w:szCs w:val="24"/>
          <w:lang w:val="en-US"/>
        </w:rPr>
        <w:t xml:space="preserve"> </w:t>
      </w:r>
      <w:r w:rsidRPr="008D0E8A">
        <w:rPr>
          <w:bCs/>
          <w:szCs w:val="24"/>
        </w:rPr>
        <w:t>стадий</w:t>
      </w:r>
      <w:r w:rsidRPr="008D0E8A">
        <w:rPr>
          <w:bCs/>
          <w:szCs w:val="24"/>
          <w:lang w:val="en-US"/>
        </w:rPr>
        <w:t xml:space="preserve"> </w:t>
      </w:r>
      <w:r w:rsidRPr="008D0E8A">
        <w:rPr>
          <w:bCs/>
          <w:szCs w:val="24"/>
        </w:rPr>
        <w:t>развития</w:t>
      </w:r>
      <w:r w:rsidRPr="008D0E8A">
        <w:rPr>
          <w:bCs/>
          <w:szCs w:val="24"/>
          <w:lang w:val="en-US"/>
        </w:rPr>
        <w:t xml:space="preserve"> </w:t>
      </w:r>
      <w:r w:rsidRPr="008D0E8A">
        <w:rPr>
          <w:bCs/>
          <w:szCs w:val="24"/>
        </w:rPr>
        <w:t>раковых</w:t>
      </w:r>
      <w:r w:rsidRPr="008D0E8A">
        <w:rPr>
          <w:bCs/>
          <w:szCs w:val="24"/>
          <w:lang w:val="en-US"/>
        </w:rPr>
        <w:t xml:space="preserve"> </w:t>
      </w:r>
      <w:r w:rsidRPr="008D0E8A">
        <w:rPr>
          <w:bCs/>
          <w:szCs w:val="24"/>
        </w:rPr>
        <w:t>опухолей</w:t>
      </w:r>
    </w:p>
    <w:p w14:paraId="6EB302D4" w14:textId="77777777" w:rsidR="00F65C07" w:rsidRPr="008D0E8A" w:rsidRDefault="00F65C07" w:rsidP="00304C7D">
      <w:pPr>
        <w:spacing w:line="353" w:lineRule="auto"/>
        <w:ind w:firstLine="0"/>
        <w:rPr>
          <w:rFonts w:eastAsia="GalsLightC"/>
          <w:bCs/>
          <w:szCs w:val="24"/>
        </w:rPr>
      </w:pPr>
      <w:r w:rsidRPr="008D0E8A">
        <w:rPr>
          <w:rFonts w:eastAsia="GalsLightC"/>
          <w:bCs/>
          <w:szCs w:val="24"/>
        </w:rPr>
        <w:t>** – жизненно необходимые и важнейшие лекарственные препараты</w:t>
      </w:r>
    </w:p>
    <w:p w14:paraId="64806E0F" w14:textId="77777777" w:rsidR="00F65C07" w:rsidRPr="008D0E8A" w:rsidRDefault="00F65C07" w:rsidP="00304C7D">
      <w:pPr>
        <w:spacing w:line="353" w:lineRule="auto"/>
        <w:ind w:firstLine="0"/>
        <w:rPr>
          <w:bCs/>
          <w:szCs w:val="24"/>
        </w:rPr>
      </w:pPr>
      <w:r w:rsidRPr="008D0E8A">
        <w:rPr>
          <w:bCs/>
          <w:szCs w:val="24"/>
        </w:rPr>
        <w:t># – препарат, применяющийся не в соответствии с показаниями к применению</w:t>
      </w:r>
      <w:r w:rsidRPr="008D0E8A">
        <w:rPr>
          <w:bCs/>
          <w:szCs w:val="24"/>
        </w:rPr>
        <w:br/>
        <w:t>и противопоказаниями, способами применения и дозами, содержащимися</w:t>
      </w:r>
      <w:r w:rsidRPr="008D0E8A">
        <w:rPr>
          <w:bCs/>
          <w:szCs w:val="24"/>
        </w:rPr>
        <w:br/>
        <w:t>в инструкции по применению лекарственного препарата (</w:t>
      </w:r>
      <w:proofErr w:type="spellStart"/>
      <w:r w:rsidRPr="008D0E8A">
        <w:rPr>
          <w:bCs/>
          <w:szCs w:val="24"/>
        </w:rPr>
        <w:t>off-label</w:t>
      </w:r>
      <w:proofErr w:type="spellEnd"/>
      <w:r w:rsidRPr="008D0E8A">
        <w:rPr>
          <w:bCs/>
          <w:szCs w:val="24"/>
        </w:rPr>
        <w:t>, офф-лейбл)</w:t>
      </w:r>
    </w:p>
    <w:p w14:paraId="2E0B16C8" w14:textId="77777777" w:rsidR="00F65C07" w:rsidRPr="008D0E8A" w:rsidRDefault="00F65C07" w:rsidP="009D5743">
      <w:pPr>
        <w:pStyle w:val="7"/>
      </w:pPr>
      <w:r w:rsidRPr="008D0E8A">
        <w:br w:type="page"/>
      </w:r>
      <w:bookmarkStart w:id="3" w:name="__RefHeading___doc_terms"/>
      <w:bookmarkStart w:id="4" w:name="_Toc27585103"/>
      <w:r w:rsidRPr="008D0E8A">
        <w:lastRenderedPageBreak/>
        <w:t>Термины и определения</w:t>
      </w:r>
      <w:bookmarkEnd w:id="3"/>
      <w:bookmarkEnd w:id="4"/>
    </w:p>
    <w:p w14:paraId="14848D0B" w14:textId="77777777" w:rsidR="00F65C07" w:rsidRPr="008D0E8A" w:rsidRDefault="00F65C07" w:rsidP="00FC17A0">
      <w:pPr>
        <w:rPr>
          <w:bCs/>
          <w:color w:val="000000"/>
          <w:szCs w:val="28"/>
        </w:rPr>
      </w:pPr>
      <w:proofErr w:type="spellStart"/>
      <w:r w:rsidRPr="008D0E8A">
        <w:rPr>
          <w:b/>
        </w:rPr>
        <w:t>Адъювантная</w:t>
      </w:r>
      <w:proofErr w:type="spellEnd"/>
      <w:r w:rsidRPr="008D0E8A">
        <w:rPr>
          <w:b/>
        </w:rPr>
        <w:t xml:space="preserve"> химиотерапия</w:t>
      </w:r>
      <w:r w:rsidRPr="008D0E8A">
        <w:rPr>
          <w:bCs/>
        </w:rPr>
        <w:t xml:space="preserve"> </w:t>
      </w:r>
      <w:r w:rsidRPr="008D0E8A">
        <w:rPr>
          <w:bCs/>
          <w:color w:val="000000"/>
          <w:szCs w:val="28"/>
        </w:rPr>
        <w:t>– вид химиотерапии, проводимый после полного удаления первичной опухоли для устранения возможных метастазов.</w:t>
      </w:r>
    </w:p>
    <w:p w14:paraId="3C23AC66" w14:textId="4FE00B01" w:rsidR="00F65C07" w:rsidRPr="008D0E8A" w:rsidRDefault="00F65C07" w:rsidP="00FC17A0">
      <w:pPr>
        <w:rPr>
          <w:bCs/>
          <w:iCs/>
          <w:szCs w:val="24"/>
        </w:rPr>
      </w:pPr>
      <w:r w:rsidRPr="008D0E8A">
        <w:rPr>
          <w:b/>
          <w:iCs/>
          <w:szCs w:val="24"/>
        </w:rPr>
        <w:t>Второй этап реабилитации</w:t>
      </w:r>
      <w:r w:rsidRPr="008D0E8A">
        <w:rPr>
          <w:bCs/>
          <w:iCs/>
          <w:szCs w:val="24"/>
        </w:rPr>
        <w:t xml:space="preserve"> – реабилитация в стационарных условиях медицинских организаций (реабилитационных центров, отделений реабилитации), в ранн</w:t>
      </w:r>
      <w:r w:rsidR="007622CF">
        <w:rPr>
          <w:bCs/>
          <w:iCs/>
          <w:szCs w:val="24"/>
        </w:rPr>
        <w:t>ем</w:t>
      </w:r>
      <w:r w:rsidRPr="008D0E8A">
        <w:rPr>
          <w:bCs/>
          <w:iCs/>
          <w:szCs w:val="24"/>
        </w:rPr>
        <w:t xml:space="preserve"> восстановительн</w:t>
      </w:r>
      <w:r w:rsidR="007622CF">
        <w:rPr>
          <w:bCs/>
          <w:iCs/>
          <w:szCs w:val="24"/>
        </w:rPr>
        <w:t>ом</w:t>
      </w:r>
      <w:r w:rsidRPr="008D0E8A">
        <w:rPr>
          <w:bCs/>
          <w:iCs/>
          <w:szCs w:val="24"/>
        </w:rPr>
        <w:t xml:space="preserve"> период</w:t>
      </w:r>
      <w:r w:rsidR="007622CF">
        <w:rPr>
          <w:bCs/>
          <w:iCs/>
          <w:szCs w:val="24"/>
        </w:rPr>
        <w:t>е</w:t>
      </w:r>
      <w:r w:rsidRPr="008D0E8A">
        <w:rPr>
          <w:bCs/>
          <w:iCs/>
          <w:szCs w:val="24"/>
        </w:rPr>
        <w:t xml:space="preserve"> течения заболевания, поздн</w:t>
      </w:r>
      <w:r w:rsidR="007622CF">
        <w:rPr>
          <w:bCs/>
          <w:iCs/>
          <w:szCs w:val="24"/>
        </w:rPr>
        <w:t>ем</w:t>
      </w:r>
      <w:r w:rsidRPr="008D0E8A">
        <w:rPr>
          <w:bCs/>
          <w:iCs/>
          <w:szCs w:val="24"/>
        </w:rPr>
        <w:t xml:space="preserve"> реабилитационн</w:t>
      </w:r>
      <w:r w:rsidR="007622CF">
        <w:rPr>
          <w:bCs/>
          <w:iCs/>
          <w:szCs w:val="24"/>
        </w:rPr>
        <w:t>ом</w:t>
      </w:r>
      <w:r w:rsidRPr="008D0E8A">
        <w:rPr>
          <w:bCs/>
          <w:iCs/>
          <w:szCs w:val="24"/>
        </w:rPr>
        <w:t xml:space="preserve"> период</w:t>
      </w:r>
      <w:r w:rsidR="007622CF">
        <w:rPr>
          <w:bCs/>
          <w:iCs/>
          <w:szCs w:val="24"/>
        </w:rPr>
        <w:t>е</w:t>
      </w:r>
      <w:r w:rsidRPr="008D0E8A">
        <w:rPr>
          <w:bCs/>
          <w:iCs/>
          <w:szCs w:val="24"/>
        </w:rPr>
        <w:t>, период</w:t>
      </w:r>
      <w:r w:rsidR="007622CF">
        <w:rPr>
          <w:bCs/>
          <w:iCs/>
          <w:szCs w:val="24"/>
        </w:rPr>
        <w:t>е</w:t>
      </w:r>
      <w:r w:rsidRPr="008D0E8A">
        <w:rPr>
          <w:bCs/>
          <w:iCs/>
          <w:szCs w:val="24"/>
        </w:rPr>
        <w:t xml:space="preserve"> остаточных явлений течения заболевания. </w:t>
      </w:r>
    </w:p>
    <w:p w14:paraId="3F9990E2" w14:textId="10A31204" w:rsidR="00F65C07" w:rsidRPr="008D0E8A" w:rsidRDefault="00F65C07" w:rsidP="00F5710C">
      <w:pPr>
        <w:rPr>
          <w:bCs/>
        </w:rPr>
      </w:pPr>
      <w:proofErr w:type="spellStart"/>
      <w:r w:rsidRPr="008D0E8A">
        <w:rPr>
          <w:b/>
        </w:rPr>
        <w:t>Неоадъювантная</w:t>
      </w:r>
      <w:proofErr w:type="spellEnd"/>
      <w:r w:rsidRPr="008D0E8A">
        <w:rPr>
          <w:b/>
        </w:rPr>
        <w:t xml:space="preserve"> химиотерапия</w:t>
      </w:r>
      <w:r w:rsidRPr="008D0E8A">
        <w:rPr>
          <w:bCs/>
        </w:rPr>
        <w:t xml:space="preserve"> – проводи</w:t>
      </w:r>
      <w:r w:rsidR="00166F48">
        <w:rPr>
          <w:bCs/>
        </w:rPr>
        <w:t>тся</w:t>
      </w:r>
      <w:r w:rsidRPr="008D0E8A">
        <w:rPr>
          <w:bCs/>
        </w:rPr>
        <w:t xml:space="preserve"> непосредственно перед хирургическим удалением первичной опухоли для </w:t>
      </w:r>
      <w:proofErr w:type="spellStart"/>
      <w:r w:rsidR="001477FB">
        <w:rPr>
          <w:bCs/>
        </w:rPr>
        <w:t>девитализации</w:t>
      </w:r>
      <w:proofErr w:type="spellEnd"/>
      <w:r w:rsidR="001477FB">
        <w:rPr>
          <w:bCs/>
        </w:rPr>
        <w:t xml:space="preserve"> опухоли и контроля над </w:t>
      </w:r>
      <w:proofErr w:type="spellStart"/>
      <w:r w:rsidR="001477FB">
        <w:rPr>
          <w:bCs/>
        </w:rPr>
        <w:t>микрометастазированием</w:t>
      </w:r>
      <w:proofErr w:type="spellEnd"/>
      <w:r w:rsidR="001477FB">
        <w:rPr>
          <w:bCs/>
        </w:rPr>
        <w:t xml:space="preserve">. </w:t>
      </w:r>
    </w:p>
    <w:p w14:paraId="0158010D" w14:textId="77777777" w:rsidR="00F65C07" w:rsidRPr="008D0E8A" w:rsidRDefault="00F65C07" w:rsidP="00FC17A0">
      <w:pPr>
        <w:rPr>
          <w:bCs/>
          <w:szCs w:val="24"/>
          <w:lang w:eastAsia="ru-RU"/>
        </w:rPr>
      </w:pPr>
      <w:r w:rsidRPr="008D0E8A">
        <w:rPr>
          <w:b/>
          <w:szCs w:val="24"/>
          <w:lang w:eastAsia="ru-RU"/>
        </w:rPr>
        <w:t xml:space="preserve">Операция в объеме </w:t>
      </w:r>
      <w:r w:rsidRPr="008D0E8A">
        <w:rPr>
          <w:b/>
          <w:szCs w:val="24"/>
          <w:lang w:val="en-US" w:eastAsia="ru-RU"/>
        </w:rPr>
        <w:t>R</w:t>
      </w:r>
      <w:r w:rsidRPr="008D0E8A">
        <w:rPr>
          <w:b/>
          <w:szCs w:val="24"/>
          <w:lang w:eastAsia="ru-RU"/>
        </w:rPr>
        <w:t>1</w:t>
      </w:r>
      <w:r w:rsidRPr="008D0E8A">
        <w:rPr>
          <w:bCs/>
          <w:szCs w:val="24"/>
          <w:lang w:eastAsia="ru-RU"/>
        </w:rPr>
        <w:t xml:space="preserve"> – удаление пораженного органа в пределах здоровых тканей вместе с зонами регионарного метастазирования </w:t>
      </w:r>
      <w:r w:rsidRPr="008D0E8A">
        <w:rPr>
          <w:bCs/>
          <w:szCs w:val="24"/>
          <w:lang w:val="en-US" w:eastAsia="ru-RU"/>
        </w:rPr>
        <w:t>c</w:t>
      </w:r>
      <w:r w:rsidRPr="008D0E8A">
        <w:rPr>
          <w:bCs/>
          <w:szCs w:val="24"/>
          <w:lang w:eastAsia="ru-RU"/>
        </w:rPr>
        <w:t xml:space="preserve"> наличием микроскопически определяемой остаточной опухоли (в краях резекции).</w:t>
      </w:r>
    </w:p>
    <w:p w14:paraId="282D061F" w14:textId="3FFB779D" w:rsidR="00F65C07" w:rsidRPr="008D0E8A" w:rsidRDefault="00F65C07" w:rsidP="00FC17A0">
      <w:pPr>
        <w:rPr>
          <w:bCs/>
          <w:szCs w:val="24"/>
          <w:lang w:eastAsia="ru-RU"/>
        </w:rPr>
      </w:pPr>
      <w:r w:rsidRPr="008D0E8A">
        <w:rPr>
          <w:b/>
          <w:szCs w:val="24"/>
          <w:lang w:eastAsia="ru-RU"/>
        </w:rPr>
        <w:t xml:space="preserve">Операция в объеме </w:t>
      </w:r>
      <w:r w:rsidRPr="008D0E8A">
        <w:rPr>
          <w:b/>
          <w:szCs w:val="24"/>
          <w:lang w:val="en-US" w:eastAsia="ru-RU"/>
        </w:rPr>
        <w:t>R</w:t>
      </w:r>
      <w:r w:rsidRPr="008D0E8A">
        <w:rPr>
          <w:b/>
          <w:szCs w:val="24"/>
          <w:lang w:eastAsia="ru-RU"/>
        </w:rPr>
        <w:t>2</w:t>
      </w:r>
      <w:r w:rsidRPr="008D0E8A">
        <w:rPr>
          <w:bCs/>
          <w:szCs w:val="24"/>
          <w:lang w:eastAsia="ru-RU"/>
        </w:rPr>
        <w:t xml:space="preserve"> – удаление пораженного органа вместе с зонами регионарного метастазирования с оставлением </w:t>
      </w:r>
      <w:r w:rsidR="002F4928">
        <w:rPr>
          <w:bCs/>
          <w:szCs w:val="24"/>
          <w:lang w:eastAsia="ru-RU"/>
        </w:rPr>
        <w:t xml:space="preserve">макроскопически </w:t>
      </w:r>
      <w:r w:rsidRPr="008D0E8A">
        <w:rPr>
          <w:bCs/>
          <w:szCs w:val="24"/>
          <w:lang w:eastAsia="ru-RU"/>
        </w:rPr>
        <w:t>видимых проявлений опухолевого процесса.</w:t>
      </w:r>
    </w:p>
    <w:p w14:paraId="6250A828" w14:textId="77777777" w:rsidR="00F65C07" w:rsidRPr="008D0E8A" w:rsidRDefault="00F65C07" w:rsidP="00AB6366">
      <w:pPr>
        <w:rPr>
          <w:bCs/>
          <w:szCs w:val="24"/>
        </w:rPr>
      </w:pPr>
      <w:r w:rsidRPr="008D0E8A">
        <w:rPr>
          <w:b/>
          <w:szCs w:val="24"/>
        </w:rPr>
        <w:t>Первый этап реабилитации</w:t>
      </w:r>
      <w:r w:rsidRPr="008D0E8A">
        <w:rPr>
          <w:bCs/>
          <w:szCs w:val="24"/>
        </w:rPr>
        <w:t xml:space="preserve"> – реабилитация в период специализированного лечения основного заболевания (включая хирургическое лечение/химиотерапию/лучевую терапию) в отделениях медицинских организаций по профилю основного заболевания.</w:t>
      </w:r>
    </w:p>
    <w:p w14:paraId="4B4FE427" w14:textId="77777777" w:rsidR="00F65C07" w:rsidRPr="008D0E8A" w:rsidRDefault="00F65C07" w:rsidP="00FC17A0">
      <w:pPr>
        <w:rPr>
          <w:bCs/>
          <w:szCs w:val="24"/>
          <w:shd w:val="clear" w:color="auto" w:fill="FFFFFF"/>
        </w:rPr>
      </w:pPr>
      <w:proofErr w:type="spellStart"/>
      <w:r w:rsidRPr="008D0E8A">
        <w:rPr>
          <w:b/>
          <w:szCs w:val="24"/>
          <w:shd w:val="clear" w:color="auto" w:fill="FFFFFF"/>
        </w:rPr>
        <w:t>Предреабилитация</w:t>
      </w:r>
      <w:proofErr w:type="spellEnd"/>
      <w:r w:rsidRPr="008D0E8A">
        <w:rPr>
          <w:b/>
          <w:szCs w:val="24"/>
          <w:shd w:val="clear" w:color="auto" w:fill="FFFFFF"/>
        </w:rPr>
        <w:t xml:space="preserve"> (</w:t>
      </w:r>
      <w:proofErr w:type="spellStart"/>
      <w:r w:rsidRPr="008D0E8A">
        <w:rPr>
          <w:b/>
          <w:szCs w:val="24"/>
          <w:shd w:val="clear" w:color="auto" w:fill="FFFFFF"/>
        </w:rPr>
        <w:t>prehabilitation</w:t>
      </w:r>
      <w:proofErr w:type="spellEnd"/>
      <w:r w:rsidRPr="008D0E8A">
        <w:rPr>
          <w:b/>
          <w:szCs w:val="24"/>
          <w:shd w:val="clear" w:color="auto" w:fill="FFFFFF"/>
        </w:rPr>
        <w:t>)</w:t>
      </w:r>
      <w:r w:rsidRPr="008D0E8A">
        <w:rPr>
          <w:bCs/>
          <w:szCs w:val="24"/>
        </w:rPr>
        <w:t xml:space="preserve"> – реабилитация с момента постановки диагноза до начала лечения (хирургического лечения/химиотерапии/лучевой терапии).</w:t>
      </w:r>
    </w:p>
    <w:p w14:paraId="52F0979D" w14:textId="5AF6DE6C" w:rsidR="00F65C07" w:rsidRPr="008D0E8A" w:rsidRDefault="00F65C07" w:rsidP="00FC17A0">
      <w:pPr>
        <w:rPr>
          <w:bCs/>
          <w:szCs w:val="24"/>
          <w:lang w:eastAsia="ru-RU"/>
        </w:rPr>
      </w:pPr>
      <w:r w:rsidRPr="008D0E8A">
        <w:rPr>
          <w:b/>
          <w:szCs w:val="24"/>
          <w:lang w:eastAsia="ru-RU"/>
        </w:rPr>
        <w:t>Радикальная операция (</w:t>
      </w:r>
      <w:r w:rsidRPr="008D0E8A">
        <w:rPr>
          <w:b/>
          <w:szCs w:val="24"/>
          <w:lang w:val="en-US" w:eastAsia="ru-RU"/>
        </w:rPr>
        <w:t>R</w:t>
      </w:r>
      <w:r w:rsidRPr="008D0E8A">
        <w:rPr>
          <w:b/>
          <w:szCs w:val="24"/>
          <w:lang w:eastAsia="ru-RU"/>
        </w:rPr>
        <w:t>0)</w:t>
      </w:r>
      <w:r w:rsidRPr="008D0E8A">
        <w:rPr>
          <w:bCs/>
          <w:szCs w:val="24"/>
          <w:lang w:eastAsia="ru-RU"/>
        </w:rPr>
        <w:t xml:space="preserve"> – удаление пораженного органа в пределах здоровых тканей вместе с зонами регионарного метастазирования без </w:t>
      </w:r>
      <w:r w:rsidR="00C5781D">
        <w:rPr>
          <w:bCs/>
          <w:szCs w:val="24"/>
          <w:lang w:eastAsia="ru-RU"/>
        </w:rPr>
        <w:t>микро</w:t>
      </w:r>
      <w:r w:rsidR="002F4928">
        <w:rPr>
          <w:bCs/>
          <w:szCs w:val="24"/>
          <w:lang w:eastAsia="ru-RU"/>
        </w:rPr>
        <w:t>- и макроскопических</w:t>
      </w:r>
      <w:r w:rsidRPr="008D0E8A">
        <w:rPr>
          <w:bCs/>
          <w:szCs w:val="24"/>
          <w:lang w:eastAsia="ru-RU"/>
        </w:rPr>
        <w:t xml:space="preserve"> проявлений опухолевого процесса.</w:t>
      </w:r>
    </w:p>
    <w:p w14:paraId="72F54E01" w14:textId="4BBFAD33" w:rsidR="00F65C07" w:rsidRPr="008D0E8A" w:rsidRDefault="00F65C07" w:rsidP="00FC17A0">
      <w:pPr>
        <w:rPr>
          <w:bCs/>
          <w:szCs w:val="24"/>
        </w:rPr>
      </w:pPr>
      <w:proofErr w:type="spellStart"/>
      <w:r w:rsidRPr="008D0E8A">
        <w:rPr>
          <w:b/>
          <w:szCs w:val="24"/>
        </w:rPr>
        <w:t>Стернотомия</w:t>
      </w:r>
      <w:proofErr w:type="spellEnd"/>
      <w:r w:rsidRPr="008D0E8A">
        <w:rPr>
          <w:bCs/>
          <w:szCs w:val="24"/>
        </w:rPr>
        <w:t xml:space="preserve"> – </w:t>
      </w:r>
      <w:r w:rsidR="00DA596C">
        <w:t>хирургический доступ к органам грудной полости с пересечением грудины</w:t>
      </w:r>
      <w:r w:rsidRPr="008D0E8A">
        <w:rPr>
          <w:bCs/>
          <w:szCs w:val="24"/>
        </w:rPr>
        <w:t>.</w:t>
      </w:r>
    </w:p>
    <w:p w14:paraId="47BE72C0" w14:textId="77777777" w:rsidR="00F65C07" w:rsidRPr="008D0E8A" w:rsidRDefault="00F65C07" w:rsidP="00FC17A0">
      <w:pPr>
        <w:rPr>
          <w:bCs/>
          <w:iCs/>
          <w:szCs w:val="24"/>
        </w:rPr>
      </w:pPr>
      <w:r w:rsidRPr="008D0E8A">
        <w:rPr>
          <w:b/>
          <w:iCs/>
          <w:szCs w:val="24"/>
        </w:rPr>
        <w:t>Третий этап реабилитации</w:t>
      </w:r>
      <w:r w:rsidRPr="008D0E8A">
        <w:rPr>
          <w:bCs/>
          <w:iCs/>
          <w:szCs w:val="24"/>
        </w:rPr>
        <w:t xml:space="preserve"> – реабилитация в ранний и поздний реабилитационный периоды, период остаточных явлений течения заболевания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w:t>
      </w:r>
      <w:proofErr w:type="spellStart"/>
      <w:r w:rsidRPr="008D0E8A">
        <w:rPr>
          <w:bCs/>
          <w:iCs/>
          <w:szCs w:val="24"/>
        </w:rPr>
        <w:t>фонопеда</w:t>
      </w:r>
      <w:proofErr w:type="spellEnd"/>
      <w:r w:rsidRPr="008D0E8A">
        <w:rPr>
          <w:bCs/>
          <w:iCs/>
          <w:szCs w:val="24"/>
        </w:rPr>
        <w:t xml:space="preserve"> (учителя-дефектолога, фониатра), оказывающих медицинскую помощь в амбулаторных условиях, дневных стационарах, а также выездными бригадами на дому (в т.ч. в условиях санаторно-курортных организаций).</w:t>
      </w:r>
    </w:p>
    <w:p w14:paraId="2382380C" w14:textId="65FF5A83" w:rsidR="00F65C07" w:rsidRPr="008D0E8A" w:rsidRDefault="00F65C07" w:rsidP="009D5743">
      <w:pPr>
        <w:pStyle w:val="7"/>
      </w:pPr>
      <w:r w:rsidRPr="008D0E8A">
        <w:br w:type="page"/>
      </w:r>
      <w:bookmarkStart w:id="5" w:name="__RefHeading___doc_1"/>
      <w:bookmarkStart w:id="6" w:name="_Toc27585104"/>
      <w:r w:rsidRPr="008D0E8A">
        <w:lastRenderedPageBreak/>
        <w:t>1. Краткая информация</w:t>
      </w:r>
      <w:bookmarkEnd w:id="5"/>
      <w:r w:rsidRPr="008D0E8A">
        <w:t xml:space="preserve"> по заболеванию или состоянию (группе заболеваний или состояний)</w:t>
      </w:r>
      <w:bookmarkEnd w:id="6"/>
    </w:p>
    <w:p w14:paraId="55ACE805" w14:textId="68356005" w:rsidR="00F65C07" w:rsidRPr="008D0E8A" w:rsidRDefault="00F65C07" w:rsidP="009D5743">
      <w:pPr>
        <w:pStyle w:val="8"/>
      </w:pPr>
      <w:bookmarkStart w:id="7" w:name="_Toc469402330"/>
      <w:bookmarkStart w:id="8" w:name="_Toc468273527"/>
      <w:bookmarkStart w:id="9" w:name="_Toc468273445"/>
      <w:bookmarkStart w:id="10" w:name="_Toc27585105"/>
      <w:bookmarkStart w:id="11" w:name="__RefHeading___doc_2"/>
      <w:bookmarkEnd w:id="7"/>
      <w:bookmarkEnd w:id="8"/>
      <w:bookmarkEnd w:id="9"/>
      <w:r w:rsidRPr="008D0E8A">
        <w:t>1.1 Определение</w:t>
      </w:r>
      <w:r w:rsidR="00D44595" w:rsidRPr="008D0E8A">
        <w:t xml:space="preserve"> заболевания или состояния (группы заболеваний или состояний)</w:t>
      </w:r>
      <w:bookmarkEnd w:id="10"/>
    </w:p>
    <w:p w14:paraId="654DE27A" w14:textId="6FE7A9E6" w:rsidR="00F65C07" w:rsidRPr="008D0E8A" w:rsidRDefault="00F65C07" w:rsidP="008266FD">
      <w:pPr>
        <w:widowControl w:val="0"/>
        <w:spacing w:after="240" w:line="350" w:lineRule="auto"/>
        <w:rPr>
          <w:szCs w:val="24"/>
        </w:rPr>
      </w:pPr>
      <w:r w:rsidRPr="008D0E8A">
        <w:rPr>
          <w:bCs/>
          <w:color w:val="000000"/>
          <w:szCs w:val="24"/>
          <w:lang w:eastAsia="ru-RU"/>
        </w:rPr>
        <w:t>Рак трахеи</w:t>
      </w:r>
      <w:r w:rsidRPr="008D0E8A">
        <w:rPr>
          <w:b/>
          <w:bCs/>
          <w:color w:val="000000"/>
          <w:szCs w:val="24"/>
          <w:lang w:eastAsia="ru-RU"/>
        </w:rPr>
        <w:t xml:space="preserve"> </w:t>
      </w:r>
      <w:r w:rsidRPr="008D0E8A">
        <w:rPr>
          <w:color w:val="000000"/>
          <w:szCs w:val="24"/>
          <w:lang w:eastAsia="ru-RU"/>
        </w:rPr>
        <w:t xml:space="preserve">– </w:t>
      </w:r>
      <w:r w:rsidR="000214AF">
        <w:t>нозологическая группа злокачественных эпителиальных опухолей</w:t>
      </w:r>
      <w:r w:rsidR="000214AF" w:rsidRPr="008D0E8A" w:rsidDel="000214AF">
        <w:rPr>
          <w:color w:val="000000"/>
          <w:szCs w:val="24"/>
          <w:lang w:eastAsia="ru-RU"/>
        </w:rPr>
        <w:t xml:space="preserve"> </w:t>
      </w:r>
      <w:r w:rsidR="000214AF">
        <w:rPr>
          <w:color w:val="000000"/>
          <w:szCs w:val="24"/>
          <w:lang w:eastAsia="ru-RU"/>
        </w:rPr>
        <w:t xml:space="preserve">трахеи </w:t>
      </w:r>
      <w:r w:rsidR="00A4196F" w:rsidRPr="008D0E8A">
        <w:rPr>
          <w:color w:val="000000"/>
          <w:szCs w:val="24"/>
          <w:lang w:eastAsia="ru-RU"/>
        </w:rPr>
        <w:fldChar w:fldCharType="begin" w:fldLock="1"/>
      </w:r>
      <w:r w:rsidR="00A4196F" w:rsidRPr="008D0E8A">
        <w:rPr>
          <w:color w:val="000000"/>
          <w:szCs w:val="24"/>
          <w:lang w:eastAsia="ru-RU"/>
        </w:rPr>
        <w:instrText>ADDIN CSL_CITATION {"citationItems":[{"id":"ITEM-1","itemData":{"author":[{"dropping-particle":"","family":"Grillo","given":"H.C.","non-dropping-particle":"","parse-names":false,"suffix":""}],"container-title":"Surgery of trachea and bronchi","editor":[{"dropping-particle":"","family":"Grillo","given":"H.C.","non-dropping-particle":"","parse-names":false,"suffix":""}],"id":"ITEM-1","issued":{"date-parts":[["2004"]]},"page":"475","publisher":"BC Decker Inc., Hamilton","publisher-place":"London","title":"Urgent Treatment of tracheal obstruction","type":"chapter"},"uris":["http://www.mendeley.com/documents/?uuid=9ec2514a-0d97-4813-852f-417e33e92e7c"]}],"mendeley":{"formattedCitation":"[1]","plainTextFormattedCitation":"[1]","previouslyFormattedCitation":"[1]"},"properties":{"noteIndex":0},"schema":"https://github.com/citation-style-language/schema/raw/master/csl-citation.json"}</w:instrText>
      </w:r>
      <w:r w:rsidR="00A4196F" w:rsidRPr="008D0E8A">
        <w:rPr>
          <w:color w:val="000000"/>
          <w:szCs w:val="24"/>
          <w:lang w:eastAsia="ru-RU"/>
        </w:rPr>
        <w:fldChar w:fldCharType="separate"/>
      </w:r>
      <w:r w:rsidR="00A4196F" w:rsidRPr="008D0E8A">
        <w:rPr>
          <w:noProof/>
          <w:color w:val="000000"/>
          <w:szCs w:val="24"/>
          <w:lang w:eastAsia="ru-RU"/>
        </w:rPr>
        <w:t>[1]</w:t>
      </w:r>
      <w:r w:rsidR="00A4196F" w:rsidRPr="008D0E8A">
        <w:rPr>
          <w:color w:val="000000"/>
          <w:szCs w:val="24"/>
          <w:lang w:eastAsia="ru-RU"/>
        </w:rPr>
        <w:fldChar w:fldCharType="end"/>
      </w:r>
      <w:r w:rsidRPr="008D0E8A">
        <w:rPr>
          <w:szCs w:val="24"/>
        </w:rPr>
        <w:t>.</w:t>
      </w:r>
    </w:p>
    <w:p w14:paraId="77F65A47" w14:textId="1551BB7E" w:rsidR="00F65C07" w:rsidRPr="008D0E8A" w:rsidRDefault="00F65C07" w:rsidP="009D5743">
      <w:pPr>
        <w:pStyle w:val="8"/>
      </w:pPr>
      <w:bookmarkStart w:id="12" w:name="_Toc27585106"/>
      <w:r w:rsidRPr="008D0E8A">
        <w:t>1.2 Этиология и патогенез</w:t>
      </w:r>
      <w:r w:rsidR="00D44595" w:rsidRPr="008D0E8A">
        <w:t xml:space="preserve"> заболевания или состояния (группы заболеваний или состояний)</w:t>
      </w:r>
      <w:bookmarkEnd w:id="12"/>
    </w:p>
    <w:p w14:paraId="40F24E94" w14:textId="7B928A17" w:rsidR="00F65C07" w:rsidRPr="008D0E8A" w:rsidRDefault="00F65C07" w:rsidP="008266FD">
      <w:pPr>
        <w:widowControl w:val="0"/>
        <w:spacing w:line="350" w:lineRule="auto"/>
        <w:rPr>
          <w:szCs w:val="24"/>
          <w:lang w:val="en-US"/>
        </w:rPr>
      </w:pPr>
      <w:r w:rsidRPr="008D0E8A">
        <w:rPr>
          <w:color w:val="000000"/>
          <w:szCs w:val="24"/>
          <w:lang w:eastAsia="ru-RU"/>
        </w:rPr>
        <w:t>Как и в случае других онкологических заболеваний, причины возникновения</w:t>
      </w:r>
      <w:r w:rsidRPr="008D0E8A">
        <w:rPr>
          <w:szCs w:val="24"/>
        </w:rPr>
        <w:t xml:space="preserve"> </w:t>
      </w:r>
      <w:r w:rsidRPr="008D0E8A">
        <w:rPr>
          <w:color w:val="000000"/>
          <w:szCs w:val="24"/>
          <w:lang w:eastAsia="ru-RU"/>
        </w:rPr>
        <w:t>злокачественных опухолей, поражающих органы дыхательной системы, до настоящего времени не известны. Однако статистические исследования большой группы пациентов с данной патологией позволили выявить факторы риска, предрасполагающие к развитию болезни</w:t>
      </w:r>
      <w:r w:rsidR="00A4196F" w:rsidRPr="008D0E8A">
        <w:rPr>
          <w:color w:val="000000"/>
          <w:szCs w:val="24"/>
          <w:lang w:eastAsia="ru-RU"/>
        </w:rPr>
        <w:t xml:space="preserve"> </w:t>
      </w:r>
      <w:r w:rsidR="00A4196F" w:rsidRPr="008D0E8A">
        <w:rPr>
          <w:color w:val="000000"/>
          <w:szCs w:val="24"/>
          <w:lang w:eastAsia="ru-RU"/>
        </w:rPr>
        <w:fldChar w:fldCharType="begin" w:fldLock="1"/>
      </w:r>
      <w:r w:rsidR="002022A5" w:rsidRPr="008D0E8A">
        <w:rPr>
          <w:color w:val="000000"/>
          <w:szCs w:val="24"/>
          <w:lang w:eastAsia="ru-RU"/>
        </w:rPr>
        <w:instrText>ADDIN CSL_CITATION {"citationItems":[{"id":"ITEM-1","itemData":{"ISSN":"2072-0939","PMID":"16086551","abstract":"BACKGROUND Adenoid cystic carcinoma (ACC) of the trachea is rare. The clinical manifestations, natural history, and responses to therapy differ from those of other malignant tracheal tumors. METHOD In this retrospective study, we examined pathological records of patients in the Department of Pathology at Chang Gung Memorial Hospital from 1990 through 2002. There were five male patients and two female patients with ages that ranged from 21 to 55 years. For these seven patients the clinical manifestations and period from initial symptoms to diagnosis, treatment and outcome are presented. RESULTS Hemoptysis, nonproductive cough, dyspnea, chest pain and weight loss were the frequent early manifestations. Five patients had tumors in the lower area of the trachea, two had tumors in the upper area of the trachea. In a patient with the tumor in the upper area of the trachea, the tumor involved the cricoid ring, larynx, and subglottic area. In one patient with the tumor in the lower area of the trachea, the tumor invaded the right lower lobe of the lung. The longest survival time was more than 10 years. CONCLUSIONS ACC is a rare primary tracheal malignancy. The time from first symptoms to diagnosis varied, ranging from weeks to more than 1 year. Complete surgical resection provides the patient with the best chance of prolonged survival or even complete remission.","author":[{"dropping-particle":"","family":"Yang","given":"Po-Yi","non-dropping-particle":"","parse-names":false,"suffix":""},{"dropping-particle":"","family":"Liu","given":"Maw-Sen","non-dropping-particle":"","parse-names":false,"suffix":""},{"dropping-particle":"","family":"Chen","given":"Chih-Hung","non-dropping-particle":"","parse-names":false,"suffix":""},{"dropping-particle":"","family":"Lin","given":"Chin-Ming","non-dropping-particle":"","parse-names":false,"suffix":""},{"dropping-particle":"","family":"Tsao","given":"Thomas Chang Yao","non-dropping-particle":"","parse-names":false,"suffix":""}],"container-title":"Chang Gung medical journal","id":"ITEM-1","issue":"5","issued":{"date-parts":[["2005","5"]]},"page":"357-63","title":"Adenoid cystic carcinoma of the trachea: a report of seven cases and literature review.","type":"article-journal","volume":"28"},"uris":["http://www.mendeley.com/documents/?uuid=c687ba4f-120c-34a2-8547-81c54b1ac222"]},{"id":"ITEM-2","itemData":{"DOI":"10.1245/s10434-008-0241-3","ISSN":"1534-4681","PMID":"19037701","abstract":"National epidemiologic data were examined to determine the eligibility for curative therapy in tracheal carcinoma. An expert audit of primary tracheal carcinomas registered from 2000 to 2005 with the Netherlands Cancer Registry (NCR) included blinded patient data and radiographic review to assess diagnosis and resectability. Actual treatment was compared with the opinions of a multidisciplinary panel (Radboud panel) and a second reviewer. Of 101 NCR-registered primary tracheal carcinomas, the Radboud panel diagnosis was metastatic disease or local extension of adjacent tumors in 34. Seventeen cases were excluded for missing data. In 50 cases confirmed by panel and a second reviewer, actual treatment consisted of surgery in 12 (24%), radiotherapy in 29 (58%), endobronchial treatment in 6 (12%), and observation in 3 (6%). Both panel and second reviewer identified 16 additional surgical candidates, a total of 28 (56%) of 50. Treatment recommendations of panel and second reviewer disagreed in four cases (8%). One-third of NCR-registered primary tracheal carcinomas were misclassified nontracheal primary tumors involving the trachea. A majority of cases meeting audit criteria for diagnosis and surgical resection was treated with other modalities. Interreviewer disagreement was small. The audit of a national cancer registry suggests that incorrect diagnosis and undertreatment are common in rare airway tumors.","author":[{"dropping-particle":"","family":"Honings","given":"Jimmie","non-dropping-particle":"","parse-names":false,"suffix":""},{"dropping-particle":"","family":"Gaissert","given":"Henning A","non-dropping-particle":"","parse-names":false,"suffix":""},{"dropping-particle":"","family":"Verhagen","given":"Ad F T M","non-dropping-particle":"","parse-names":false,"suffix":""},{"dropping-particle":"","family":"Dijck","given":"Jos A A M","non-dropping-particle":"van","parse-names":false,"suffix":""},{"dropping-particle":"","family":"Heijden","given":"Henricus F M","non-dropping-particle":"van der","parse-names":false,"suffix":""},{"dropping-particle":"","family":"Die","given":"Lya","non-dropping-particle":"van","parse-names":false,"suffix":""},{"dropping-particle":"","family":"Bussink","given":"Johan","non-dropping-particle":"","parse-names":false,"suffix":""},{"dropping-particle":"","family":"Kaanders","given":"Johannes H A M","non-dropping-particle":"","parse-names":false,"suffix":""},{"dropping-particle":"","family":"Marres","given":"Henri A M","non-dropping-particle":"","parse-names":false,"suffix":""}],"container-title":"Annals of surgical oncology","id":"ITEM-2","issue":"2","issued":{"date-parts":[["2009","2","27"]]},"page":"246-53","title":"Undertreatment of tracheal carcinoma: multidisciplinary audit of epidemiologic data.","type":"article-journal","volume":"16"},"uris":["http://www.mendeley.com/documents/?uuid=b15afeb5-b880-3779-ab7d-978e18f47a88"]}],"mendeley":{"formattedCitation":"[2,3]","plainTextFormattedCitation":"[2,3]","previouslyFormattedCitation":"[2,3]"},"properties":{"noteIndex":0},"schema":"https://github.com/citation-style-language/schema/raw/master/csl-citation.json"}</w:instrText>
      </w:r>
      <w:r w:rsidR="00A4196F" w:rsidRPr="008D0E8A">
        <w:rPr>
          <w:color w:val="000000"/>
          <w:szCs w:val="24"/>
          <w:lang w:eastAsia="ru-RU"/>
        </w:rPr>
        <w:fldChar w:fldCharType="separate"/>
      </w:r>
      <w:r w:rsidR="00A4196F" w:rsidRPr="008D0E8A">
        <w:rPr>
          <w:noProof/>
          <w:color w:val="000000"/>
          <w:szCs w:val="24"/>
          <w:lang w:eastAsia="ru-RU"/>
        </w:rPr>
        <w:t>[2,3]</w:t>
      </w:r>
      <w:r w:rsidR="00A4196F" w:rsidRPr="008D0E8A">
        <w:rPr>
          <w:color w:val="000000"/>
          <w:szCs w:val="24"/>
          <w:lang w:eastAsia="ru-RU"/>
        </w:rPr>
        <w:fldChar w:fldCharType="end"/>
      </w:r>
      <w:r w:rsidRPr="008D0E8A">
        <w:rPr>
          <w:color w:val="000000"/>
          <w:szCs w:val="24"/>
          <w:lang w:eastAsia="ru-RU"/>
        </w:rPr>
        <w:t>.</w:t>
      </w:r>
      <w:r w:rsidRPr="008D0E8A">
        <w:rPr>
          <w:szCs w:val="24"/>
        </w:rPr>
        <w:t xml:space="preserve"> </w:t>
      </w:r>
      <w:r w:rsidRPr="008D0E8A">
        <w:rPr>
          <w:color w:val="000000"/>
          <w:szCs w:val="24"/>
          <w:lang w:eastAsia="ru-RU"/>
        </w:rPr>
        <w:t>К группе риска можно отнести людей:</w:t>
      </w:r>
    </w:p>
    <w:p w14:paraId="2ABD561D" w14:textId="77777777" w:rsidR="00F65C07" w:rsidRPr="008D0E8A" w:rsidRDefault="00F65C07" w:rsidP="008266FD">
      <w:pPr>
        <w:widowControl w:val="0"/>
        <w:numPr>
          <w:ilvl w:val="0"/>
          <w:numId w:val="12"/>
        </w:numPr>
        <w:tabs>
          <w:tab w:val="left" w:pos="397"/>
        </w:tabs>
        <w:spacing w:line="350" w:lineRule="auto"/>
        <w:ind w:left="720" w:firstLine="273"/>
        <w:rPr>
          <w:szCs w:val="24"/>
        </w:rPr>
      </w:pPr>
      <w:r w:rsidRPr="008D0E8A">
        <w:rPr>
          <w:color w:val="000000"/>
          <w:szCs w:val="24"/>
          <w:lang w:eastAsia="ru-RU"/>
        </w:rPr>
        <w:t>входящих в возрастную группу 40–60 лет;</w:t>
      </w:r>
    </w:p>
    <w:p w14:paraId="3C9D61EA" w14:textId="77777777" w:rsidR="00F65C07" w:rsidRPr="008D0E8A" w:rsidRDefault="00F65C07" w:rsidP="008266FD">
      <w:pPr>
        <w:widowControl w:val="0"/>
        <w:numPr>
          <w:ilvl w:val="0"/>
          <w:numId w:val="12"/>
        </w:numPr>
        <w:tabs>
          <w:tab w:val="left" w:pos="397"/>
        </w:tabs>
        <w:spacing w:before="100" w:beforeAutospacing="1" w:line="350" w:lineRule="auto"/>
        <w:ind w:left="720" w:firstLine="273"/>
        <w:rPr>
          <w:szCs w:val="24"/>
        </w:rPr>
      </w:pPr>
      <w:r w:rsidRPr="008D0E8A">
        <w:rPr>
          <w:color w:val="000000"/>
          <w:szCs w:val="24"/>
          <w:lang w:eastAsia="ru-RU"/>
        </w:rPr>
        <w:t>употребляющих табачные изделия в любом виде – сигары и сигареты, трубочный, жевательный и нюхательный табак;</w:t>
      </w:r>
    </w:p>
    <w:p w14:paraId="7CC21D81" w14:textId="77777777" w:rsidR="00F65C07" w:rsidRPr="008D0E8A" w:rsidRDefault="00F65C07" w:rsidP="008266FD">
      <w:pPr>
        <w:widowControl w:val="0"/>
        <w:numPr>
          <w:ilvl w:val="0"/>
          <w:numId w:val="12"/>
        </w:numPr>
        <w:tabs>
          <w:tab w:val="left" w:pos="397"/>
        </w:tabs>
        <w:spacing w:before="100" w:beforeAutospacing="1" w:line="350" w:lineRule="auto"/>
        <w:ind w:left="720" w:firstLine="273"/>
        <w:rPr>
          <w:szCs w:val="24"/>
        </w:rPr>
      </w:pPr>
      <w:r w:rsidRPr="008D0E8A">
        <w:rPr>
          <w:color w:val="000000"/>
          <w:szCs w:val="24"/>
          <w:lang w:eastAsia="ru-RU"/>
        </w:rPr>
        <w:t>подвергшихся радиотерапии и облучению;</w:t>
      </w:r>
    </w:p>
    <w:p w14:paraId="3DF2D35A" w14:textId="256DD9FD" w:rsidR="00F65C07" w:rsidRPr="008D0E8A" w:rsidRDefault="00F65C07" w:rsidP="008266FD">
      <w:pPr>
        <w:widowControl w:val="0"/>
        <w:numPr>
          <w:ilvl w:val="0"/>
          <w:numId w:val="12"/>
        </w:numPr>
        <w:tabs>
          <w:tab w:val="left" w:pos="397"/>
        </w:tabs>
        <w:spacing w:before="100" w:beforeAutospacing="1" w:line="350" w:lineRule="auto"/>
        <w:ind w:left="720" w:firstLine="273"/>
        <w:rPr>
          <w:szCs w:val="24"/>
        </w:rPr>
      </w:pPr>
      <w:r w:rsidRPr="008D0E8A">
        <w:rPr>
          <w:color w:val="000000"/>
          <w:szCs w:val="24"/>
          <w:lang w:eastAsia="ru-RU"/>
        </w:rPr>
        <w:t>имеющих постоянный контакт с д</w:t>
      </w:r>
      <w:r w:rsidR="005F7FA5">
        <w:rPr>
          <w:color w:val="000000"/>
          <w:szCs w:val="24"/>
          <w:lang w:eastAsia="ru-RU"/>
        </w:rPr>
        <w:t>ревесной</w:t>
      </w:r>
      <w:r w:rsidRPr="008D0E8A">
        <w:rPr>
          <w:color w:val="000000"/>
          <w:szCs w:val="24"/>
          <w:lang w:eastAsia="ru-RU"/>
        </w:rPr>
        <w:t>, никелевой или асбестовой пылью;</w:t>
      </w:r>
    </w:p>
    <w:p w14:paraId="27A2F658" w14:textId="02507516" w:rsidR="00F65C07" w:rsidRPr="008D0E8A" w:rsidRDefault="00F65C07" w:rsidP="008266FD">
      <w:pPr>
        <w:widowControl w:val="0"/>
        <w:numPr>
          <w:ilvl w:val="0"/>
          <w:numId w:val="12"/>
        </w:numPr>
        <w:tabs>
          <w:tab w:val="left" w:pos="397"/>
        </w:tabs>
        <w:spacing w:before="100" w:beforeAutospacing="1" w:after="240" w:line="350" w:lineRule="auto"/>
        <w:ind w:left="720" w:firstLine="273"/>
        <w:rPr>
          <w:szCs w:val="24"/>
        </w:rPr>
      </w:pPr>
      <w:r w:rsidRPr="008D0E8A">
        <w:rPr>
          <w:color w:val="000000"/>
          <w:szCs w:val="24"/>
          <w:lang w:eastAsia="ru-RU"/>
        </w:rPr>
        <w:t xml:space="preserve">инфицированных </w:t>
      </w:r>
      <w:r w:rsidR="00B55C2D">
        <w:t>онкогенными типами вируса</w:t>
      </w:r>
      <w:r w:rsidRPr="008D0E8A">
        <w:rPr>
          <w:color w:val="000000"/>
          <w:szCs w:val="24"/>
          <w:lang w:eastAsia="ru-RU"/>
        </w:rPr>
        <w:t>.</w:t>
      </w:r>
    </w:p>
    <w:p w14:paraId="31D14EDC" w14:textId="3FC892D6" w:rsidR="00F65C07" w:rsidRPr="008D0E8A" w:rsidRDefault="00F65C07" w:rsidP="009D5743">
      <w:pPr>
        <w:pStyle w:val="8"/>
      </w:pPr>
      <w:bookmarkStart w:id="13" w:name="_Toc27585107"/>
      <w:r w:rsidRPr="008D0E8A">
        <w:t>1.3</w:t>
      </w:r>
      <w:r w:rsidRPr="008D0E8A">
        <w:rPr>
          <w:sz w:val="22"/>
        </w:rPr>
        <w:t xml:space="preserve"> </w:t>
      </w:r>
      <w:r w:rsidRPr="008D0E8A">
        <w:t>Эпидемиология</w:t>
      </w:r>
      <w:r w:rsidR="00D44595" w:rsidRPr="008D0E8A">
        <w:t xml:space="preserve"> заболевания или состояния (группы заболеваний или состояний)</w:t>
      </w:r>
      <w:bookmarkEnd w:id="13"/>
    </w:p>
    <w:p w14:paraId="45CB0CF0" w14:textId="395C40AB" w:rsidR="00F65C07" w:rsidRPr="008D0E8A" w:rsidRDefault="00F65C07" w:rsidP="008266FD">
      <w:pPr>
        <w:spacing w:line="350" w:lineRule="auto"/>
        <w:rPr>
          <w:szCs w:val="24"/>
        </w:rPr>
      </w:pPr>
      <w:r w:rsidRPr="008D0E8A">
        <w:rPr>
          <w:szCs w:val="24"/>
        </w:rPr>
        <w:t xml:space="preserve">Частота рака трахеи составляет менее 1 % среди </w:t>
      </w:r>
      <w:r w:rsidR="001327DC" w:rsidRPr="008D0E8A">
        <w:rPr>
          <w:szCs w:val="24"/>
        </w:rPr>
        <w:t xml:space="preserve">пациентов со </w:t>
      </w:r>
      <w:r w:rsidRPr="008D0E8A">
        <w:rPr>
          <w:szCs w:val="24"/>
        </w:rPr>
        <w:t xml:space="preserve">злокачественными опухолями дыхательных путей. Точных данных по заболеваемости раком трахеи нет, поскольку учет ведется вместе с </w:t>
      </w:r>
      <w:r w:rsidR="001327DC" w:rsidRPr="008D0E8A">
        <w:rPr>
          <w:szCs w:val="24"/>
        </w:rPr>
        <w:t xml:space="preserve">пациентами, </w:t>
      </w:r>
      <w:r w:rsidR="007E03B9" w:rsidRPr="008D0E8A">
        <w:rPr>
          <w:szCs w:val="24"/>
        </w:rPr>
        <w:t xml:space="preserve">страдающими </w:t>
      </w:r>
      <w:r w:rsidRPr="008D0E8A">
        <w:rPr>
          <w:szCs w:val="24"/>
        </w:rPr>
        <w:t xml:space="preserve">раком легкого </w:t>
      </w:r>
      <w:r w:rsidR="002022A5" w:rsidRPr="008D0E8A">
        <w:rPr>
          <w:szCs w:val="24"/>
        </w:rPr>
        <w:fldChar w:fldCharType="begin" w:fldLock="1"/>
      </w:r>
      <w:r w:rsidR="002022A5" w:rsidRPr="008D0E8A">
        <w:rPr>
          <w:szCs w:val="24"/>
        </w:rPr>
        <w:instrText>ADDIN CSL_CITATION {"citationItems":[{"id":"ITEM-1","itemData":{"author":[{"dropping-particle":"","family":"Grillo","given":"H.C.","non-dropping-particle":"","parse-names":false,"suffix":""}],"container-title":"Surgery of trachea and bronchi","editor":[{"dropping-particle":"","family":"Grillo","given":"H.C.","non-dropping-particle":"","parse-names":false,"suffix":""}],"id":"ITEM-1","issued":{"date-parts":[["2004"]]},"page":"475","publisher":"BC Decker Inc., Hamilton","publisher-place":"London","title":"Urgent Treatment of tracheal obstruction","type":"chapter"},"uris":["http://www.mendeley.com/documents/?uuid=9ec2514a-0d97-4813-852f-417e33e92e7c"]},{"id":"ITEM-2","itemData":{"author":[{"dropping-particle":"","family":"Каприн","given":"А.Д.","non-dropping-particle":"","parse-names":false,"suffix":""},{"dropping-particle":"","family":"Старинский","given":"В.В.","non-dropping-particle":"","parse-names":false,"suffix":""},{"dropping-particle":"","family":"Петрова","given":"Г.В.","non-dropping-particle":"","parse-names":false,"suffix":""}],"id":"ITEM-2","issued":{"date-parts":[["2019"]]},"number-of-pages":"250","publisher":"МНИОИ им. П.А. Герцена - филиал ФГБУ «НМИЦ радиологии» Минздрава России","publisher-place":"М.","title":"Злокачественные новообразования в России в 2018 году (заболеваемость и смертность)","type":"book"},"uris":["http://www.mendeley.com/documents/?uuid=06690573-12c9-4a0f-9034-da240f635211"]}],"mendeley":{"formattedCitation":"[1,4]","plainTextFormattedCitation":"[1,4]","previouslyFormattedCitation":"[1,4]"},"properties":{"noteIndex":0},"schema":"https://github.com/citation-style-language/schema/raw/master/csl-citation.json"}</w:instrText>
      </w:r>
      <w:r w:rsidR="002022A5" w:rsidRPr="008D0E8A">
        <w:rPr>
          <w:szCs w:val="24"/>
        </w:rPr>
        <w:fldChar w:fldCharType="separate"/>
      </w:r>
      <w:r w:rsidR="002022A5" w:rsidRPr="008D0E8A">
        <w:rPr>
          <w:noProof/>
          <w:szCs w:val="24"/>
        </w:rPr>
        <w:t>[1,4]</w:t>
      </w:r>
      <w:r w:rsidR="002022A5" w:rsidRPr="008D0E8A">
        <w:rPr>
          <w:szCs w:val="24"/>
        </w:rPr>
        <w:fldChar w:fldCharType="end"/>
      </w:r>
      <w:r w:rsidRPr="008D0E8A">
        <w:rPr>
          <w:szCs w:val="24"/>
        </w:rPr>
        <w:t>.</w:t>
      </w:r>
    </w:p>
    <w:p w14:paraId="0850A624" w14:textId="77777777" w:rsidR="009D5743" w:rsidRPr="008D0E8A" w:rsidRDefault="00F65C07" w:rsidP="009D5743">
      <w:pPr>
        <w:pStyle w:val="8"/>
      </w:pPr>
      <w:bookmarkStart w:id="14" w:name="_Toc27585108"/>
      <w:r w:rsidRPr="008D0E8A">
        <w:t xml:space="preserve">1.4 </w:t>
      </w:r>
      <w:r w:rsidR="00D44595" w:rsidRPr="008D0E8A">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4"/>
      <w:r w:rsidRPr="008D0E8A">
        <w:t xml:space="preserve"> </w:t>
      </w:r>
    </w:p>
    <w:p w14:paraId="35220BCC" w14:textId="0F2D4458" w:rsidR="00F65C07" w:rsidRPr="008D0E8A" w:rsidRDefault="00F65C07" w:rsidP="008266FD">
      <w:pPr>
        <w:spacing w:after="120" w:line="350" w:lineRule="auto"/>
        <w:ind w:firstLine="992"/>
      </w:pPr>
      <w:r w:rsidRPr="008D0E8A">
        <w:rPr>
          <w:b/>
        </w:rPr>
        <w:t>C33</w:t>
      </w:r>
      <w:r w:rsidRPr="008D0E8A">
        <w:t xml:space="preserve"> Злокачественное новообразование трахеи</w:t>
      </w:r>
    </w:p>
    <w:p w14:paraId="762B6806" w14:textId="7E287E8A" w:rsidR="00F65C07" w:rsidRPr="008D0E8A" w:rsidRDefault="00F65C07" w:rsidP="009D5743">
      <w:pPr>
        <w:pStyle w:val="8"/>
      </w:pPr>
      <w:r w:rsidRPr="008D0E8A">
        <w:rPr>
          <w:color w:val="000000"/>
        </w:rPr>
        <w:t xml:space="preserve"> </w:t>
      </w:r>
      <w:bookmarkStart w:id="15" w:name="_Toc27585109"/>
      <w:r w:rsidRPr="008D0E8A">
        <w:t>1.5 Классификация заболевания или состояния (группы заболеваний или состояний)</w:t>
      </w:r>
      <w:bookmarkEnd w:id="15"/>
    </w:p>
    <w:p w14:paraId="7A42A2FD" w14:textId="77777777" w:rsidR="00F65C07" w:rsidRPr="008D0E8A" w:rsidRDefault="00F65C07" w:rsidP="008266FD">
      <w:pPr>
        <w:spacing w:line="350" w:lineRule="auto"/>
        <w:rPr>
          <w:i/>
          <w:szCs w:val="24"/>
        </w:rPr>
      </w:pPr>
      <w:r w:rsidRPr="008D0E8A">
        <w:rPr>
          <w:i/>
          <w:szCs w:val="24"/>
        </w:rPr>
        <w:t>По международной гистологической классификации (2015) выделяют:</w:t>
      </w:r>
    </w:p>
    <w:p w14:paraId="6973CB01" w14:textId="77777777" w:rsidR="00F65C07" w:rsidRPr="008D0E8A" w:rsidRDefault="00F65C07" w:rsidP="008266FD">
      <w:pPr>
        <w:numPr>
          <w:ilvl w:val="0"/>
          <w:numId w:val="13"/>
        </w:numPr>
        <w:spacing w:line="350" w:lineRule="auto"/>
        <w:rPr>
          <w:szCs w:val="24"/>
        </w:rPr>
      </w:pPr>
      <w:r w:rsidRPr="008D0E8A">
        <w:rPr>
          <w:szCs w:val="24"/>
        </w:rPr>
        <w:lastRenderedPageBreak/>
        <w:t>Плоскоклеточный рак</w:t>
      </w:r>
      <w:r w:rsidRPr="008D0E8A">
        <w:rPr>
          <w:szCs w:val="24"/>
          <w:lang w:val="en-US"/>
        </w:rPr>
        <w:t>.</w:t>
      </w:r>
    </w:p>
    <w:p w14:paraId="1A3FD263" w14:textId="77777777" w:rsidR="00F65C07" w:rsidRPr="008D0E8A" w:rsidRDefault="00F65C07" w:rsidP="008266FD">
      <w:pPr>
        <w:numPr>
          <w:ilvl w:val="0"/>
          <w:numId w:val="13"/>
        </w:numPr>
        <w:spacing w:line="350" w:lineRule="auto"/>
        <w:rPr>
          <w:szCs w:val="24"/>
        </w:rPr>
      </w:pPr>
      <w:proofErr w:type="spellStart"/>
      <w:r w:rsidRPr="008D0E8A">
        <w:rPr>
          <w:szCs w:val="24"/>
        </w:rPr>
        <w:t>Аденокистозный</w:t>
      </w:r>
      <w:proofErr w:type="spellEnd"/>
      <w:r w:rsidRPr="008D0E8A">
        <w:rPr>
          <w:szCs w:val="24"/>
        </w:rPr>
        <w:t xml:space="preserve"> рак</w:t>
      </w:r>
      <w:r w:rsidRPr="008D0E8A">
        <w:rPr>
          <w:szCs w:val="24"/>
          <w:lang w:val="en-US"/>
        </w:rPr>
        <w:t>.</w:t>
      </w:r>
    </w:p>
    <w:p w14:paraId="1D76DE75" w14:textId="77777777" w:rsidR="00F65C07" w:rsidRPr="008D0E8A" w:rsidRDefault="00F65C07" w:rsidP="00AA2976">
      <w:pPr>
        <w:numPr>
          <w:ilvl w:val="0"/>
          <w:numId w:val="13"/>
        </w:numPr>
        <w:rPr>
          <w:szCs w:val="24"/>
        </w:rPr>
      </w:pPr>
      <w:r w:rsidRPr="008D0E8A">
        <w:rPr>
          <w:szCs w:val="24"/>
        </w:rPr>
        <w:t>Мукоэпидермоидный рак</w:t>
      </w:r>
      <w:r w:rsidRPr="008D0E8A">
        <w:rPr>
          <w:szCs w:val="24"/>
          <w:lang w:val="en-US"/>
        </w:rPr>
        <w:t>.</w:t>
      </w:r>
    </w:p>
    <w:p w14:paraId="7440F4B5" w14:textId="77777777" w:rsidR="00F65C07" w:rsidRPr="008D0E8A" w:rsidRDefault="00F65C07" w:rsidP="009835C2">
      <w:pPr>
        <w:rPr>
          <w:i/>
          <w:szCs w:val="24"/>
        </w:rPr>
      </w:pPr>
      <w:r w:rsidRPr="008D0E8A">
        <w:rPr>
          <w:i/>
          <w:szCs w:val="24"/>
        </w:rPr>
        <w:t>Согласно клинико-анатомической классификации выделяют поражение:</w:t>
      </w:r>
    </w:p>
    <w:p w14:paraId="7AF8CB85" w14:textId="77777777" w:rsidR="00F65C07" w:rsidRPr="008D0E8A" w:rsidRDefault="00F65C07" w:rsidP="00AA2976">
      <w:pPr>
        <w:numPr>
          <w:ilvl w:val="0"/>
          <w:numId w:val="14"/>
        </w:numPr>
        <w:rPr>
          <w:szCs w:val="24"/>
        </w:rPr>
      </w:pPr>
      <w:r w:rsidRPr="008D0E8A">
        <w:rPr>
          <w:szCs w:val="24"/>
        </w:rPr>
        <w:t>Шейного отдела трахеи</w:t>
      </w:r>
      <w:r w:rsidRPr="008D0E8A">
        <w:rPr>
          <w:szCs w:val="24"/>
          <w:lang w:val="en-US"/>
        </w:rPr>
        <w:t>.</w:t>
      </w:r>
    </w:p>
    <w:p w14:paraId="35A4B29D" w14:textId="77777777" w:rsidR="00F65C07" w:rsidRPr="008D0E8A" w:rsidRDefault="00F65C07" w:rsidP="00AA2976">
      <w:pPr>
        <w:numPr>
          <w:ilvl w:val="0"/>
          <w:numId w:val="14"/>
        </w:numPr>
        <w:rPr>
          <w:szCs w:val="24"/>
        </w:rPr>
      </w:pPr>
      <w:proofErr w:type="spellStart"/>
      <w:r w:rsidRPr="008D0E8A">
        <w:rPr>
          <w:szCs w:val="24"/>
        </w:rPr>
        <w:t>Верхнегрудного</w:t>
      </w:r>
      <w:proofErr w:type="spellEnd"/>
      <w:r w:rsidRPr="008D0E8A">
        <w:rPr>
          <w:szCs w:val="24"/>
        </w:rPr>
        <w:t xml:space="preserve"> отдела трахеи</w:t>
      </w:r>
      <w:r w:rsidRPr="008D0E8A">
        <w:rPr>
          <w:szCs w:val="24"/>
          <w:lang w:val="en-US"/>
        </w:rPr>
        <w:t>.</w:t>
      </w:r>
    </w:p>
    <w:p w14:paraId="0A651046" w14:textId="77777777" w:rsidR="00F65C07" w:rsidRPr="008D0E8A" w:rsidRDefault="00F65C07" w:rsidP="00AA2976">
      <w:pPr>
        <w:numPr>
          <w:ilvl w:val="0"/>
          <w:numId w:val="14"/>
        </w:numPr>
        <w:rPr>
          <w:szCs w:val="24"/>
        </w:rPr>
      </w:pPr>
      <w:proofErr w:type="spellStart"/>
      <w:r w:rsidRPr="008D0E8A">
        <w:rPr>
          <w:szCs w:val="24"/>
        </w:rPr>
        <w:t>Среднегрудного</w:t>
      </w:r>
      <w:proofErr w:type="spellEnd"/>
      <w:r w:rsidRPr="008D0E8A">
        <w:rPr>
          <w:szCs w:val="24"/>
        </w:rPr>
        <w:t xml:space="preserve"> отдела трахеи</w:t>
      </w:r>
      <w:r w:rsidRPr="008D0E8A">
        <w:rPr>
          <w:szCs w:val="24"/>
          <w:lang w:val="en-US"/>
        </w:rPr>
        <w:t>.</w:t>
      </w:r>
    </w:p>
    <w:p w14:paraId="622DFBBC" w14:textId="77777777" w:rsidR="00F65C07" w:rsidRPr="008D0E8A" w:rsidRDefault="00F65C07" w:rsidP="00AA2976">
      <w:pPr>
        <w:numPr>
          <w:ilvl w:val="0"/>
          <w:numId w:val="14"/>
        </w:numPr>
        <w:rPr>
          <w:szCs w:val="24"/>
        </w:rPr>
      </w:pPr>
      <w:proofErr w:type="spellStart"/>
      <w:r w:rsidRPr="008D0E8A">
        <w:rPr>
          <w:szCs w:val="24"/>
        </w:rPr>
        <w:t>Нижнегрудного</w:t>
      </w:r>
      <w:proofErr w:type="spellEnd"/>
      <w:r w:rsidRPr="008D0E8A">
        <w:rPr>
          <w:szCs w:val="24"/>
        </w:rPr>
        <w:t xml:space="preserve"> отдела трахеи</w:t>
      </w:r>
      <w:r w:rsidRPr="008D0E8A">
        <w:rPr>
          <w:szCs w:val="24"/>
          <w:lang w:val="en-US"/>
        </w:rPr>
        <w:t>.</w:t>
      </w:r>
    </w:p>
    <w:p w14:paraId="191F3EE1" w14:textId="77777777" w:rsidR="00F65C07" w:rsidRPr="008D0E8A" w:rsidRDefault="00F65C07" w:rsidP="00F122E7">
      <w:pPr>
        <w:rPr>
          <w:i/>
          <w:szCs w:val="24"/>
        </w:rPr>
      </w:pPr>
      <w:r w:rsidRPr="008D0E8A">
        <w:rPr>
          <w:i/>
          <w:szCs w:val="24"/>
        </w:rPr>
        <w:t>Степень дифференцировки опухоли:</w:t>
      </w:r>
    </w:p>
    <w:p w14:paraId="5EBC0093" w14:textId="77777777" w:rsidR="00F65C07" w:rsidRPr="008D0E8A" w:rsidRDefault="00F65C07" w:rsidP="00CF7F91">
      <w:pPr>
        <w:numPr>
          <w:ilvl w:val="0"/>
          <w:numId w:val="40"/>
        </w:numPr>
        <w:rPr>
          <w:szCs w:val="24"/>
        </w:rPr>
      </w:pPr>
      <w:r w:rsidRPr="008D0E8A">
        <w:rPr>
          <w:szCs w:val="24"/>
        </w:rPr>
        <w:t>G</w:t>
      </w:r>
      <w:r w:rsidRPr="008D0E8A">
        <w:rPr>
          <w:szCs w:val="24"/>
          <w:lang w:val="en-US"/>
        </w:rPr>
        <w:t>x</w:t>
      </w:r>
      <w:r w:rsidRPr="008D0E8A">
        <w:rPr>
          <w:szCs w:val="24"/>
        </w:rPr>
        <w:t xml:space="preserve"> – степень дифференцировки опухоли не может быть определена;</w:t>
      </w:r>
    </w:p>
    <w:p w14:paraId="6D6EE223" w14:textId="77777777" w:rsidR="00F65C07" w:rsidRPr="008D0E8A" w:rsidRDefault="00F65C07" w:rsidP="00CF7F91">
      <w:pPr>
        <w:numPr>
          <w:ilvl w:val="0"/>
          <w:numId w:val="40"/>
        </w:numPr>
        <w:rPr>
          <w:szCs w:val="24"/>
        </w:rPr>
      </w:pPr>
      <w:r w:rsidRPr="008D0E8A">
        <w:rPr>
          <w:szCs w:val="24"/>
        </w:rPr>
        <w:t>G1 – высокодифференцированная опухоль;</w:t>
      </w:r>
    </w:p>
    <w:p w14:paraId="51E657A5" w14:textId="77777777" w:rsidR="00F65C07" w:rsidRPr="008D0E8A" w:rsidRDefault="00F65C07" w:rsidP="00CF7F91">
      <w:pPr>
        <w:numPr>
          <w:ilvl w:val="0"/>
          <w:numId w:val="40"/>
        </w:numPr>
        <w:rPr>
          <w:szCs w:val="24"/>
        </w:rPr>
      </w:pPr>
      <w:r w:rsidRPr="008D0E8A">
        <w:rPr>
          <w:szCs w:val="24"/>
        </w:rPr>
        <w:t>G2 – умеренно дифференцированная опухоль;</w:t>
      </w:r>
    </w:p>
    <w:p w14:paraId="0CBD2365" w14:textId="77777777" w:rsidR="00F65C07" w:rsidRPr="008D0E8A" w:rsidRDefault="00F65C07" w:rsidP="00CF7F91">
      <w:pPr>
        <w:numPr>
          <w:ilvl w:val="0"/>
          <w:numId w:val="40"/>
        </w:numPr>
        <w:rPr>
          <w:szCs w:val="24"/>
        </w:rPr>
      </w:pPr>
      <w:r w:rsidRPr="008D0E8A">
        <w:rPr>
          <w:szCs w:val="24"/>
        </w:rPr>
        <w:t>G3 – низкодифференцированная опухоль;</w:t>
      </w:r>
    </w:p>
    <w:p w14:paraId="4F0393FC" w14:textId="77777777" w:rsidR="00F65C07" w:rsidRPr="008D0E8A" w:rsidRDefault="00F65C07" w:rsidP="00CF7F91">
      <w:pPr>
        <w:numPr>
          <w:ilvl w:val="0"/>
          <w:numId w:val="40"/>
        </w:numPr>
        <w:rPr>
          <w:szCs w:val="24"/>
        </w:rPr>
      </w:pPr>
      <w:r w:rsidRPr="008D0E8A">
        <w:rPr>
          <w:szCs w:val="24"/>
        </w:rPr>
        <w:t>G4 – недифференцированная опухоль.</w:t>
      </w:r>
    </w:p>
    <w:p w14:paraId="57511086" w14:textId="3AD74A2A" w:rsidR="00F65C07" w:rsidRPr="008D0E8A" w:rsidRDefault="00F65C07" w:rsidP="009835C2">
      <w:pPr>
        <w:ind w:left="709" w:firstLine="0"/>
        <w:rPr>
          <w:i/>
          <w:szCs w:val="24"/>
        </w:rPr>
      </w:pPr>
      <w:r w:rsidRPr="008D0E8A">
        <w:rPr>
          <w:i/>
          <w:szCs w:val="24"/>
        </w:rPr>
        <w:t xml:space="preserve">Классификации по системе </w:t>
      </w:r>
      <w:r w:rsidR="00EF7FC4" w:rsidRPr="008D0E8A">
        <w:rPr>
          <w:bCs/>
          <w:szCs w:val="24"/>
        </w:rPr>
        <w:t>международной классификации стадий развития раковых опухолей</w:t>
      </w:r>
      <w:r w:rsidR="00EF7FC4" w:rsidRPr="008D0E8A">
        <w:rPr>
          <w:i/>
          <w:szCs w:val="24"/>
        </w:rPr>
        <w:t xml:space="preserve"> (</w:t>
      </w:r>
      <w:r w:rsidRPr="008D0E8A">
        <w:rPr>
          <w:i/>
          <w:szCs w:val="24"/>
          <w:lang w:val="en-US"/>
        </w:rPr>
        <w:t>TNM</w:t>
      </w:r>
      <w:r w:rsidR="00EF7FC4" w:rsidRPr="008D0E8A">
        <w:rPr>
          <w:i/>
          <w:szCs w:val="24"/>
        </w:rPr>
        <w:t>)</w:t>
      </w:r>
      <w:r w:rsidRPr="008D0E8A">
        <w:rPr>
          <w:i/>
          <w:szCs w:val="24"/>
        </w:rPr>
        <w:t xml:space="preserve"> рака трахеи не существует.</w:t>
      </w:r>
    </w:p>
    <w:p w14:paraId="5BF3C6AF" w14:textId="728B76A8" w:rsidR="00F65C07" w:rsidRPr="008D0E8A" w:rsidRDefault="00F65C07" w:rsidP="009D5743">
      <w:pPr>
        <w:pStyle w:val="8"/>
      </w:pPr>
      <w:bookmarkStart w:id="16" w:name="_Toc27585110"/>
      <w:r w:rsidRPr="008D0E8A">
        <w:t>1.6 Клиническая картина</w:t>
      </w:r>
      <w:r w:rsidR="00D44595" w:rsidRPr="008D0E8A">
        <w:t xml:space="preserve"> заболевания или состояния (группы заболеваний или состояний)</w:t>
      </w:r>
      <w:bookmarkEnd w:id="16"/>
    </w:p>
    <w:p w14:paraId="321A17E5" w14:textId="77777777" w:rsidR="00587E13" w:rsidRPr="008D0E8A" w:rsidRDefault="00587E13" w:rsidP="00FD3218">
      <w:pPr>
        <w:rPr>
          <w:rStyle w:val="affff5"/>
          <w:i w:val="0"/>
          <w:color w:val="auto"/>
        </w:rPr>
      </w:pPr>
      <w:r w:rsidRPr="008D0E8A">
        <w:rPr>
          <w:rStyle w:val="affff5"/>
          <w:i w:val="0"/>
          <w:color w:val="auto"/>
        </w:rPr>
        <w:t xml:space="preserve">Клинические проявления злокачественных опухолей трахеи зависят в основном от направления роста, подвижности, наличия или отсутствия изъязвления и распада, а главное – от размеров и степени </w:t>
      </w:r>
      <w:proofErr w:type="spellStart"/>
      <w:r w:rsidRPr="008D0E8A">
        <w:rPr>
          <w:rStyle w:val="affff5"/>
          <w:i w:val="0"/>
          <w:color w:val="auto"/>
        </w:rPr>
        <w:t>стенозирования</w:t>
      </w:r>
      <w:proofErr w:type="spellEnd"/>
      <w:r w:rsidRPr="008D0E8A">
        <w:rPr>
          <w:rStyle w:val="affff5"/>
          <w:i w:val="0"/>
          <w:color w:val="auto"/>
        </w:rPr>
        <w:t xml:space="preserve"> просвета органа. </w:t>
      </w:r>
    </w:p>
    <w:p w14:paraId="2E136A62" w14:textId="6B6CB40A" w:rsidR="00587E13" w:rsidRPr="008D0E8A" w:rsidRDefault="00587E13" w:rsidP="00FD3218">
      <w:pPr>
        <w:rPr>
          <w:rStyle w:val="affff5"/>
          <w:i w:val="0"/>
          <w:color w:val="auto"/>
        </w:rPr>
      </w:pPr>
      <w:r w:rsidRPr="008D0E8A">
        <w:rPr>
          <w:rStyle w:val="affff5"/>
          <w:i w:val="0"/>
          <w:color w:val="auto"/>
        </w:rPr>
        <w:t xml:space="preserve">Наиболее характерным симптомом является затруднение дыхания – одышка и даже стридор. Обычно они возникают только при сужении просвета на 2/3 и более. </w:t>
      </w:r>
      <w:r w:rsidR="00A10881">
        <w:rPr>
          <w:rStyle w:val="affff5"/>
          <w:i w:val="0"/>
          <w:color w:val="auto"/>
        </w:rPr>
        <w:t xml:space="preserve">Медленный рост с </w:t>
      </w:r>
      <w:r w:rsidR="006679E0">
        <w:rPr>
          <w:rStyle w:val="affff5"/>
          <w:i w:val="0"/>
          <w:color w:val="auto"/>
        </w:rPr>
        <w:t xml:space="preserve">постепенной </w:t>
      </w:r>
      <w:r w:rsidR="00A10881">
        <w:rPr>
          <w:rStyle w:val="affff5"/>
          <w:i w:val="0"/>
          <w:color w:val="auto"/>
        </w:rPr>
        <w:t xml:space="preserve">компенсацией дыхательной функции </w:t>
      </w:r>
      <w:r w:rsidR="006679E0">
        <w:rPr>
          <w:rStyle w:val="affff5"/>
          <w:i w:val="0"/>
          <w:color w:val="auto"/>
        </w:rPr>
        <w:t>в некоторых случаях позволяет</w:t>
      </w:r>
      <w:r w:rsidR="006679E0" w:rsidRPr="008D0E8A">
        <w:rPr>
          <w:rStyle w:val="affff5"/>
          <w:i w:val="0"/>
          <w:color w:val="auto"/>
        </w:rPr>
        <w:t xml:space="preserve"> </w:t>
      </w:r>
      <w:r w:rsidR="001327DC" w:rsidRPr="008D0E8A">
        <w:rPr>
          <w:rStyle w:val="affff5"/>
          <w:i w:val="0"/>
          <w:color w:val="auto"/>
        </w:rPr>
        <w:t>пациент</w:t>
      </w:r>
      <w:r w:rsidR="006679E0">
        <w:rPr>
          <w:rStyle w:val="affff5"/>
          <w:i w:val="0"/>
          <w:color w:val="auto"/>
        </w:rPr>
        <w:t>ам</w:t>
      </w:r>
      <w:r w:rsidRPr="008D0E8A">
        <w:rPr>
          <w:rStyle w:val="affff5"/>
          <w:i w:val="0"/>
          <w:color w:val="auto"/>
        </w:rPr>
        <w:t xml:space="preserve"> </w:t>
      </w:r>
      <w:r w:rsidR="00C03C89">
        <w:rPr>
          <w:rStyle w:val="affff5"/>
          <w:i w:val="0"/>
          <w:color w:val="auto"/>
        </w:rPr>
        <w:t>продолжа</w:t>
      </w:r>
      <w:r w:rsidR="002077A7">
        <w:rPr>
          <w:rStyle w:val="affff5"/>
          <w:i w:val="0"/>
          <w:color w:val="auto"/>
        </w:rPr>
        <w:t>ть</w:t>
      </w:r>
      <w:r w:rsidR="00C03C89">
        <w:rPr>
          <w:rStyle w:val="affff5"/>
          <w:i w:val="0"/>
          <w:color w:val="auto"/>
        </w:rPr>
        <w:t xml:space="preserve"> </w:t>
      </w:r>
      <w:r w:rsidRPr="008D0E8A">
        <w:rPr>
          <w:rStyle w:val="affff5"/>
          <w:i w:val="0"/>
          <w:color w:val="auto"/>
        </w:rPr>
        <w:t>работа</w:t>
      </w:r>
      <w:r w:rsidR="00C03C89">
        <w:rPr>
          <w:rStyle w:val="affff5"/>
          <w:i w:val="0"/>
          <w:color w:val="auto"/>
        </w:rPr>
        <w:t>ть</w:t>
      </w:r>
      <w:r w:rsidRPr="008D0E8A">
        <w:rPr>
          <w:rStyle w:val="affff5"/>
          <w:i w:val="0"/>
          <w:color w:val="auto"/>
        </w:rPr>
        <w:t xml:space="preserve"> с </w:t>
      </w:r>
      <w:r w:rsidR="002077A7">
        <w:rPr>
          <w:rStyle w:val="affff5"/>
          <w:i w:val="0"/>
          <w:color w:val="auto"/>
        </w:rPr>
        <w:t>выраженным</w:t>
      </w:r>
      <w:r w:rsidRPr="008D0E8A">
        <w:rPr>
          <w:rStyle w:val="affff5"/>
          <w:i w:val="0"/>
          <w:color w:val="auto"/>
        </w:rPr>
        <w:t xml:space="preserve"> </w:t>
      </w:r>
      <w:proofErr w:type="spellStart"/>
      <w:r w:rsidRPr="008D0E8A">
        <w:rPr>
          <w:rStyle w:val="affff5"/>
          <w:i w:val="0"/>
          <w:color w:val="auto"/>
        </w:rPr>
        <w:t>трахеостенозом</w:t>
      </w:r>
      <w:proofErr w:type="spellEnd"/>
      <w:r w:rsidRPr="008D0E8A">
        <w:rPr>
          <w:rStyle w:val="affff5"/>
          <w:i w:val="0"/>
          <w:color w:val="auto"/>
        </w:rPr>
        <w:t xml:space="preserve">. Хорошая приспособляемость к постепенному сужению просвета трахеи – одна из главных причин поздней диагностики опухолей трахеи. </w:t>
      </w:r>
    </w:p>
    <w:p w14:paraId="39E5024D" w14:textId="77777777" w:rsidR="00587E13" w:rsidRPr="008D0E8A" w:rsidRDefault="00587E13" w:rsidP="00FD3218">
      <w:pPr>
        <w:rPr>
          <w:rStyle w:val="affff5"/>
          <w:i w:val="0"/>
          <w:color w:val="auto"/>
        </w:rPr>
      </w:pPr>
      <w:r w:rsidRPr="008D0E8A">
        <w:rPr>
          <w:rStyle w:val="affff5"/>
          <w:i w:val="0"/>
          <w:color w:val="auto"/>
        </w:rPr>
        <w:t xml:space="preserve">Одышка при злокачественных опухолях трахеи, в отличие от таковой при бронхиальной астме и эмфиземе легких, чаще бывает инспираторной. Обычно она нарастает постепенно, но всегда заметно усиливается при физической нагрузке: быстрой ходьбе, подъеме по лестнице, а иногда даже при разговоре. Закономерно отмечается усиление одышки при гриппе, бронхите, скоплении мокроты. В лежачем положении у многих </w:t>
      </w:r>
      <w:r w:rsidR="001327DC" w:rsidRPr="008D0E8A">
        <w:rPr>
          <w:rStyle w:val="affff5"/>
          <w:i w:val="0"/>
          <w:color w:val="auto"/>
        </w:rPr>
        <w:t>пациентов</w:t>
      </w:r>
      <w:r w:rsidRPr="008D0E8A">
        <w:rPr>
          <w:rStyle w:val="affff5"/>
          <w:i w:val="0"/>
          <w:color w:val="auto"/>
        </w:rPr>
        <w:t xml:space="preserve"> возникают приступы удушья, которые протекают без </w:t>
      </w:r>
      <w:proofErr w:type="spellStart"/>
      <w:r w:rsidRPr="008D0E8A">
        <w:rPr>
          <w:rStyle w:val="affff5"/>
          <w:i w:val="0"/>
          <w:color w:val="auto"/>
        </w:rPr>
        <w:t>эозинофилии</w:t>
      </w:r>
      <w:proofErr w:type="spellEnd"/>
      <w:r w:rsidRPr="008D0E8A">
        <w:rPr>
          <w:rStyle w:val="affff5"/>
          <w:i w:val="0"/>
          <w:color w:val="auto"/>
        </w:rPr>
        <w:t xml:space="preserve"> в крови, слабо поддаются действию </w:t>
      </w:r>
      <w:proofErr w:type="spellStart"/>
      <w:r w:rsidRPr="008D0E8A">
        <w:rPr>
          <w:rStyle w:val="affff5"/>
          <w:i w:val="0"/>
          <w:color w:val="auto"/>
        </w:rPr>
        <w:t>бронхолитиков</w:t>
      </w:r>
      <w:proofErr w:type="spellEnd"/>
      <w:r w:rsidRPr="008D0E8A">
        <w:rPr>
          <w:rStyle w:val="affff5"/>
          <w:i w:val="0"/>
          <w:color w:val="auto"/>
        </w:rPr>
        <w:t xml:space="preserve"> и обычно прекращаются после </w:t>
      </w:r>
      <w:r w:rsidRPr="008D0E8A">
        <w:rPr>
          <w:rStyle w:val="affff5"/>
          <w:i w:val="0"/>
          <w:color w:val="auto"/>
        </w:rPr>
        <w:lastRenderedPageBreak/>
        <w:t xml:space="preserve">отхождения мокроты, не содержащей эозинофилов и спиралей </w:t>
      </w:r>
      <w:proofErr w:type="spellStart"/>
      <w:r w:rsidRPr="008D0E8A">
        <w:rPr>
          <w:rStyle w:val="affff5"/>
          <w:i w:val="0"/>
          <w:color w:val="auto"/>
        </w:rPr>
        <w:t>Куршмана</w:t>
      </w:r>
      <w:proofErr w:type="spellEnd"/>
      <w:r w:rsidRPr="008D0E8A">
        <w:rPr>
          <w:rStyle w:val="affff5"/>
          <w:i w:val="0"/>
          <w:color w:val="auto"/>
        </w:rPr>
        <w:t xml:space="preserve">. В связи с такими приступами </w:t>
      </w:r>
      <w:r w:rsidR="001327DC" w:rsidRPr="008D0E8A">
        <w:rPr>
          <w:rStyle w:val="affff5"/>
          <w:i w:val="0"/>
          <w:color w:val="auto"/>
        </w:rPr>
        <w:t>пациентов</w:t>
      </w:r>
      <w:r w:rsidRPr="008D0E8A">
        <w:rPr>
          <w:rStyle w:val="affff5"/>
          <w:i w:val="0"/>
          <w:color w:val="auto"/>
        </w:rPr>
        <w:t xml:space="preserve"> с опухолями трахеи нередко длительно лечат по поводу неправильно диагностированного астматического бронхита и особенно часто – бронхиальной астмы. Поэтому лиц с одышкой, которую нельзя явно связать с поражением сердца или легких, необходимо обследовать для подтверждения или исключения опухоли трахеи. </w:t>
      </w:r>
    </w:p>
    <w:p w14:paraId="21960F81" w14:textId="77777777" w:rsidR="00587E13" w:rsidRPr="008D0E8A" w:rsidRDefault="00587E13" w:rsidP="00FD3218">
      <w:pPr>
        <w:rPr>
          <w:rStyle w:val="affff5"/>
          <w:i w:val="0"/>
          <w:color w:val="auto"/>
        </w:rPr>
      </w:pPr>
      <w:r w:rsidRPr="008D0E8A">
        <w:rPr>
          <w:rStyle w:val="affff5"/>
          <w:i w:val="0"/>
          <w:color w:val="auto"/>
        </w:rPr>
        <w:t xml:space="preserve">При резком сужении просвета трахеи развивается типичная картина стридора, иногда с эмфиземой легких или ателектазом. Нередки вторичные бронхиты и пневмонии. Известны случаи, когда рецидивирующая пневмония, плохо поддававшаяся лечению антибиотиками, была первым клиническим проявлением опухоли трахеи. </w:t>
      </w:r>
    </w:p>
    <w:p w14:paraId="14DD7EF0" w14:textId="77777777" w:rsidR="00587E13" w:rsidRPr="008D0E8A" w:rsidRDefault="00587E13" w:rsidP="00FD3218">
      <w:pPr>
        <w:rPr>
          <w:rStyle w:val="affff5"/>
          <w:i w:val="0"/>
          <w:color w:val="auto"/>
        </w:rPr>
      </w:pPr>
      <w:r w:rsidRPr="008D0E8A">
        <w:rPr>
          <w:rStyle w:val="affff5"/>
          <w:i w:val="0"/>
          <w:color w:val="auto"/>
        </w:rPr>
        <w:t xml:space="preserve">Относительно рано у </w:t>
      </w:r>
      <w:r w:rsidR="001327DC" w:rsidRPr="008D0E8A">
        <w:rPr>
          <w:rStyle w:val="affff5"/>
          <w:i w:val="0"/>
          <w:color w:val="auto"/>
        </w:rPr>
        <w:t>пациентов</w:t>
      </w:r>
      <w:r w:rsidRPr="008D0E8A">
        <w:rPr>
          <w:rStyle w:val="affff5"/>
          <w:i w:val="0"/>
          <w:color w:val="auto"/>
        </w:rPr>
        <w:t xml:space="preserve"> с опухолями трахеи появляются жалобы на кашель, который усиливается при перемене положения тела и смещении во время пальпации. Кашель может быть упорным, нередко мучительным, сухим или с выделением мокроты. В случаях распада опухоли мокрота приобретает гнилостный запах. Иногда </w:t>
      </w:r>
      <w:r w:rsidR="001327DC" w:rsidRPr="008D0E8A">
        <w:rPr>
          <w:rStyle w:val="affff5"/>
          <w:i w:val="0"/>
          <w:color w:val="auto"/>
        </w:rPr>
        <w:t>пациенты</w:t>
      </w:r>
      <w:r w:rsidRPr="008D0E8A">
        <w:rPr>
          <w:rStyle w:val="affff5"/>
          <w:i w:val="0"/>
          <w:color w:val="auto"/>
        </w:rPr>
        <w:t xml:space="preserve"> откашливают кусочки опухоли, после чего наступает облегчение дыхания. Почти у половины </w:t>
      </w:r>
      <w:r w:rsidR="001327DC" w:rsidRPr="008D0E8A">
        <w:rPr>
          <w:rStyle w:val="affff5"/>
          <w:i w:val="0"/>
          <w:color w:val="auto"/>
        </w:rPr>
        <w:t>пациентов</w:t>
      </w:r>
      <w:r w:rsidRPr="008D0E8A">
        <w:rPr>
          <w:rStyle w:val="affff5"/>
          <w:i w:val="0"/>
          <w:color w:val="auto"/>
        </w:rPr>
        <w:t xml:space="preserve"> наблюдается кровохарканье в виде прожилок или примеси крови в мокроте. </w:t>
      </w:r>
    </w:p>
    <w:p w14:paraId="105B8413" w14:textId="77777777" w:rsidR="00587E13" w:rsidRPr="008D0E8A" w:rsidRDefault="00587E13" w:rsidP="00FD3218">
      <w:pPr>
        <w:rPr>
          <w:rStyle w:val="affff5"/>
          <w:i w:val="0"/>
          <w:color w:val="auto"/>
        </w:rPr>
      </w:pPr>
      <w:r w:rsidRPr="008D0E8A">
        <w:rPr>
          <w:rStyle w:val="affff5"/>
          <w:i w:val="0"/>
          <w:color w:val="auto"/>
        </w:rPr>
        <w:t xml:space="preserve">Боли при опухолях трахеи, как правило отсутствуют. Отмечается лишь чувство стеснения в груди или сдавления в области шеи. </w:t>
      </w:r>
    </w:p>
    <w:p w14:paraId="21E679F0" w14:textId="77777777" w:rsidR="00587E13" w:rsidRPr="008D0E8A" w:rsidRDefault="00587E13" w:rsidP="00FD3218">
      <w:pPr>
        <w:rPr>
          <w:rStyle w:val="affff5"/>
          <w:i w:val="0"/>
          <w:color w:val="auto"/>
        </w:rPr>
      </w:pPr>
      <w:r w:rsidRPr="008D0E8A">
        <w:rPr>
          <w:rStyle w:val="affff5"/>
          <w:i w:val="0"/>
          <w:color w:val="auto"/>
        </w:rPr>
        <w:t xml:space="preserve">Отмечается в ряде случаев изменение тембра голоса причиной чего может быть сдавление или прорастание опухолью возвратного гортанного нерва. </w:t>
      </w:r>
    </w:p>
    <w:p w14:paraId="21E0A609" w14:textId="77777777" w:rsidR="00587E13" w:rsidRPr="008D0E8A" w:rsidRDefault="00587E13" w:rsidP="00FD3218">
      <w:pPr>
        <w:rPr>
          <w:rStyle w:val="affff5"/>
          <w:i w:val="0"/>
          <w:color w:val="auto"/>
        </w:rPr>
      </w:pPr>
      <w:r w:rsidRPr="008D0E8A">
        <w:rPr>
          <w:rStyle w:val="affff5"/>
          <w:i w:val="0"/>
          <w:color w:val="auto"/>
        </w:rPr>
        <w:t xml:space="preserve">При расположении опухоли на задней стенке возможны затруднения и болезненность при глотании. </w:t>
      </w:r>
    </w:p>
    <w:p w14:paraId="424E6370" w14:textId="44F30555" w:rsidR="00587E13" w:rsidRPr="008D0E8A" w:rsidRDefault="00587E13" w:rsidP="00FD3218">
      <w:pPr>
        <w:rPr>
          <w:rStyle w:val="affff5"/>
          <w:i w:val="0"/>
          <w:color w:val="auto"/>
        </w:rPr>
      </w:pPr>
      <w:r w:rsidRPr="008D0E8A">
        <w:rPr>
          <w:rStyle w:val="affff5"/>
          <w:i w:val="0"/>
          <w:color w:val="auto"/>
        </w:rPr>
        <w:t xml:space="preserve">Все вышеперечисленные симптомы опухолей трахеи объединены с 1959 года в так называемый трахеальный синдром. Средний интервал времени от первых симптомов развития злокачественных опухолей трахеи до появления выраженного “трахеального синдрома” не превышает 8 месяцев. </w:t>
      </w:r>
    </w:p>
    <w:p w14:paraId="25C1CB28" w14:textId="779D27B2" w:rsidR="00587E13" w:rsidRPr="008D0E8A" w:rsidRDefault="00587E13" w:rsidP="00FD3218">
      <w:pPr>
        <w:rPr>
          <w:rStyle w:val="affff5"/>
          <w:i w:val="0"/>
          <w:color w:val="auto"/>
        </w:rPr>
      </w:pPr>
      <w:r w:rsidRPr="008D0E8A">
        <w:rPr>
          <w:rStyle w:val="affff5"/>
          <w:i w:val="0"/>
          <w:color w:val="auto"/>
        </w:rPr>
        <w:t xml:space="preserve">У </w:t>
      </w:r>
      <w:r w:rsidR="001327DC" w:rsidRPr="008D0E8A">
        <w:rPr>
          <w:rStyle w:val="affff5"/>
          <w:i w:val="0"/>
          <w:color w:val="auto"/>
        </w:rPr>
        <w:t>пациентов</w:t>
      </w:r>
      <w:r w:rsidRPr="008D0E8A">
        <w:rPr>
          <w:rStyle w:val="affff5"/>
          <w:i w:val="0"/>
          <w:color w:val="auto"/>
        </w:rPr>
        <w:t xml:space="preserve"> со злокачественными опухолями трахеи в поздних стадиях наблюдаются снижение аппетита, слабость, потеря масс</w:t>
      </w:r>
      <w:r w:rsidR="0075474F">
        <w:rPr>
          <w:rStyle w:val="affff5"/>
          <w:i w:val="0"/>
          <w:color w:val="auto"/>
        </w:rPr>
        <w:t>ы</w:t>
      </w:r>
      <w:r w:rsidRPr="008D0E8A">
        <w:rPr>
          <w:rStyle w:val="affff5"/>
          <w:i w:val="0"/>
          <w:color w:val="auto"/>
        </w:rPr>
        <w:t xml:space="preserve"> тела, повышение температуры тела и симптомы поражения соседних органов, в частности пищевода. Однако в большинстве случаев смерть от асфиксии или пневмонии наступает в более ранние сроки.</w:t>
      </w:r>
    </w:p>
    <w:p w14:paraId="169B90DB" w14:textId="77777777" w:rsidR="00F65C07" w:rsidRPr="008D0E8A" w:rsidRDefault="00F65C07" w:rsidP="009D5743">
      <w:pPr>
        <w:pStyle w:val="7"/>
      </w:pPr>
      <w:bookmarkStart w:id="17" w:name="_Toc27585111"/>
      <w:r w:rsidRPr="008D0E8A">
        <w:t>2. Диагностика</w:t>
      </w:r>
      <w:bookmarkEnd w:id="11"/>
      <w:r w:rsidRPr="008D0E8A">
        <w:t xml:space="preserve"> заболевания или состояния (группы заболеваний или состояний), медицинские показания и</w:t>
      </w:r>
      <w:r w:rsidRPr="008D0E8A">
        <w:rPr>
          <w:lang w:val="en-US"/>
        </w:rPr>
        <w:t> </w:t>
      </w:r>
      <w:r w:rsidRPr="008D0E8A">
        <w:t>противопоказания к применению методов диагностики</w:t>
      </w:r>
      <w:bookmarkEnd w:id="17"/>
    </w:p>
    <w:p w14:paraId="6910D46F" w14:textId="77777777" w:rsidR="00F65C07" w:rsidRPr="008D0E8A" w:rsidRDefault="00F65C07" w:rsidP="009835C2">
      <w:pPr>
        <w:rPr>
          <w:szCs w:val="24"/>
        </w:rPr>
      </w:pPr>
      <w:r w:rsidRPr="008D0E8A">
        <w:rPr>
          <w:szCs w:val="24"/>
        </w:rPr>
        <w:lastRenderedPageBreak/>
        <w:t xml:space="preserve">Скрининговых программ для выявления рака трахеи в связи с низкой частотой его встречаемости не существует. </w:t>
      </w:r>
    </w:p>
    <w:p w14:paraId="45B28CFA" w14:textId="77777777" w:rsidR="00F65C07" w:rsidRPr="008D0E8A" w:rsidRDefault="00F65C07" w:rsidP="009835C2">
      <w:pPr>
        <w:rPr>
          <w:i/>
          <w:szCs w:val="24"/>
        </w:rPr>
      </w:pPr>
      <w:r w:rsidRPr="008D0E8A">
        <w:rPr>
          <w:b/>
          <w:i/>
          <w:szCs w:val="24"/>
        </w:rPr>
        <w:t xml:space="preserve">Критерии установления диагноза/состояния: </w:t>
      </w:r>
      <w:r w:rsidRPr="008D0E8A">
        <w:rPr>
          <w:i/>
          <w:szCs w:val="24"/>
        </w:rPr>
        <w:t>патогномоничных симптомов нет.</w:t>
      </w:r>
    </w:p>
    <w:p w14:paraId="6DD726D0" w14:textId="7D90538D" w:rsidR="00F65C07" w:rsidRPr="008D0E8A" w:rsidRDefault="00F65C07" w:rsidP="009D5743">
      <w:pPr>
        <w:pStyle w:val="8"/>
      </w:pPr>
      <w:bookmarkStart w:id="18" w:name="_Toc27585112"/>
      <w:r w:rsidRPr="008D0E8A">
        <w:t>2.1 Жалобы и анамнез</w:t>
      </w:r>
      <w:bookmarkEnd w:id="18"/>
    </w:p>
    <w:p w14:paraId="1B6F14FC" w14:textId="0D211F1D" w:rsidR="00582B21" w:rsidRPr="008D0E8A" w:rsidRDefault="00F65C07" w:rsidP="00E71FB0">
      <w:pPr>
        <w:widowControl w:val="0"/>
        <w:numPr>
          <w:ilvl w:val="0"/>
          <w:numId w:val="15"/>
        </w:numPr>
        <w:tabs>
          <w:tab w:val="left" w:pos="765"/>
        </w:tabs>
        <w:spacing w:before="240"/>
        <w:ind w:left="709" w:right="-6" w:hanging="357"/>
        <w:rPr>
          <w:b/>
          <w:szCs w:val="24"/>
        </w:rPr>
      </w:pPr>
      <w:r w:rsidRPr="008D0E8A">
        <w:rPr>
          <w:b/>
          <w:szCs w:val="24"/>
        </w:rPr>
        <w:t>Рекомендуется</w:t>
      </w:r>
      <w:r w:rsidRPr="008D0E8A">
        <w:rPr>
          <w:szCs w:val="24"/>
        </w:rPr>
        <w:t xml:space="preserve"> у всех пациентов тщательный сбор жалоб и анамнеза </w:t>
      </w:r>
      <w:r w:rsidR="001D70A5" w:rsidRPr="008D0E8A">
        <w:rPr>
          <w:szCs w:val="24"/>
        </w:rPr>
        <w:t xml:space="preserve">для проведения дифференциальной диагностики с </w:t>
      </w:r>
      <w:r w:rsidR="000E4777" w:rsidRPr="008D0E8A">
        <w:rPr>
          <w:szCs w:val="24"/>
        </w:rPr>
        <w:t xml:space="preserve">бронхиальной </w:t>
      </w:r>
      <w:r w:rsidR="001D70A5" w:rsidRPr="008D0E8A">
        <w:rPr>
          <w:szCs w:val="24"/>
        </w:rPr>
        <w:t xml:space="preserve">астмой, а также для выявления возможных вторичных проявлений болезни, которые могут повлиять на выбор тактики лечения </w:t>
      </w:r>
      <w:r w:rsidR="001D70A5" w:rsidRPr="008D0E8A">
        <w:rPr>
          <w:szCs w:val="24"/>
        </w:rPr>
        <w:fldChar w:fldCharType="begin" w:fldLock="1"/>
      </w:r>
      <w:r w:rsidR="00564790" w:rsidRPr="008D0E8A">
        <w:rPr>
          <w:szCs w:val="24"/>
        </w:rPr>
        <w:instrText>ADDIN CSL_CITATION {"citationItems":[{"id":"ITEM-1","itemData":{"DOI":"10.3109/00016480903403005","ISSN":"0001-6489","PMID":"20569185","abstract":"CONCLUSIONS Selecting patients that are candidates for surgical treatment is important in the work-up of patients with tracheal cancer. Toward this goal, centralization of care concerning tracheal tumors is advised. Centralization may increase long-term survival and decrease operative morbidity and mortality even further. OBJECTIVE Primary tracheal tumors pose a diagnostic and therapeutic challenge for the physician when confronted with this mostly malignant tumor. Diagnosis is often delayed for months or years due to its aspecific and asthma-mimicking symptoms. Knowledge from retrospective series is limited and few clinicians have gained experience with this tumor. The available literature on the diagnosis and management of this group of tumors is reviewed to summarize the available knowledge about these uncommon tumors. New diagnostic, staging, and treatment guidelines are proposed. METHODS PubMed was searched for English publications from 1960. The available literature was reviewed and summarized. RESULTS Surgical resection and primary reconstruction is the best curative treatment modality available at present. In centers of experience, more than half of all patients with tracheal cancer may be candidates for surgical resection, although in population-based studies this treatment is applied in only 10-25% of patients.","author":[{"dropping-particle":"","family":"Honings","given":"Jimmie","non-dropping-particle":"","parse-names":false,"suffix":""},{"dropping-particle":"","family":"Gaissert","given":"Henning A.","non-dropping-particle":"","parse-names":false,"suffix":""},{"dropping-particle":"","family":"Heijden","given":"Henricus F.M.","non-dropping-particle":"van der","parse-names":false,"suffix":""},{"dropping-particle":"","family":"Verhagen","given":"Ad F.T.M.","non-dropping-particle":"","parse-names":false,"suffix":""},{"dropping-particle":"","family":"Kaanders","given":"Johannes H.A.M.","non-dropping-particle":"","parse-names":false,"suffix":""},{"dropping-particle":"","family":"Marres","given":"Henri A.M.","non-dropping-particle":"","parse-names":false,"suffix":""}],"container-title":"Acta Oto-Laryngologica","id":"ITEM-1","issue":"7","issued":{"date-parts":[["2010","7","22"]]},"page":"763-772","title":"Clinical aspects and treatment of primary tracheal malignancies","type":"article-journal","volume":"130"},"uris":["http://www.mendeley.com/documents/?uuid=164cc459-6e0b-3380-9885-c46521f24156"]}],"mendeley":{"formattedCitation":"[5]","plainTextFormattedCitation":"[5]","previouslyFormattedCitation":"[5]"},"properties":{"noteIndex":0},"schema":"https://github.com/citation-style-language/schema/raw/master/csl-citation.json"}</w:instrText>
      </w:r>
      <w:r w:rsidR="001D70A5" w:rsidRPr="008D0E8A">
        <w:rPr>
          <w:szCs w:val="24"/>
        </w:rPr>
        <w:fldChar w:fldCharType="separate"/>
      </w:r>
      <w:r w:rsidR="001D70A5" w:rsidRPr="008D0E8A">
        <w:rPr>
          <w:noProof/>
          <w:szCs w:val="24"/>
        </w:rPr>
        <w:t>[5]</w:t>
      </w:r>
      <w:r w:rsidR="001D70A5" w:rsidRPr="008D0E8A">
        <w:rPr>
          <w:szCs w:val="24"/>
        </w:rPr>
        <w:fldChar w:fldCharType="end"/>
      </w:r>
      <w:r w:rsidRPr="008D0E8A">
        <w:rPr>
          <w:szCs w:val="24"/>
        </w:rPr>
        <w:t xml:space="preserve">. </w:t>
      </w:r>
    </w:p>
    <w:p w14:paraId="71F8EB27" w14:textId="5D7F6D6C" w:rsidR="00F65C07" w:rsidRPr="008D0E8A" w:rsidRDefault="00F65C07" w:rsidP="00D62BCF">
      <w:pPr>
        <w:widowControl w:val="0"/>
        <w:tabs>
          <w:tab w:val="left" w:pos="765"/>
        </w:tabs>
        <w:spacing w:before="240"/>
        <w:ind w:right="-6" w:firstLine="0"/>
        <w:rPr>
          <w:b/>
          <w:szCs w:val="24"/>
        </w:rPr>
      </w:pPr>
      <w:r w:rsidRPr="008D0E8A">
        <w:rPr>
          <w:b/>
          <w:szCs w:val="24"/>
        </w:rPr>
        <w:t xml:space="preserve">Уровень убедительности рекомендаций – </w:t>
      </w:r>
      <w:r w:rsidR="00793241" w:rsidRPr="008D0E8A">
        <w:rPr>
          <w:b/>
          <w:szCs w:val="24"/>
          <w:lang w:val="en-US"/>
        </w:rPr>
        <w:t>C</w:t>
      </w:r>
      <w:r w:rsidR="00793241" w:rsidRPr="008D0E8A">
        <w:rPr>
          <w:b/>
          <w:szCs w:val="24"/>
        </w:rPr>
        <w:t xml:space="preserve"> </w:t>
      </w:r>
      <w:r w:rsidRPr="008D0E8A">
        <w:rPr>
          <w:szCs w:val="24"/>
        </w:rPr>
        <w:t xml:space="preserve">(уровень достоверности доказательств – </w:t>
      </w:r>
      <w:r w:rsidR="00793241" w:rsidRPr="008D0E8A">
        <w:rPr>
          <w:szCs w:val="24"/>
        </w:rPr>
        <w:t>5</w:t>
      </w:r>
      <w:r w:rsidRPr="008D0E8A">
        <w:rPr>
          <w:szCs w:val="24"/>
        </w:rPr>
        <w:t>)</w:t>
      </w:r>
    </w:p>
    <w:p w14:paraId="75621F17" w14:textId="77777777" w:rsidR="00F65C07" w:rsidRPr="008D0E8A" w:rsidRDefault="00F65C07" w:rsidP="001A7FFA">
      <w:pPr>
        <w:widowControl w:val="0"/>
        <w:spacing w:line="350" w:lineRule="auto"/>
        <w:ind w:firstLine="708"/>
        <w:rPr>
          <w:szCs w:val="24"/>
        </w:rPr>
      </w:pPr>
      <w:r w:rsidRPr="008D0E8A">
        <w:rPr>
          <w:b/>
          <w:szCs w:val="24"/>
        </w:rPr>
        <w:t>Комментарии:</w:t>
      </w:r>
      <w:r w:rsidRPr="008D0E8A">
        <w:rPr>
          <w:szCs w:val="24"/>
        </w:rPr>
        <w:t xml:space="preserve"> </w:t>
      </w:r>
      <w:r w:rsidRPr="008D0E8A">
        <w:rPr>
          <w:i/>
          <w:iCs/>
          <w:szCs w:val="24"/>
        </w:rPr>
        <w:t xml:space="preserve">для рака трахеи характерно постепенное начало и длительное бессимптомное течение. Наиболее распространенной жалобой является затруднение дыхания, но в связи с постепенным сужением просвета трахеи клинические проявления данного симптома могут проявляться при </w:t>
      </w:r>
      <w:proofErr w:type="spellStart"/>
      <w:r w:rsidRPr="008D0E8A">
        <w:rPr>
          <w:i/>
          <w:iCs/>
          <w:szCs w:val="24"/>
        </w:rPr>
        <w:t>обтурации</w:t>
      </w:r>
      <w:proofErr w:type="spellEnd"/>
      <w:r w:rsidRPr="008D0E8A">
        <w:rPr>
          <w:i/>
          <w:iCs/>
          <w:szCs w:val="24"/>
        </w:rPr>
        <w:t xml:space="preserve"> более чем на 1/2 диаметра трахеи.</w:t>
      </w:r>
    </w:p>
    <w:p w14:paraId="1C9904D6" w14:textId="48B05610" w:rsidR="00F65C07" w:rsidRPr="008D0E8A" w:rsidRDefault="00F65C07" w:rsidP="009D5743">
      <w:pPr>
        <w:pStyle w:val="8"/>
      </w:pPr>
      <w:bookmarkStart w:id="19" w:name="_Toc27585113"/>
      <w:r w:rsidRPr="008D0E8A">
        <w:t xml:space="preserve">2.2 </w:t>
      </w:r>
      <w:proofErr w:type="spellStart"/>
      <w:r w:rsidRPr="008D0E8A">
        <w:t>Физикальное</w:t>
      </w:r>
      <w:proofErr w:type="spellEnd"/>
      <w:r w:rsidRPr="008D0E8A">
        <w:t xml:space="preserve"> обследование</w:t>
      </w:r>
      <w:bookmarkEnd w:id="19"/>
    </w:p>
    <w:p w14:paraId="7EDAC51D" w14:textId="1AEED02F" w:rsidR="00582B21" w:rsidRPr="008D0E8A" w:rsidRDefault="00F65C07" w:rsidP="00CF2113">
      <w:pPr>
        <w:widowControl w:val="0"/>
        <w:numPr>
          <w:ilvl w:val="0"/>
          <w:numId w:val="15"/>
        </w:numPr>
        <w:tabs>
          <w:tab w:val="left" w:pos="765"/>
        </w:tabs>
        <w:spacing w:line="350" w:lineRule="auto"/>
        <w:ind w:right="-6"/>
        <w:rPr>
          <w:b/>
          <w:szCs w:val="24"/>
        </w:rPr>
      </w:pPr>
      <w:r w:rsidRPr="008D0E8A">
        <w:rPr>
          <w:b/>
          <w:szCs w:val="24"/>
        </w:rPr>
        <w:t>Рекомендуется</w:t>
      </w:r>
      <w:r w:rsidRPr="008D0E8A">
        <w:rPr>
          <w:szCs w:val="24"/>
        </w:rPr>
        <w:t xml:space="preserve"> </w:t>
      </w:r>
      <w:r w:rsidR="00002D91" w:rsidRPr="008D0E8A">
        <w:rPr>
          <w:szCs w:val="24"/>
        </w:rPr>
        <w:t xml:space="preserve">всем пациентам с раком трахеи </w:t>
      </w:r>
      <w:r w:rsidR="00CE345C" w:rsidRPr="008D0E8A">
        <w:rPr>
          <w:szCs w:val="24"/>
        </w:rPr>
        <w:t xml:space="preserve">выполнить </w:t>
      </w:r>
      <w:proofErr w:type="spellStart"/>
      <w:r w:rsidRPr="008D0E8A">
        <w:rPr>
          <w:szCs w:val="24"/>
        </w:rPr>
        <w:t>физикальный</w:t>
      </w:r>
      <w:proofErr w:type="spellEnd"/>
      <w:r w:rsidRPr="008D0E8A">
        <w:rPr>
          <w:szCs w:val="24"/>
        </w:rPr>
        <w:t xml:space="preserve"> осмотр</w:t>
      </w:r>
      <w:r w:rsidR="00CE345C" w:rsidRPr="008D0E8A">
        <w:rPr>
          <w:szCs w:val="24"/>
        </w:rPr>
        <w:t xml:space="preserve"> для выявления возможных </w:t>
      </w:r>
      <w:r w:rsidR="00CF2113" w:rsidRPr="008D0E8A">
        <w:rPr>
          <w:szCs w:val="24"/>
        </w:rPr>
        <w:t>вторичных проявлений болезни, которые могут повлиять на выбор тактики лечения</w:t>
      </w:r>
      <w:r w:rsidR="00CE345C" w:rsidRPr="008D0E8A">
        <w:rPr>
          <w:szCs w:val="24"/>
        </w:rPr>
        <w:t xml:space="preserve"> </w:t>
      </w:r>
      <w:r w:rsidR="00CE345C" w:rsidRPr="008D0E8A">
        <w:rPr>
          <w:szCs w:val="24"/>
        </w:rPr>
        <w:fldChar w:fldCharType="begin" w:fldLock="1"/>
      </w:r>
      <w:r w:rsidR="00564790" w:rsidRPr="008D0E8A">
        <w:rPr>
          <w:szCs w:val="24"/>
        </w:rPr>
        <w:instrText>ADDIN CSL_CITATION {"citationItems":[{"id":"ITEM-1","itemData":{"DOI":"10.3109/00016480903403005","ISSN":"0001-6489","PMID":"20569185","abstract":"CONCLUSIONS Selecting patients that are candidates for surgical treatment is important in the work-up of patients with tracheal cancer. Toward this goal, centralization of care concerning tracheal tumors is advised. Centralization may increase long-term survival and decrease operative morbidity and mortality even further. OBJECTIVE Primary tracheal tumors pose a diagnostic and therapeutic challenge for the physician when confronted with this mostly malignant tumor. Diagnosis is often delayed for months or years due to its aspecific and asthma-mimicking symptoms. Knowledge from retrospective series is limited and few clinicians have gained experience with this tumor. The available literature on the diagnosis and management of this group of tumors is reviewed to summarize the available knowledge about these uncommon tumors. New diagnostic, staging, and treatment guidelines are proposed. METHODS PubMed was searched for English publications from 1960. The available literature was reviewed and summarized. RESULTS Surgical resection and primary reconstruction is the best curative treatment modality available at present. In centers of experience, more than half of all patients with tracheal cancer may be candidates for surgical resection, although in population-based studies this treatment is applied in only 10-25% of patients.","author":[{"dropping-particle":"","family":"Honings","given":"Jimmie","non-dropping-particle":"","parse-names":false,"suffix":""},{"dropping-particle":"","family":"Gaissert","given":"Henning A.","non-dropping-particle":"","parse-names":false,"suffix":""},{"dropping-particle":"","family":"Heijden","given":"Henricus F.M.","non-dropping-particle":"van der","parse-names":false,"suffix":""},{"dropping-particle":"","family":"Verhagen","given":"Ad F.T.M.","non-dropping-particle":"","parse-names":false,"suffix":""},{"dropping-particle":"","family":"Kaanders","given":"Johannes H.A.M.","non-dropping-particle":"","parse-names":false,"suffix":""},{"dropping-particle":"","family":"Marres","given":"Henri A.M.","non-dropping-particle":"","parse-names":false,"suffix":""}],"container-title":"Acta Oto-Laryngologica","id":"ITEM-1","issue":"7","issued":{"date-parts":[["2010","7","22"]]},"page":"763-772","title":"Clinical aspects and treatment of primary tracheal malignancies","type":"article-journal","volume":"130"},"uris":["http://www.mendeley.com/documents/?uuid=164cc459-6e0b-3380-9885-c46521f24156"]}],"mendeley":{"formattedCitation":"[5]","plainTextFormattedCitation":"[5]","previouslyFormattedCitation":"[5]"},"properties":{"noteIndex":0},"schema":"https://github.com/citation-style-language/schema/raw/master/csl-citation.json"}</w:instrText>
      </w:r>
      <w:r w:rsidR="00CE345C" w:rsidRPr="008D0E8A">
        <w:rPr>
          <w:szCs w:val="24"/>
        </w:rPr>
        <w:fldChar w:fldCharType="separate"/>
      </w:r>
      <w:r w:rsidR="001D70A5" w:rsidRPr="008D0E8A">
        <w:rPr>
          <w:noProof/>
          <w:szCs w:val="24"/>
        </w:rPr>
        <w:t>[5]</w:t>
      </w:r>
      <w:r w:rsidR="00CE345C" w:rsidRPr="008D0E8A">
        <w:rPr>
          <w:szCs w:val="24"/>
        </w:rPr>
        <w:fldChar w:fldCharType="end"/>
      </w:r>
      <w:r w:rsidR="00CF2113" w:rsidRPr="008D0E8A">
        <w:rPr>
          <w:szCs w:val="24"/>
        </w:rPr>
        <w:t>.</w:t>
      </w:r>
      <w:r w:rsidRPr="008D0E8A">
        <w:rPr>
          <w:szCs w:val="24"/>
        </w:rPr>
        <w:t xml:space="preserve"> </w:t>
      </w:r>
    </w:p>
    <w:p w14:paraId="355B5086" w14:textId="6AB745E8" w:rsidR="00F65C07" w:rsidRPr="008D0E8A" w:rsidRDefault="00F65C07" w:rsidP="00D62BCF">
      <w:pPr>
        <w:widowControl w:val="0"/>
        <w:tabs>
          <w:tab w:val="left" w:pos="765"/>
        </w:tabs>
        <w:spacing w:line="350" w:lineRule="auto"/>
        <w:ind w:right="-6" w:firstLine="0"/>
        <w:rPr>
          <w:b/>
          <w:szCs w:val="24"/>
        </w:rPr>
      </w:pPr>
      <w:r w:rsidRPr="008D0E8A">
        <w:rPr>
          <w:b/>
          <w:szCs w:val="24"/>
        </w:rPr>
        <w:t xml:space="preserve">Уровень убедительности рекомендаций – С </w:t>
      </w:r>
      <w:r w:rsidRPr="008D0E8A">
        <w:rPr>
          <w:szCs w:val="24"/>
        </w:rPr>
        <w:t xml:space="preserve">(уровень достоверности доказательств – </w:t>
      </w:r>
      <w:r w:rsidR="00CE345C" w:rsidRPr="008D0E8A">
        <w:rPr>
          <w:szCs w:val="24"/>
        </w:rPr>
        <w:t>5</w:t>
      </w:r>
      <w:r w:rsidRPr="008D0E8A">
        <w:rPr>
          <w:szCs w:val="24"/>
        </w:rPr>
        <w:t>)</w:t>
      </w:r>
    </w:p>
    <w:p w14:paraId="540575D7" w14:textId="77E60A32" w:rsidR="00F65C07" w:rsidRPr="008D0E8A" w:rsidRDefault="00F65C07" w:rsidP="009D5743">
      <w:pPr>
        <w:pStyle w:val="8"/>
      </w:pPr>
      <w:bookmarkStart w:id="20" w:name="_Toc27585114"/>
      <w:r w:rsidRPr="008D0E8A">
        <w:t xml:space="preserve">2.3 </w:t>
      </w:r>
      <w:r w:rsidR="00D44595" w:rsidRPr="008D0E8A">
        <w:t>Лабораторные диагностические исследования</w:t>
      </w:r>
      <w:bookmarkEnd w:id="20"/>
    </w:p>
    <w:p w14:paraId="191E079E" w14:textId="7040D105" w:rsidR="00582B21" w:rsidRPr="008D0E8A" w:rsidRDefault="00F65C07" w:rsidP="00B95558">
      <w:pPr>
        <w:widowControl w:val="0"/>
        <w:numPr>
          <w:ilvl w:val="0"/>
          <w:numId w:val="15"/>
        </w:numPr>
        <w:tabs>
          <w:tab w:val="left" w:pos="765"/>
        </w:tabs>
        <w:spacing w:line="350" w:lineRule="auto"/>
        <w:ind w:right="-6"/>
        <w:rPr>
          <w:b/>
          <w:szCs w:val="24"/>
        </w:rPr>
      </w:pPr>
      <w:r w:rsidRPr="008D0E8A">
        <w:rPr>
          <w:b/>
          <w:szCs w:val="24"/>
        </w:rPr>
        <w:t xml:space="preserve">Рекомендуется </w:t>
      </w:r>
      <w:r w:rsidR="00002D91" w:rsidRPr="008D0E8A">
        <w:rPr>
          <w:szCs w:val="24"/>
        </w:rPr>
        <w:t xml:space="preserve">всем пациентам с раком трахеи </w:t>
      </w:r>
      <w:r w:rsidRPr="008D0E8A">
        <w:rPr>
          <w:b/>
          <w:szCs w:val="24"/>
        </w:rPr>
        <w:t>выполнять:</w:t>
      </w:r>
      <w:r w:rsidRPr="008D0E8A">
        <w:rPr>
          <w:szCs w:val="24"/>
        </w:rPr>
        <w:t xml:space="preserve"> </w:t>
      </w:r>
      <w:r w:rsidR="00EB38AC" w:rsidRPr="008D0E8A">
        <w:rPr>
          <w:szCs w:val="24"/>
        </w:rPr>
        <w:t xml:space="preserve">развернутый </w:t>
      </w:r>
      <w:r w:rsidRPr="008D0E8A">
        <w:rPr>
          <w:szCs w:val="24"/>
        </w:rPr>
        <w:t>клинический и биохимический анализы крови</w:t>
      </w:r>
      <w:r w:rsidR="006E5AFA" w:rsidRPr="008D0E8A">
        <w:rPr>
          <w:szCs w:val="24"/>
        </w:rPr>
        <w:t xml:space="preserve"> с указанием уровня мочевины, креатинина, АЛТ, АСТ</w:t>
      </w:r>
      <w:r w:rsidRPr="008D0E8A">
        <w:rPr>
          <w:szCs w:val="24"/>
        </w:rPr>
        <w:t>, общий анализ мочи</w:t>
      </w:r>
      <w:r w:rsidR="00EB38AC" w:rsidRPr="008D0E8A">
        <w:rPr>
          <w:szCs w:val="24"/>
        </w:rPr>
        <w:t xml:space="preserve"> </w:t>
      </w:r>
      <w:r w:rsidR="00EB38AC" w:rsidRPr="008D0E8A">
        <w:rPr>
          <w:color w:val="000000"/>
          <w:szCs w:val="24"/>
          <w:lang w:eastAsia="ru-RU"/>
        </w:rPr>
        <w:t>не более чем за 5 дней до начала курса химиотерапии и/или лучевой терапии</w:t>
      </w:r>
      <w:r w:rsidR="00B95558" w:rsidRPr="008D0E8A">
        <w:rPr>
          <w:szCs w:val="24"/>
        </w:rPr>
        <w:t>.</w:t>
      </w:r>
      <w:r w:rsidR="00B95558" w:rsidRPr="008D0E8A">
        <w:t xml:space="preserve"> </w:t>
      </w:r>
      <w:r w:rsidR="00B95558" w:rsidRPr="008D0E8A">
        <w:rPr>
          <w:szCs w:val="24"/>
        </w:rPr>
        <w:t>В анализах крови могут быть выявлены специфические изменения, которые могут повлиять на тактику лечения</w:t>
      </w:r>
      <w:r w:rsidR="00CE5696" w:rsidRPr="008D0E8A">
        <w:rPr>
          <w:szCs w:val="24"/>
        </w:rPr>
        <w:t xml:space="preserve"> </w:t>
      </w:r>
      <w:r w:rsidR="007478ED" w:rsidRPr="008D0E8A">
        <w:rPr>
          <w:szCs w:val="24"/>
        </w:rPr>
        <w:fldChar w:fldCharType="begin" w:fldLock="1"/>
      </w:r>
      <w:r w:rsidR="00564790" w:rsidRPr="008D0E8A">
        <w:rPr>
          <w:szCs w:val="24"/>
        </w:rPr>
        <w:instrText>ADDIN CSL_CITATION {"citationItems":[{"id":"ITEM-1","itemData":{"author":[{"dropping-particle":"","family":"Сакаева","given":"Д.Д.","non-dropping-particle":"","parse-names":false,"suffix":""},{"dropping-particle":"","family":"Лазарева","given":"Д.Н.","non-dropping-particle":"","parse-names":false,"suffix":""}],"id":"ITEM-1","issued":{"date-parts":[["2007"]]},"number-of-pages":"336","publisher":"Медицинское информационное агентство","publisher-place":"М.","title":"Клиническая фармакология в онкологии","type":"book"},"uris":["http://www.mendeley.com/documents/?uuid=8d7f84b6-c09e-4962-be6f-4e0c4525b10f"]},{"id":"ITEM-2","itemData":{"author":[{"dropping-particle":"","family":"Орлова","given":"Р.В.","non-dropping-particle":"","parse-names":false,"suffix":""},{"dropping-particle":"","family":"Гладков","given":"О.А.","non-dropping-particle":"","parse-names":false,"suffix":""},{"dropping-particle":"","family":"Жуков","given":"Н.В.","non-dropping-particle":"","parse-names":false,"suffix":""},{"dropping-particle":"","family":"Копп","given":"М.В.","non-dropping-particle":"","parse-names":false,"suffix":""},{"dropping-particle":"","family":"Королева","given":"И.А.","non-dropping-particle":"","parse-names":false,"suffix":""},{"dropping-particle":"","family":"Ларионова","given":"В.Б.","non-dropping-particle":"","parse-names":false,"suffix":""},{"dropping-particle":"","family":"Моисеенко","given":"В.М.","non-dropping-particle":"","parse-names":false,"suffix":""},{"dropping-particle":"","family":"Поддубная","given":"И.В.","non-dropping-particle":"","parse-names":false,"suffix":""},{"dropping-particle":"","family":"Птушкин","given":"В.В.","non-dropping-particle":"","parse-names":false,"suffix":""}],"container-title":"Злокачественные опухоли: Практические рекомендации RUSSCO #3s2","id":"ITEM-2","issued":{"date-parts":[["2019"]]},"page":"7","title":"Практические рекомендации по лечению анемии при злокачественных новообразованиях","type":"chapter","volume":"9"},"uris":["http://www.mendeley.com/documents/?uuid=4e7fa5b8-9c23-4798-b533-0755a432a73e"]}],"mendeley":{"formattedCitation":"[6,7]","plainTextFormattedCitation":"[6,7]","previouslyFormattedCitation":"[6,7]"},"properties":{"noteIndex":0},"schema":"https://github.com/citation-style-language/schema/raw/master/csl-citation.json"}</w:instrText>
      </w:r>
      <w:r w:rsidR="007478ED" w:rsidRPr="008D0E8A">
        <w:rPr>
          <w:szCs w:val="24"/>
        </w:rPr>
        <w:fldChar w:fldCharType="separate"/>
      </w:r>
      <w:r w:rsidR="001D70A5" w:rsidRPr="008D0E8A">
        <w:rPr>
          <w:noProof/>
          <w:szCs w:val="24"/>
        </w:rPr>
        <w:t>[6,7]</w:t>
      </w:r>
      <w:r w:rsidR="007478ED" w:rsidRPr="008D0E8A">
        <w:rPr>
          <w:szCs w:val="24"/>
        </w:rPr>
        <w:fldChar w:fldCharType="end"/>
      </w:r>
      <w:r w:rsidR="00B95558" w:rsidRPr="008D0E8A">
        <w:rPr>
          <w:szCs w:val="24"/>
        </w:rPr>
        <w:t>.</w:t>
      </w:r>
    </w:p>
    <w:p w14:paraId="708688C0" w14:textId="3E517520" w:rsidR="00F65C07" w:rsidRPr="008D0E8A" w:rsidRDefault="00F65C07" w:rsidP="00D62BCF">
      <w:pPr>
        <w:widowControl w:val="0"/>
        <w:tabs>
          <w:tab w:val="left" w:pos="765"/>
        </w:tabs>
        <w:spacing w:line="350" w:lineRule="auto"/>
        <w:ind w:right="-6" w:firstLine="0"/>
        <w:rPr>
          <w:b/>
          <w:szCs w:val="24"/>
        </w:rPr>
      </w:pPr>
      <w:r w:rsidRPr="008D0E8A">
        <w:rPr>
          <w:b/>
          <w:szCs w:val="24"/>
        </w:rPr>
        <w:t xml:space="preserve">Уровень убедительности рекомендаций – С </w:t>
      </w:r>
      <w:r w:rsidRPr="008D0E8A">
        <w:rPr>
          <w:szCs w:val="24"/>
        </w:rPr>
        <w:t xml:space="preserve">(уровень достоверности доказательств – </w:t>
      </w:r>
      <w:r w:rsidR="00A04EA4" w:rsidRPr="008D0E8A">
        <w:rPr>
          <w:szCs w:val="24"/>
        </w:rPr>
        <w:t>5</w:t>
      </w:r>
      <w:r w:rsidRPr="008D0E8A">
        <w:rPr>
          <w:szCs w:val="24"/>
        </w:rPr>
        <w:t>)</w:t>
      </w:r>
    </w:p>
    <w:p w14:paraId="512055E7" w14:textId="04346FB6" w:rsidR="00F65C07" w:rsidRPr="008D0E8A" w:rsidRDefault="00F65C07" w:rsidP="009D5743">
      <w:pPr>
        <w:pStyle w:val="8"/>
      </w:pPr>
      <w:bookmarkStart w:id="21" w:name="_Toc27585115"/>
      <w:r w:rsidRPr="008D0E8A">
        <w:t xml:space="preserve">2.4 </w:t>
      </w:r>
      <w:r w:rsidR="00DB7394" w:rsidRPr="008D0E8A">
        <w:t>Инструментальные диагностические исследования</w:t>
      </w:r>
      <w:bookmarkEnd w:id="21"/>
    </w:p>
    <w:p w14:paraId="5FBAC86D" w14:textId="3649B251" w:rsidR="00582B21" w:rsidRPr="008D0E8A" w:rsidRDefault="00F65C07" w:rsidP="00DA5325">
      <w:pPr>
        <w:widowControl w:val="0"/>
        <w:numPr>
          <w:ilvl w:val="0"/>
          <w:numId w:val="15"/>
        </w:numPr>
        <w:tabs>
          <w:tab w:val="left" w:pos="762"/>
        </w:tabs>
        <w:spacing w:line="350" w:lineRule="auto"/>
        <w:rPr>
          <w:szCs w:val="24"/>
        </w:rPr>
      </w:pPr>
      <w:r w:rsidRPr="008D0E8A">
        <w:rPr>
          <w:b/>
          <w:szCs w:val="24"/>
        </w:rPr>
        <w:t>Рекомендуется</w:t>
      </w:r>
      <w:r w:rsidRPr="008D0E8A">
        <w:rPr>
          <w:szCs w:val="24"/>
        </w:rPr>
        <w:t xml:space="preserve"> </w:t>
      </w:r>
      <w:r w:rsidR="00002D91" w:rsidRPr="008D0E8A">
        <w:rPr>
          <w:szCs w:val="24"/>
        </w:rPr>
        <w:t xml:space="preserve">всем пациентам с раком трахеи </w:t>
      </w:r>
      <w:r w:rsidRPr="008D0E8A">
        <w:rPr>
          <w:szCs w:val="24"/>
        </w:rPr>
        <w:t xml:space="preserve">выполнить </w:t>
      </w:r>
      <w:proofErr w:type="spellStart"/>
      <w:r w:rsidRPr="008D0E8A">
        <w:rPr>
          <w:szCs w:val="24"/>
        </w:rPr>
        <w:t>трахеобронхоскопию</w:t>
      </w:r>
      <w:proofErr w:type="spellEnd"/>
      <w:r w:rsidRPr="008D0E8A">
        <w:rPr>
          <w:szCs w:val="24"/>
        </w:rPr>
        <w:t xml:space="preserve"> с биопсией</w:t>
      </w:r>
      <w:r w:rsidR="00DA5325" w:rsidRPr="008D0E8A">
        <w:t xml:space="preserve"> для </w:t>
      </w:r>
      <w:r w:rsidR="00DA5325" w:rsidRPr="008D0E8A">
        <w:rPr>
          <w:szCs w:val="24"/>
        </w:rPr>
        <w:t>визуализации опухоли, определения ее размеров, локализации и макроскопического типа, оценки угрозы осложнений (кровотечение, перфорация, степень стеноза), а также получения материала для морфологического исследования</w:t>
      </w:r>
      <w:r w:rsidR="006A4055" w:rsidRPr="008D0E8A">
        <w:rPr>
          <w:szCs w:val="24"/>
        </w:rPr>
        <w:t xml:space="preserve"> </w:t>
      </w:r>
      <w:r w:rsidR="006A4055" w:rsidRPr="008D0E8A">
        <w:rPr>
          <w:szCs w:val="24"/>
        </w:rPr>
        <w:fldChar w:fldCharType="begin" w:fldLock="1"/>
      </w:r>
      <w:r w:rsidR="00564790" w:rsidRPr="008D0E8A">
        <w:rPr>
          <w:szCs w:val="24"/>
        </w:rPr>
        <w:instrText>ADDIN CSL_CITATION {"citationItems":[{"id":"ITEM-1","itemData":{"DOI":"10.1097/MCP.0000000000000181","ISSN":"1070-5287","PMID":"25978628","abstract":"PURPOSE OF REVIEW This article reviews the current literature for the purpose of developing a practical approach for the diagnosis and management of primary tracheal tumors. RECENT FINDINGS Because of nonspecific symptoms, tracheal tumors remain a diagnostic challenge. Currently available management strategies are not being optimally utilized due to lack of physician awareness and knowledge. The use of newer diagnostic modalities has increased diagnostic accuracy resulting in earlier detection in recent years. This review describes currently available diagnostic modalities along with relatively newer ones such as virtual bronchoscopy, anatomic Optical Coherence Tomography, spectroscopic techniques, and endobronchial ultrasonography. We will review and discuss management strategies including surgical options, adjuvant therapies, and interventional pulmonary techniques including their role in palliation. SUMMARY Early detection along with improved surgical and interventional pulmonology techniques has led to a decline in the death rates from tracheal cancer in recent years. However, further studies are required to define the role of chemotherapeutic agents, combination therapies, and novel techniques such as tracheal transplantation, in the management of primary tracheal tumors. More robust evidence-based studies are needed to provide evidence for clinical practice guidelines for the treatment of primary tracheal tumors.","author":[{"dropping-particle":"","family":"Sherani","given":"Khalid","non-dropping-particle":"","parse-names":false,"suffix":""},{"dropping-particle":"","family":"Vakil","given":"Abhay","non-dropping-particle":"","parse-names":false,"suffix":""},{"dropping-particle":"","family":"Dodhia","given":"Chetan","non-dropping-particle":"","parse-names":false,"suffix":""},{"dropping-particle":"","family":"Fein","given":"Alan","non-dropping-particle":"","parse-names":false,"suffix":""}],"container-title":"Current Opinion in Pulmonary Medicine","id":"ITEM-1","issue":"4","issued":{"date-parts":[["2015","7"]]},"page":"322-326","title":"Malignant tracheal tumors","type":"article-journal","volume":"21"},"uris":["http://www.mendeley.com/documents/?uuid=2cbb35a6-6021-30e2-bd0a-8ac7762f9901"]},{"id":"ITEM-2","itemData":{"DOI":"10.3109/00016480903403005","ISSN":"0001-6489","PMID":"20569185","abstract":"CONCLUSIONS Selecting patients that are candidates for surgical treatment is important in the work-up of patients with tracheal cancer. Toward this goal, centralization of care concerning tracheal tumors is advised. Centralization may increase long-term survival and decrease operative morbidity and mortality even further. OBJECTIVE Primary tracheal tumors pose a diagnostic and therapeutic challenge for the physician when confronted with this mostly malignant tumor. Diagnosis is often delayed for months or years due to its aspecific and asthma-mimicking symptoms. Knowledge from retrospective series is limited and few clinicians have gained experience with this tumor. The available literature on the diagnosis and management of this group of tumors is reviewed to summarize the available knowledge about these uncommon tumors. New diagnostic, staging, and treatment guidelines are proposed. METHODS PubMed was searched for English publications from 1960. The available literature was reviewed and summarized. RESULTS Surgical resection and primary reconstruction is the best curative treatment modality available at present. In centers of experience, more than half of all patients with tracheal cancer may be candidates for surgical resection, although in population-based studies this treatment is applied in only 10-25% of patients.","author":[{"dropping-particle":"","family":"Honings","given":"Jimmie","non-dropping-particle":"","parse-names":false,"suffix":""},{"dropping-particle":"","family":"Gaissert","given":"Henning A.","non-dropping-particle":"","parse-names":false,"suffix":""},{"dropping-particle":"","family":"Heijden","given":"Henricus F.M.","non-dropping-particle":"van der","parse-names":false,"suffix":""},{"dropping-particle":"","family":"Verhagen","given":"Ad F.T.M.","non-dropping-particle":"","parse-names":false,"suffix":""},{"dropping-particle":"","family":"Kaanders","given":"Johannes H.A.M.","non-dropping-particle":"","parse-names":false,"suffix":""},{"dropping-particle":"","family":"Marres","given":"Henri A.M.","non-dropping-particle":"","parse-names":false,"suffix":""}],"container-title":"Acta Oto-Laryngologica","id":"ITEM-2","issue":"7","issued":{"date-parts":[["2010","7","22"]]},"page":"763-772","title":"Clinical aspects and treatment of primary tracheal malignancies","type":"article-journal","volume":"130"},"uris":["http://www.mendeley.com/documents/?uuid=164cc459-6e0b-3380-9885-c46521f24156"]}],"mendeley":{"formattedCitation":"[5,8]","manualFormatting":"[5, 8]","plainTextFormattedCitation":"[5,8]","previouslyFormattedCitation":"[5,8]"},"properties":{"noteIndex":0},"schema":"https://github.com/citation-style-language/schema/raw/master/csl-citation.json"}</w:instrText>
      </w:r>
      <w:r w:rsidR="006A4055" w:rsidRPr="008D0E8A">
        <w:rPr>
          <w:szCs w:val="24"/>
        </w:rPr>
        <w:fldChar w:fldCharType="separate"/>
      </w:r>
      <w:r w:rsidR="001D70A5" w:rsidRPr="008D0E8A">
        <w:rPr>
          <w:noProof/>
          <w:szCs w:val="24"/>
        </w:rPr>
        <w:t>[5,</w:t>
      </w:r>
      <w:r w:rsidR="00793241" w:rsidRPr="008D0E8A">
        <w:rPr>
          <w:noProof/>
          <w:szCs w:val="24"/>
          <w:lang w:val="en-US"/>
        </w:rPr>
        <w:t xml:space="preserve"> </w:t>
      </w:r>
      <w:r w:rsidR="001D70A5" w:rsidRPr="008D0E8A">
        <w:rPr>
          <w:noProof/>
          <w:szCs w:val="24"/>
        </w:rPr>
        <w:t>8]</w:t>
      </w:r>
      <w:r w:rsidR="006A4055" w:rsidRPr="008D0E8A">
        <w:rPr>
          <w:szCs w:val="24"/>
        </w:rPr>
        <w:fldChar w:fldCharType="end"/>
      </w:r>
      <w:r w:rsidRPr="008D0E8A">
        <w:rPr>
          <w:szCs w:val="24"/>
        </w:rPr>
        <w:t xml:space="preserve">. </w:t>
      </w:r>
    </w:p>
    <w:p w14:paraId="608C4E91" w14:textId="5E116C91" w:rsidR="00F65C07" w:rsidRPr="008D0E8A" w:rsidRDefault="00F65C07" w:rsidP="00D62BCF">
      <w:pPr>
        <w:widowControl w:val="0"/>
        <w:tabs>
          <w:tab w:val="left" w:pos="762"/>
        </w:tabs>
        <w:spacing w:line="350" w:lineRule="auto"/>
        <w:ind w:firstLine="0"/>
        <w:rPr>
          <w:szCs w:val="24"/>
        </w:rPr>
      </w:pPr>
      <w:r w:rsidRPr="008D0E8A">
        <w:rPr>
          <w:b/>
          <w:bCs/>
          <w:szCs w:val="24"/>
        </w:rPr>
        <w:lastRenderedPageBreak/>
        <w:t xml:space="preserve">Уровень убедительности рекомендаций – </w:t>
      </w:r>
      <w:r w:rsidR="00793241" w:rsidRPr="008D0E8A">
        <w:rPr>
          <w:b/>
          <w:bCs/>
          <w:szCs w:val="24"/>
          <w:lang w:val="en-US"/>
        </w:rPr>
        <w:t>C</w:t>
      </w:r>
      <w:r w:rsidRPr="008D0E8A">
        <w:rPr>
          <w:b/>
          <w:bCs/>
          <w:szCs w:val="24"/>
        </w:rPr>
        <w:t xml:space="preserve"> </w:t>
      </w:r>
      <w:r w:rsidRPr="008D0E8A">
        <w:rPr>
          <w:szCs w:val="24"/>
        </w:rPr>
        <w:t xml:space="preserve">(уровень достоверности доказательств – </w:t>
      </w:r>
      <w:r w:rsidR="00793241" w:rsidRPr="008D0E8A">
        <w:rPr>
          <w:szCs w:val="24"/>
        </w:rPr>
        <w:t>5</w:t>
      </w:r>
      <w:r w:rsidRPr="008D0E8A">
        <w:rPr>
          <w:szCs w:val="24"/>
        </w:rPr>
        <w:t>)</w:t>
      </w:r>
    </w:p>
    <w:p w14:paraId="01AEEDBE" w14:textId="5D7EEB1D" w:rsidR="00F65C07" w:rsidRPr="008D0E8A" w:rsidRDefault="00F65C07" w:rsidP="001A7FFA">
      <w:pPr>
        <w:widowControl w:val="0"/>
        <w:spacing w:after="120" w:line="350" w:lineRule="auto"/>
        <w:ind w:right="-1"/>
        <w:rPr>
          <w:szCs w:val="24"/>
        </w:rPr>
      </w:pPr>
      <w:r w:rsidRPr="008D0E8A">
        <w:rPr>
          <w:b/>
          <w:bCs/>
          <w:szCs w:val="24"/>
        </w:rPr>
        <w:t xml:space="preserve">Комментарии: </w:t>
      </w:r>
      <w:r w:rsidR="006A4055" w:rsidRPr="008D0E8A">
        <w:rPr>
          <w:i/>
          <w:iCs/>
          <w:szCs w:val="24"/>
        </w:rPr>
        <w:t>д</w:t>
      </w:r>
      <w:r w:rsidRPr="008D0E8A">
        <w:rPr>
          <w:i/>
          <w:iCs/>
          <w:szCs w:val="24"/>
        </w:rPr>
        <w:t>ля получения достаточного количества материала требуется выполнить несколько (3–5) биопсий стандартными эндоскопическими щипцами.</w:t>
      </w:r>
    </w:p>
    <w:p w14:paraId="387B7C19" w14:textId="788A9C98" w:rsidR="007C5AD1" w:rsidRPr="008D0E8A" w:rsidRDefault="00F65C07" w:rsidP="007C5AD1">
      <w:pPr>
        <w:widowControl w:val="0"/>
        <w:numPr>
          <w:ilvl w:val="0"/>
          <w:numId w:val="15"/>
        </w:numPr>
        <w:tabs>
          <w:tab w:val="left" w:pos="762"/>
        </w:tabs>
        <w:spacing w:line="350" w:lineRule="auto"/>
        <w:rPr>
          <w:b/>
          <w:szCs w:val="24"/>
        </w:rPr>
      </w:pPr>
      <w:r w:rsidRPr="008D0E8A">
        <w:rPr>
          <w:b/>
          <w:szCs w:val="24"/>
        </w:rPr>
        <w:t>Рекомендуется</w:t>
      </w:r>
      <w:r w:rsidRPr="008D0E8A">
        <w:rPr>
          <w:szCs w:val="24"/>
        </w:rPr>
        <w:t xml:space="preserve"> </w:t>
      </w:r>
      <w:r w:rsidR="00002D91" w:rsidRPr="008D0E8A">
        <w:rPr>
          <w:szCs w:val="24"/>
        </w:rPr>
        <w:t xml:space="preserve">всем пациентам с раком трахеи </w:t>
      </w:r>
      <w:r w:rsidRPr="008D0E8A">
        <w:rPr>
          <w:szCs w:val="24"/>
        </w:rPr>
        <w:t>проведение бронхоскопии</w:t>
      </w:r>
      <w:r w:rsidR="00686CCD">
        <w:rPr>
          <w:szCs w:val="24"/>
        </w:rPr>
        <w:t xml:space="preserve"> при необходимости</w:t>
      </w:r>
      <w:r w:rsidR="001E4D54">
        <w:rPr>
          <w:szCs w:val="24"/>
        </w:rPr>
        <w:t xml:space="preserve"> -</w:t>
      </w:r>
      <w:r w:rsidRPr="008D0E8A">
        <w:rPr>
          <w:szCs w:val="24"/>
        </w:rPr>
        <w:t xml:space="preserve"> с эндоскопической </w:t>
      </w:r>
      <w:proofErr w:type="spellStart"/>
      <w:r w:rsidRPr="008D0E8A">
        <w:rPr>
          <w:szCs w:val="24"/>
        </w:rPr>
        <w:t>ультрасонографией</w:t>
      </w:r>
      <w:proofErr w:type="spellEnd"/>
      <w:r w:rsidR="007C5AD1" w:rsidRPr="008D0E8A">
        <w:rPr>
          <w:szCs w:val="24"/>
        </w:rPr>
        <w:t xml:space="preserve"> для дополнительных сведений о распространенности непосредственно опухоли и наличии увеличенных (метастатически пораженных) лимфоузлов</w:t>
      </w:r>
      <w:r w:rsidR="00600FB2" w:rsidRPr="008D0E8A">
        <w:rPr>
          <w:szCs w:val="24"/>
        </w:rPr>
        <w:t xml:space="preserve"> </w:t>
      </w:r>
      <w:r w:rsidR="006A4055" w:rsidRPr="008D0E8A">
        <w:rPr>
          <w:szCs w:val="24"/>
        </w:rPr>
        <w:fldChar w:fldCharType="begin" w:fldLock="1"/>
      </w:r>
      <w:r w:rsidR="00564790" w:rsidRPr="008D0E8A">
        <w:rPr>
          <w:szCs w:val="24"/>
        </w:rPr>
        <w:instrText>ADDIN CSL_CITATION {"citationItems":[{"id":"ITEM-1","itemData":{"author":[{"dropping-particle":"","family":"Honnings","given":"Jimmie","non-dropping-particle":"","parse-names":false,"suffix":""},{"dropping-particle":"","family":"Gaissert","given":"Henning A","non-dropping-particle":"","parse-names":false,"suffix":""}],"chapter-number":"21","container-title":"ESTS Textbook of Thoracic Surgery","editor":[{"dropping-particle":"","family":"Kuzdzal","given":"Jaroslaw","non-dropping-particle":"","parse-names":false,"suffix":""}],"id":"ITEM-1","issued":{"date-parts":[["2014"]]},"page":"359-373","publisher":"Medycyna Praktyczna","publisher-place":"Cracow","title":"Tumors of the Trachea","type":"chapter"},"uris":["http://www.mendeley.com/documents/?uuid=8d3317ba-c52f-4493-a04a-c7b3757fd385"]},{"id":"ITEM-2","itemData":{"DOI":"10.1097/MCP.0000000000000181","ISSN":"1070-5287","PMID":"25978628","abstract":"PURPOSE OF REVIEW This article reviews the current literature for the purpose of developing a practical approach for the diagnosis and management of primary tracheal tumors. RECENT FINDINGS Because of nonspecific symptoms, tracheal tumors remain a diagnostic challenge. Currently available management strategies are not being optimally utilized due to lack of physician awareness and knowledge. The use of newer diagnostic modalities has increased diagnostic accuracy resulting in earlier detection in recent years. This review describes currently available diagnostic modalities along with relatively newer ones such as virtual bronchoscopy, anatomic Optical Coherence Tomography, spectroscopic techniques, and endobronchial ultrasonography. We will review and discuss management strategies including surgical options, adjuvant therapies, and interventional pulmonary techniques including their role in palliation. SUMMARY Early detection along with improved surgical and interventional pulmonology techniques has led to a decline in the death rates from tracheal cancer in recent years. However, further studies are required to define the role of chemotherapeutic agents, combination therapies, and novel techniques such as tracheal transplantation, in the management of primary tracheal tumors. More robust evidence-based studies are needed to provide evidence for clinical practice guidelines for the treatment of primary tracheal tumors.","author":[{"dropping-particle":"","family":"Sherani","given":"Khalid","non-dropping-particle":"","parse-names":false,"suffix":""},{"dropping-particle":"","family":"Vakil","given":"Abhay","non-dropping-particle":"","parse-names":false,"suffix":""},{"dropping-particle":"","family":"Dodhia","given":"Chetan","non-dropping-particle":"","parse-names":false,"suffix":""},{"dropping-particle":"","family":"Fein","given":"Alan","non-dropping-particle":"","parse-names":false,"suffix":""}],"container-title":"Current Opinion in Pulmonary Medicine","id":"ITEM-2","issue":"4","issued":{"date-parts":[["2015","7"]]},"page":"322-326","title":"Malignant tracheal tumors","type":"article-journal","volume":"21"},"uris":["http://www.mendeley.com/documents/?uuid=2cbb35a6-6021-30e2-bd0a-8ac7762f9901"]},{"id":"ITEM-3","itemData":{"DOI":"10.3109/00016480903403005","ISSN":"0001-6489","PMID":"20569185","abstract":"CONCLUSIONS Selecting patients that are candidates for surgical treatment is important in the work-up of patients with tracheal cancer. Toward this goal, centralization of care concerning tracheal tumors is advised. Centralization may increase long-term survival and decrease operative morbidity and mortality even further. OBJECTIVE Primary tracheal tumors pose a diagnostic and therapeutic challenge for the physician when confronted with this mostly malignant tumor. Diagnosis is often delayed for months or years due to its aspecific and asthma-mimicking symptoms. Knowledge from retrospective series is limited and few clinicians have gained experience with this tumor. The available literature on the diagnosis and management of this group of tumors is reviewed to summarize the available knowledge about these uncommon tumors. New diagnostic, staging, and treatment guidelines are proposed. METHODS PubMed was searched for English publications from 1960. The available literature was reviewed and summarized. RESULTS Surgical resection and primary reconstruction is the best curative treatment modality available at present. In centers of experience, more than half of all patients with tracheal cancer may be candidates for surgical resection, although in population-based studies this treatment is applied in only 10-25% of patients.","author":[{"dropping-particle":"","family":"Honings","given":"Jimmie","non-dropping-particle":"","parse-names":false,"suffix":""},{"dropping-particle":"","family":"Gaissert","given":"Henning A.","non-dropping-particle":"","parse-names":false,"suffix":""},{"dropping-particle":"","family":"Heijden","given":"Henricus F.M.","non-dropping-particle":"van der","parse-names":false,"suffix":""},{"dropping-particle":"","family":"Verhagen","given":"Ad F.T.M.","non-dropping-particle":"","parse-names":false,"suffix":""},{"dropping-particle":"","family":"Kaanders","given":"Johannes H.A.M.","non-dropping-particle":"","parse-names":false,"suffix":""},{"dropping-particle":"","family":"Marres","given":"Henri A.M.","non-dropping-particle":"","parse-names":false,"suffix":""}],"container-title":"Acta Oto-Laryngologica","id":"ITEM-3","issue":"7","issued":{"date-parts":[["2010","7","22"]]},"page":"763-772","title":"Clinical aspects and treatment of primary tracheal malignancies","type":"article-journal","volume":"130"},"uris":["http://www.mendeley.com/documents/?uuid=164cc459-6e0b-3380-9885-c46521f24156"]}],"mendeley":{"formattedCitation":"[5,8,9]","manualFormatting":"[5, 8, 9]","plainTextFormattedCitation":"[5,8,9]","previouslyFormattedCitation":"[5,8,9]"},"properties":{"noteIndex":0},"schema":"https://github.com/citation-style-language/schema/raw/master/csl-citation.json"}</w:instrText>
      </w:r>
      <w:r w:rsidR="006A4055" w:rsidRPr="008D0E8A">
        <w:rPr>
          <w:szCs w:val="24"/>
        </w:rPr>
        <w:fldChar w:fldCharType="separate"/>
      </w:r>
      <w:r w:rsidR="001D70A5" w:rsidRPr="008D0E8A">
        <w:rPr>
          <w:noProof/>
          <w:szCs w:val="24"/>
        </w:rPr>
        <w:t>[5,</w:t>
      </w:r>
      <w:r w:rsidR="00793241" w:rsidRPr="008D0E8A">
        <w:rPr>
          <w:noProof/>
          <w:szCs w:val="24"/>
          <w:lang w:val="en-US"/>
        </w:rPr>
        <w:t xml:space="preserve"> </w:t>
      </w:r>
      <w:r w:rsidR="001D70A5" w:rsidRPr="008D0E8A">
        <w:rPr>
          <w:noProof/>
          <w:szCs w:val="24"/>
        </w:rPr>
        <w:t>8,</w:t>
      </w:r>
      <w:r w:rsidR="00793241" w:rsidRPr="008D0E8A">
        <w:rPr>
          <w:noProof/>
          <w:szCs w:val="24"/>
          <w:lang w:val="en-US"/>
        </w:rPr>
        <w:t xml:space="preserve"> </w:t>
      </w:r>
      <w:r w:rsidR="001D70A5" w:rsidRPr="008D0E8A">
        <w:rPr>
          <w:noProof/>
          <w:szCs w:val="24"/>
        </w:rPr>
        <w:t>9]</w:t>
      </w:r>
      <w:r w:rsidR="006A4055" w:rsidRPr="008D0E8A">
        <w:rPr>
          <w:szCs w:val="24"/>
        </w:rPr>
        <w:fldChar w:fldCharType="end"/>
      </w:r>
      <w:r w:rsidR="006A4055" w:rsidRPr="008D0E8A">
        <w:rPr>
          <w:szCs w:val="24"/>
          <w:lang w:val="en-US"/>
        </w:rPr>
        <w:t>.</w:t>
      </w:r>
    </w:p>
    <w:p w14:paraId="2EE33611" w14:textId="27B92024" w:rsidR="00F65C07" w:rsidRPr="008D0E8A" w:rsidRDefault="00F65C07" w:rsidP="006B6C98">
      <w:pPr>
        <w:widowControl w:val="0"/>
        <w:tabs>
          <w:tab w:val="left" w:pos="762"/>
        </w:tabs>
        <w:spacing w:line="350" w:lineRule="auto"/>
        <w:ind w:firstLine="0"/>
        <w:rPr>
          <w:b/>
          <w:szCs w:val="24"/>
        </w:rPr>
      </w:pPr>
      <w:r w:rsidRPr="008D0E8A">
        <w:rPr>
          <w:b/>
          <w:bCs/>
          <w:szCs w:val="24"/>
        </w:rPr>
        <w:t xml:space="preserve">Уровень убедительности рекомендаций – </w:t>
      </w:r>
      <w:r w:rsidR="00793241" w:rsidRPr="008D0E8A">
        <w:rPr>
          <w:b/>
          <w:bCs/>
          <w:szCs w:val="24"/>
          <w:lang w:val="en-US"/>
        </w:rPr>
        <w:t>C</w:t>
      </w:r>
      <w:r w:rsidRPr="008D0E8A">
        <w:rPr>
          <w:b/>
          <w:bCs/>
          <w:szCs w:val="24"/>
        </w:rPr>
        <w:t xml:space="preserve"> </w:t>
      </w:r>
      <w:r w:rsidRPr="008D0E8A">
        <w:rPr>
          <w:szCs w:val="24"/>
        </w:rPr>
        <w:t xml:space="preserve">(уровень достоверности доказательств – </w:t>
      </w:r>
      <w:r w:rsidR="00793241" w:rsidRPr="008D0E8A">
        <w:rPr>
          <w:szCs w:val="24"/>
        </w:rPr>
        <w:t>5</w:t>
      </w:r>
      <w:r w:rsidRPr="008D0E8A">
        <w:rPr>
          <w:szCs w:val="24"/>
        </w:rPr>
        <w:t>)</w:t>
      </w:r>
    </w:p>
    <w:p w14:paraId="5D9DEBD0" w14:textId="31DB5875" w:rsidR="00F65C07" w:rsidRPr="008D0E8A" w:rsidRDefault="00F65C07" w:rsidP="001A7FFA">
      <w:pPr>
        <w:widowControl w:val="0"/>
        <w:spacing w:line="370" w:lineRule="auto"/>
        <w:ind w:firstLine="708"/>
        <w:rPr>
          <w:szCs w:val="24"/>
        </w:rPr>
      </w:pPr>
      <w:r w:rsidRPr="008D0E8A">
        <w:rPr>
          <w:b/>
          <w:bCs/>
          <w:szCs w:val="24"/>
        </w:rPr>
        <w:t xml:space="preserve">Комментарии: </w:t>
      </w:r>
      <w:r w:rsidRPr="008D0E8A">
        <w:rPr>
          <w:i/>
          <w:iCs/>
          <w:szCs w:val="24"/>
        </w:rPr>
        <w:t xml:space="preserve">В случае выявления метастатически пораженных лимфоузлов </w:t>
      </w:r>
      <w:r w:rsidR="004563A8">
        <w:rPr>
          <w:i/>
          <w:iCs/>
          <w:szCs w:val="24"/>
        </w:rPr>
        <w:t>при технической возможности</w:t>
      </w:r>
      <w:r w:rsidR="005511F7">
        <w:rPr>
          <w:i/>
          <w:iCs/>
          <w:szCs w:val="24"/>
        </w:rPr>
        <w:t xml:space="preserve"> рекомендовано</w:t>
      </w:r>
      <w:r w:rsidR="004563A8" w:rsidRPr="008D0E8A">
        <w:rPr>
          <w:i/>
          <w:iCs/>
          <w:szCs w:val="24"/>
        </w:rPr>
        <w:t xml:space="preserve"> </w:t>
      </w:r>
      <w:r w:rsidRPr="008D0E8A">
        <w:rPr>
          <w:i/>
          <w:iCs/>
          <w:szCs w:val="24"/>
        </w:rPr>
        <w:t xml:space="preserve">выполнить тонкоигольную пункцию. План лечения не следует составлять до получения данных биопсии. При подслизистом инфильтративном росте опухоли возможен ложноотрицательный результат, что требует повторной глубокой биопсии. Чувствительность и специфичность метода возрастают при использовании современных технологий эндоскопической визуализации (увеличительной эндоскопии, </w:t>
      </w:r>
      <w:proofErr w:type="spellStart"/>
      <w:r w:rsidRPr="008D0E8A">
        <w:rPr>
          <w:i/>
          <w:iCs/>
          <w:szCs w:val="24"/>
        </w:rPr>
        <w:t>узкоспектральной</w:t>
      </w:r>
      <w:proofErr w:type="spellEnd"/>
      <w:r w:rsidRPr="008D0E8A">
        <w:rPr>
          <w:i/>
          <w:iCs/>
          <w:szCs w:val="24"/>
        </w:rPr>
        <w:t xml:space="preserve"> эндоскопии, </w:t>
      </w:r>
      <w:proofErr w:type="spellStart"/>
      <w:r w:rsidRPr="008D0E8A">
        <w:rPr>
          <w:i/>
          <w:iCs/>
          <w:szCs w:val="24"/>
        </w:rPr>
        <w:t>хромоэндоскопии</w:t>
      </w:r>
      <w:proofErr w:type="spellEnd"/>
      <w:r w:rsidRPr="008D0E8A">
        <w:rPr>
          <w:i/>
          <w:iCs/>
          <w:szCs w:val="24"/>
        </w:rPr>
        <w:t>, флуоресцентной диагностики).</w:t>
      </w:r>
    </w:p>
    <w:p w14:paraId="5B8C5EC9" w14:textId="677B2E27" w:rsidR="00582B21" w:rsidRPr="008D0E8A" w:rsidRDefault="00F65C07" w:rsidP="0018362A">
      <w:pPr>
        <w:widowControl w:val="0"/>
        <w:numPr>
          <w:ilvl w:val="0"/>
          <w:numId w:val="15"/>
        </w:numPr>
        <w:tabs>
          <w:tab w:val="left" w:pos="762"/>
        </w:tabs>
        <w:spacing w:before="240" w:line="370" w:lineRule="auto"/>
        <w:ind w:right="-6"/>
        <w:rPr>
          <w:b/>
          <w:szCs w:val="24"/>
        </w:rPr>
      </w:pPr>
      <w:r w:rsidRPr="008D0E8A">
        <w:rPr>
          <w:b/>
          <w:szCs w:val="24"/>
        </w:rPr>
        <w:t>Рекомендуется</w:t>
      </w:r>
      <w:r w:rsidRPr="008D0E8A">
        <w:rPr>
          <w:szCs w:val="24"/>
        </w:rPr>
        <w:t xml:space="preserve"> </w:t>
      </w:r>
      <w:r w:rsidR="00002D91" w:rsidRPr="008D0E8A">
        <w:rPr>
          <w:szCs w:val="24"/>
        </w:rPr>
        <w:t xml:space="preserve">всем пациентам с раком трахеи </w:t>
      </w:r>
      <w:r w:rsidRPr="008D0E8A">
        <w:rPr>
          <w:szCs w:val="24"/>
        </w:rPr>
        <w:t xml:space="preserve">выполнить ультразвуковое исследование (УЗИ) шейно-надключичных зон, </w:t>
      </w:r>
      <w:r w:rsidR="0018362A" w:rsidRPr="008D0E8A">
        <w:rPr>
          <w:szCs w:val="24"/>
        </w:rPr>
        <w:t>органов брюшной полости</w:t>
      </w:r>
      <w:r w:rsidR="00EB38AC" w:rsidRPr="008D0E8A">
        <w:rPr>
          <w:szCs w:val="24"/>
        </w:rPr>
        <w:t xml:space="preserve"> </w:t>
      </w:r>
      <w:r w:rsidR="00EB38AC" w:rsidRPr="008D0E8A">
        <w:rPr>
          <w:color w:val="000000"/>
          <w:szCs w:val="24"/>
          <w:lang w:eastAsia="ru-RU"/>
        </w:rPr>
        <w:t>(комплексное) и</w:t>
      </w:r>
      <w:r w:rsidR="00EB38AC" w:rsidRPr="008D0E8A">
        <w:rPr>
          <w:color w:val="000000"/>
          <w:szCs w:val="24"/>
          <w:lang w:val="en-US" w:eastAsia="ru-RU"/>
        </w:rPr>
        <w:t> </w:t>
      </w:r>
      <w:r w:rsidR="00EB38AC" w:rsidRPr="008D0E8A">
        <w:rPr>
          <w:color w:val="000000"/>
          <w:szCs w:val="24"/>
          <w:lang w:eastAsia="ru-RU"/>
        </w:rPr>
        <w:t>забрюшинного пространства и/или компьютерная томография</w:t>
      </w:r>
      <w:r w:rsidR="00BC5184" w:rsidRPr="008D0E8A">
        <w:rPr>
          <w:color w:val="000000"/>
          <w:szCs w:val="24"/>
          <w:lang w:eastAsia="ru-RU"/>
        </w:rPr>
        <w:t xml:space="preserve"> (КТ)</w:t>
      </w:r>
      <w:r w:rsidR="00EB38AC" w:rsidRPr="008D0E8A">
        <w:rPr>
          <w:color w:val="000000"/>
          <w:szCs w:val="24"/>
          <w:lang w:eastAsia="ru-RU"/>
        </w:rPr>
        <w:t xml:space="preserve"> органов брюшной полости и забрюшинного пространства и/или магнитно-резонансная томография</w:t>
      </w:r>
      <w:r w:rsidR="00BC5184" w:rsidRPr="008D0E8A">
        <w:rPr>
          <w:color w:val="000000"/>
          <w:szCs w:val="24"/>
          <w:lang w:eastAsia="ru-RU"/>
        </w:rPr>
        <w:t xml:space="preserve"> (МРТ)</w:t>
      </w:r>
      <w:r w:rsidR="00EB38AC" w:rsidRPr="008D0E8A">
        <w:rPr>
          <w:color w:val="000000"/>
          <w:szCs w:val="24"/>
          <w:lang w:eastAsia="ru-RU"/>
        </w:rPr>
        <w:t xml:space="preserve"> органов брюшной полости</w:t>
      </w:r>
      <w:r w:rsidR="000602F0">
        <w:rPr>
          <w:color w:val="000000"/>
          <w:szCs w:val="24"/>
          <w:lang w:eastAsia="ru-RU"/>
        </w:rPr>
        <w:t xml:space="preserve">, </w:t>
      </w:r>
      <w:r w:rsidR="00EB38AC" w:rsidRPr="008D0E8A">
        <w:rPr>
          <w:color w:val="000000"/>
          <w:szCs w:val="24"/>
          <w:lang w:eastAsia="ru-RU"/>
        </w:rPr>
        <w:t>забрюшинного пространства</w:t>
      </w:r>
      <w:r w:rsidR="000602F0">
        <w:rPr>
          <w:color w:val="000000"/>
          <w:szCs w:val="24"/>
          <w:lang w:eastAsia="ru-RU"/>
        </w:rPr>
        <w:t xml:space="preserve"> и мягких тканей шеи</w:t>
      </w:r>
      <w:r w:rsidR="0018362A" w:rsidRPr="008D0E8A">
        <w:rPr>
          <w:szCs w:val="24"/>
        </w:rPr>
        <w:t xml:space="preserve"> </w:t>
      </w:r>
      <w:r w:rsidR="005B4B64">
        <w:rPr>
          <w:szCs w:val="24"/>
        </w:rPr>
        <w:t>для выявления региональных и отдаленных метастазов</w:t>
      </w:r>
      <w:r w:rsidR="006A4055" w:rsidRPr="008D0E8A">
        <w:rPr>
          <w:szCs w:val="24"/>
        </w:rPr>
        <w:t xml:space="preserve"> </w:t>
      </w:r>
      <w:r w:rsidR="006A4055" w:rsidRPr="008D0E8A">
        <w:rPr>
          <w:szCs w:val="24"/>
        </w:rPr>
        <w:fldChar w:fldCharType="begin" w:fldLock="1"/>
      </w:r>
      <w:r w:rsidR="00564790" w:rsidRPr="008D0E8A">
        <w:rPr>
          <w:szCs w:val="24"/>
        </w:rPr>
        <w:instrText>ADDIN CSL_CITATION {"citationItems":[{"id":"ITEM-1","itemData":{"DOI":"10.3109/00016480903403005","ISSN":"0001-6489","PMID":"20569185","abstract":"CONCLUSIONS Selecting patients that are candidates for surgical treatment is important in the work-up of patients with tracheal cancer. Toward this goal, centralization of care concerning tracheal tumors is advised. Centralization may increase long-term survival and decrease operative morbidity and mortality even further. OBJECTIVE Primary tracheal tumors pose a diagnostic and therapeutic challenge for the physician when confronted with this mostly malignant tumor. Diagnosis is often delayed for months or years due to its aspecific and asthma-mimicking symptoms. Knowledge from retrospective series is limited and few clinicians have gained experience with this tumor. The available literature on the diagnosis and management of this group of tumors is reviewed to summarize the available knowledge about these uncommon tumors. New diagnostic, staging, and treatment guidelines are proposed. METHODS PubMed was searched for English publications from 1960. The available literature was reviewed and summarized. RESULTS Surgical resection and primary reconstruction is the best curative treatment modality available at present. In centers of experience, more than half of all patients with tracheal cancer may be candidates for surgical resection, although in population-based studies this treatment is applied in only 10-25% of patients.","author":[{"dropping-particle":"","family":"Honings","given":"Jimmie","non-dropping-particle":"","parse-names":false,"suffix":""},{"dropping-particle":"","family":"Gaissert","given":"Henning A.","non-dropping-particle":"","parse-names":false,"suffix":""},{"dropping-particle":"","family":"Heijden","given":"Henricus F.M.","non-dropping-particle":"van der","parse-names":false,"suffix":""},{"dropping-particle":"","family":"Verhagen","given":"Ad F.T.M.","non-dropping-particle":"","parse-names":false,"suffix":""},{"dropping-particle":"","family":"Kaanders","given":"Johannes H.A.M.","non-dropping-particle":"","parse-names":false,"suffix":""},{"dropping-particle":"","family":"Marres","given":"Henri A.M.","non-dropping-particle":"","parse-names":false,"suffix":""}],"container-title":"Acta Oto-Laryngologica","id":"ITEM-1","issue":"7","issued":{"date-parts":[["2010","7","22"]]},"page":"763-772","title":"Clinical aspects and treatment of primary tracheal malignancies","type":"article-journal","volume":"130"},"uris":["http://www.mendeley.com/documents/?uuid=164cc459-6e0b-3380-9885-c46521f24156"]}],"mendeley":{"formattedCitation":"[5]","plainTextFormattedCitation":"[5]","previouslyFormattedCitation":"[5]"},"properties":{"noteIndex":0},"schema":"https://github.com/citation-style-language/schema/raw/master/csl-citation.json"}</w:instrText>
      </w:r>
      <w:r w:rsidR="006A4055" w:rsidRPr="008D0E8A">
        <w:rPr>
          <w:szCs w:val="24"/>
        </w:rPr>
        <w:fldChar w:fldCharType="separate"/>
      </w:r>
      <w:r w:rsidR="001D70A5" w:rsidRPr="008D0E8A">
        <w:rPr>
          <w:noProof/>
          <w:szCs w:val="24"/>
        </w:rPr>
        <w:t>[5]</w:t>
      </w:r>
      <w:r w:rsidR="006A4055" w:rsidRPr="008D0E8A">
        <w:rPr>
          <w:szCs w:val="24"/>
        </w:rPr>
        <w:fldChar w:fldCharType="end"/>
      </w:r>
      <w:r w:rsidRPr="008D0E8A">
        <w:rPr>
          <w:szCs w:val="24"/>
        </w:rPr>
        <w:t xml:space="preserve">. </w:t>
      </w:r>
    </w:p>
    <w:p w14:paraId="0E6C7FE7" w14:textId="173D4A51" w:rsidR="00F65C07" w:rsidRPr="008D0E8A" w:rsidRDefault="00F65C07" w:rsidP="00D62BCF">
      <w:pPr>
        <w:widowControl w:val="0"/>
        <w:tabs>
          <w:tab w:val="left" w:pos="762"/>
        </w:tabs>
        <w:spacing w:before="240" w:line="370" w:lineRule="auto"/>
        <w:ind w:right="-6" w:firstLine="0"/>
        <w:rPr>
          <w:b/>
          <w:szCs w:val="24"/>
        </w:rPr>
      </w:pPr>
      <w:r w:rsidRPr="008D0E8A">
        <w:rPr>
          <w:b/>
          <w:bCs/>
          <w:szCs w:val="24"/>
        </w:rPr>
        <w:t xml:space="preserve">Уровень убедительности рекомендаций – С </w:t>
      </w:r>
      <w:r w:rsidRPr="008D0E8A">
        <w:rPr>
          <w:szCs w:val="24"/>
        </w:rPr>
        <w:t xml:space="preserve">(уровень достоверности доказательств – </w:t>
      </w:r>
      <w:r w:rsidR="00793241" w:rsidRPr="008D0E8A">
        <w:rPr>
          <w:szCs w:val="24"/>
        </w:rPr>
        <w:t>5</w:t>
      </w:r>
      <w:r w:rsidRPr="008D0E8A">
        <w:rPr>
          <w:szCs w:val="24"/>
        </w:rPr>
        <w:t>)</w:t>
      </w:r>
    </w:p>
    <w:p w14:paraId="737385A0" w14:textId="7BA67B43" w:rsidR="00F65C07" w:rsidRPr="008D0E8A" w:rsidRDefault="00F65C07" w:rsidP="001A7FFA">
      <w:pPr>
        <w:widowControl w:val="0"/>
        <w:spacing w:line="370" w:lineRule="auto"/>
        <w:ind w:firstLine="708"/>
        <w:rPr>
          <w:szCs w:val="24"/>
        </w:rPr>
      </w:pPr>
      <w:r w:rsidRPr="008D0E8A">
        <w:rPr>
          <w:b/>
          <w:bCs/>
          <w:szCs w:val="24"/>
        </w:rPr>
        <w:t xml:space="preserve">Комментарии: </w:t>
      </w:r>
      <w:r w:rsidRPr="008D0E8A">
        <w:rPr>
          <w:i/>
          <w:iCs/>
          <w:szCs w:val="24"/>
        </w:rPr>
        <w:t>УЗИ шейно-надключичных зон, органов брюшной полости является</w:t>
      </w:r>
      <w:r w:rsidRPr="008D0E8A">
        <w:rPr>
          <w:szCs w:val="24"/>
        </w:rPr>
        <w:t xml:space="preserve"> </w:t>
      </w:r>
      <w:r w:rsidRPr="008D0E8A">
        <w:rPr>
          <w:i/>
          <w:iCs/>
          <w:szCs w:val="24"/>
        </w:rPr>
        <w:t>стандартом диагностики при раке трахеи</w:t>
      </w:r>
      <w:r w:rsidR="00A4621F">
        <w:rPr>
          <w:i/>
          <w:iCs/>
          <w:szCs w:val="24"/>
        </w:rPr>
        <w:t xml:space="preserve"> при невозможности выполнения КТ/МРТ диагностики</w:t>
      </w:r>
    </w:p>
    <w:p w14:paraId="7D032973" w14:textId="57EE973F" w:rsidR="00925B65" w:rsidRPr="008D0E8A" w:rsidRDefault="00F65C07" w:rsidP="0018362A">
      <w:pPr>
        <w:widowControl w:val="0"/>
        <w:numPr>
          <w:ilvl w:val="0"/>
          <w:numId w:val="15"/>
        </w:numPr>
        <w:tabs>
          <w:tab w:val="left" w:pos="762"/>
        </w:tabs>
        <w:spacing w:before="240" w:line="370" w:lineRule="auto"/>
        <w:ind w:right="-6"/>
        <w:rPr>
          <w:b/>
          <w:szCs w:val="24"/>
        </w:rPr>
      </w:pPr>
      <w:r w:rsidRPr="008D0E8A">
        <w:rPr>
          <w:b/>
          <w:szCs w:val="24"/>
        </w:rPr>
        <w:t>Рекомендуется</w:t>
      </w:r>
      <w:r w:rsidRPr="008D0E8A">
        <w:rPr>
          <w:szCs w:val="24"/>
        </w:rPr>
        <w:t xml:space="preserve"> </w:t>
      </w:r>
      <w:r w:rsidR="00002D91" w:rsidRPr="008D0E8A">
        <w:rPr>
          <w:szCs w:val="24"/>
        </w:rPr>
        <w:t xml:space="preserve">всем пациентам с раком трахеи </w:t>
      </w:r>
      <w:r w:rsidRPr="008D0E8A">
        <w:rPr>
          <w:szCs w:val="24"/>
        </w:rPr>
        <w:t xml:space="preserve">выполнить </w:t>
      </w:r>
      <w:r w:rsidRPr="008D0E8A">
        <w:rPr>
          <w:bCs/>
          <w:szCs w:val="24"/>
        </w:rPr>
        <w:t>компьютерную томографи</w:t>
      </w:r>
      <w:r w:rsidRPr="008D0E8A">
        <w:rPr>
          <w:szCs w:val="24"/>
        </w:rPr>
        <w:t>ю (КТ) органов грудной клетки с контрастированием</w:t>
      </w:r>
      <w:r w:rsidR="0018362A" w:rsidRPr="008D0E8A">
        <w:rPr>
          <w:szCs w:val="24"/>
        </w:rPr>
        <w:t>. КТ органов грудной клетки с внутривенным контрастированием является обязательным методом исследования, так как дает возможность оценить истинную распространенность непосредственно самой опухоли (</w:t>
      </w:r>
      <w:proofErr w:type="spellStart"/>
      <w:r w:rsidR="0018362A" w:rsidRPr="008D0E8A">
        <w:rPr>
          <w:szCs w:val="24"/>
        </w:rPr>
        <w:t>экстратрахеальный</w:t>
      </w:r>
      <w:proofErr w:type="spellEnd"/>
      <w:r w:rsidR="0018362A" w:rsidRPr="008D0E8A">
        <w:rPr>
          <w:szCs w:val="24"/>
        </w:rPr>
        <w:t xml:space="preserve"> компонент), наличие метастатически пораженных лимфоузлов, отношение к органам, находящимся в непосредственной близости </w:t>
      </w:r>
      <w:r w:rsidR="0018362A" w:rsidRPr="008D0E8A">
        <w:rPr>
          <w:szCs w:val="24"/>
        </w:rPr>
        <w:lastRenderedPageBreak/>
        <w:t>(пищевод, щитовидная железа, магистральные сосуды), а также оценить наличие отдаленных метастазов в легких</w:t>
      </w:r>
      <w:r w:rsidR="00672907" w:rsidRPr="008D0E8A">
        <w:rPr>
          <w:szCs w:val="24"/>
        </w:rPr>
        <w:t xml:space="preserve"> </w:t>
      </w:r>
      <w:r w:rsidR="00672907" w:rsidRPr="008D0E8A">
        <w:rPr>
          <w:szCs w:val="24"/>
        </w:rPr>
        <w:fldChar w:fldCharType="begin" w:fldLock="1"/>
      </w:r>
      <w:r w:rsidR="00564790" w:rsidRPr="008D0E8A">
        <w:rPr>
          <w:szCs w:val="24"/>
        </w:rPr>
        <w:instrText>ADDIN CSL_CITATION {"citationItems":[{"id":"ITEM-1","itemData":{"DOI":"10.1053/j.semtcvs.2009.06.012","ISSN":"10430679","PMID":"19942124","abstract":"Multidetector computed tomography (CT) allows for an accurate, noninvasive means of evaluating tracheal anatomy and pathology. The integration of information obtained from axial images, multiplanar reformats and 3-D rendering enables precise anatomical localization of tracheal pathology, provides detailed information on surrounding structures, aids in surgical planning, and allows for assessment of posttreatment response. Although bronchoscopy remains the gold standard in the diagnosis of tracheal pathology, the proper utilization of radiologic imaging can allow for improved patient care.","author":[{"dropping-particle":"","family":"Kligerman","given":"Seth","non-dropping-particle":"","parse-names":false,"suffix":""},{"dropping-particle":"","family":"Sharma","given":"Amita","non-dropping-particle":"","parse-names":false,"suffix":""}],"container-title":"Seminars in Thoracic and Cardiovascular Surgery","id":"ITEM-1","issue":"3","issued":{"date-parts":[["2009","9"]]},"page":"246-254","title":"Radiologic Evaluation of the Trachea","type":"article-journal","volume":"21"},"uris":["http://www.mendeley.com/documents/?uuid=700eb821-3e62-39ba-94e6-06a96c8e7070"]},{"id":"ITEM-2","itemData":{"DOI":"10.1097/MCP.0000000000000181","ISSN":"1070-5287","PMID":"25978628","abstract":"PURPOSE OF REVIEW This article reviews the current literature for the purpose of developing a practical approach for the diagnosis and management of primary tracheal tumors. RECENT FINDINGS Because of nonspecific symptoms, tracheal tumors remain a diagnostic challenge. Currently available management strategies are not being optimally utilized due to lack of physician awareness and knowledge. The use of newer diagnostic modalities has increased diagnostic accuracy resulting in earlier detection in recent years. This review describes currently available diagnostic modalities along with relatively newer ones such as virtual bronchoscopy, anatomic Optical Coherence Tomography, spectroscopic techniques, and endobronchial ultrasonography. We will review and discuss management strategies including surgical options, adjuvant therapies, and interventional pulmonary techniques including their role in palliation. SUMMARY Early detection along with improved surgical and interventional pulmonology techniques has led to a decline in the death rates from tracheal cancer in recent years. However, further studies are required to define the role of chemotherapeutic agents, combination therapies, and novel techniques such as tracheal transplantation, in the management of primary tracheal tumors. More robust evidence-based studies are needed to provide evidence for clinical practice guidelines for the treatment of primary tracheal tumors.","author":[{"dropping-particle":"","family":"Sherani","given":"Khalid","non-dropping-particle":"","parse-names":false,"suffix":""},{"dropping-particle":"","family":"Vakil","given":"Abhay","non-dropping-particle":"","parse-names":false,"suffix":""},{"dropping-particle":"","family":"Dodhia","given":"Chetan","non-dropping-particle":"","parse-names":false,"suffix":""},{"dropping-particle":"","family":"Fein","given":"Alan","non-dropping-particle":"","parse-names":false,"suffix":""}],"container-title":"Current Opinion in Pulmonary Medicine","id":"ITEM-2","issue":"4","issued":{"date-parts":[["2015","7"]]},"page":"322-326","title":"Malignant tracheal tumors","type":"article-journal","volume":"21"},"uris":["http://www.mendeley.com/documents/?uuid=2cbb35a6-6021-30e2-bd0a-8ac7762f9901"]},{"id":"ITEM-3","itemData":{"DOI":"10.3109/00016480903403005","ISSN":"0001-6489","PMID":"20569185","abstract":"CONCLUSIONS Selecting patients that are candidates for surgical treatment is important in the work-up of patients with tracheal cancer. Toward this goal, centralization of care concerning tracheal tumors is advised. Centralization may increase long-term survival and decrease operative morbidity and mortality even further. OBJECTIVE Primary tracheal tumors pose a diagnostic and therapeutic challenge for the physician when confronted with this mostly malignant tumor. Diagnosis is often delayed for months or years due to its aspecific and asthma-mimicking symptoms. Knowledge from retrospective series is limited and few clinicians have gained experience with this tumor. The available literature on the diagnosis and management of this group of tumors is reviewed to summarize the available knowledge about these uncommon tumors. New diagnostic, staging, and treatment guidelines are proposed. METHODS PubMed was searched for English publications from 1960. The available literature was reviewed and summarized. RESULTS Surgical resection and primary reconstruction is the best curative treatment modality available at present. In centers of experience, more than half of all patients with tracheal cancer may be candidates for surgical resection, although in population-based studies this treatment is applied in only 10-25% of patients.","author":[{"dropping-particle":"","family":"Honings","given":"Jimmie","non-dropping-particle":"","parse-names":false,"suffix":""},{"dropping-particle":"","family":"Gaissert","given":"Henning A.","non-dropping-particle":"","parse-names":false,"suffix":""},{"dropping-particle":"","family":"Heijden","given":"Henricus F.M.","non-dropping-particle":"van der","parse-names":false,"suffix":""},{"dropping-particle":"","family":"Verhagen","given":"Ad F.T.M.","non-dropping-particle":"","parse-names":false,"suffix":""},{"dropping-particle":"","family":"Kaanders","given":"Johannes H.A.M.","non-dropping-particle":"","parse-names":false,"suffix":""},{"dropping-particle":"","family":"Marres","given":"Henri A.M.","non-dropping-particle":"","parse-names":false,"suffix":""}],"container-title":"Acta Oto-Laryngologica","id":"ITEM-3","issue":"7","issued":{"date-parts":[["2010","7","22"]]},"page":"763-772","title":"Clinical aspects and treatment of primary tracheal malignancies","type":"article-journal","volume":"130"},"uris":["http://www.mendeley.com/documents/?uuid=164cc459-6e0b-3380-9885-c46521f24156"]}],"mendeley":{"formattedCitation":"[5,8,10]","manualFormatting":"[5, 8, 10]","plainTextFormattedCitation":"[5,8,10]","previouslyFormattedCitation":"[5,8,10]"},"properties":{"noteIndex":0},"schema":"https://github.com/citation-style-language/schema/raw/master/csl-citation.json"}</w:instrText>
      </w:r>
      <w:r w:rsidR="00672907" w:rsidRPr="008D0E8A">
        <w:rPr>
          <w:szCs w:val="24"/>
        </w:rPr>
        <w:fldChar w:fldCharType="separate"/>
      </w:r>
      <w:r w:rsidR="001D70A5" w:rsidRPr="008D0E8A">
        <w:rPr>
          <w:noProof/>
          <w:szCs w:val="24"/>
        </w:rPr>
        <w:t>[5,</w:t>
      </w:r>
      <w:r w:rsidR="00793241" w:rsidRPr="008D0E8A">
        <w:rPr>
          <w:noProof/>
          <w:szCs w:val="24"/>
          <w:lang w:val="en-US"/>
        </w:rPr>
        <w:t xml:space="preserve"> </w:t>
      </w:r>
      <w:r w:rsidR="001D70A5" w:rsidRPr="008D0E8A">
        <w:rPr>
          <w:noProof/>
          <w:szCs w:val="24"/>
        </w:rPr>
        <w:t>8,</w:t>
      </w:r>
      <w:r w:rsidR="00793241" w:rsidRPr="008D0E8A">
        <w:rPr>
          <w:noProof/>
          <w:szCs w:val="24"/>
          <w:lang w:val="en-US"/>
        </w:rPr>
        <w:t xml:space="preserve"> </w:t>
      </w:r>
      <w:r w:rsidR="001D70A5" w:rsidRPr="008D0E8A">
        <w:rPr>
          <w:noProof/>
          <w:szCs w:val="24"/>
        </w:rPr>
        <w:t>10]</w:t>
      </w:r>
      <w:r w:rsidR="00672907" w:rsidRPr="008D0E8A">
        <w:rPr>
          <w:szCs w:val="24"/>
        </w:rPr>
        <w:fldChar w:fldCharType="end"/>
      </w:r>
      <w:r w:rsidRPr="008D0E8A">
        <w:rPr>
          <w:szCs w:val="24"/>
        </w:rPr>
        <w:t xml:space="preserve">. </w:t>
      </w:r>
    </w:p>
    <w:p w14:paraId="31DA3A9F" w14:textId="019FAED2" w:rsidR="00F65C07" w:rsidRPr="008D0E8A" w:rsidRDefault="00F65C07" w:rsidP="00D62BCF">
      <w:pPr>
        <w:widowControl w:val="0"/>
        <w:tabs>
          <w:tab w:val="left" w:pos="762"/>
        </w:tabs>
        <w:spacing w:before="240" w:line="370" w:lineRule="auto"/>
        <w:ind w:right="-6" w:firstLine="0"/>
        <w:rPr>
          <w:b/>
          <w:szCs w:val="24"/>
        </w:rPr>
      </w:pPr>
      <w:r w:rsidRPr="008D0E8A">
        <w:rPr>
          <w:b/>
          <w:szCs w:val="24"/>
        </w:rPr>
        <w:t xml:space="preserve">Уровень убедительности рекомендаций – </w:t>
      </w:r>
      <w:r w:rsidR="007B4353" w:rsidRPr="008D0E8A">
        <w:rPr>
          <w:b/>
          <w:szCs w:val="24"/>
          <w:lang w:val="en-US"/>
        </w:rPr>
        <w:t>C</w:t>
      </w:r>
      <w:r w:rsidRPr="008D0E8A">
        <w:rPr>
          <w:b/>
          <w:szCs w:val="24"/>
        </w:rPr>
        <w:t xml:space="preserve"> </w:t>
      </w:r>
      <w:r w:rsidRPr="008D0E8A">
        <w:rPr>
          <w:szCs w:val="24"/>
        </w:rPr>
        <w:t xml:space="preserve">(уровень достоверности доказательств – </w:t>
      </w:r>
      <w:r w:rsidR="008808C1" w:rsidRPr="008D0E8A">
        <w:rPr>
          <w:szCs w:val="24"/>
        </w:rPr>
        <w:t>4</w:t>
      </w:r>
      <w:r w:rsidRPr="008D0E8A">
        <w:rPr>
          <w:szCs w:val="24"/>
        </w:rPr>
        <w:t>)</w:t>
      </w:r>
    </w:p>
    <w:p w14:paraId="0588338F" w14:textId="62F4379E" w:rsidR="00925B65" w:rsidRPr="008D0E8A" w:rsidRDefault="00F65C07" w:rsidP="00E71FB0">
      <w:pPr>
        <w:widowControl w:val="0"/>
        <w:numPr>
          <w:ilvl w:val="0"/>
          <w:numId w:val="15"/>
        </w:numPr>
        <w:tabs>
          <w:tab w:val="left" w:pos="770"/>
        </w:tabs>
        <w:spacing w:before="240" w:line="370" w:lineRule="auto"/>
        <w:ind w:left="709" w:right="-6" w:hanging="357"/>
        <w:rPr>
          <w:b/>
          <w:szCs w:val="24"/>
        </w:rPr>
      </w:pPr>
      <w:r w:rsidRPr="008D0E8A">
        <w:rPr>
          <w:b/>
          <w:szCs w:val="24"/>
        </w:rPr>
        <w:t>Рекомендуется</w:t>
      </w:r>
      <w:r w:rsidRPr="008D0E8A">
        <w:rPr>
          <w:szCs w:val="24"/>
        </w:rPr>
        <w:t xml:space="preserve"> </w:t>
      </w:r>
      <w:r w:rsidR="00002D91" w:rsidRPr="008D0E8A">
        <w:rPr>
          <w:szCs w:val="24"/>
        </w:rPr>
        <w:t xml:space="preserve">всем пациентам с раком трахеи </w:t>
      </w:r>
      <w:r w:rsidRPr="008D0E8A">
        <w:rPr>
          <w:szCs w:val="24"/>
        </w:rPr>
        <w:t xml:space="preserve">выполнить эзофагоскопию для исключения наличия первичной опухоли пищевода с </w:t>
      </w:r>
      <w:r w:rsidR="001A3096">
        <w:rPr>
          <w:szCs w:val="24"/>
        </w:rPr>
        <w:t>инвазией</w:t>
      </w:r>
      <w:r w:rsidR="001A3096" w:rsidRPr="008D0E8A">
        <w:rPr>
          <w:szCs w:val="24"/>
        </w:rPr>
        <w:t xml:space="preserve"> </w:t>
      </w:r>
      <w:r w:rsidRPr="008D0E8A">
        <w:rPr>
          <w:szCs w:val="24"/>
        </w:rPr>
        <w:t xml:space="preserve">в трахею, либо исключения </w:t>
      </w:r>
      <w:r w:rsidR="002F381B">
        <w:rPr>
          <w:szCs w:val="24"/>
        </w:rPr>
        <w:t>опухолевой инвазии</w:t>
      </w:r>
      <w:r w:rsidRPr="008D0E8A">
        <w:rPr>
          <w:szCs w:val="24"/>
        </w:rPr>
        <w:t xml:space="preserve"> трахеи в пищевод</w:t>
      </w:r>
      <w:r w:rsidR="00672907" w:rsidRPr="008D0E8A">
        <w:rPr>
          <w:szCs w:val="24"/>
        </w:rPr>
        <w:t xml:space="preserve"> </w:t>
      </w:r>
      <w:r w:rsidR="00672907" w:rsidRPr="008D0E8A">
        <w:rPr>
          <w:szCs w:val="24"/>
        </w:rPr>
        <w:fldChar w:fldCharType="begin" w:fldLock="1"/>
      </w:r>
      <w:r w:rsidR="00564790" w:rsidRPr="008D0E8A">
        <w:rPr>
          <w:szCs w:val="24"/>
        </w:rPr>
        <w:instrText>ADDIN CSL_CITATION {"citationItems":[{"id":"ITEM-1","itemData":{"DOI":"10.1097/MCP.0000000000000181","ISSN":"1070-5287","PMID":"25978628","abstract":"PURPOSE OF REVIEW This article reviews the current literature for the purpose of developing a practical approach for the diagnosis and management of primary tracheal tumors. RECENT FINDINGS Because of nonspecific symptoms, tracheal tumors remain a diagnostic challenge. Currently available management strategies are not being optimally utilized due to lack of physician awareness and knowledge. The use of newer diagnostic modalities has increased diagnostic accuracy resulting in earlier detection in recent years. This review describes currently available diagnostic modalities along with relatively newer ones such as virtual bronchoscopy, anatomic Optical Coherence Tomography, spectroscopic techniques, and endobronchial ultrasonography. We will review and discuss management strategies including surgical options, adjuvant therapies, and interventional pulmonary techniques including their role in palliation. SUMMARY Early detection along with improved surgical and interventional pulmonology techniques has led to a decline in the death rates from tracheal cancer in recent years. However, further studies are required to define the role of chemotherapeutic agents, combination therapies, and novel techniques such as tracheal transplantation, in the management of primary tracheal tumors. More robust evidence-based studies are needed to provide evidence for clinical practice guidelines for the treatment of primary tracheal tumors.","author":[{"dropping-particle":"","family":"Sherani","given":"Khalid","non-dropping-particle":"","parse-names":false,"suffix":""},{"dropping-particle":"","family":"Vakil","given":"Abhay","non-dropping-particle":"","parse-names":false,"suffix":""},{"dropping-particle":"","family":"Dodhia","given":"Chetan","non-dropping-particle":"","parse-names":false,"suffix":""},{"dropping-particle":"","family":"Fein","given":"Alan","non-dropping-particle":"","parse-names":false,"suffix":""}],"container-title":"Current Opinion in Pulmonary Medicine","id":"ITEM-1","issue":"4","issued":{"date-parts":[["2015","7"]]},"page":"322-326","title":"Malignant tracheal tumors","type":"article-journal","volume":"21"},"uris":["http://www.mendeley.com/documents/?uuid=2cbb35a6-6021-30e2-bd0a-8ac7762f9901"]},{"id":"ITEM-2","itemData":{"DOI":"10.3109/00016480903403005","ISSN":"0001-6489","PMID":"20569185","abstract":"CONCLUSIONS Selecting patients that are candidates for surgical treatment is important in the work-up of patients with tracheal cancer. Toward this goal, centralization of care concerning tracheal tumors is advised. Centralization may increase long-term survival and decrease operative morbidity and mortality even further. OBJECTIVE Primary tracheal tumors pose a diagnostic and therapeutic challenge for the physician when confronted with this mostly malignant tumor. Diagnosis is often delayed for months or years due to its aspecific and asthma-mimicking symptoms. Knowledge from retrospective series is limited and few clinicians have gained experience with this tumor. The available literature on the diagnosis and management of this group of tumors is reviewed to summarize the available knowledge about these uncommon tumors. New diagnostic, staging, and treatment guidelines are proposed. METHODS PubMed was searched for English publications from 1960. The available literature was reviewed and summarized. RESULTS Surgical resection and primary reconstruction is the best curative treatment modality available at present. In centers of experience, more than half of all patients with tracheal cancer may be candidates for surgical resection, although in population-based studies this treatment is applied in only 10-25% of patients.","author":[{"dropping-particle":"","family":"Honings","given":"Jimmie","non-dropping-particle":"","parse-names":false,"suffix":""},{"dropping-particle":"","family":"Gaissert","given":"Henning A.","non-dropping-particle":"","parse-names":false,"suffix":""},{"dropping-particle":"","family":"Heijden","given":"Henricus F.M.","non-dropping-particle":"van der","parse-names":false,"suffix":""},{"dropping-particle":"","family":"Verhagen","given":"Ad F.T.M.","non-dropping-particle":"","parse-names":false,"suffix":""},{"dropping-particle":"","family":"Kaanders","given":"Johannes H.A.M.","non-dropping-particle":"","parse-names":false,"suffix":""},{"dropping-particle":"","family":"Marres","given":"Henri A.M.","non-dropping-particle":"","parse-names":false,"suffix":""}],"container-title":"Acta Oto-Laryngologica","id":"ITEM-2","issue":"7","issued":{"date-parts":[["2010","7","22"]]},"page":"763-772","title":"Clinical aspects and treatment of primary tracheal malignancies","type":"article-journal","volume":"130"},"uris":["http://www.mendeley.com/documents/?uuid=164cc459-6e0b-3380-9885-c46521f24156"]}],"mendeley":{"formattedCitation":"[5,8]","plainTextFormattedCitation":"[5,8]","previouslyFormattedCitation":"[5,8]"},"properties":{"noteIndex":0},"schema":"https://github.com/citation-style-language/schema/raw/master/csl-citation.json"}</w:instrText>
      </w:r>
      <w:r w:rsidR="00672907" w:rsidRPr="008D0E8A">
        <w:rPr>
          <w:szCs w:val="24"/>
        </w:rPr>
        <w:fldChar w:fldCharType="separate"/>
      </w:r>
      <w:r w:rsidR="001D70A5" w:rsidRPr="008D0E8A">
        <w:rPr>
          <w:noProof/>
          <w:szCs w:val="24"/>
        </w:rPr>
        <w:t>[5,8]</w:t>
      </w:r>
      <w:r w:rsidR="00672907" w:rsidRPr="008D0E8A">
        <w:rPr>
          <w:szCs w:val="24"/>
        </w:rPr>
        <w:fldChar w:fldCharType="end"/>
      </w:r>
      <w:r w:rsidRPr="008D0E8A">
        <w:rPr>
          <w:szCs w:val="24"/>
        </w:rPr>
        <w:t xml:space="preserve">. </w:t>
      </w:r>
    </w:p>
    <w:p w14:paraId="6C2C7835" w14:textId="18DEFC1E" w:rsidR="00F65C07" w:rsidRPr="008D0E8A" w:rsidRDefault="00F65C07" w:rsidP="00D62BCF">
      <w:pPr>
        <w:widowControl w:val="0"/>
        <w:tabs>
          <w:tab w:val="left" w:pos="770"/>
        </w:tabs>
        <w:spacing w:before="240" w:line="370" w:lineRule="auto"/>
        <w:ind w:right="-6" w:firstLine="0"/>
        <w:rPr>
          <w:b/>
          <w:szCs w:val="24"/>
        </w:rPr>
      </w:pPr>
      <w:r w:rsidRPr="008D0E8A">
        <w:rPr>
          <w:b/>
          <w:szCs w:val="24"/>
        </w:rPr>
        <w:t xml:space="preserve">Уровень убедительности рекомендаций – С </w:t>
      </w:r>
      <w:r w:rsidRPr="008D0E8A">
        <w:rPr>
          <w:szCs w:val="24"/>
        </w:rPr>
        <w:t xml:space="preserve">(уровень достоверности доказательств – </w:t>
      </w:r>
      <w:r w:rsidR="007B4353" w:rsidRPr="008D0E8A">
        <w:rPr>
          <w:szCs w:val="24"/>
        </w:rPr>
        <w:t>5</w:t>
      </w:r>
      <w:r w:rsidRPr="008D0E8A">
        <w:rPr>
          <w:szCs w:val="24"/>
        </w:rPr>
        <w:t>)</w:t>
      </w:r>
    </w:p>
    <w:p w14:paraId="6127649F" w14:textId="3EC0408A" w:rsidR="00925B65" w:rsidRPr="008D0E8A" w:rsidRDefault="00F65C07" w:rsidP="00E71FB0">
      <w:pPr>
        <w:widowControl w:val="0"/>
        <w:numPr>
          <w:ilvl w:val="0"/>
          <w:numId w:val="15"/>
        </w:numPr>
        <w:tabs>
          <w:tab w:val="left" w:pos="770"/>
        </w:tabs>
        <w:spacing w:before="240" w:line="370" w:lineRule="auto"/>
        <w:ind w:left="709" w:right="-6" w:hanging="357"/>
        <w:rPr>
          <w:b/>
          <w:szCs w:val="24"/>
        </w:rPr>
      </w:pPr>
      <w:r w:rsidRPr="008D0E8A">
        <w:rPr>
          <w:b/>
          <w:szCs w:val="24"/>
        </w:rPr>
        <w:t>Рекомендуется</w:t>
      </w:r>
      <w:r w:rsidRPr="008D0E8A">
        <w:rPr>
          <w:szCs w:val="24"/>
        </w:rPr>
        <w:t xml:space="preserve"> выполнить биопсию под контролем УЗИ/КТ</w:t>
      </w:r>
      <w:r w:rsidR="00936C13">
        <w:rPr>
          <w:szCs w:val="24"/>
        </w:rPr>
        <w:t xml:space="preserve"> или </w:t>
      </w:r>
      <w:proofErr w:type="spellStart"/>
      <w:r w:rsidR="00936C13">
        <w:rPr>
          <w:szCs w:val="24"/>
        </w:rPr>
        <w:t>торако</w:t>
      </w:r>
      <w:proofErr w:type="spellEnd"/>
      <w:r w:rsidR="00936C13">
        <w:rPr>
          <w:szCs w:val="24"/>
        </w:rPr>
        <w:t>-</w:t>
      </w:r>
      <w:r w:rsidR="0061029A">
        <w:rPr>
          <w:szCs w:val="24"/>
        </w:rPr>
        <w:t>, лапаро</w:t>
      </w:r>
      <w:r w:rsidR="00936C13">
        <w:rPr>
          <w:szCs w:val="24"/>
        </w:rPr>
        <w:t>скопию</w:t>
      </w:r>
      <w:r w:rsidRPr="008D0E8A">
        <w:rPr>
          <w:szCs w:val="24"/>
        </w:rPr>
        <w:t xml:space="preserve"> при подозрении на метастазы по данным КТ</w:t>
      </w:r>
      <w:r w:rsidR="00063A08" w:rsidRPr="008D0E8A">
        <w:rPr>
          <w:szCs w:val="24"/>
        </w:rPr>
        <w:t xml:space="preserve"> (например, в легких)</w:t>
      </w:r>
      <w:r w:rsidRPr="008D0E8A">
        <w:rPr>
          <w:szCs w:val="24"/>
        </w:rPr>
        <w:t xml:space="preserve"> или </w:t>
      </w:r>
      <w:r w:rsidRPr="008D0E8A">
        <w:rPr>
          <w:bCs/>
          <w:szCs w:val="24"/>
        </w:rPr>
        <w:t>магнитно-резонансной томографии (</w:t>
      </w:r>
      <w:r w:rsidRPr="008D0E8A">
        <w:rPr>
          <w:szCs w:val="24"/>
        </w:rPr>
        <w:t>МРТ) в случаях, когда их подтверждение принципиально меняет тактику лечения</w:t>
      </w:r>
      <w:r w:rsidR="00063A08" w:rsidRPr="008D0E8A">
        <w:rPr>
          <w:szCs w:val="24"/>
        </w:rPr>
        <w:t xml:space="preserve"> </w:t>
      </w:r>
      <w:r w:rsidR="00063A08" w:rsidRPr="008D0E8A">
        <w:rPr>
          <w:szCs w:val="24"/>
        </w:rPr>
        <w:fldChar w:fldCharType="begin" w:fldLock="1"/>
      </w:r>
      <w:r w:rsidR="00564790" w:rsidRPr="008D0E8A">
        <w:rPr>
          <w:szCs w:val="24"/>
        </w:rPr>
        <w:instrText>ADDIN CSL_CITATION {"citationItems":[{"id":"ITEM-1","itemData":{"DOI":"10.25259/JCIS_126_2019","ISSN":"2156-7514","PMID":"31819825","abstract":"Objective Non-resolving consolidation (NRC) with inconclusive sputum, bronchoscopy, and bronchoalveolar lavage results poses a diagnostic dilemma. This retrospective analytical study was conducted to evaluate diagnostic yield and complications of percutaneous computed tomography (CT)-guided lung biopsy (PCLB) in NRC. Assessment of clinical features and high-resolution CT (HRCT) characteristics was also done which may predict outcome. Materials and Methods Data of PCLB performed for lung consolidation from January 2010 to January 2019 were retrospectively evaluated. For the determination of diagnostic yield, a positive result from any one specimen obtained by PCLB (tissue core, aspiration cytology, or microbiology) was sufficient to considered procedure diagnostic if it was concordant with clinical features, imaging findings, response to treatment, and subsequent follow-up. Student's t-test and Fisher's exact test were used for statistical analysis. Results Out of total 56 patients, final diagnosis was achieved in 48 (19 malignant and 29 benign). Diagnostic yield was 69.6%. Complications were noted in 10 patients including mild hemoptysis and pneumothorax, which were managed conservatively. No clinical feature was having statistically significant association with final diagnosis. HRCT findings significantly associated with malignant outcome were larger size of consolidation, multiple contiguous lobe involvement, multiple air-filled cysts inside consolidation, and associated ground-glass areas or multiple ground-glass nodules. The absence of air bronchogram was more common in benign cases. Conclusion PCLB is a safe and useful method for obtaining specimen in NRC. Differentiation of benign from malignant outcome is not possible based on clinical findings; however, certain HRCT findings raise suspicion of malignancy.","author":[{"dropping-particle":"","family":"Nath","given":"Alok","non-dropping-particle":"","parse-names":false,"suffix":""},{"dropping-particle":"","family":"Neyaz","given":"Zafar","non-dropping-particle":"","parse-names":false,"suffix":""},{"dropping-particle":"","family":"Hashim","given":"Zia","non-dropping-particle":"","parse-names":false,"suffix":""},{"dropping-particle":"","family":"Agrawal","given":"Vinita","non-dropping-particle":"","parse-names":false,"suffix":""},{"dropping-particle":"","family":"Richa","given":"Mishra","non-dropping-particle":"","parse-names":false,"suffix":""}],"container-title":"Journal of Clinical Imaging Science","id":"ITEM-1","issued":{"date-parts":[["2019","11","6"]]},"page":"48","title":"Role of Percutaneous Computed Tomography-guided Lung Biopsy in Non-resolving Consolidation and Identification of Clinical and High-resolution Computed Tomography Characteristics Predicting Outcome","type":"article-journal","volume":"9"},"uris":["http://www.mendeley.com/documents/?uuid=4e9bf984-c6c3-3313-b092-04e7ceffa8fa"]}],"mendeley":{"formattedCitation":"[11]","plainTextFormattedCitation":"[11]","previouslyFormattedCitation":"[11]"},"properties":{"noteIndex":0},"schema":"https://github.com/citation-style-language/schema/raw/master/csl-citation.json"}</w:instrText>
      </w:r>
      <w:r w:rsidR="00063A08" w:rsidRPr="008D0E8A">
        <w:rPr>
          <w:szCs w:val="24"/>
        </w:rPr>
        <w:fldChar w:fldCharType="separate"/>
      </w:r>
      <w:r w:rsidR="001D70A5" w:rsidRPr="008D0E8A">
        <w:rPr>
          <w:noProof/>
          <w:szCs w:val="24"/>
        </w:rPr>
        <w:t>[11]</w:t>
      </w:r>
      <w:r w:rsidR="00063A08" w:rsidRPr="008D0E8A">
        <w:rPr>
          <w:szCs w:val="24"/>
        </w:rPr>
        <w:fldChar w:fldCharType="end"/>
      </w:r>
      <w:r w:rsidRPr="008D0E8A">
        <w:rPr>
          <w:szCs w:val="24"/>
        </w:rPr>
        <w:t xml:space="preserve">. </w:t>
      </w:r>
    </w:p>
    <w:p w14:paraId="49CBF981" w14:textId="58AB104C" w:rsidR="00F65C07" w:rsidRPr="008D0E8A" w:rsidRDefault="00F65C07" w:rsidP="00D62BCF">
      <w:pPr>
        <w:widowControl w:val="0"/>
        <w:tabs>
          <w:tab w:val="left" w:pos="770"/>
        </w:tabs>
        <w:spacing w:before="240" w:line="370" w:lineRule="auto"/>
        <w:ind w:right="-6" w:firstLine="0"/>
        <w:rPr>
          <w:b/>
          <w:szCs w:val="24"/>
        </w:rPr>
      </w:pPr>
      <w:r w:rsidRPr="008D0E8A">
        <w:rPr>
          <w:b/>
          <w:szCs w:val="24"/>
        </w:rPr>
        <w:t xml:space="preserve">Уровень убедительности рекомендаций – </w:t>
      </w:r>
      <w:r w:rsidRPr="008D0E8A">
        <w:rPr>
          <w:b/>
          <w:szCs w:val="24"/>
          <w:lang w:val="en-US"/>
        </w:rPr>
        <w:t>C</w:t>
      </w:r>
      <w:r w:rsidRPr="008D0E8A">
        <w:rPr>
          <w:b/>
          <w:szCs w:val="24"/>
        </w:rPr>
        <w:t xml:space="preserve"> </w:t>
      </w:r>
      <w:r w:rsidRPr="008D0E8A">
        <w:rPr>
          <w:szCs w:val="24"/>
        </w:rPr>
        <w:t>(уровень достоверности доказательств – 4)</w:t>
      </w:r>
    </w:p>
    <w:p w14:paraId="266FBFA2" w14:textId="046809CB" w:rsidR="00925B65" w:rsidRPr="008D0E8A" w:rsidRDefault="00F65C07" w:rsidP="00E71FB0">
      <w:pPr>
        <w:widowControl w:val="0"/>
        <w:numPr>
          <w:ilvl w:val="0"/>
          <w:numId w:val="15"/>
        </w:numPr>
        <w:tabs>
          <w:tab w:val="left" w:pos="770"/>
        </w:tabs>
        <w:spacing w:before="240"/>
        <w:ind w:left="709" w:right="-6" w:hanging="357"/>
        <w:rPr>
          <w:b/>
          <w:szCs w:val="24"/>
        </w:rPr>
      </w:pPr>
      <w:r w:rsidRPr="008D0E8A">
        <w:rPr>
          <w:b/>
          <w:spacing w:val="2"/>
          <w:szCs w:val="24"/>
        </w:rPr>
        <w:t>Рекомендуется</w:t>
      </w:r>
      <w:r w:rsidRPr="008D0E8A">
        <w:rPr>
          <w:spacing w:val="2"/>
          <w:szCs w:val="24"/>
        </w:rPr>
        <w:t xml:space="preserve"> выполнить </w:t>
      </w:r>
      <w:r w:rsidRPr="008D0E8A">
        <w:rPr>
          <w:bCs/>
          <w:szCs w:val="24"/>
        </w:rPr>
        <w:t>позитронно-эмиссионную томографию</w:t>
      </w:r>
      <w:r w:rsidR="003D481F" w:rsidRPr="008D0E8A">
        <w:rPr>
          <w:bCs/>
          <w:szCs w:val="24"/>
        </w:rPr>
        <w:t xml:space="preserve">/ </w:t>
      </w:r>
      <w:r w:rsidRPr="008D0E8A">
        <w:rPr>
          <w:spacing w:val="2"/>
          <w:szCs w:val="24"/>
        </w:rPr>
        <w:t>КТ, при подозрении на метастазы по данным КТ или МРТ в случаях, когда их подтверждение принципиально меняет тактику лечения</w:t>
      </w:r>
      <w:r w:rsidR="00672907" w:rsidRPr="008D0E8A">
        <w:rPr>
          <w:spacing w:val="2"/>
          <w:szCs w:val="24"/>
        </w:rPr>
        <w:t xml:space="preserve"> </w:t>
      </w:r>
      <w:r w:rsidR="00672907" w:rsidRPr="008D0E8A">
        <w:rPr>
          <w:spacing w:val="2"/>
          <w:szCs w:val="24"/>
        </w:rPr>
        <w:fldChar w:fldCharType="begin" w:fldLock="1"/>
      </w:r>
      <w:r w:rsidR="00564790" w:rsidRPr="008D0E8A">
        <w:rPr>
          <w:spacing w:val="2"/>
          <w:szCs w:val="24"/>
        </w:rPr>
        <w:instrText>ADDIN CSL_CITATION {"citationItems":[{"id":"ITEM-1","itemData":{"DOI":"10.1148/rg.291085126","ISSN":"0271-5333","PMID":"19168836","abstract":"A variety of tumors, including primary malignant tumors, secondary malignant tumors, and benign tumors, can occur in the tracheobronchial tree. Primary malignant tumors commonly originate from the surface epithelium or the salivary glands, whereas most benign tumors arise from the mesenchymal tissue. At computed tomography (CT), primary malignant tumors manifest as a polypoid lesion, a focal sessile lesion, eccentric narrowing of the airway lumen, or circumferential wall thickening. At fluorine 18 fluorodeoxyglucose (FDG) positron emission tomography (PET), most squamous cell carcinomas show high uptake, whereas adenoid cystic carcinoma and mucoepidermoid carcinoma show variable uptake depending on the grade of differentiation. High-grade malignancies tend to show high and homogeneous uptake. Carcinoid tumors commonly show intense enhancement at contrast material-enhanced CT, which can be helpful in making the diagnosis, and usually have lower uptake at FDG PET than would be expected for a malignant tumor. Secondary malignant tumors occur as a result of either hematogenous metastasis or direct invasion by a malignancy from an adjacent structure. Their CT manifestations are similar to those of primary malignant tumors, with uptake at FDG PET depending primarily on the metabolic activity and degree of differentiation of the primary tumor. Among the benign tumors, hamartoma and lipoma can show characteristic CT findings such as \"popcorn\" calcification or internal fat. However, CT findings in most benign tumors are nonspecific. At FDG PET, benign tumors usually show little or no uptake and can be differentiated from malignant tumors. Knowledge of the characteristic CT and FDG PET findings of tracheobronchial tumors can aid in diagnosis and treatment planning.","author":[{"dropping-particle":"","family":"Park","given":"Chang Min","non-dropping-particle":"","parse-names":false,"suffix":""},{"dropping-particle":"","family":"Goo","given":"Jin Mo","non-dropping-particle":"","parse-names":false,"suffix":""},{"dropping-particle":"","family":"Lee","given":"Hyun Ju","non-dropping-particle":"","parse-names":false,"suffix":""},{"dropping-particle":"","family":"Kim","given":"Min A","non-dropping-particle":"","parse-names":false,"suffix":""},{"dropping-particle":"","family":"Lee","given":"Chang Hyun","non-dropping-particle":"","parse-names":false,"suffix":""},{"dropping-particle":"","family":"Kang","given":"Mi-Jin","non-dropping-particle":"","parse-names":false,"suffix":""}],"container-title":"RadioGraphics","id":"ITEM-1","issue":"1","issued":{"date-parts":[["2009","1"]]},"page":"55-71","title":"Tumors in the Tracheobronchial Tree: CT and FDG PET Features","type":"article-journal","volume":"29"},"uris":["http://www.mendeley.com/documents/?uuid=f335cef9-5f4a-3ff4-8aae-7474fbfbb8fd"]},{"id":"ITEM-2","itemData":{"DOI":"10.1097/MCP.0000000000000181","ISSN":"1070-5287","PMID":"25978628","abstract":"PURPOSE OF REVIEW This article reviews the current literature for the purpose of developing a practical approach for the diagnosis and management of primary tracheal tumors. RECENT FINDINGS Because of nonspecific symptoms, tracheal tumors remain a diagnostic challenge. Currently available management strategies are not being optimally utilized due to lack of physician awareness and knowledge. The use of newer diagnostic modalities has increased diagnostic accuracy resulting in earlier detection in recent years. This review describes currently available diagnostic modalities along with relatively newer ones such as virtual bronchoscopy, anatomic Optical Coherence Tomography, spectroscopic techniques, and endobronchial ultrasonography. We will review and discuss management strategies including surgical options, adjuvant therapies, and interventional pulmonary techniques including their role in palliation. SUMMARY Early detection along with improved surgical and interventional pulmonology techniques has led to a decline in the death rates from tracheal cancer in recent years. However, further studies are required to define the role of chemotherapeutic agents, combination therapies, and novel techniques such as tracheal transplantation, in the management of primary tracheal tumors. More robust evidence-based studies are needed to provide evidence for clinical practice guidelines for the treatment of primary tracheal tumors.","author":[{"dropping-particle":"","family":"Sherani","given":"Khalid","non-dropping-particle":"","parse-names":false,"suffix":""},{"dropping-particle":"","family":"Vakil","given":"Abhay","non-dropping-particle":"","parse-names":false,"suffix":""},{"dropping-particle":"","family":"Dodhia","given":"Chetan","non-dropping-particle":"","parse-names":false,"suffix":""},{"dropping-particle":"","family":"Fein","given":"Alan","non-dropping-particle":"","parse-names":false,"suffix":""}],"container-title":"Current Opinion in Pulmonary Medicine","id":"ITEM-2","issue":"4","issued":{"date-parts":[["2015","7"]]},"page":"322-326","title":"Malignant tracheal tumors","type":"article-journal","volume":"21"},"uris":["http://www.mendeley.com/documents/?uuid=2cbb35a6-6021-30e2-bd0a-8ac7762f9901"]},{"id":"ITEM-3","itemData":{"DOI":"10.3109/00016480903403005","ISSN":"0001-6489","PMID":"20569185","abstract":"CONCLUSIONS Selecting patients that are candidates for surgical treatment is important in the work-up of patients with tracheal cancer. Toward this goal, centralization of care concerning tracheal tumors is advised. Centralization may increase long-term survival and decrease operative morbidity and mortality even further. OBJECTIVE Primary tracheal tumors pose a diagnostic and therapeutic challenge for the physician when confronted with this mostly malignant tumor. Diagnosis is often delayed for months or years due to its aspecific and asthma-mimicking symptoms. Knowledge from retrospective series is limited and few clinicians have gained experience with this tumor. The available literature on the diagnosis and management of this group of tumors is reviewed to summarize the available knowledge about these uncommon tumors. New diagnostic, staging, and treatment guidelines are proposed. METHODS PubMed was searched for English publications from 1960. The available literature was reviewed and summarized. RESULTS Surgical resection and primary reconstruction is the best curative treatment modality available at present. In centers of experience, more than half of all patients with tracheal cancer may be candidates for surgical resection, although in population-based studies this treatment is applied in only 10-25% of patients.","author":[{"dropping-particle":"","family":"Honings","given":"Jimmie","non-dropping-particle":"","parse-names":false,"suffix":""},{"dropping-particle":"","family":"Gaissert","given":"Henning A.","non-dropping-particle":"","parse-names":false,"suffix":""},{"dropping-particle":"","family":"Heijden","given":"Henricus F.M.","non-dropping-particle":"van der","parse-names":false,"suffix":""},{"dropping-particle":"","family":"Verhagen","given":"Ad F.T.M.","non-dropping-particle":"","parse-names":false,"suffix":""},{"dropping-particle":"","family":"Kaanders","given":"Johannes H.A.M.","non-dropping-particle":"","parse-names":false,"suffix":""},{"dropping-particle":"","family":"Marres","given":"Henri A.M.","non-dropping-particle":"","parse-names":false,"suffix":""}],"container-title":"Acta Oto-Laryngologica","id":"ITEM-3","issue":"7","issued":{"date-parts":[["2010","7","22"]]},"page":"763-772","title":"Clinical aspects and treatment of primary tracheal malignancies","type":"article-journal","volume":"130"},"uris":["http://www.mendeley.com/documents/?uuid=164cc459-6e0b-3380-9885-c46521f24156"]}],"mendeley":{"formattedCitation":"[5,8,12]","plainTextFormattedCitation":"[5,8,12]","previouslyFormattedCitation":"[5,8,12]"},"properties":{"noteIndex":0},"schema":"https://github.com/citation-style-language/schema/raw/master/csl-citation.json"}</w:instrText>
      </w:r>
      <w:r w:rsidR="00672907" w:rsidRPr="008D0E8A">
        <w:rPr>
          <w:spacing w:val="2"/>
          <w:szCs w:val="24"/>
        </w:rPr>
        <w:fldChar w:fldCharType="separate"/>
      </w:r>
      <w:r w:rsidR="001D70A5" w:rsidRPr="008D0E8A">
        <w:rPr>
          <w:noProof/>
          <w:spacing w:val="2"/>
          <w:szCs w:val="24"/>
        </w:rPr>
        <w:t>[5,8,12]</w:t>
      </w:r>
      <w:r w:rsidR="00672907" w:rsidRPr="008D0E8A">
        <w:rPr>
          <w:spacing w:val="2"/>
          <w:szCs w:val="24"/>
        </w:rPr>
        <w:fldChar w:fldCharType="end"/>
      </w:r>
      <w:r w:rsidRPr="008D0E8A">
        <w:rPr>
          <w:spacing w:val="2"/>
          <w:szCs w:val="24"/>
        </w:rPr>
        <w:t xml:space="preserve">. </w:t>
      </w:r>
    </w:p>
    <w:p w14:paraId="312FB65C" w14:textId="7BFD36EC" w:rsidR="00F65C07" w:rsidRPr="008D0E8A" w:rsidRDefault="00F65C07" w:rsidP="00D62BCF">
      <w:pPr>
        <w:widowControl w:val="0"/>
        <w:tabs>
          <w:tab w:val="left" w:pos="770"/>
        </w:tabs>
        <w:spacing w:before="240"/>
        <w:ind w:right="-6" w:firstLine="0"/>
        <w:rPr>
          <w:b/>
          <w:szCs w:val="24"/>
        </w:rPr>
      </w:pPr>
      <w:r w:rsidRPr="008D0E8A">
        <w:rPr>
          <w:b/>
          <w:szCs w:val="24"/>
        </w:rPr>
        <w:t xml:space="preserve">Уровень убедительности рекомендаций – </w:t>
      </w:r>
      <w:r w:rsidRPr="008D0E8A">
        <w:rPr>
          <w:b/>
          <w:szCs w:val="24"/>
          <w:lang w:val="en-US"/>
        </w:rPr>
        <w:t>C</w:t>
      </w:r>
      <w:r w:rsidRPr="008D0E8A">
        <w:rPr>
          <w:szCs w:val="24"/>
        </w:rPr>
        <w:t xml:space="preserve"> (уровень достоверности доказательств – </w:t>
      </w:r>
      <w:r w:rsidR="00DA1043" w:rsidRPr="008D0E8A">
        <w:rPr>
          <w:szCs w:val="24"/>
        </w:rPr>
        <w:t>5</w:t>
      </w:r>
      <w:r w:rsidRPr="008D0E8A">
        <w:rPr>
          <w:szCs w:val="24"/>
        </w:rPr>
        <w:t>)</w:t>
      </w:r>
    </w:p>
    <w:p w14:paraId="68267992" w14:textId="30010C29" w:rsidR="00D62BCF" w:rsidRPr="008D0E8A" w:rsidRDefault="00F65C07" w:rsidP="00E71FB0">
      <w:pPr>
        <w:widowControl w:val="0"/>
        <w:numPr>
          <w:ilvl w:val="0"/>
          <w:numId w:val="15"/>
        </w:numPr>
        <w:tabs>
          <w:tab w:val="left" w:pos="770"/>
        </w:tabs>
        <w:spacing w:before="240"/>
        <w:ind w:left="709" w:right="-6" w:hanging="357"/>
        <w:rPr>
          <w:b/>
          <w:szCs w:val="24"/>
        </w:rPr>
      </w:pPr>
      <w:r w:rsidRPr="008D0E8A">
        <w:rPr>
          <w:b/>
          <w:spacing w:val="2"/>
          <w:szCs w:val="24"/>
        </w:rPr>
        <w:t>Рекомендуется</w:t>
      </w:r>
      <w:r w:rsidRPr="008D0E8A">
        <w:rPr>
          <w:spacing w:val="2"/>
          <w:szCs w:val="24"/>
        </w:rPr>
        <w:t xml:space="preserve"> выполнить МРТ или КТ головного мозга с внутривенным контрастированием при подозрении на его метастатическое поражение</w:t>
      </w:r>
      <w:r w:rsidR="00672907" w:rsidRPr="008D0E8A">
        <w:rPr>
          <w:spacing w:val="2"/>
          <w:szCs w:val="24"/>
        </w:rPr>
        <w:t xml:space="preserve"> </w:t>
      </w:r>
      <w:r w:rsidR="00672907" w:rsidRPr="008D0E8A">
        <w:rPr>
          <w:spacing w:val="2"/>
          <w:szCs w:val="24"/>
        </w:rPr>
        <w:fldChar w:fldCharType="begin" w:fldLock="1"/>
      </w:r>
      <w:r w:rsidR="00564790" w:rsidRPr="008D0E8A">
        <w:rPr>
          <w:spacing w:val="2"/>
          <w:szCs w:val="24"/>
        </w:rPr>
        <w:instrText>ADDIN CSL_CITATION {"citationItems":[{"id":"ITEM-1","itemData":{"DOI":"10.3109/00016480903403005","ISSN":"0001-6489","PMID":"20569185","abstract":"CONCLUSIONS Selecting patients that are candidates for surgical treatment is important in the work-up of patients with tracheal cancer. Toward this goal, centralization of care concerning tracheal tumors is advised. Centralization may increase long-term survival and decrease operative morbidity and mortality even further. OBJECTIVE Primary tracheal tumors pose a diagnostic and therapeutic challenge for the physician when confronted with this mostly malignant tumor. Diagnosis is often delayed for months or years due to its aspecific and asthma-mimicking symptoms. Knowledge from retrospective series is limited and few clinicians have gained experience with this tumor. The available literature on the diagnosis and management of this group of tumors is reviewed to summarize the available knowledge about these uncommon tumors. New diagnostic, staging, and treatment guidelines are proposed. METHODS PubMed was searched for English publications from 1960. The available literature was reviewed and summarized. RESULTS Surgical resection and primary reconstruction is the best curative treatment modality available at present. In centers of experience, more than half of all patients with tracheal cancer may be candidates for surgical resection, although in population-based studies this treatment is applied in only 10-25% of patients.","author":[{"dropping-particle":"","family":"Honings","given":"Jimmie","non-dropping-particle":"","parse-names":false,"suffix":""},{"dropping-particle":"","family":"Gaissert","given":"Henning A.","non-dropping-particle":"","parse-names":false,"suffix":""},{"dropping-particle":"","family":"Heijden","given":"Henricus F.M.","non-dropping-particle":"van der","parse-names":false,"suffix":""},{"dropping-particle":"","family":"Verhagen","given":"Ad F.T.M.","non-dropping-particle":"","parse-names":false,"suffix":""},{"dropping-particle":"","family":"Kaanders","given":"Johannes H.A.M.","non-dropping-particle":"","parse-names":false,"suffix":""},{"dropping-particle":"","family":"Marres","given":"Henri A.M.","non-dropping-particle":"","parse-names":false,"suffix":""}],"container-title":"Acta Oto-Laryngologica","id":"ITEM-1","issue":"7","issued":{"date-parts":[["2010","7","22"]]},"page":"763-772","title":"Clinical aspects and treatment of primary tracheal malignancies","type":"article-journal","volume":"130"},"uris":["http://www.mendeley.com/documents/?uuid=164cc459-6e0b-3380-9885-c46521f24156"]}],"mendeley":{"formattedCitation":"[5]","plainTextFormattedCitation":"[5]","previouslyFormattedCitation":"[5]"},"properties":{"noteIndex":0},"schema":"https://github.com/citation-style-language/schema/raw/master/csl-citation.json"}</w:instrText>
      </w:r>
      <w:r w:rsidR="00672907" w:rsidRPr="008D0E8A">
        <w:rPr>
          <w:spacing w:val="2"/>
          <w:szCs w:val="24"/>
        </w:rPr>
        <w:fldChar w:fldCharType="separate"/>
      </w:r>
      <w:r w:rsidR="001D70A5" w:rsidRPr="008D0E8A">
        <w:rPr>
          <w:noProof/>
          <w:spacing w:val="2"/>
          <w:szCs w:val="24"/>
        </w:rPr>
        <w:t>[5]</w:t>
      </w:r>
      <w:r w:rsidR="00672907" w:rsidRPr="008D0E8A">
        <w:rPr>
          <w:spacing w:val="2"/>
          <w:szCs w:val="24"/>
        </w:rPr>
        <w:fldChar w:fldCharType="end"/>
      </w:r>
      <w:r w:rsidRPr="008D0E8A">
        <w:rPr>
          <w:spacing w:val="2"/>
          <w:szCs w:val="24"/>
        </w:rPr>
        <w:t xml:space="preserve">. </w:t>
      </w:r>
    </w:p>
    <w:p w14:paraId="0E73C1DD" w14:textId="00641EB9" w:rsidR="00F65C07" w:rsidRPr="008D0E8A" w:rsidRDefault="00F65C07" w:rsidP="00D62BCF">
      <w:pPr>
        <w:widowControl w:val="0"/>
        <w:tabs>
          <w:tab w:val="left" w:pos="770"/>
        </w:tabs>
        <w:spacing w:before="240"/>
        <w:ind w:right="-6" w:firstLine="0"/>
        <w:rPr>
          <w:b/>
          <w:szCs w:val="24"/>
        </w:rPr>
      </w:pPr>
      <w:r w:rsidRPr="008D0E8A">
        <w:rPr>
          <w:b/>
          <w:szCs w:val="24"/>
        </w:rPr>
        <w:t xml:space="preserve">Уровень убедительности рекомендаций – </w:t>
      </w:r>
      <w:r w:rsidRPr="008D0E8A">
        <w:rPr>
          <w:b/>
          <w:szCs w:val="24"/>
          <w:lang w:val="en-US"/>
        </w:rPr>
        <w:t>C</w:t>
      </w:r>
      <w:r w:rsidRPr="008D0E8A">
        <w:rPr>
          <w:b/>
          <w:szCs w:val="24"/>
        </w:rPr>
        <w:t xml:space="preserve"> </w:t>
      </w:r>
      <w:r w:rsidRPr="008D0E8A">
        <w:rPr>
          <w:szCs w:val="24"/>
        </w:rPr>
        <w:t xml:space="preserve">(уровень достоверности доказательств – </w:t>
      </w:r>
      <w:r w:rsidR="00DA1043" w:rsidRPr="008D0E8A">
        <w:rPr>
          <w:szCs w:val="24"/>
        </w:rPr>
        <w:t>5</w:t>
      </w:r>
      <w:r w:rsidRPr="008D0E8A">
        <w:rPr>
          <w:szCs w:val="24"/>
        </w:rPr>
        <w:t>)</w:t>
      </w:r>
    </w:p>
    <w:p w14:paraId="2AAACDD5" w14:textId="33C7A0CD" w:rsidR="00C1215D" w:rsidRPr="008D0E8A" w:rsidRDefault="00F65C07" w:rsidP="00E71FB0">
      <w:pPr>
        <w:widowControl w:val="0"/>
        <w:numPr>
          <w:ilvl w:val="0"/>
          <w:numId w:val="15"/>
        </w:numPr>
        <w:tabs>
          <w:tab w:val="left" w:pos="770"/>
        </w:tabs>
        <w:spacing w:before="240"/>
        <w:ind w:left="709" w:hanging="357"/>
        <w:rPr>
          <w:b/>
          <w:szCs w:val="24"/>
        </w:rPr>
      </w:pPr>
      <w:r w:rsidRPr="008D0E8A">
        <w:rPr>
          <w:b/>
          <w:szCs w:val="24"/>
        </w:rPr>
        <w:t>Рекомендуется</w:t>
      </w:r>
      <w:r w:rsidRPr="008D0E8A">
        <w:rPr>
          <w:szCs w:val="24"/>
        </w:rPr>
        <w:t xml:space="preserve"> при подготовке к </w:t>
      </w:r>
      <w:r w:rsidR="00063A08" w:rsidRPr="008D0E8A">
        <w:rPr>
          <w:szCs w:val="24"/>
        </w:rPr>
        <w:t xml:space="preserve">плановому </w:t>
      </w:r>
      <w:r w:rsidRPr="008D0E8A">
        <w:rPr>
          <w:szCs w:val="24"/>
        </w:rPr>
        <w:t xml:space="preserve">хирургическому лечению с целью оценки функционального статуса проводить </w:t>
      </w:r>
      <w:r w:rsidR="00DC2358" w:rsidRPr="008D0E8A">
        <w:rPr>
          <w:szCs w:val="24"/>
        </w:rPr>
        <w:t>оценку функции внешнего дыхания</w:t>
      </w:r>
      <w:r w:rsidR="00063A08" w:rsidRPr="008D0E8A">
        <w:rPr>
          <w:szCs w:val="24"/>
        </w:rPr>
        <w:t xml:space="preserve"> </w:t>
      </w:r>
      <w:r w:rsidR="00063A08" w:rsidRPr="008D0E8A">
        <w:rPr>
          <w:szCs w:val="24"/>
        </w:rPr>
        <w:fldChar w:fldCharType="begin" w:fldLock="1"/>
      </w:r>
      <w:r w:rsidR="00564790" w:rsidRPr="008D0E8A">
        <w:rPr>
          <w:szCs w:val="24"/>
        </w:rPr>
        <w:instrText>ADDIN CSL_CITATION {"citationItems":[{"id":"ITEM-1","itemData":{"DOI":"10.3109/00016480903403005","ISSN":"0001-6489","PMID":"20569185","abstract":"CONCLUSIONS Selecting patients that are candidates for surgical treatment is important in the work-up of patients with tracheal cancer. Toward this goal, centralization of care concerning tracheal tumors is advised. Centralization may increase long-term survival and decrease operative morbidity and mortality even further. OBJECTIVE Primary tracheal tumors pose a diagnostic and therapeutic challenge for the physician when confronted with this mostly malignant tumor. Diagnosis is often delayed for months or years due to its aspecific and asthma-mimicking symptoms. Knowledge from retrospective series is limited and few clinicians have gained experience with this tumor. The available literature on the diagnosis and management of this group of tumors is reviewed to summarize the available knowledge about these uncommon tumors. New diagnostic, staging, and treatment guidelines are proposed. METHODS PubMed was searched for English publications from 1960. The available literature was reviewed and summarized. RESULTS Surgical resection and primary reconstruction is the best curative treatment modality available at present. In centers of experience, more than half of all patients with tracheal cancer may be candidates for surgical resection, although in population-based studies this treatment is applied in only 10-25% of patients.","author":[{"dropping-particle":"","family":"Honings","given":"Jimmie","non-dropping-particle":"","parse-names":false,"suffix":""},{"dropping-particle":"","family":"Gaissert","given":"Henning A.","non-dropping-particle":"","parse-names":false,"suffix":""},{"dropping-particle":"","family":"Heijden","given":"Henricus F.M.","non-dropping-particle":"van der","parse-names":false,"suffix":""},{"dropping-particle":"","family":"Verhagen","given":"Ad F.T.M.","non-dropping-particle":"","parse-names":false,"suffix":""},{"dropping-particle":"","family":"Kaanders","given":"Johannes H.A.M.","non-dropping-particle":"","parse-names":false,"suffix":""},{"dropping-particle":"","family":"Marres","given":"Henri A.M.","non-dropping-particle":"","parse-names":false,"suffix":""}],"container-title":"Acta Oto-Laryngologica","id":"ITEM-1","issue":"7","issued":{"date-parts":[["2010","7","22"]]},"page":"763-772","title":"Clinical aspects and treatment of primary tracheal malignancies","type":"article-journal","volume":"130"},"uris":["http://www.mendeley.com/documents/?uuid=164cc459-6e0b-3380-9885-c46521f24156"]}],"mendeley":{"formattedCitation":"[5]","plainTextFormattedCitation":"[5]","previouslyFormattedCitation":"[5]"},"properties":{"noteIndex":0},"schema":"https://github.com/citation-style-language/schema/raw/master/csl-citation.json"}</w:instrText>
      </w:r>
      <w:r w:rsidR="00063A08" w:rsidRPr="008D0E8A">
        <w:rPr>
          <w:szCs w:val="24"/>
        </w:rPr>
        <w:fldChar w:fldCharType="separate"/>
      </w:r>
      <w:r w:rsidR="001D70A5" w:rsidRPr="008D0E8A">
        <w:rPr>
          <w:noProof/>
          <w:szCs w:val="24"/>
        </w:rPr>
        <w:t>[5]</w:t>
      </w:r>
      <w:r w:rsidR="00063A08" w:rsidRPr="008D0E8A">
        <w:rPr>
          <w:szCs w:val="24"/>
        </w:rPr>
        <w:fldChar w:fldCharType="end"/>
      </w:r>
      <w:r w:rsidRPr="008D0E8A">
        <w:rPr>
          <w:szCs w:val="24"/>
        </w:rPr>
        <w:t xml:space="preserve">. </w:t>
      </w:r>
    </w:p>
    <w:p w14:paraId="09E0F7FB" w14:textId="55E0811A" w:rsidR="00F65C07" w:rsidRPr="008D0E8A" w:rsidRDefault="00F65C07" w:rsidP="00D62BCF">
      <w:pPr>
        <w:widowControl w:val="0"/>
        <w:tabs>
          <w:tab w:val="left" w:pos="770"/>
        </w:tabs>
        <w:spacing w:before="240"/>
        <w:ind w:firstLine="0"/>
        <w:rPr>
          <w:b/>
          <w:szCs w:val="24"/>
        </w:rPr>
      </w:pPr>
      <w:r w:rsidRPr="008D0E8A">
        <w:rPr>
          <w:b/>
          <w:szCs w:val="24"/>
        </w:rPr>
        <w:t xml:space="preserve">Уровень убедительности рекомендаций – С </w:t>
      </w:r>
      <w:r w:rsidRPr="008D0E8A">
        <w:rPr>
          <w:szCs w:val="24"/>
        </w:rPr>
        <w:t xml:space="preserve">(уровень достоверности доказательств – </w:t>
      </w:r>
      <w:r w:rsidR="00063A08" w:rsidRPr="008D0E8A">
        <w:rPr>
          <w:szCs w:val="24"/>
        </w:rPr>
        <w:t>5</w:t>
      </w:r>
      <w:r w:rsidRPr="008D0E8A">
        <w:rPr>
          <w:szCs w:val="24"/>
        </w:rPr>
        <w:t>)</w:t>
      </w:r>
    </w:p>
    <w:p w14:paraId="1696109C" w14:textId="68F05041" w:rsidR="00F65C07" w:rsidRPr="008D0E8A" w:rsidRDefault="00F65C07" w:rsidP="009D5743">
      <w:pPr>
        <w:pStyle w:val="8"/>
      </w:pPr>
      <w:bookmarkStart w:id="22" w:name="_Toc27585116"/>
      <w:r w:rsidRPr="008D0E8A">
        <w:t xml:space="preserve">2.5 </w:t>
      </w:r>
      <w:r w:rsidR="00DB7394" w:rsidRPr="008D0E8A">
        <w:t>Иные диагностические исследования</w:t>
      </w:r>
      <w:bookmarkEnd w:id="22"/>
    </w:p>
    <w:p w14:paraId="1607DB89" w14:textId="524FEC48" w:rsidR="00F65C07" w:rsidRPr="008D0E8A" w:rsidRDefault="00F65C07" w:rsidP="00047B7A">
      <w:pPr>
        <w:widowControl w:val="0"/>
        <w:numPr>
          <w:ilvl w:val="0"/>
          <w:numId w:val="15"/>
        </w:numPr>
        <w:tabs>
          <w:tab w:val="left" w:pos="765"/>
        </w:tabs>
        <w:spacing w:before="240"/>
        <w:ind w:left="709" w:right="-6" w:hanging="357"/>
        <w:rPr>
          <w:szCs w:val="24"/>
        </w:rPr>
      </w:pPr>
      <w:bookmarkStart w:id="23" w:name="__RefHeading___doc_3"/>
      <w:r w:rsidRPr="008D0E8A">
        <w:rPr>
          <w:b/>
          <w:szCs w:val="24"/>
        </w:rPr>
        <w:t>Рекомендуется</w:t>
      </w:r>
      <w:r w:rsidRPr="008D0E8A">
        <w:rPr>
          <w:szCs w:val="24"/>
        </w:rPr>
        <w:t xml:space="preserve"> проводить </w:t>
      </w:r>
      <w:proofErr w:type="gramStart"/>
      <w:r w:rsidR="00D1285F" w:rsidRPr="008D0E8A">
        <w:rPr>
          <w:szCs w:val="24"/>
        </w:rPr>
        <w:t>патолого-анатомическое</w:t>
      </w:r>
      <w:proofErr w:type="gramEnd"/>
      <w:r w:rsidR="00D1285F" w:rsidRPr="008D0E8A">
        <w:rPr>
          <w:szCs w:val="24"/>
        </w:rPr>
        <w:t xml:space="preserve"> исследование </w:t>
      </w:r>
      <w:proofErr w:type="spellStart"/>
      <w:r w:rsidR="00D1285F" w:rsidRPr="008D0E8A">
        <w:rPr>
          <w:szCs w:val="24"/>
        </w:rPr>
        <w:t>биопсийного</w:t>
      </w:r>
      <w:proofErr w:type="spellEnd"/>
      <w:r w:rsidR="00D1285F" w:rsidRPr="008D0E8A">
        <w:rPr>
          <w:szCs w:val="24"/>
        </w:rPr>
        <w:t xml:space="preserve"> (операционного) материала с применением </w:t>
      </w:r>
      <w:proofErr w:type="spellStart"/>
      <w:r w:rsidR="00D1285F" w:rsidRPr="008D0E8A">
        <w:rPr>
          <w:szCs w:val="24"/>
        </w:rPr>
        <w:t>иммуногистохимических</w:t>
      </w:r>
      <w:proofErr w:type="spellEnd"/>
      <w:r w:rsidR="00D1285F" w:rsidRPr="008D0E8A">
        <w:rPr>
          <w:szCs w:val="24"/>
        </w:rPr>
        <w:t xml:space="preserve"> методов</w:t>
      </w:r>
      <w:r w:rsidR="00080FDB" w:rsidRPr="008D0E8A">
        <w:rPr>
          <w:szCs w:val="24"/>
        </w:rPr>
        <w:t>.</w:t>
      </w:r>
      <w:r w:rsidRPr="008D0E8A">
        <w:rPr>
          <w:szCs w:val="24"/>
        </w:rPr>
        <w:t xml:space="preserve"> </w:t>
      </w:r>
      <w:r w:rsidR="00080FDB" w:rsidRPr="008D0E8A">
        <w:rPr>
          <w:szCs w:val="24"/>
        </w:rPr>
        <w:t>П</w:t>
      </w:r>
      <w:r w:rsidRPr="008D0E8A">
        <w:rPr>
          <w:szCs w:val="24"/>
        </w:rPr>
        <w:t>ри этом в морфологическом заключении рекомендуется отразить следующие параметры:</w:t>
      </w:r>
    </w:p>
    <w:p w14:paraId="467DC659" w14:textId="77777777" w:rsidR="00F65C07" w:rsidRPr="008D0E8A" w:rsidRDefault="00F65C07" w:rsidP="0010263D">
      <w:pPr>
        <w:widowControl w:val="0"/>
        <w:numPr>
          <w:ilvl w:val="0"/>
          <w:numId w:val="16"/>
        </w:numPr>
        <w:tabs>
          <w:tab w:val="left" w:pos="778"/>
        </w:tabs>
        <w:spacing w:before="120"/>
        <w:ind w:left="709" w:hanging="284"/>
        <w:rPr>
          <w:szCs w:val="24"/>
        </w:rPr>
      </w:pPr>
      <w:r w:rsidRPr="008D0E8A">
        <w:rPr>
          <w:szCs w:val="24"/>
        </w:rPr>
        <w:lastRenderedPageBreak/>
        <w:t>Расстояние до проксимального и дистального краев резекции.</w:t>
      </w:r>
    </w:p>
    <w:p w14:paraId="622F2B48" w14:textId="77777777" w:rsidR="00F65C07" w:rsidRPr="008D0E8A" w:rsidRDefault="00F65C07" w:rsidP="009B6CAA">
      <w:pPr>
        <w:widowControl w:val="0"/>
        <w:numPr>
          <w:ilvl w:val="0"/>
          <w:numId w:val="16"/>
        </w:numPr>
        <w:tabs>
          <w:tab w:val="left" w:pos="778"/>
        </w:tabs>
        <w:ind w:left="709" w:hanging="283"/>
        <w:jc w:val="left"/>
        <w:rPr>
          <w:szCs w:val="24"/>
        </w:rPr>
      </w:pPr>
      <w:r w:rsidRPr="008D0E8A">
        <w:rPr>
          <w:szCs w:val="24"/>
        </w:rPr>
        <w:t>Размеры опухоли.</w:t>
      </w:r>
    </w:p>
    <w:p w14:paraId="469C5906" w14:textId="77777777" w:rsidR="00F65C07" w:rsidRPr="008D0E8A" w:rsidRDefault="00F65C07" w:rsidP="009B6CAA">
      <w:pPr>
        <w:widowControl w:val="0"/>
        <w:numPr>
          <w:ilvl w:val="0"/>
          <w:numId w:val="16"/>
        </w:numPr>
        <w:tabs>
          <w:tab w:val="left" w:pos="778"/>
        </w:tabs>
        <w:ind w:left="709" w:hanging="283"/>
        <w:jc w:val="left"/>
        <w:rPr>
          <w:szCs w:val="24"/>
        </w:rPr>
      </w:pPr>
      <w:r w:rsidRPr="008D0E8A">
        <w:rPr>
          <w:szCs w:val="24"/>
        </w:rPr>
        <w:t>Гистологическое строение опухоли.</w:t>
      </w:r>
    </w:p>
    <w:p w14:paraId="77101C49" w14:textId="77777777" w:rsidR="00F65C07" w:rsidRPr="008D0E8A" w:rsidRDefault="00F65C07" w:rsidP="009B6CAA">
      <w:pPr>
        <w:widowControl w:val="0"/>
        <w:numPr>
          <w:ilvl w:val="0"/>
          <w:numId w:val="16"/>
        </w:numPr>
        <w:tabs>
          <w:tab w:val="left" w:pos="778"/>
        </w:tabs>
        <w:ind w:left="709" w:hanging="283"/>
        <w:jc w:val="left"/>
        <w:rPr>
          <w:szCs w:val="24"/>
        </w:rPr>
      </w:pPr>
      <w:r w:rsidRPr="008D0E8A">
        <w:rPr>
          <w:szCs w:val="24"/>
        </w:rPr>
        <w:t>Степень дифференцировки опухоли.</w:t>
      </w:r>
    </w:p>
    <w:p w14:paraId="401A05F2" w14:textId="77777777" w:rsidR="00F65C07" w:rsidRPr="008D0E8A" w:rsidRDefault="00F65C07" w:rsidP="00E7408B">
      <w:pPr>
        <w:widowControl w:val="0"/>
        <w:numPr>
          <w:ilvl w:val="0"/>
          <w:numId w:val="16"/>
        </w:numPr>
        <w:tabs>
          <w:tab w:val="left" w:pos="778"/>
        </w:tabs>
        <w:ind w:left="709" w:right="-1" w:hanging="283"/>
        <w:rPr>
          <w:szCs w:val="24"/>
        </w:rPr>
      </w:pPr>
      <w:r w:rsidRPr="008D0E8A">
        <w:rPr>
          <w:szCs w:val="24"/>
        </w:rPr>
        <w:t>Наличие поражения проксимального края резекции (отрицательный результат также должен быть констатирован).</w:t>
      </w:r>
    </w:p>
    <w:p w14:paraId="4162DE45" w14:textId="77777777" w:rsidR="00F65C07" w:rsidRPr="008D0E8A" w:rsidRDefault="00F65C07" w:rsidP="00E7408B">
      <w:pPr>
        <w:widowControl w:val="0"/>
        <w:numPr>
          <w:ilvl w:val="0"/>
          <w:numId w:val="16"/>
        </w:numPr>
        <w:tabs>
          <w:tab w:val="left" w:pos="778"/>
        </w:tabs>
        <w:ind w:left="709" w:right="-1" w:hanging="283"/>
        <w:rPr>
          <w:szCs w:val="24"/>
        </w:rPr>
      </w:pPr>
      <w:r w:rsidRPr="008D0E8A">
        <w:rPr>
          <w:szCs w:val="24"/>
        </w:rPr>
        <w:t>Наличие поражения дистального края резекции (отрицательный результат также должен быть констатирован).</w:t>
      </w:r>
    </w:p>
    <w:p w14:paraId="08F5D03E" w14:textId="77777777" w:rsidR="00F65C07" w:rsidRPr="008D0E8A" w:rsidRDefault="00F65C07" w:rsidP="00E7408B">
      <w:pPr>
        <w:widowControl w:val="0"/>
        <w:numPr>
          <w:ilvl w:val="0"/>
          <w:numId w:val="16"/>
        </w:numPr>
        <w:tabs>
          <w:tab w:val="left" w:pos="778"/>
        </w:tabs>
        <w:ind w:left="709" w:right="-1" w:hanging="283"/>
        <w:rPr>
          <w:szCs w:val="24"/>
        </w:rPr>
      </w:pPr>
      <w:r w:rsidRPr="008D0E8A">
        <w:rPr>
          <w:szCs w:val="24"/>
        </w:rPr>
        <w:t xml:space="preserve">Наличие </w:t>
      </w:r>
      <w:proofErr w:type="spellStart"/>
      <w:r w:rsidRPr="008D0E8A">
        <w:rPr>
          <w:szCs w:val="24"/>
        </w:rPr>
        <w:t>лимфоваскулярной</w:t>
      </w:r>
      <w:proofErr w:type="spellEnd"/>
      <w:r w:rsidRPr="008D0E8A">
        <w:rPr>
          <w:szCs w:val="24"/>
        </w:rPr>
        <w:t xml:space="preserve">, </w:t>
      </w:r>
      <w:proofErr w:type="spellStart"/>
      <w:r w:rsidRPr="008D0E8A">
        <w:rPr>
          <w:szCs w:val="24"/>
        </w:rPr>
        <w:t>периневральной</w:t>
      </w:r>
      <w:proofErr w:type="spellEnd"/>
      <w:r w:rsidRPr="008D0E8A">
        <w:rPr>
          <w:szCs w:val="24"/>
        </w:rPr>
        <w:t xml:space="preserve"> инвазии (отрицательный результат также должен быть констатирован).</w:t>
      </w:r>
    </w:p>
    <w:p w14:paraId="59427F76" w14:textId="77777777" w:rsidR="00F65C07" w:rsidRPr="008D0E8A" w:rsidRDefault="00F65C07" w:rsidP="00E7408B">
      <w:pPr>
        <w:widowControl w:val="0"/>
        <w:numPr>
          <w:ilvl w:val="0"/>
          <w:numId w:val="16"/>
        </w:numPr>
        <w:tabs>
          <w:tab w:val="left" w:pos="778"/>
          <w:tab w:val="left" w:pos="878"/>
        </w:tabs>
        <w:ind w:left="709" w:right="-1" w:hanging="283"/>
        <w:rPr>
          <w:szCs w:val="24"/>
        </w:rPr>
      </w:pPr>
      <w:r w:rsidRPr="008D0E8A">
        <w:rPr>
          <w:szCs w:val="24"/>
        </w:rPr>
        <w:t xml:space="preserve">Степень регрессии опухоли по шкалам </w:t>
      </w:r>
      <w:proofErr w:type="spellStart"/>
      <w:r w:rsidRPr="008D0E8A">
        <w:rPr>
          <w:szCs w:val="24"/>
          <w:lang w:val="en-US"/>
        </w:rPr>
        <w:t>Mandard</w:t>
      </w:r>
      <w:proofErr w:type="spellEnd"/>
      <w:r w:rsidRPr="008D0E8A">
        <w:rPr>
          <w:szCs w:val="24"/>
        </w:rPr>
        <w:t>/</w:t>
      </w:r>
      <w:proofErr w:type="spellStart"/>
      <w:r w:rsidRPr="008D0E8A">
        <w:rPr>
          <w:szCs w:val="24"/>
          <w:lang w:val="en-US"/>
        </w:rPr>
        <w:t>Dworak</w:t>
      </w:r>
      <w:proofErr w:type="spellEnd"/>
      <w:r w:rsidRPr="008D0E8A">
        <w:rPr>
          <w:szCs w:val="24"/>
        </w:rPr>
        <w:t xml:space="preserve"> (при наличии предшествующего комбинированного лечения).</w:t>
      </w:r>
    </w:p>
    <w:p w14:paraId="0D780859" w14:textId="1A0A3E6A" w:rsidR="00D62BCF" w:rsidRPr="008D0E8A" w:rsidRDefault="00F65C07" w:rsidP="00D62BCF">
      <w:pPr>
        <w:widowControl w:val="0"/>
        <w:numPr>
          <w:ilvl w:val="0"/>
          <w:numId w:val="16"/>
        </w:numPr>
        <w:tabs>
          <w:tab w:val="left" w:pos="778"/>
          <w:tab w:val="left" w:pos="878"/>
        </w:tabs>
        <w:ind w:left="709" w:right="-1" w:hanging="283"/>
        <w:rPr>
          <w:szCs w:val="24"/>
        </w:rPr>
      </w:pPr>
      <w:r w:rsidRPr="008D0E8A">
        <w:rPr>
          <w:szCs w:val="24"/>
        </w:rPr>
        <w:t>Поражение апикального лимфатического узла (отрицательный результат также должен быть констатирован)</w:t>
      </w:r>
      <w:r w:rsidR="000C0702" w:rsidRPr="008D0E8A">
        <w:rPr>
          <w:szCs w:val="24"/>
        </w:rPr>
        <w:t xml:space="preserve"> </w:t>
      </w:r>
      <w:r w:rsidR="00F85123" w:rsidRPr="008D0E8A">
        <w:rPr>
          <w:szCs w:val="24"/>
        </w:rPr>
        <w:fldChar w:fldCharType="begin" w:fldLock="1"/>
      </w:r>
      <w:r w:rsidR="00564790" w:rsidRPr="008D0E8A">
        <w:rPr>
          <w:szCs w:val="24"/>
        </w:rPr>
        <w:instrText>ADDIN CSL_CITATION {"citationItems":[{"id":"ITEM-1","itemData":{"DOI":"10.1016/j.athoracsur.2006.01.065","ISSN":"00034975","PMID":"16798228","abstract":"BACKGROUND Primary tracheal tumors other than adenoid cystic or squamous cell carcinoma are uncommon and have a heterogeneous histologic appearance. The experience regarding their treatment and long-term outcome is limited, and alternatives to segmental tracheal resection, including endoscopic treatment or radiation, continue to be explored. METHODS A retrospective analysis was performed of uncommon tracheal tumors among 360 primary tracheal tumors seen over 40 years, excluding adenoid cystic and squamous cell carcinoma. RESULTS Of 90 patients, 34 (38%) had benign tumors and 56 malignant: 11 carcinoid tumors, 14 mucoepidermoid carcinomas, 13 sarcomas, 15 nonsquamous bronchogenic carcinomas, 2 lymphomas, and 1 melanoma. Three patients had a second tracheal malignancy. Dyspnea was the most common symptom in benign tumors and hemoptysis in malignant tumors. Twelve patients did not undergo tracheal resection (13.3%) and 1 died before resection. Surgical therapy in 77 patients (85%) consisted of laryngectomy in 3, laryngotracheal resection in 9, tracheal resection in 46, and carinal resection in 19. Hospital mortality was 2.6% (2 of 77 patients) and major complications occurred in 16% (12 of 77 patients). Mean follow-up was 9.7 years. After resection, survival at 10 years was 94% for benign and 83% for carcinoid tumors, and at 5 years survival was 60% for bronchogenic carcinoma, 100% for mucoepidermoid tumors, and 78% for sarcomas. Patients with lymphomas and melanoma are alive more than 8 years after resection. Ten patients experienced recurrence (14%). CONCLUSIONS Surgical resection of uncommon primary tracheal tumors alleviates airway obstruction, is curative in patients with benign or slow-growing malignant lesions, and prolongs survival in highly malignant lesions.","author":[{"dropping-particle":"","family":"Gaissert","given":"Henning A.","non-dropping-particle":"","parse-names":false,"suffix":""},{"dropping-particle":"","family":"Grillo","given":"Hermes C.","non-dropping-particle":"","parse-names":false,"suffix":""},{"dropping-particle":"","family":"Shadmehr","given":"M. Behgam","non-dropping-particle":"","parse-names":false,"suffix":""},{"dropping-particle":"","family":"Wright","given":"Cameron D.","non-dropping-particle":"","parse-names":false,"suffix":""},{"dropping-particle":"","family":"Gokhale","given":"Manjusha","non-dropping-particle":"","parse-names":false,"suffix":""},{"dropping-particle":"","family":"Wain","given":"John C.","non-dropping-particle":"","parse-names":false,"suffix":""},{"dropping-particle":"","family":"Mathisen","given":"Douglas J.","non-dropping-particle":"","parse-names":false,"suffix":""}],"container-title":"The Annals of Thoracic Surgery","id":"ITEM-1","issue":"1","issued":{"date-parts":[["2006","7"]]},"page":"268-273","title":"Uncommon Primary Tracheal Tumors","type":"article-journal","volume":"82"},"uris":["http://www.mendeley.com/documents/?uuid=66dd1b98-03cf-3f8a-a171-05d3144cfd4c"]},{"id":"ITEM-2","itemData":{"author":[{"dropping-particle":"","family":"Heffner","given":"DK","non-dropping-particle":"","parse-names":false,"suffix":""}],"container-title":"Surgical pathology of the head and neck","edition":"2nd","id":"ITEM-2","issued":{"date-parts":[["2001"]]},"page":"602-31","publisher":"Marcel Dekker","publisher-place":"New York","title":"Diseases of the trachea","type":"chapter"},"uris":["http://www.mendeley.com/documents/?uuid=a30769c2-af98-477b-8381-153c534d4bd7"]}],"mendeley":{"formattedCitation":"[13,14]","plainTextFormattedCitation":"[13,14]","previouslyFormattedCitation":"[13,14]"},"properties":{"noteIndex":0},"schema":"https://github.com/citation-style-language/schema/raw/master/csl-citation.json"}</w:instrText>
      </w:r>
      <w:r w:rsidR="00F85123" w:rsidRPr="008D0E8A">
        <w:rPr>
          <w:szCs w:val="24"/>
        </w:rPr>
        <w:fldChar w:fldCharType="separate"/>
      </w:r>
      <w:r w:rsidR="001D70A5" w:rsidRPr="008D0E8A">
        <w:rPr>
          <w:noProof/>
          <w:szCs w:val="24"/>
        </w:rPr>
        <w:t>[13,14]</w:t>
      </w:r>
      <w:r w:rsidR="00F85123" w:rsidRPr="008D0E8A">
        <w:rPr>
          <w:szCs w:val="24"/>
        </w:rPr>
        <w:fldChar w:fldCharType="end"/>
      </w:r>
      <w:r w:rsidRPr="008D0E8A">
        <w:rPr>
          <w:szCs w:val="24"/>
        </w:rPr>
        <w:t>.</w:t>
      </w:r>
    </w:p>
    <w:p w14:paraId="5EEE6FD2" w14:textId="56C1BCEF" w:rsidR="000C0702" w:rsidRPr="008D0E8A" w:rsidRDefault="000C0702" w:rsidP="00D62BCF">
      <w:pPr>
        <w:widowControl w:val="0"/>
        <w:tabs>
          <w:tab w:val="left" w:pos="778"/>
          <w:tab w:val="left" w:pos="878"/>
        </w:tabs>
        <w:ind w:right="-1" w:firstLine="0"/>
        <w:rPr>
          <w:szCs w:val="24"/>
        </w:rPr>
      </w:pPr>
      <w:r w:rsidRPr="008D0E8A">
        <w:rPr>
          <w:b/>
          <w:szCs w:val="24"/>
        </w:rPr>
        <w:t xml:space="preserve">Уровень убедительности рекомендаций – </w:t>
      </w:r>
      <w:r w:rsidRPr="008D0E8A">
        <w:rPr>
          <w:b/>
          <w:szCs w:val="24"/>
          <w:lang w:val="en-US"/>
        </w:rPr>
        <w:t>C</w:t>
      </w:r>
      <w:r w:rsidRPr="008D0E8A">
        <w:rPr>
          <w:szCs w:val="24"/>
        </w:rPr>
        <w:t xml:space="preserve"> (уровень достоверности доказательств – </w:t>
      </w:r>
      <w:r w:rsidR="00DA1043" w:rsidRPr="008D0E8A">
        <w:rPr>
          <w:szCs w:val="24"/>
        </w:rPr>
        <w:t>5</w:t>
      </w:r>
      <w:r w:rsidRPr="008D0E8A">
        <w:rPr>
          <w:szCs w:val="24"/>
        </w:rPr>
        <w:t>)</w:t>
      </w:r>
    </w:p>
    <w:p w14:paraId="6E8FCC15" w14:textId="77777777" w:rsidR="00F65C07" w:rsidRPr="008D0E8A" w:rsidRDefault="00F65C07" w:rsidP="0099563C">
      <w:pPr>
        <w:widowControl w:val="0"/>
        <w:tabs>
          <w:tab w:val="left" w:pos="878"/>
        </w:tabs>
        <w:ind w:right="-1"/>
        <w:rPr>
          <w:szCs w:val="24"/>
        </w:rPr>
      </w:pPr>
      <w:r w:rsidRPr="008D0E8A">
        <w:rPr>
          <w:szCs w:val="24"/>
        </w:rPr>
        <w:t xml:space="preserve">Ниже представлены показатели степени регрессии опухолевых образований: </w:t>
      </w:r>
    </w:p>
    <w:p w14:paraId="1D953A44" w14:textId="77777777" w:rsidR="00F65C07" w:rsidRPr="008D0E8A" w:rsidRDefault="00F65C07" w:rsidP="00047B7A">
      <w:pPr>
        <w:spacing w:before="120" w:line="324" w:lineRule="auto"/>
        <w:rPr>
          <w:szCs w:val="24"/>
        </w:rPr>
      </w:pPr>
      <w:r w:rsidRPr="008D0E8A">
        <w:rPr>
          <w:b/>
          <w:szCs w:val="24"/>
        </w:rPr>
        <w:t xml:space="preserve">Таблица 1. </w:t>
      </w:r>
      <w:r w:rsidRPr="008D0E8A">
        <w:rPr>
          <w:szCs w:val="24"/>
        </w:rPr>
        <w:t xml:space="preserve">Оценка степени регрессии опухоли при патогистологическом исследовании по шкалам </w:t>
      </w:r>
      <w:proofErr w:type="spellStart"/>
      <w:r w:rsidRPr="008D0E8A">
        <w:rPr>
          <w:szCs w:val="24"/>
        </w:rPr>
        <w:t>Mandard</w:t>
      </w:r>
      <w:proofErr w:type="spellEnd"/>
      <w:r w:rsidRPr="008D0E8A">
        <w:rPr>
          <w:szCs w:val="24"/>
        </w:rPr>
        <w:t xml:space="preserve"> и </w:t>
      </w:r>
      <w:proofErr w:type="spellStart"/>
      <w:r w:rsidRPr="008D0E8A">
        <w:rPr>
          <w:szCs w:val="24"/>
        </w:rPr>
        <w:t>Dworak</w:t>
      </w:r>
      <w:proofErr w:type="spellEnd"/>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1"/>
        <w:gridCol w:w="3686"/>
        <w:gridCol w:w="4281"/>
      </w:tblGrid>
      <w:tr w:rsidR="00F65C07" w:rsidRPr="008D0E8A" w14:paraId="5AEF743B" w14:textId="77777777">
        <w:trPr>
          <w:trHeight w:val="756"/>
        </w:trPr>
        <w:tc>
          <w:tcPr>
            <w:tcW w:w="1271" w:type="dxa"/>
          </w:tcPr>
          <w:p w14:paraId="00E90744" w14:textId="77777777" w:rsidR="00F65C07" w:rsidRPr="008D0E8A" w:rsidRDefault="00F65C07" w:rsidP="0018362A">
            <w:pPr>
              <w:autoSpaceDE w:val="0"/>
              <w:autoSpaceDN w:val="0"/>
              <w:adjustRightInd w:val="0"/>
              <w:spacing w:line="240" w:lineRule="auto"/>
              <w:ind w:firstLine="0"/>
              <w:jc w:val="center"/>
              <w:rPr>
                <w:b/>
                <w:color w:val="000000"/>
                <w:szCs w:val="24"/>
              </w:rPr>
            </w:pPr>
            <w:r w:rsidRPr="008D0E8A">
              <w:rPr>
                <w:b/>
                <w:color w:val="000000"/>
                <w:szCs w:val="24"/>
              </w:rPr>
              <w:t>Уровень</w:t>
            </w:r>
          </w:p>
        </w:tc>
        <w:tc>
          <w:tcPr>
            <w:tcW w:w="3686" w:type="dxa"/>
          </w:tcPr>
          <w:p w14:paraId="06C876E6" w14:textId="77777777" w:rsidR="00F65C07" w:rsidRPr="008D0E8A" w:rsidRDefault="00F65C07" w:rsidP="003C4E74">
            <w:pPr>
              <w:autoSpaceDE w:val="0"/>
              <w:autoSpaceDN w:val="0"/>
              <w:adjustRightInd w:val="0"/>
              <w:spacing w:line="240" w:lineRule="auto"/>
              <w:ind w:firstLine="0"/>
              <w:jc w:val="center"/>
              <w:rPr>
                <w:b/>
                <w:color w:val="000000"/>
                <w:szCs w:val="24"/>
              </w:rPr>
            </w:pPr>
            <w:r w:rsidRPr="008D0E8A">
              <w:rPr>
                <w:b/>
                <w:color w:val="000000"/>
                <w:szCs w:val="24"/>
              </w:rPr>
              <w:t xml:space="preserve">Шкала </w:t>
            </w:r>
            <w:proofErr w:type="spellStart"/>
            <w:r w:rsidRPr="008D0E8A">
              <w:rPr>
                <w:b/>
                <w:color w:val="000000"/>
                <w:szCs w:val="24"/>
                <w:lang w:val="en-US"/>
              </w:rPr>
              <w:t>Mandard</w:t>
            </w:r>
            <w:proofErr w:type="spellEnd"/>
          </w:p>
        </w:tc>
        <w:tc>
          <w:tcPr>
            <w:tcW w:w="4281" w:type="dxa"/>
          </w:tcPr>
          <w:p w14:paraId="53861C10" w14:textId="77777777" w:rsidR="00F65C07" w:rsidRPr="008D0E8A" w:rsidRDefault="00F65C07">
            <w:pPr>
              <w:autoSpaceDE w:val="0"/>
              <w:autoSpaceDN w:val="0"/>
              <w:adjustRightInd w:val="0"/>
              <w:spacing w:line="240" w:lineRule="auto"/>
              <w:ind w:firstLine="0"/>
              <w:jc w:val="center"/>
              <w:rPr>
                <w:b/>
                <w:color w:val="000000"/>
                <w:szCs w:val="24"/>
              </w:rPr>
            </w:pPr>
            <w:r w:rsidRPr="008D0E8A">
              <w:rPr>
                <w:b/>
                <w:color w:val="000000"/>
                <w:szCs w:val="24"/>
              </w:rPr>
              <w:t xml:space="preserve">Шкала </w:t>
            </w:r>
            <w:proofErr w:type="spellStart"/>
            <w:r w:rsidRPr="008D0E8A">
              <w:rPr>
                <w:b/>
                <w:color w:val="000000"/>
                <w:szCs w:val="24"/>
                <w:lang w:val="en-US"/>
              </w:rPr>
              <w:t>Dworak</w:t>
            </w:r>
            <w:proofErr w:type="spellEnd"/>
          </w:p>
        </w:tc>
      </w:tr>
      <w:tr w:rsidR="00F65C07" w:rsidRPr="008D0E8A" w14:paraId="57C58EAF" w14:textId="77777777">
        <w:trPr>
          <w:trHeight w:val="593"/>
        </w:trPr>
        <w:tc>
          <w:tcPr>
            <w:tcW w:w="1271" w:type="dxa"/>
          </w:tcPr>
          <w:p w14:paraId="2F4AD87F" w14:textId="77777777" w:rsidR="00F65C07" w:rsidRPr="008D0E8A" w:rsidRDefault="00F65C07" w:rsidP="0018362A">
            <w:pPr>
              <w:autoSpaceDE w:val="0"/>
              <w:autoSpaceDN w:val="0"/>
              <w:adjustRightInd w:val="0"/>
              <w:spacing w:line="240" w:lineRule="auto"/>
              <w:ind w:firstLine="0"/>
              <w:jc w:val="center"/>
              <w:rPr>
                <w:color w:val="000000"/>
                <w:szCs w:val="24"/>
              </w:rPr>
            </w:pPr>
            <w:r w:rsidRPr="008D0E8A">
              <w:rPr>
                <w:color w:val="000000"/>
                <w:szCs w:val="24"/>
              </w:rPr>
              <w:t>0</w:t>
            </w:r>
          </w:p>
        </w:tc>
        <w:tc>
          <w:tcPr>
            <w:tcW w:w="3686" w:type="dxa"/>
          </w:tcPr>
          <w:p w14:paraId="65604A8A" w14:textId="77777777" w:rsidR="00F65C07" w:rsidRPr="008D0E8A" w:rsidRDefault="00F65C07" w:rsidP="003C4E74">
            <w:pPr>
              <w:autoSpaceDE w:val="0"/>
              <w:autoSpaceDN w:val="0"/>
              <w:adjustRightInd w:val="0"/>
              <w:spacing w:line="240" w:lineRule="auto"/>
              <w:ind w:firstLine="0"/>
              <w:jc w:val="center"/>
              <w:rPr>
                <w:color w:val="000000"/>
                <w:szCs w:val="24"/>
              </w:rPr>
            </w:pPr>
            <w:r w:rsidRPr="008D0E8A">
              <w:rPr>
                <w:color w:val="000000"/>
                <w:szCs w:val="24"/>
              </w:rPr>
              <w:t>–</w:t>
            </w:r>
          </w:p>
        </w:tc>
        <w:tc>
          <w:tcPr>
            <w:tcW w:w="4281" w:type="dxa"/>
          </w:tcPr>
          <w:p w14:paraId="3A187822" w14:textId="77777777" w:rsidR="00F65C07" w:rsidRPr="008D0E8A" w:rsidRDefault="00F65C07">
            <w:pPr>
              <w:autoSpaceDE w:val="0"/>
              <w:autoSpaceDN w:val="0"/>
              <w:adjustRightInd w:val="0"/>
              <w:spacing w:line="240" w:lineRule="auto"/>
              <w:ind w:firstLine="0"/>
              <w:jc w:val="center"/>
              <w:rPr>
                <w:color w:val="000000"/>
                <w:szCs w:val="24"/>
              </w:rPr>
            </w:pPr>
            <w:r w:rsidRPr="008D0E8A">
              <w:rPr>
                <w:color w:val="000000"/>
                <w:szCs w:val="24"/>
              </w:rPr>
              <w:t>Нет регрессии</w:t>
            </w:r>
          </w:p>
        </w:tc>
      </w:tr>
      <w:tr w:rsidR="00F65C07" w:rsidRPr="008D0E8A" w14:paraId="478651D7" w14:textId="77777777">
        <w:trPr>
          <w:trHeight w:val="544"/>
        </w:trPr>
        <w:tc>
          <w:tcPr>
            <w:tcW w:w="1271" w:type="dxa"/>
          </w:tcPr>
          <w:p w14:paraId="50FFC3B6" w14:textId="77777777" w:rsidR="00F65C07" w:rsidRPr="008D0E8A" w:rsidRDefault="00F65C07" w:rsidP="0018362A">
            <w:pPr>
              <w:autoSpaceDE w:val="0"/>
              <w:autoSpaceDN w:val="0"/>
              <w:adjustRightInd w:val="0"/>
              <w:spacing w:line="240" w:lineRule="auto"/>
              <w:ind w:firstLine="0"/>
              <w:jc w:val="center"/>
              <w:rPr>
                <w:color w:val="000000"/>
                <w:szCs w:val="24"/>
              </w:rPr>
            </w:pPr>
            <w:r w:rsidRPr="008D0E8A">
              <w:rPr>
                <w:color w:val="000000"/>
                <w:szCs w:val="24"/>
              </w:rPr>
              <w:t>1</w:t>
            </w:r>
          </w:p>
        </w:tc>
        <w:tc>
          <w:tcPr>
            <w:tcW w:w="3686" w:type="dxa"/>
          </w:tcPr>
          <w:p w14:paraId="7F040BC8" w14:textId="77777777" w:rsidR="00F65C07" w:rsidRPr="008D0E8A" w:rsidRDefault="00F65C07" w:rsidP="003C4E74">
            <w:pPr>
              <w:autoSpaceDE w:val="0"/>
              <w:autoSpaceDN w:val="0"/>
              <w:adjustRightInd w:val="0"/>
              <w:spacing w:line="240" w:lineRule="auto"/>
              <w:ind w:firstLine="0"/>
              <w:jc w:val="center"/>
              <w:rPr>
                <w:color w:val="000000"/>
                <w:szCs w:val="24"/>
              </w:rPr>
            </w:pPr>
            <w:r w:rsidRPr="008D0E8A">
              <w:rPr>
                <w:color w:val="000000"/>
                <w:szCs w:val="24"/>
              </w:rPr>
              <w:t>Клетки опухоли не определяются</w:t>
            </w:r>
          </w:p>
        </w:tc>
        <w:tc>
          <w:tcPr>
            <w:tcW w:w="4281" w:type="dxa"/>
          </w:tcPr>
          <w:p w14:paraId="594502B9" w14:textId="77777777" w:rsidR="00F65C07" w:rsidRPr="008D0E8A" w:rsidRDefault="00F65C07">
            <w:pPr>
              <w:autoSpaceDE w:val="0"/>
              <w:autoSpaceDN w:val="0"/>
              <w:adjustRightInd w:val="0"/>
              <w:spacing w:line="240" w:lineRule="auto"/>
              <w:ind w:firstLine="0"/>
              <w:jc w:val="center"/>
              <w:rPr>
                <w:color w:val="000000"/>
                <w:szCs w:val="24"/>
              </w:rPr>
            </w:pPr>
            <w:r w:rsidRPr="008D0E8A">
              <w:rPr>
                <w:color w:val="000000"/>
                <w:szCs w:val="24"/>
              </w:rPr>
              <w:t>Фиброз &lt;25 % опухоли</w:t>
            </w:r>
          </w:p>
        </w:tc>
      </w:tr>
      <w:tr w:rsidR="00F65C07" w:rsidRPr="008D0E8A" w14:paraId="7DAEE11B" w14:textId="77777777">
        <w:trPr>
          <w:trHeight w:val="567"/>
        </w:trPr>
        <w:tc>
          <w:tcPr>
            <w:tcW w:w="1271" w:type="dxa"/>
          </w:tcPr>
          <w:p w14:paraId="06FE8EC2" w14:textId="77777777" w:rsidR="00F65C07" w:rsidRPr="008D0E8A" w:rsidRDefault="00F65C07" w:rsidP="0018362A">
            <w:pPr>
              <w:autoSpaceDE w:val="0"/>
              <w:autoSpaceDN w:val="0"/>
              <w:adjustRightInd w:val="0"/>
              <w:spacing w:line="240" w:lineRule="auto"/>
              <w:ind w:firstLine="0"/>
              <w:jc w:val="center"/>
              <w:rPr>
                <w:color w:val="000000"/>
                <w:szCs w:val="24"/>
              </w:rPr>
            </w:pPr>
            <w:r w:rsidRPr="008D0E8A">
              <w:rPr>
                <w:color w:val="000000"/>
                <w:szCs w:val="24"/>
              </w:rPr>
              <w:t>2</w:t>
            </w:r>
          </w:p>
        </w:tc>
        <w:tc>
          <w:tcPr>
            <w:tcW w:w="3686" w:type="dxa"/>
          </w:tcPr>
          <w:p w14:paraId="6EB7604C" w14:textId="77777777" w:rsidR="00F65C07" w:rsidRPr="008D0E8A" w:rsidRDefault="00F65C07" w:rsidP="003C4E74">
            <w:pPr>
              <w:autoSpaceDE w:val="0"/>
              <w:autoSpaceDN w:val="0"/>
              <w:adjustRightInd w:val="0"/>
              <w:spacing w:line="240" w:lineRule="auto"/>
              <w:ind w:firstLine="0"/>
              <w:jc w:val="center"/>
              <w:rPr>
                <w:color w:val="000000"/>
                <w:szCs w:val="24"/>
              </w:rPr>
            </w:pPr>
            <w:r w:rsidRPr="008D0E8A">
              <w:rPr>
                <w:color w:val="000000"/>
                <w:szCs w:val="24"/>
              </w:rPr>
              <w:t>Единичные опухолевые клетки</w:t>
            </w:r>
          </w:p>
        </w:tc>
        <w:tc>
          <w:tcPr>
            <w:tcW w:w="4281" w:type="dxa"/>
          </w:tcPr>
          <w:p w14:paraId="0BF629D1" w14:textId="77777777" w:rsidR="00F65C07" w:rsidRPr="008D0E8A" w:rsidRDefault="00F65C07">
            <w:pPr>
              <w:autoSpaceDE w:val="0"/>
              <w:autoSpaceDN w:val="0"/>
              <w:adjustRightInd w:val="0"/>
              <w:spacing w:line="240" w:lineRule="auto"/>
              <w:ind w:firstLine="0"/>
              <w:jc w:val="center"/>
              <w:rPr>
                <w:color w:val="000000"/>
                <w:szCs w:val="24"/>
              </w:rPr>
            </w:pPr>
            <w:r w:rsidRPr="008D0E8A">
              <w:rPr>
                <w:color w:val="000000"/>
                <w:szCs w:val="24"/>
              </w:rPr>
              <w:t>Фиброз 25–50 % опухоли</w:t>
            </w:r>
          </w:p>
        </w:tc>
      </w:tr>
      <w:tr w:rsidR="00F65C07" w:rsidRPr="008D0E8A" w14:paraId="6B759FD0" w14:textId="77777777">
        <w:trPr>
          <w:trHeight w:val="575"/>
        </w:trPr>
        <w:tc>
          <w:tcPr>
            <w:tcW w:w="1271" w:type="dxa"/>
          </w:tcPr>
          <w:p w14:paraId="38FED321" w14:textId="77777777" w:rsidR="00F65C07" w:rsidRPr="008D0E8A" w:rsidRDefault="00F65C07" w:rsidP="0018362A">
            <w:pPr>
              <w:autoSpaceDE w:val="0"/>
              <w:autoSpaceDN w:val="0"/>
              <w:adjustRightInd w:val="0"/>
              <w:spacing w:line="240" w:lineRule="auto"/>
              <w:ind w:firstLine="0"/>
              <w:jc w:val="center"/>
              <w:rPr>
                <w:color w:val="000000"/>
                <w:szCs w:val="24"/>
              </w:rPr>
            </w:pPr>
            <w:r w:rsidRPr="008D0E8A">
              <w:rPr>
                <w:color w:val="000000"/>
                <w:szCs w:val="24"/>
              </w:rPr>
              <w:t>3</w:t>
            </w:r>
          </w:p>
        </w:tc>
        <w:tc>
          <w:tcPr>
            <w:tcW w:w="3686" w:type="dxa"/>
          </w:tcPr>
          <w:p w14:paraId="22F65874" w14:textId="77777777" w:rsidR="00F65C07" w:rsidRPr="008D0E8A" w:rsidRDefault="00F65C07" w:rsidP="003C4E74">
            <w:pPr>
              <w:autoSpaceDE w:val="0"/>
              <w:autoSpaceDN w:val="0"/>
              <w:adjustRightInd w:val="0"/>
              <w:spacing w:line="240" w:lineRule="auto"/>
              <w:ind w:firstLine="0"/>
              <w:jc w:val="center"/>
              <w:rPr>
                <w:color w:val="000000"/>
                <w:szCs w:val="24"/>
              </w:rPr>
            </w:pPr>
            <w:r w:rsidRPr="008D0E8A">
              <w:rPr>
                <w:color w:val="000000"/>
                <w:szCs w:val="24"/>
              </w:rPr>
              <w:t>Фиброз &gt;50 % опухоли</w:t>
            </w:r>
          </w:p>
        </w:tc>
        <w:tc>
          <w:tcPr>
            <w:tcW w:w="4281" w:type="dxa"/>
          </w:tcPr>
          <w:p w14:paraId="5FAC2E35" w14:textId="77777777" w:rsidR="00F65C07" w:rsidRPr="008D0E8A" w:rsidRDefault="00F65C07">
            <w:pPr>
              <w:autoSpaceDE w:val="0"/>
              <w:autoSpaceDN w:val="0"/>
              <w:adjustRightInd w:val="0"/>
              <w:spacing w:line="240" w:lineRule="auto"/>
              <w:ind w:firstLine="0"/>
              <w:jc w:val="center"/>
              <w:rPr>
                <w:color w:val="000000"/>
                <w:szCs w:val="24"/>
              </w:rPr>
            </w:pPr>
            <w:r w:rsidRPr="008D0E8A">
              <w:rPr>
                <w:color w:val="000000"/>
                <w:szCs w:val="24"/>
              </w:rPr>
              <w:t>Фиброз &gt;50 % опухоли</w:t>
            </w:r>
          </w:p>
        </w:tc>
      </w:tr>
      <w:tr w:rsidR="00F65C07" w:rsidRPr="008D0E8A" w14:paraId="2ECC4895" w14:textId="77777777">
        <w:trPr>
          <w:trHeight w:val="555"/>
        </w:trPr>
        <w:tc>
          <w:tcPr>
            <w:tcW w:w="1271" w:type="dxa"/>
          </w:tcPr>
          <w:p w14:paraId="1A80D25F" w14:textId="77777777" w:rsidR="00F65C07" w:rsidRPr="008D0E8A" w:rsidRDefault="00F65C07" w:rsidP="0018362A">
            <w:pPr>
              <w:autoSpaceDE w:val="0"/>
              <w:autoSpaceDN w:val="0"/>
              <w:adjustRightInd w:val="0"/>
              <w:spacing w:line="240" w:lineRule="auto"/>
              <w:ind w:firstLine="0"/>
              <w:jc w:val="center"/>
              <w:rPr>
                <w:color w:val="000000"/>
                <w:szCs w:val="24"/>
              </w:rPr>
            </w:pPr>
            <w:r w:rsidRPr="008D0E8A">
              <w:rPr>
                <w:color w:val="000000"/>
                <w:szCs w:val="24"/>
              </w:rPr>
              <w:t>4</w:t>
            </w:r>
          </w:p>
        </w:tc>
        <w:tc>
          <w:tcPr>
            <w:tcW w:w="3686" w:type="dxa"/>
          </w:tcPr>
          <w:p w14:paraId="5B1337E3" w14:textId="77777777" w:rsidR="00F65C07" w:rsidRPr="008D0E8A" w:rsidRDefault="00F65C07" w:rsidP="003C4E74">
            <w:pPr>
              <w:autoSpaceDE w:val="0"/>
              <w:autoSpaceDN w:val="0"/>
              <w:adjustRightInd w:val="0"/>
              <w:spacing w:line="240" w:lineRule="auto"/>
              <w:ind w:firstLine="0"/>
              <w:jc w:val="center"/>
              <w:rPr>
                <w:color w:val="000000"/>
                <w:szCs w:val="24"/>
              </w:rPr>
            </w:pPr>
            <w:r w:rsidRPr="008D0E8A">
              <w:rPr>
                <w:color w:val="000000"/>
                <w:szCs w:val="24"/>
              </w:rPr>
              <w:t>Фиброз &lt;50 % опухоли</w:t>
            </w:r>
          </w:p>
        </w:tc>
        <w:tc>
          <w:tcPr>
            <w:tcW w:w="4281" w:type="dxa"/>
          </w:tcPr>
          <w:p w14:paraId="0B53F435" w14:textId="77777777" w:rsidR="00F65C07" w:rsidRPr="008D0E8A" w:rsidRDefault="00F65C07">
            <w:pPr>
              <w:autoSpaceDE w:val="0"/>
              <w:autoSpaceDN w:val="0"/>
              <w:adjustRightInd w:val="0"/>
              <w:spacing w:line="240" w:lineRule="auto"/>
              <w:ind w:firstLine="0"/>
              <w:jc w:val="center"/>
              <w:rPr>
                <w:color w:val="000000"/>
                <w:szCs w:val="24"/>
              </w:rPr>
            </w:pPr>
            <w:r w:rsidRPr="008D0E8A">
              <w:rPr>
                <w:color w:val="000000"/>
                <w:szCs w:val="24"/>
              </w:rPr>
              <w:t>Клетки опухоли не определяются</w:t>
            </w:r>
          </w:p>
        </w:tc>
      </w:tr>
      <w:tr w:rsidR="00F65C07" w:rsidRPr="008D0E8A" w14:paraId="76001D92" w14:textId="77777777">
        <w:trPr>
          <w:trHeight w:val="549"/>
        </w:trPr>
        <w:tc>
          <w:tcPr>
            <w:tcW w:w="1271" w:type="dxa"/>
          </w:tcPr>
          <w:p w14:paraId="6E093FDD" w14:textId="77777777" w:rsidR="00F65C07" w:rsidRPr="008D0E8A" w:rsidRDefault="00F65C07" w:rsidP="0018362A">
            <w:pPr>
              <w:autoSpaceDE w:val="0"/>
              <w:autoSpaceDN w:val="0"/>
              <w:adjustRightInd w:val="0"/>
              <w:spacing w:line="240" w:lineRule="auto"/>
              <w:ind w:firstLine="0"/>
              <w:jc w:val="center"/>
              <w:rPr>
                <w:color w:val="000000"/>
                <w:szCs w:val="24"/>
              </w:rPr>
            </w:pPr>
            <w:r w:rsidRPr="008D0E8A">
              <w:rPr>
                <w:color w:val="000000"/>
                <w:szCs w:val="24"/>
              </w:rPr>
              <w:t>5</w:t>
            </w:r>
          </w:p>
        </w:tc>
        <w:tc>
          <w:tcPr>
            <w:tcW w:w="3686" w:type="dxa"/>
          </w:tcPr>
          <w:p w14:paraId="73E3E2EA" w14:textId="77777777" w:rsidR="00F65C07" w:rsidRPr="008D0E8A" w:rsidRDefault="00F65C07" w:rsidP="003C4E74">
            <w:pPr>
              <w:autoSpaceDE w:val="0"/>
              <w:autoSpaceDN w:val="0"/>
              <w:adjustRightInd w:val="0"/>
              <w:spacing w:line="240" w:lineRule="auto"/>
              <w:ind w:firstLine="0"/>
              <w:jc w:val="center"/>
              <w:rPr>
                <w:color w:val="000000"/>
                <w:szCs w:val="24"/>
              </w:rPr>
            </w:pPr>
            <w:r w:rsidRPr="008D0E8A">
              <w:rPr>
                <w:color w:val="000000"/>
                <w:szCs w:val="24"/>
              </w:rPr>
              <w:t>Нет регрессии</w:t>
            </w:r>
          </w:p>
        </w:tc>
        <w:tc>
          <w:tcPr>
            <w:tcW w:w="4281" w:type="dxa"/>
          </w:tcPr>
          <w:p w14:paraId="08851EED" w14:textId="77777777" w:rsidR="00F65C07" w:rsidRPr="008D0E8A" w:rsidRDefault="00F65C07">
            <w:pPr>
              <w:autoSpaceDE w:val="0"/>
              <w:autoSpaceDN w:val="0"/>
              <w:adjustRightInd w:val="0"/>
              <w:spacing w:line="240" w:lineRule="auto"/>
              <w:ind w:firstLine="0"/>
              <w:jc w:val="center"/>
              <w:rPr>
                <w:color w:val="000000"/>
                <w:szCs w:val="24"/>
              </w:rPr>
            </w:pPr>
            <w:r w:rsidRPr="008D0E8A">
              <w:rPr>
                <w:color w:val="000000"/>
                <w:szCs w:val="24"/>
              </w:rPr>
              <w:t>–</w:t>
            </w:r>
          </w:p>
        </w:tc>
      </w:tr>
    </w:tbl>
    <w:p w14:paraId="7D7B6212" w14:textId="77777777" w:rsidR="00F65C07" w:rsidRPr="008D0E8A" w:rsidRDefault="00F65C07" w:rsidP="0099563C">
      <w:pPr>
        <w:autoSpaceDE w:val="0"/>
        <w:autoSpaceDN w:val="0"/>
        <w:adjustRightInd w:val="0"/>
        <w:spacing w:line="240" w:lineRule="auto"/>
        <w:ind w:firstLine="0"/>
        <w:jc w:val="left"/>
        <w:rPr>
          <w:color w:val="000000"/>
          <w:szCs w:val="24"/>
        </w:rPr>
      </w:pPr>
    </w:p>
    <w:p w14:paraId="7F776749" w14:textId="11048166" w:rsidR="00F65C07" w:rsidRPr="008D0E8A" w:rsidRDefault="009D5743" w:rsidP="009D5743">
      <w:pPr>
        <w:pStyle w:val="7"/>
      </w:pPr>
      <w:r w:rsidRPr="008D0E8A">
        <w:br w:type="page"/>
      </w:r>
      <w:bookmarkStart w:id="24" w:name="_Toc27585117"/>
      <w:r w:rsidR="00F65C07" w:rsidRPr="008D0E8A">
        <w:lastRenderedPageBreak/>
        <w:t>3. Лечение</w:t>
      </w:r>
      <w:bookmarkEnd w:id="23"/>
      <w:r w:rsidR="00F65C07" w:rsidRPr="008D0E8A">
        <w:t>, включая медикаментозную и немедикаментозную терапию, диетотерапию, обезболивание, медицинские показания и противопоказания к применению методов лечения</w:t>
      </w:r>
      <w:bookmarkEnd w:id="24"/>
    </w:p>
    <w:p w14:paraId="38EB9D7A" w14:textId="070E9C49" w:rsidR="00E36730" w:rsidRPr="008D0E8A" w:rsidRDefault="00080FDB" w:rsidP="00B964A9">
      <w:pPr>
        <w:widowControl w:val="0"/>
        <w:numPr>
          <w:ilvl w:val="0"/>
          <w:numId w:val="15"/>
        </w:numPr>
        <w:rPr>
          <w:iCs/>
          <w:szCs w:val="24"/>
        </w:rPr>
      </w:pPr>
      <w:bookmarkStart w:id="25" w:name="_Toc469402341"/>
      <w:bookmarkStart w:id="26" w:name="_Toc468273538"/>
      <w:bookmarkStart w:id="27" w:name="_Toc468273456"/>
      <w:bookmarkEnd w:id="25"/>
      <w:bookmarkEnd w:id="26"/>
      <w:bookmarkEnd w:id="27"/>
      <w:r w:rsidRPr="008D0E8A">
        <w:rPr>
          <w:b/>
          <w:iCs/>
          <w:szCs w:val="24"/>
        </w:rPr>
        <w:t xml:space="preserve">Рекомендовано </w:t>
      </w:r>
      <w:r w:rsidRPr="008D0E8A">
        <w:rPr>
          <w:iCs/>
          <w:szCs w:val="24"/>
        </w:rPr>
        <w:t xml:space="preserve">использовать хирургический метод лечения опухолей трахеи как основной в случае </w:t>
      </w:r>
      <w:proofErr w:type="spellStart"/>
      <w:r w:rsidRPr="008D0E8A">
        <w:rPr>
          <w:iCs/>
          <w:szCs w:val="24"/>
        </w:rPr>
        <w:t>резектабельности</w:t>
      </w:r>
      <w:proofErr w:type="spellEnd"/>
      <w:r w:rsidRPr="008D0E8A">
        <w:rPr>
          <w:iCs/>
          <w:szCs w:val="24"/>
        </w:rPr>
        <w:t xml:space="preserve"> опухоли</w:t>
      </w:r>
      <w:r w:rsidR="00600FB2" w:rsidRPr="008D0E8A">
        <w:rPr>
          <w:iCs/>
          <w:szCs w:val="24"/>
        </w:rPr>
        <w:t xml:space="preserve"> и функциональной сохранности пациента</w:t>
      </w:r>
      <w:r w:rsidRPr="008D0E8A">
        <w:rPr>
          <w:iCs/>
          <w:szCs w:val="24"/>
        </w:rPr>
        <w:t xml:space="preserve">. </w:t>
      </w:r>
      <w:r w:rsidR="00F65C07" w:rsidRPr="008D0E8A">
        <w:rPr>
          <w:iCs/>
          <w:szCs w:val="24"/>
        </w:rPr>
        <w:t xml:space="preserve">При этом выполняется циркулярная резекция трахеи (возможно удаление до 11–12 колец) с формированием одномоментного </w:t>
      </w:r>
      <w:proofErr w:type="spellStart"/>
      <w:r w:rsidR="00F65C07" w:rsidRPr="008D0E8A">
        <w:rPr>
          <w:iCs/>
          <w:szCs w:val="24"/>
        </w:rPr>
        <w:t>межтрахеального</w:t>
      </w:r>
      <w:proofErr w:type="spellEnd"/>
      <w:r w:rsidR="00F65C07" w:rsidRPr="008D0E8A">
        <w:rPr>
          <w:iCs/>
          <w:szCs w:val="24"/>
        </w:rPr>
        <w:t xml:space="preserve"> анастомоза и обязательным выполнением </w:t>
      </w:r>
      <w:proofErr w:type="spellStart"/>
      <w:r w:rsidR="00F65C07" w:rsidRPr="008D0E8A">
        <w:rPr>
          <w:iCs/>
          <w:szCs w:val="24"/>
        </w:rPr>
        <w:t>паратрахеальной</w:t>
      </w:r>
      <w:proofErr w:type="spellEnd"/>
      <w:r w:rsidR="00F65C07" w:rsidRPr="008D0E8A">
        <w:rPr>
          <w:iCs/>
          <w:szCs w:val="24"/>
        </w:rPr>
        <w:t xml:space="preserve"> и </w:t>
      </w:r>
      <w:proofErr w:type="spellStart"/>
      <w:r w:rsidR="00F65C07" w:rsidRPr="008D0E8A">
        <w:rPr>
          <w:iCs/>
          <w:szCs w:val="24"/>
        </w:rPr>
        <w:t>бифуркационной</w:t>
      </w:r>
      <w:proofErr w:type="spellEnd"/>
      <w:r w:rsidR="00F65C07" w:rsidRPr="008D0E8A">
        <w:rPr>
          <w:iCs/>
          <w:szCs w:val="24"/>
        </w:rPr>
        <w:t xml:space="preserve"> медиастинальной </w:t>
      </w:r>
      <w:proofErr w:type="spellStart"/>
      <w:r w:rsidR="00F65C07" w:rsidRPr="008D0E8A">
        <w:rPr>
          <w:iCs/>
          <w:szCs w:val="24"/>
        </w:rPr>
        <w:t>лимфодиссекции</w:t>
      </w:r>
      <w:proofErr w:type="spellEnd"/>
      <w:r w:rsidR="00F65C07" w:rsidRPr="008D0E8A">
        <w:rPr>
          <w:iCs/>
          <w:szCs w:val="24"/>
        </w:rPr>
        <w:t xml:space="preserve"> </w:t>
      </w:r>
      <w:r w:rsidRPr="008D0E8A">
        <w:rPr>
          <w:iCs/>
          <w:szCs w:val="24"/>
        </w:rPr>
        <w:fldChar w:fldCharType="begin" w:fldLock="1"/>
      </w:r>
      <w:r w:rsidR="00564790" w:rsidRPr="008D0E8A">
        <w:rPr>
          <w:iCs/>
          <w:szCs w:val="24"/>
        </w:rPr>
        <w:instrText>ADDIN CSL_CITATION {"citationItems":[{"id":"ITEM-1","itemData":{"DOI":"10.1016/j.athoracsur.2007.01.034","ISSN":"00034975","PMID":"17588416","abstract":"BACKGROUND We developed a novel technique for carinal reconstruction, one of the most challenging procedures and associated with high morbidity and mortality. Here, we review the results of a surgical study utilizing our technique. METHODS Between 1989 and 1999, we performed carinal resection and reconstruction on 14 patients using a technique we developed originally. With this method, two thirds of the circumference of the trachea and the left main bronchus are anastomosed first. After one ring of cartilage is trimmed from the remaining one third of the circumference, the right bronchus is anastomosed end to side to this trimmed site. RESULTS Carinal resection plus right upper lobectomy was performed in 12 patients and carinal resection plus right upper-middle bilobectomy was performed in 2 patients. Superior vena cava resection was combined in 4 patients. One patient (7.1%) died postoperatively of dehiscence and bronchoarterial fistula. Major anastomotic complications occurred in 4 patients (dehiscence in 1 and stenosis in 3 [28.5%]). One of three stenoses resolved with ballooning, and this patient survived 5 years; however, the remaining 2 patients died of respiratory problems caused by stenosis. Early and late anastomosis-related death occurred in 3 patients (21%). Overall survival was 57.1% at 2 years and 28.5% at 5 years. Survival was better in patients with N0 disease (n = 9) than those with N2 disease (n = 5; 44.4% versus 0% at 5 years, respectively). CONCLUSIONS Our technique for carinal reconstruction can be an alternative to other methods if patients are carefully selected. Anastomotic complications are related to high mortality. Positive N2 disease should be considered a potential contraindication to this technique.","author":[{"dropping-particle":"","family":"Yamamoto","given":"Kazumichi","non-dropping-particle":"","parse-names":false,"suffix":""},{"dropping-particle":"","family":"Miyamoto","given":"Yoshihiro","non-dropping-particle":"","parse-names":false,"suffix":""},{"dropping-particle":"","family":"Ohsumi","given":"Akihiro","non-dropping-particle":"","parse-names":false,"suffix":""},{"dropping-particle":"","family":"Imanishi","given":"Naoko","non-dropping-particle":"","parse-names":false,"suffix":""},{"dropping-particle":"","family":"Kojima","given":"Fumitsugu","non-dropping-particle":"","parse-names":false,"suffix":""}],"container-title":"The Annals of Thoracic Surgery","id":"ITEM-1","issue":"1","issued":{"date-parts":[["2007","7"]]},"page":"216-220","title":"Surgical Results of Carinal Reconstruction: An Alterative Technique for Tumors Involving the Tracheal Carina","type":"article-journal","volume":"84"},"uris":["http://www.mendeley.com/documents/?uuid=db639bc1-f79a-3066-8f7a-2cae33ddbefa"]}],"mendeley":{"formattedCitation":"[15]","plainTextFormattedCitation":"[15]","previouslyFormattedCitation":"[15]"},"properties":{"noteIndex":0},"schema":"https://github.com/citation-style-language/schema/raw/master/csl-citation.json"}</w:instrText>
      </w:r>
      <w:r w:rsidRPr="008D0E8A">
        <w:rPr>
          <w:iCs/>
          <w:szCs w:val="24"/>
        </w:rPr>
        <w:fldChar w:fldCharType="separate"/>
      </w:r>
      <w:r w:rsidR="001D70A5" w:rsidRPr="008D0E8A">
        <w:rPr>
          <w:iCs/>
          <w:noProof/>
          <w:szCs w:val="24"/>
        </w:rPr>
        <w:t>[15]</w:t>
      </w:r>
      <w:r w:rsidRPr="008D0E8A">
        <w:rPr>
          <w:iCs/>
          <w:szCs w:val="24"/>
        </w:rPr>
        <w:fldChar w:fldCharType="end"/>
      </w:r>
      <w:r w:rsidR="00F65C07" w:rsidRPr="008D0E8A">
        <w:rPr>
          <w:iCs/>
          <w:szCs w:val="24"/>
        </w:rPr>
        <w:t>.</w:t>
      </w:r>
      <w:r w:rsidR="00EB38AC" w:rsidRPr="008D0E8A">
        <w:rPr>
          <w:iCs/>
          <w:szCs w:val="24"/>
        </w:rPr>
        <w:t xml:space="preserve"> </w:t>
      </w:r>
    </w:p>
    <w:p w14:paraId="5BD74749" w14:textId="24DBD965" w:rsidR="00E36730" w:rsidRPr="008D0E8A" w:rsidRDefault="00E36730" w:rsidP="00D62BCF">
      <w:pPr>
        <w:widowControl w:val="0"/>
        <w:ind w:firstLine="0"/>
        <w:rPr>
          <w:b/>
          <w:iCs/>
          <w:szCs w:val="24"/>
        </w:rPr>
      </w:pPr>
      <w:r w:rsidRPr="008D0E8A">
        <w:rPr>
          <w:b/>
          <w:iCs/>
          <w:szCs w:val="24"/>
        </w:rPr>
        <w:t>Уровень убедительности рекомендаций – C</w:t>
      </w:r>
      <w:r w:rsidRPr="008D0E8A">
        <w:rPr>
          <w:iCs/>
          <w:szCs w:val="24"/>
        </w:rPr>
        <w:t xml:space="preserve"> (уровень достоверности доказательств – 4)</w:t>
      </w:r>
    </w:p>
    <w:p w14:paraId="22C24C5D" w14:textId="330DF137" w:rsidR="00F65C07" w:rsidRPr="008D0E8A" w:rsidRDefault="00EB38AC" w:rsidP="00CA02DE">
      <w:pPr>
        <w:widowControl w:val="0"/>
        <w:rPr>
          <w:i/>
          <w:szCs w:val="28"/>
        </w:rPr>
      </w:pPr>
      <w:r w:rsidRPr="008D0E8A">
        <w:rPr>
          <w:i/>
          <w:szCs w:val="24"/>
          <w:lang w:eastAsia="ru-RU"/>
        </w:rPr>
        <w:t>При отсутствии медицинских противопоказаний при хирургическом вмешательстве проводится профилактика инфекционных осложнений антибактериальными лекарственными препаратами.</w:t>
      </w:r>
    </w:p>
    <w:p w14:paraId="12F85FEF" w14:textId="77777777" w:rsidR="00F65C07" w:rsidRPr="008D0E8A" w:rsidRDefault="00F65C07" w:rsidP="00CA02DE">
      <w:pPr>
        <w:widowControl w:val="0"/>
        <w:ind w:firstLine="708"/>
        <w:rPr>
          <w:i/>
          <w:szCs w:val="24"/>
        </w:rPr>
      </w:pPr>
      <w:r w:rsidRPr="008D0E8A">
        <w:rPr>
          <w:i/>
          <w:iCs/>
          <w:szCs w:val="24"/>
        </w:rPr>
        <w:t xml:space="preserve">По показаниям дополнительно проводятся </w:t>
      </w:r>
      <w:proofErr w:type="spellStart"/>
      <w:r w:rsidRPr="008D0E8A">
        <w:rPr>
          <w:i/>
          <w:iCs/>
          <w:szCs w:val="24"/>
        </w:rPr>
        <w:t>адъювантная</w:t>
      </w:r>
      <w:proofErr w:type="spellEnd"/>
      <w:r w:rsidRPr="008D0E8A">
        <w:rPr>
          <w:i/>
          <w:iCs/>
          <w:szCs w:val="24"/>
        </w:rPr>
        <w:t>/</w:t>
      </w:r>
      <w:proofErr w:type="spellStart"/>
      <w:r w:rsidRPr="008D0E8A">
        <w:rPr>
          <w:i/>
          <w:iCs/>
          <w:szCs w:val="24"/>
        </w:rPr>
        <w:t>неоадъювантная</w:t>
      </w:r>
      <w:proofErr w:type="spellEnd"/>
      <w:r w:rsidRPr="008D0E8A">
        <w:rPr>
          <w:i/>
          <w:iCs/>
          <w:szCs w:val="24"/>
        </w:rPr>
        <w:t xml:space="preserve"> химиотерапия, лучевая терапия или их сочетание (см. соответствующие разделы).</w:t>
      </w:r>
    </w:p>
    <w:p w14:paraId="5D8506A0" w14:textId="77777777" w:rsidR="00F65C07" w:rsidRPr="008D0E8A" w:rsidRDefault="00F65C07" w:rsidP="00CA02DE">
      <w:pPr>
        <w:widowControl w:val="0"/>
        <w:ind w:firstLine="708"/>
        <w:rPr>
          <w:i/>
          <w:szCs w:val="24"/>
        </w:rPr>
      </w:pPr>
      <w:r w:rsidRPr="008D0E8A">
        <w:rPr>
          <w:i/>
          <w:iCs/>
          <w:szCs w:val="24"/>
        </w:rPr>
        <w:t>При радикальном хирургическом лечении, как правило, дополнительного</w:t>
      </w:r>
      <w:r w:rsidRPr="008D0E8A">
        <w:rPr>
          <w:i/>
          <w:szCs w:val="24"/>
        </w:rPr>
        <w:t xml:space="preserve"> </w:t>
      </w:r>
      <w:r w:rsidRPr="008D0E8A">
        <w:rPr>
          <w:i/>
          <w:iCs/>
          <w:szCs w:val="24"/>
        </w:rPr>
        <w:t>противоопухолевого лечения не назначается, хотя, по данным ряда авторов, в случае</w:t>
      </w:r>
      <w:r w:rsidRPr="008D0E8A">
        <w:rPr>
          <w:i/>
          <w:szCs w:val="24"/>
        </w:rPr>
        <w:t xml:space="preserve"> </w:t>
      </w:r>
      <w:r w:rsidRPr="008D0E8A">
        <w:rPr>
          <w:i/>
          <w:iCs/>
          <w:szCs w:val="24"/>
        </w:rPr>
        <w:t>назначения во всех случаях послеоперационной лучевой терапии улучшает отдаленные</w:t>
      </w:r>
      <w:r w:rsidRPr="008D0E8A">
        <w:rPr>
          <w:i/>
          <w:szCs w:val="24"/>
        </w:rPr>
        <w:t xml:space="preserve"> </w:t>
      </w:r>
      <w:r w:rsidRPr="008D0E8A">
        <w:rPr>
          <w:i/>
          <w:iCs/>
          <w:szCs w:val="24"/>
        </w:rPr>
        <w:t>результаты по сравнению с изолированным хирургическим радикальным лечением.</w:t>
      </w:r>
    </w:p>
    <w:p w14:paraId="535C07CF" w14:textId="77777777" w:rsidR="00F65C07" w:rsidRPr="008D0E8A" w:rsidRDefault="00F65C07" w:rsidP="009835C2">
      <w:pPr>
        <w:widowControl w:val="0"/>
        <w:ind w:firstLine="708"/>
        <w:rPr>
          <w:i/>
          <w:szCs w:val="24"/>
        </w:rPr>
      </w:pPr>
      <w:r w:rsidRPr="008D0E8A">
        <w:rPr>
          <w:i/>
          <w:iCs/>
          <w:szCs w:val="24"/>
        </w:rPr>
        <w:t>При выполнении паллиативной операции (по линии резекции оставлены клетки</w:t>
      </w:r>
      <w:r w:rsidRPr="008D0E8A">
        <w:rPr>
          <w:i/>
          <w:szCs w:val="24"/>
        </w:rPr>
        <w:t xml:space="preserve"> </w:t>
      </w:r>
      <w:r w:rsidRPr="008D0E8A">
        <w:rPr>
          <w:i/>
          <w:iCs/>
          <w:szCs w:val="24"/>
        </w:rPr>
        <w:t>злокачественной опухоли) целесообразно операцию дополнить лучевой терапией, что</w:t>
      </w:r>
      <w:r w:rsidRPr="008D0E8A">
        <w:rPr>
          <w:i/>
          <w:szCs w:val="24"/>
        </w:rPr>
        <w:t xml:space="preserve"> </w:t>
      </w:r>
      <w:r w:rsidRPr="008D0E8A">
        <w:rPr>
          <w:i/>
          <w:iCs/>
          <w:szCs w:val="24"/>
        </w:rPr>
        <w:t>позволяет улучшить отдаленные результаты по сравнению с изолированной паллиативной</w:t>
      </w:r>
      <w:r w:rsidRPr="008D0E8A">
        <w:rPr>
          <w:i/>
          <w:szCs w:val="24"/>
        </w:rPr>
        <w:t xml:space="preserve"> </w:t>
      </w:r>
      <w:r w:rsidRPr="008D0E8A">
        <w:rPr>
          <w:i/>
          <w:iCs/>
          <w:szCs w:val="24"/>
        </w:rPr>
        <w:t>операцией.</w:t>
      </w:r>
    </w:p>
    <w:p w14:paraId="0CA46851" w14:textId="44D4A1F0" w:rsidR="00F65C07" w:rsidRPr="008D0E8A" w:rsidRDefault="00F65C07" w:rsidP="009835C2">
      <w:pPr>
        <w:widowControl w:val="0"/>
        <w:ind w:firstLine="708"/>
        <w:rPr>
          <w:i/>
          <w:szCs w:val="24"/>
        </w:rPr>
      </w:pPr>
      <w:r w:rsidRPr="008D0E8A">
        <w:rPr>
          <w:i/>
          <w:iCs/>
          <w:szCs w:val="24"/>
        </w:rPr>
        <w:t xml:space="preserve">Пятилетняя выживаемость после радикальной операции при </w:t>
      </w:r>
      <w:proofErr w:type="spellStart"/>
      <w:r w:rsidRPr="008D0E8A">
        <w:rPr>
          <w:i/>
          <w:iCs/>
          <w:szCs w:val="24"/>
        </w:rPr>
        <w:t>аденокистозном</w:t>
      </w:r>
      <w:proofErr w:type="spellEnd"/>
      <w:r w:rsidRPr="008D0E8A">
        <w:rPr>
          <w:i/>
          <w:iCs/>
          <w:szCs w:val="24"/>
        </w:rPr>
        <w:t xml:space="preserve"> раке</w:t>
      </w:r>
      <w:r w:rsidRPr="008D0E8A">
        <w:rPr>
          <w:i/>
          <w:szCs w:val="24"/>
        </w:rPr>
        <w:t xml:space="preserve"> </w:t>
      </w:r>
      <w:r w:rsidRPr="008D0E8A">
        <w:rPr>
          <w:i/>
          <w:iCs/>
          <w:szCs w:val="24"/>
        </w:rPr>
        <w:t xml:space="preserve">составляет 65–85 %, при плоскоклеточном раке не превышает 40 % </w:t>
      </w:r>
      <w:r w:rsidR="00080FDB" w:rsidRPr="008D0E8A">
        <w:rPr>
          <w:i/>
          <w:iCs/>
          <w:szCs w:val="24"/>
        </w:rPr>
        <w:fldChar w:fldCharType="begin" w:fldLock="1"/>
      </w:r>
      <w:r w:rsidR="00564790" w:rsidRPr="008D0E8A">
        <w:rPr>
          <w:i/>
          <w:iCs/>
          <w:szCs w:val="24"/>
        </w:rPr>
        <w:instrText>ADDIN CSL_CITATION {"citationItems":[{"id":"ITEM-1","itemData":{"DOI":"10.1016/j.athoracsur.2007.01.034","ISSN":"00034975","PMID":"17588416","abstract":"BACKGROUND We developed a novel technique for carinal reconstruction, one of the most challenging procedures and associated with high morbidity and mortality. Here, we review the results of a surgical study utilizing our technique. METHODS Between 1989 and 1999, we performed carinal resection and reconstruction on 14 patients using a technique we developed originally. With this method, two thirds of the circumference of the trachea and the left main bronchus are anastomosed first. After one ring of cartilage is trimmed from the remaining one third of the circumference, the right bronchus is anastomosed end to side to this trimmed site. RESULTS Carinal resection plus right upper lobectomy was performed in 12 patients and carinal resection plus right upper-middle bilobectomy was performed in 2 patients. Superior vena cava resection was combined in 4 patients. One patient (7.1%) died postoperatively of dehiscence and bronchoarterial fistula. Major anastomotic complications occurred in 4 patients (dehiscence in 1 and stenosis in 3 [28.5%]). One of three stenoses resolved with ballooning, and this patient survived 5 years; however, the remaining 2 patients died of respiratory problems caused by stenosis. Early and late anastomosis-related death occurred in 3 patients (21%). Overall survival was 57.1% at 2 years and 28.5% at 5 years. Survival was better in patients with N0 disease (n = 9) than those with N2 disease (n = 5; 44.4% versus 0% at 5 years, respectively). CONCLUSIONS Our technique for carinal reconstruction can be an alternative to other methods if patients are carefully selected. Anastomotic complications are related to high mortality. Positive N2 disease should be considered a potential contraindication to this technique.","author":[{"dropping-particle":"","family":"Yamamoto","given":"Kazumichi","non-dropping-particle":"","parse-names":false,"suffix":""},{"dropping-particle":"","family":"Miyamoto","given":"Yoshihiro","non-dropping-particle":"","parse-names":false,"suffix":""},{"dropping-particle":"","family":"Ohsumi","given":"Akihiro","non-dropping-particle":"","parse-names":false,"suffix":""},{"dropping-particle":"","family":"Imanishi","given":"Naoko","non-dropping-particle":"","parse-names":false,"suffix":""},{"dropping-particle":"","family":"Kojima","given":"Fumitsugu","non-dropping-particle":"","parse-names":false,"suffix":""}],"container-title":"The Annals of Thoracic Surgery","id":"ITEM-1","issue":"1","issued":{"date-parts":[["2007","7"]]},"page":"216-220","title":"Surgical Results of Carinal Reconstruction: An Alterative Technique for Tumors Involving the Tracheal Carina","type":"article-journal","volume":"84"},"uris":["http://www.mendeley.com/documents/?uuid=db639bc1-f79a-3066-8f7a-2cae33ddbefa"]},{"id":"ITEM-2","itemData":{"DOI":"10.1016/S0022-5223(96)70341-0","ISSN":"00225223","author":[{"dropping-particle":"","family":"Regnard","given":"J.F.","non-dropping-particle":"","parse-names":false,"suffix":""},{"dropping-particle":"","family":"Fourquier","given":"P.","non-dropping-particle":"","parse-names":false,"suffix":""},{"dropping-particle":"","family":"Levasseur","given":"P.","non-dropping-particle":"","parse-names":false,"suffix":""}],"container-title":"The Journal of Thoracic and Cardiovascular Surgery","id":"ITEM-2","issue":"4","issued":{"date-parts":[["1996","4"]]},"page":"808-814","title":"Results and prognostic factors in resections of primary tracheal tumors: A multicenter retrospective study","type":"article-journal","volume":"111"},"uris":["http://www.mendeley.com/documents/?uuid=d1756431-1bce-388f-9735-82d91ce59c62"]},{"id":"ITEM-3","itemData":{"DOI":"10.1016/s1052-3359(03)00019-x","ISSN":"1052-3359","PMID":"12755311","abstract":"Primary tracheal tumors often present with locally advanced tumors. A majority of patients can safely undergo tracheal, laryngotracheal, or carinal resection with low perioperative risk. Airway interventions at the time of diagnosis should be selected carefully to avoid a compromise of curative treatment. Precise judgment is required to determine resectability. The proximity of intrathoracic organs creates anatomical limits to en bloc resection and necessitates adjuvant radiotherapy in malignant tumors. Early referral for consideration of surgical resection might offer the best opportunity for improving the overall prognosis of tracheal tumors.","author":[{"dropping-particle":"","family":"Gaissert","given":"Henning A","non-dropping-particle":"","parse-names":false,"suffix":""}],"container-title":"Chest surgery clinics of North America","id":"ITEM-3","issue":"2","issued":{"date-parts":[["2003","5"]]},"page":"247-56","title":"Primary tracheal tumors.","type":"article-journal","volume":"13"},"uris":["http://www.mendeley.com/documents/?uuid=35e04362-3c0a-3f51-82cc-a42b452f554b"]}],"mendeley":{"formattedCitation":"[15–17]","plainTextFormattedCitation":"[15–17]","previouslyFormattedCitation":"[15–17]"},"properties":{"noteIndex":0},"schema":"https://github.com/citation-style-language/schema/raw/master/csl-citation.json"}</w:instrText>
      </w:r>
      <w:r w:rsidR="00080FDB" w:rsidRPr="008D0E8A">
        <w:rPr>
          <w:i/>
          <w:iCs/>
          <w:szCs w:val="24"/>
        </w:rPr>
        <w:fldChar w:fldCharType="separate"/>
      </w:r>
      <w:r w:rsidR="001D70A5" w:rsidRPr="008D0E8A">
        <w:rPr>
          <w:iCs/>
          <w:noProof/>
          <w:szCs w:val="24"/>
        </w:rPr>
        <w:t>[15–17]</w:t>
      </w:r>
      <w:r w:rsidR="00080FDB" w:rsidRPr="008D0E8A">
        <w:rPr>
          <w:i/>
          <w:iCs/>
          <w:szCs w:val="24"/>
        </w:rPr>
        <w:fldChar w:fldCharType="end"/>
      </w:r>
      <w:r w:rsidRPr="008D0E8A">
        <w:rPr>
          <w:i/>
          <w:iCs/>
          <w:szCs w:val="24"/>
        </w:rPr>
        <w:t>.</w:t>
      </w:r>
    </w:p>
    <w:p w14:paraId="1A42B648" w14:textId="394E2178" w:rsidR="00F65C07" w:rsidRPr="008D0E8A" w:rsidRDefault="00F65C07" w:rsidP="009D5743">
      <w:pPr>
        <w:pStyle w:val="8"/>
      </w:pPr>
      <w:bookmarkStart w:id="28" w:name="_Toc27585118"/>
      <w:r w:rsidRPr="008D0E8A">
        <w:t>3.1 Хирургическое лечение</w:t>
      </w:r>
      <w:bookmarkEnd w:id="28"/>
    </w:p>
    <w:p w14:paraId="2F19D502" w14:textId="77777777" w:rsidR="00315EB9" w:rsidRPr="008D0E8A" w:rsidRDefault="00F65C07" w:rsidP="006B6C98">
      <w:pPr>
        <w:widowControl w:val="0"/>
        <w:ind w:firstLine="0"/>
        <w:rPr>
          <w:i/>
          <w:szCs w:val="24"/>
        </w:rPr>
      </w:pPr>
      <w:proofErr w:type="gramStart"/>
      <w:r w:rsidRPr="008D0E8A">
        <w:rPr>
          <w:i/>
          <w:iCs/>
          <w:szCs w:val="24"/>
        </w:rPr>
        <w:t>При локализации опухоли в грудном и шейном отделах,</w:t>
      </w:r>
      <w:proofErr w:type="gramEnd"/>
      <w:r w:rsidRPr="008D0E8A">
        <w:rPr>
          <w:i/>
          <w:iCs/>
          <w:szCs w:val="24"/>
        </w:rPr>
        <w:t xml:space="preserve"> операция выполняется</w:t>
      </w:r>
      <w:r w:rsidRPr="008D0E8A">
        <w:rPr>
          <w:i/>
          <w:szCs w:val="24"/>
        </w:rPr>
        <w:t xml:space="preserve"> </w:t>
      </w:r>
      <w:proofErr w:type="spellStart"/>
      <w:r w:rsidRPr="008D0E8A">
        <w:rPr>
          <w:i/>
          <w:iCs/>
          <w:szCs w:val="24"/>
        </w:rPr>
        <w:t>трансстернальным</w:t>
      </w:r>
      <w:proofErr w:type="spellEnd"/>
      <w:r w:rsidRPr="008D0E8A">
        <w:rPr>
          <w:i/>
          <w:iCs/>
          <w:szCs w:val="24"/>
        </w:rPr>
        <w:t xml:space="preserve"> доступом: полная продольная </w:t>
      </w:r>
      <w:proofErr w:type="spellStart"/>
      <w:r w:rsidRPr="008D0E8A">
        <w:rPr>
          <w:i/>
          <w:iCs/>
          <w:szCs w:val="24"/>
        </w:rPr>
        <w:t>стернотомия</w:t>
      </w:r>
      <w:proofErr w:type="spellEnd"/>
      <w:r w:rsidRPr="008D0E8A">
        <w:rPr>
          <w:i/>
          <w:iCs/>
          <w:szCs w:val="24"/>
        </w:rPr>
        <w:t xml:space="preserve"> или неполная продольная </w:t>
      </w:r>
      <w:proofErr w:type="spellStart"/>
      <w:r w:rsidRPr="008D0E8A">
        <w:rPr>
          <w:i/>
          <w:iCs/>
          <w:szCs w:val="24"/>
        </w:rPr>
        <w:t>стернотомия</w:t>
      </w:r>
      <w:proofErr w:type="spellEnd"/>
      <w:r w:rsidRPr="008D0E8A">
        <w:rPr>
          <w:i/>
          <w:iCs/>
          <w:szCs w:val="24"/>
        </w:rPr>
        <w:t>, при этом адекватным объемом операции считается циркулярная резекция трахеи. При локализации опухоли в среднем и нижнем отделе трахеи возможно использование боковой или заднебоковой торакотомии по 4-му межреберью. При локализации опухоли в бифуркации трахеи возможно выполнение</w:t>
      </w:r>
      <w:r w:rsidRPr="008D0E8A">
        <w:rPr>
          <w:i/>
          <w:szCs w:val="24"/>
        </w:rPr>
        <w:t xml:space="preserve"> </w:t>
      </w:r>
      <w:r w:rsidRPr="008D0E8A">
        <w:rPr>
          <w:i/>
          <w:iCs/>
          <w:szCs w:val="24"/>
        </w:rPr>
        <w:t xml:space="preserve">циркулярной резекции бифуркации трахеи с Y-образной реконструкцией </w:t>
      </w:r>
      <w:proofErr w:type="spellStart"/>
      <w:r w:rsidRPr="008D0E8A">
        <w:rPr>
          <w:i/>
          <w:iCs/>
          <w:szCs w:val="24"/>
        </w:rPr>
        <w:t>карины</w:t>
      </w:r>
      <w:proofErr w:type="spellEnd"/>
      <w:r w:rsidRPr="008D0E8A">
        <w:rPr>
          <w:i/>
          <w:iCs/>
          <w:szCs w:val="24"/>
        </w:rPr>
        <w:t xml:space="preserve"> трахеи. </w:t>
      </w:r>
    </w:p>
    <w:p w14:paraId="5A759E97" w14:textId="06B50496" w:rsidR="00315EB9" w:rsidRPr="008D0E8A" w:rsidRDefault="00F65C07" w:rsidP="00596D92">
      <w:pPr>
        <w:widowControl w:val="0"/>
        <w:numPr>
          <w:ilvl w:val="0"/>
          <w:numId w:val="15"/>
        </w:numPr>
        <w:ind w:left="709" w:hanging="357"/>
        <w:rPr>
          <w:szCs w:val="24"/>
        </w:rPr>
      </w:pPr>
      <w:r w:rsidRPr="008D0E8A">
        <w:rPr>
          <w:iCs/>
          <w:szCs w:val="24"/>
        </w:rPr>
        <w:lastRenderedPageBreak/>
        <w:t xml:space="preserve">В случае перехода опухоли на </w:t>
      </w:r>
      <w:r w:rsidR="00091F2C" w:rsidRPr="008D0E8A">
        <w:rPr>
          <w:iCs/>
          <w:szCs w:val="24"/>
        </w:rPr>
        <w:t xml:space="preserve">правый </w:t>
      </w:r>
      <w:r w:rsidRPr="008D0E8A">
        <w:rPr>
          <w:iCs/>
          <w:szCs w:val="24"/>
        </w:rPr>
        <w:t xml:space="preserve">главный бронх и невозможности мобилизации последнего для формирования безопасного анастомоза </w:t>
      </w:r>
      <w:r w:rsidRPr="008D0E8A">
        <w:rPr>
          <w:b/>
          <w:iCs/>
          <w:szCs w:val="24"/>
        </w:rPr>
        <w:t>рекомендуется</w:t>
      </w:r>
      <w:r w:rsidRPr="008D0E8A">
        <w:rPr>
          <w:iCs/>
          <w:szCs w:val="24"/>
        </w:rPr>
        <w:t xml:space="preserve"> выполнить циркулярную резекцию бифуркации трахеи с </w:t>
      </w:r>
      <w:proofErr w:type="spellStart"/>
      <w:r w:rsidRPr="008D0E8A">
        <w:rPr>
          <w:iCs/>
          <w:szCs w:val="24"/>
        </w:rPr>
        <w:t>пневмонэктомией</w:t>
      </w:r>
      <w:proofErr w:type="spellEnd"/>
      <w:r w:rsidRPr="008D0E8A">
        <w:rPr>
          <w:iCs/>
          <w:szCs w:val="24"/>
        </w:rPr>
        <w:t xml:space="preserve"> справа из боковой торакотомии по 4 или 5 межреберью</w:t>
      </w:r>
      <w:r w:rsidR="00E600FF" w:rsidRPr="008D0E8A">
        <w:rPr>
          <w:iCs/>
          <w:szCs w:val="24"/>
        </w:rPr>
        <w:t xml:space="preserve"> </w:t>
      </w:r>
      <w:r w:rsidR="00E600FF" w:rsidRPr="008D0E8A">
        <w:rPr>
          <w:iCs/>
          <w:szCs w:val="24"/>
        </w:rPr>
        <w:fldChar w:fldCharType="begin" w:fldLock="1"/>
      </w:r>
      <w:r w:rsidR="00564790" w:rsidRPr="008D0E8A">
        <w:rPr>
          <w:iCs/>
          <w:szCs w:val="24"/>
        </w:rPr>
        <w:instrText>ADDIN CSL_CITATION {"citationItems":[{"id":"ITEM-1","itemData":{"author":[{"dropping-particle":"","family":"Honnings","given":"Jimmie","non-dropping-particle":"","parse-names":false,"suffix":""},{"dropping-particle":"","family":"Gaissert","given":"Henning A","non-dropping-particle":"","parse-names":false,"suffix":""}],"chapter-number":"21","container-title":"ESTS Textbook of Thoracic Surgery","editor":[{"dropping-particle":"","family":"Kuzdzal","given":"Jaroslaw","non-dropping-particle":"","parse-names":false,"suffix":""}],"id":"ITEM-1","issued":{"date-parts":[["2014"]]},"page":"359-373","publisher":"Medycyna Praktyczna","publisher-place":"Cracow","title":"Tumors of the Trachea","type":"chapter"},"uris":["http://www.mendeley.com/documents/?uuid=8d3317ba-c52f-4493-a04a-c7b3757fd385"]}],"mendeley":{"formattedCitation":"[9]","plainTextFormattedCitation":"[9]","previouslyFormattedCitation":"[9]"},"properties":{"noteIndex":0},"schema":"https://github.com/citation-style-language/schema/raw/master/csl-citation.json"}</w:instrText>
      </w:r>
      <w:r w:rsidR="00E600FF" w:rsidRPr="008D0E8A">
        <w:rPr>
          <w:iCs/>
          <w:szCs w:val="24"/>
        </w:rPr>
        <w:fldChar w:fldCharType="separate"/>
      </w:r>
      <w:r w:rsidR="001D70A5" w:rsidRPr="008D0E8A">
        <w:rPr>
          <w:iCs/>
          <w:noProof/>
          <w:szCs w:val="24"/>
        </w:rPr>
        <w:t>[9]</w:t>
      </w:r>
      <w:r w:rsidR="00E600FF" w:rsidRPr="008D0E8A">
        <w:rPr>
          <w:iCs/>
          <w:szCs w:val="24"/>
        </w:rPr>
        <w:fldChar w:fldCharType="end"/>
      </w:r>
      <w:r w:rsidRPr="008D0E8A">
        <w:rPr>
          <w:iCs/>
          <w:szCs w:val="24"/>
        </w:rPr>
        <w:t>.</w:t>
      </w:r>
      <w:r w:rsidRPr="008D0E8A">
        <w:rPr>
          <w:szCs w:val="24"/>
        </w:rPr>
        <w:t xml:space="preserve"> </w:t>
      </w:r>
    </w:p>
    <w:p w14:paraId="199A5DEC" w14:textId="6DE58528" w:rsidR="00E600FF" w:rsidRPr="008D0E8A" w:rsidRDefault="00E600FF" w:rsidP="00D62BCF">
      <w:pPr>
        <w:widowControl w:val="0"/>
        <w:ind w:firstLine="0"/>
        <w:rPr>
          <w:szCs w:val="24"/>
        </w:rPr>
      </w:pPr>
      <w:r w:rsidRPr="008D0E8A">
        <w:rPr>
          <w:b/>
          <w:szCs w:val="24"/>
        </w:rPr>
        <w:t xml:space="preserve">Уровень убедительности рекомендаций – </w:t>
      </w:r>
      <w:r w:rsidRPr="008D0E8A">
        <w:rPr>
          <w:b/>
          <w:szCs w:val="24"/>
          <w:lang w:val="en-US"/>
        </w:rPr>
        <w:t>C</w:t>
      </w:r>
      <w:r w:rsidRPr="008D0E8A">
        <w:rPr>
          <w:b/>
          <w:szCs w:val="24"/>
        </w:rPr>
        <w:t xml:space="preserve"> </w:t>
      </w:r>
      <w:r w:rsidRPr="008D0E8A">
        <w:rPr>
          <w:szCs w:val="24"/>
        </w:rPr>
        <w:t xml:space="preserve">(уровень достоверности доказательств – </w:t>
      </w:r>
      <w:r w:rsidR="00DA1043" w:rsidRPr="008D0E8A">
        <w:rPr>
          <w:szCs w:val="24"/>
        </w:rPr>
        <w:t>5</w:t>
      </w:r>
      <w:r w:rsidRPr="008D0E8A">
        <w:rPr>
          <w:szCs w:val="24"/>
        </w:rPr>
        <w:t>)</w:t>
      </w:r>
    </w:p>
    <w:p w14:paraId="278CEFBF" w14:textId="665CBE7B" w:rsidR="00C1215D" w:rsidRPr="008D0E8A" w:rsidRDefault="00F65C07" w:rsidP="00596D92">
      <w:pPr>
        <w:widowControl w:val="0"/>
        <w:numPr>
          <w:ilvl w:val="0"/>
          <w:numId w:val="15"/>
        </w:numPr>
        <w:ind w:left="709" w:hanging="357"/>
        <w:rPr>
          <w:szCs w:val="24"/>
        </w:rPr>
      </w:pPr>
      <w:r w:rsidRPr="008D0E8A">
        <w:rPr>
          <w:szCs w:val="24"/>
        </w:rPr>
        <w:t xml:space="preserve">При раннем раке трахеи </w:t>
      </w:r>
      <w:r w:rsidRPr="008D0E8A">
        <w:rPr>
          <w:b/>
          <w:szCs w:val="24"/>
        </w:rPr>
        <w:t>рекомендуется</w:t>
      </w:r>
      <w:r w:rsidRPr="008D0E8A">
        <w:rPr>
          <w:szCs w:val="24"/>
        </w:rPr>
        <w:t xml:space="preserve"> рассматривать возможность применения </w:t>
      </w:r>
      <w:proofErr w:type="spellStart"/>
      <w:r w:rsidRPr="008D0E8A">
        <w:rPr>
          <w:szCs w:val="24"/>
        </w:rPr>
        <w:t>органосохранных</w:t>
      </w:r>
      <w:proofErr w:type="spellEnd"/>
      <w:r w:rsidRPr="008D0E8A">
        <w:rPr>
          <w:szCs w:val="24"/>
        </w:rPr>
        <w:t xml:space="preserve"> и функционально-щадящих способов лечения (эндоскопическая резекция слизистой оболочки/фотодинамическая терапия) с высокой эффективностью</w:t>
      </w:r>
      <w:r w:rsidR="00E600FF" w:rsidRPr="008D0E8A">
        <w:rPr>
          <w:szCs w:val="24"/>
        </w:rPr>
        <w:t xml:space="preserve"> </w:t>
      </w:r>
      <w:r w:rsidR="00E600FF" w:rsidRPr="008D0E8A">
        <w:rPr>
          <w:szCs w:val="24"/>
        </w:rPr>
        <w:fldChar w:fldCharType="begin" w:fldLock="1"/>
      </w:r>
      <w:r w:rsidR="00564790" w:rsidRPr="008D0E8A">
        <w:rPr>
          <w:szCs w:val="24"/>
        </w:rPr>
        <w:instrText>ADDIN CSL_CITATION {"citationItems":[{"id":"ITEM-1","itemData":{"DOI":"10.1183/09031936.06.00013906","ISSN":"0903-1936","PMID":"16772389","abstract":"Minimally invasive diagnostic and therapeutic approaches in medicine have been applied for a more selective and tailored approach to reduce patients' morbidity and mortality. The efficacy of interventional pulmonology for palliation of patients with central airways obstruction has been established and its curative potential for intralesional treatment of early cancer has raised great interest in current screening programmes. This is due to the fact that surgical resection and systemic nodal dissection as the gold standard is relatively morbid and risky, especially when dealing with individuals with limited functional reserves due to smoking-related comorbidities, such as chronic obstructive pulmonary disease. Furthermore, such comorbidities have been proven to harbour early stage lesions of several millimetres in size without involvement of nodal disease that may be amenable to local bronchoscopic treatment. Therefore, the success of minimally invasive strategies for palliation and treatment with curative intent strongly depends on the diligent identification of the various factors in lung cancer management, including full comprehension of the limits and potential of each particular technique. Maximal preservation of quality of life is a prerequisite in successfully dealing with individuals at risk of harbouring asymptomatic early lung cancer, to prevent aggressive surgical diagnostic and therapeutic strategies since overdiagnosis remains an issue that is heavily debated. In the palliative setting of alleviating central airway obstruction, laser resection, electrocautery, argon plasma coagulation and stenting are techniques that can provide immediate relief, in contrast to cryotherapy, brachytherapy and photodynamic therapy with delayed effects. With curative intent, intraluminal techniques that easily coagulate early stage cancer lesions will increase the implementation of interventional pulmonology for benign and relatively benign diseases, as well as early cancer lesions and its precursors at their earliest stage of disease.","author":[{"dropping-particle":"","family":"Bolliger","given":"C T","non-dropping-particle":"","parse-names":false,"suffix":""},{"dropping-particle":"","family":"Sutedja","given":"T G","non-dropping-particle":"","parse-names":false,"suffix":""},{"dropping-particle":"","family":"Strausz","given":"J","non-dropping-particle":"","parse-names":false,"suffix":""},{"dropping-particle":"","family":"Freitag","given":"L","non-dropping-particle":"","parse-names":false,"suffix":""}],"container-title":"The European respiratory journal","id":"ITEM-1","issue":"6","issued":{"date-parts":[["2006","6","1"]]},"page":"1258-71","title":"Therapeutic bronchoscopy with immediate effect: laser, electrocautery, argon plasma coagulation and stents.","type":"article-journal","volume":"27"},"uris":["http://www.mendeley.com/documents/?uuid=9c7aa568-d497-355f-a7f5-348868f6c550"]}],"mendeley":{"formattedCitation":"[18]","plainTextFormattedCitation":"[18]","previouslyFormattedCitation":"[18]"},"properties":{"noteIndex":0},"schema":"https://github.com/citation-style-language/schema/raw/master/csl-citation.json"}</w:instrText>
      </w:r>
      <w:r w:rsidR="00E600FF" w:rsidRPr="008D0E8A">
        <w:rPr>
          <w:szCs w:val="24"/>
        </w:rPr>
        <w:fldChar w:fldCharType="separate"/>
      </w:r>
      <w:r w:rsidR="001D70A5" w:rsidRPr="008D0E8A">
        <w:rPr>
          <w:noProof/>
          <w:szCs w:val="24"/>
        </w:rPr>
        <w:t>[18]</w:t>
      </w:r>
      <w:r w:rsidR="00E600FF" w:rsidRPr="008D0E8A">
        <w:rPr>
          <w:szCs w:val="24"/>
        </w:rPr>
        <w:fldChar w:fldCharType="end"/>
      </w:r>
      <w:r w:rsidRPr="008D0E8A">
        <w:rPr>
          <w:szCs w:val="24"/>
        </w:rPr>
        <w:t xml:space="preserve">. </w:t>
      </w:r>
    </w:p>
    <w:p w14:paraId="0C57AD3E" w14:textId="2F3AEA8E" w:rsidR="00F65C07" w:rsidRPr="008D0E8A" w:rsidRDefault="00F65C07" w:rsidP="00D62BCF">
      <w:pPr>
        <w:widowControl w:val="0"/>
        <w:ind w:firstLine="0"/>
        <w:rPr>
          <w:szCs w:val="24"/>
        </w:rPr>
      </w:pPr>
      <w:r w:rsidRPr="008D0E8A">
        <w:rPr>
          <w:b/>
          <w:szCs w:val="24"/>
        </w:rPr>
        <w:t xml:space="preserve">Уровень убедительности рекомендаций – </w:t>
      </w:r>
      <w:r w:rsidR="001C28FF" w:rsidRPr="008D0E8A">
        <w:rPr>
          <w:b/>
          <w:szCs w:val="24"/>
          <w:lang w:val="en-US"/>
        </w:rPr>
        <w:t>C</w:t>
      </w:r>
      <w:r w:rsidR="001C28FF" w:rsidRPr="008D0E8A">
        <w:rPr>
          <w:b/>
          <w:szCs w:val="24"/>
        </w:rPr>
        <w:t xml:space="preserve"> </w:t>
      </w:r>
      <w:r w:rsidRPr="008D0E8A">
        <w:rPr>
          <w:szCs w:val="24"/>
        </w:rPr>
        <w:t xml:space="preserve">(уровень достоверности доказательств – </w:t>
      </w:r>
      <w:r w:rsidR="001C28FF" w:rsidRPr="008D0E8A">
        <w:rPr>
          <w:szCs w:val="24"/>
        </w:rPr>
        <w:t>5</w:t>
      </w:r>
      <w:r w:rsidRPr="008D0E8A">
        <w:rPr>
          <w:szCs w:val="24"/>
        </w:rPr>
        <w:t>)</w:t>
      </w:r>
    </w:p>
    <w:p w14:paraId="1A9DE922" w14:textId="420DA2FC" w:rsidR="00F65C07" w:rsidRPr="008D0E8A" w:rsidRDefault="00F65C07" w:rsidP="009835C2">
      <w:pPr>
        <w:widowControl w:val="0"/>
        <w:rPr>
          <w:szCs w:val="24"/>
        </w:rPr>
      </w:pPr>
      <w:r w:rsidRPr="008D0E8A">
        <w:rPr>
          <w:b/>
          <w:szCs w:val="24"/>
        </w:rPr>
        <w:t>Комментарии:</w:t>
      </w:r>
      <w:r w:rsidRPr="008D0E8A">
        <w:rPr>
          <w:szCs w:val="24"/>
        </w:rPr>
        <w:t xml:space="preserve"> </w:t>
      </w:r>
      <w:r w:rsidRPr="008D0E8A">
        <w:rPr>
          <w:i/>
          <w:iCs/>
          <w:szCs w:val="24"/>
        </w:rPr>
        <w:t xml:space="preserve">при определении тактики лечения надо учитывать факторы прогноза </w:t>
      </w:r>
      <w:r w:rsidR="00E600FF" w:rsidRPr="008D0E8A">
        <w:rPr>
          <w:i/>
          <w:iCs/>
          <w:szCs w:val="24"/>
        </w:rPr>
        <w:fldChar w:fldCharType="begin" w:fldLock="1"/>
      </w:r>
      <w:r w:rsidR="00564790" w:rsidRPr="008D0E8A">
        <w:rPr>
          <w:i/>
          <w:iCs/>
          <w:szCs w:val="24"/>
        </w:rPr>
        <w:instrText>ADDIN CSL_CITATION {"citationItems":[{"id":"ITEM-1","itemData":{"DOI":"10.1590/s1807-59322005000400007","ISSN":"1807-5932","PMID":"16138236","abstract":"PURPOSE To present experience with high dose-rate endobronchial brachytherapy in the treatment of primary tracheal tumors. PATIENTS AND METHODS Four patients with nonresected primary tracheal tumors are presented: 2 cases of squamous cell carcinoma of the trachea, 1 of recurrent adenoid cystic carcinoma, and 1 with recurrent plasmacytoma. All received brachytherapy, alone or as a boost for primary irradiation, in 3 or 4 fractions of 7.5 Gy, calculated at a depth of 1 cm. Follow-up was considered to start from the end of brachytherapy. RESULTS Local control was achieved in all cases at the time of first bronchoscopic evaluation. Two patients with squamous cell carcinoma died at 6th and 33rd months after brachytherapy, respectively. The first had no evidence of disease, and the latter had local recurrence. The other 2 patients were alive after 64 and 110 months of follow-up, respectively, both with no evidence of disease. Tracheal stenosis developed in these 2 cases, 22 and 69 months after brachytherapy. Tracheal stent placement was needed only for the patient with an adenoid cystic carcinoma. CONCLUSIONS Endobronchial high dose-rate brachytherapy may be used for tracheal tumors, even as a boost for external beam irradiation, or in recurrences. Local control in 3 out of 4 patients indicates that individual cases may benefit from the treatment. Long-term survival may also be expected, mainly for tumors with adenoid cystic histology.","author":[{"dropping-particle":"","family":"Carvalho","given":"Heloisa de Andrade","non-dropping-particle":"","parse-names":false,"suffix":""},{"dropping-particle":"","family":"Figueiredo","given":"Viviane","non-dropping-particle":"","parse-names":false,"suffix":""},{"dropping-particle":"","family":"Pedreira","given":"Wilson Leite","non-dropping-particle":"","parse-names":false,"suffix":""},{"dropping-particle":"","family":"Aisen","given":"Salim","non-dropping-particle":"","parse-names":false,"suffix":""}],"container-title":"Clinics (Sao Paulo, Brazil)","id":"ITEM-1","issue":"4","issued":{"date-parts":[["2005","8"]]},"page":"299-304","title":"High dose-rate brachytherapy as a treatment option in primary tracheal tumors.","type":"article-journal","volume":"60"},"uris":["http://www.mendeley.com/documents/?uuid=356e5505-9265-3ae5-851f-083c96d2f3a6"]}],"mendeley":{"formattedCitation":"[19]","plainTextFormattedCitation":"[19]","previouslyFormattedCitation":"[19]"},"properties":{"noteIndex":0},"schema":"https://github.com/citation-style-language/schema/raw/master/csl-citation.json"}</w:instrText>
      </w:r>
      <w:r w:rsidR="00E600FF" w:rsidRPr="008D0E8A">
        <w:rPr>
          <w:i/>
          <w:iCs/>
          <w:szCs w:val="24"/>
        </w:rPr>
        <w:fldChar w:fldCharType="separate"/>
      </w:r>
      <w:r w:rsidR="001D70A5" w:rsidRPr="008D0E8A">
        <w:rPr>
          <w:iCs/>
          <w:noProof/>
          <w:szCs w:val="24"/>
        </w:rPr>
        <w:t>[19]</w:t>
      </w:r>
      <w:r w:rsidR="00E600FF" w:rsidRPr="008D0E8A">
        <w:rPr>
          <w:i/>
          <w:iCs/>
          <w:szCs w:val="24"/>
        </w:rPr>
        <w:fldChar w:fldCharType="end"/>
      </w:r>
      <w:r w:rsidRPr="008D0E8A">
        <w:rPr>
          <w:i/>
          <w:iCs/>
          <w:szCs w:val="24"/>
        </w:rPr>
        <w:t>. К факторам негативного прогноза относятся следующие:</w:t>
      </w:r>
    </w:p>
    <w:p w14:paraId="37058D60" w14:textId="77777777" w:rsidR="00F65C07" w:rsidRPr="008D0E8A" w:rsidRDefault="00F65C07" w:rsidP="00AA2976">
      <w:pPr>
        <w:widowControl w:val="0"/>
        <w:numPr>
          <w:ilvl w:val="0"/>
          <w:numId w:val="17"/>
        </w:numPr>
        <w:rPr>
          <w:szCs w:val="24"/>
        </w:rPr>
      </w:pPr>
      <w:r w:rsidRPr="008D0E8A">
        <w:rPr>
          <w:i/>
          <w:iCs/>
          <w:szCs w:val="24"/>
        </w:rPr>
        <w:t xml:space="preserve">степень </w:t>
      </w:r>
      <w:proofErr w:type="gramStart"/>
      <w:r w:rsidRPr="008D0E8A">
        <w:rPr>
          <w:i/>
          <w:iCs/>
          <w:szCs w:val="24"/>
        </w:rPr>
        <w:t>дифференцировки &gt;</w:t>
      </w:r>
      <w:r w:rsidRPr="008D0E8A">
        <w:rPr>
          <w:i/>
          <w:iCs/>
          <w:szCs w:val="24"/>
          <w:lang w:val="en-US"/>
        </w:rPr>
        <w:t>G</w:t>
      </w:r>
      <w:proofErr w:type="gramEnd"/>
      <w:r w:rsidRPr="008D0E8A">
        <w:rPr>
          <w:i/>
          <w:iCs/>
          <w:szCs w:val="24"/>
        </w:rPr>
        <w:t>3</w:t>
      </w:r>
      <w:r w:rsidRPr="008D0E8A">
        <w:rPr>
          <w:i/>
          <w:iCs/>
          <w:szCs w:val="24"/>
          <w:lang w:val="en-US"/>
        </w:rPr>
        <w:t>;</w:t>
      </w:r>
    </w:p>
    <w:p w14:paraId="6B0D7569" w14:textId="77777777" w:rsidR="00F65C07" w:rsidRPr="008D0E8A" w:rsidRDefault="00F65C07" w:rsidP="00AA2976">
      <w:pPr>
        <w:widowControl w:val="0"/>
        <w:numPr>
          <w:ilvl w:val="0"/>
          <w:numId w:val="17"/>
        </w:numPr>
        <w:rPr>
          <w:szCs w:val="24"/>
        </w:rPr>
      </w:pPr>
      <w:r w:rsidRPr="008D0E8A">
        <w:rPr>
          <w:i/>
          <w:iCs/>
          <w:szCs w:val="24"/>
        </w:rPr>
        <w:t>наличие опухоли по линии резекции;</w:t>
      </w:r>
    </w:p>
    <w:p w14:paraId="7E5E3FAB" w14:textId="066B355B" w:rsidR="00F65C07" w:rsidRPr="008D0E8A" w:rsidRDefault="00F65C07" w:rsidP="00AA2976">
      <w:pPr>
        <w:widowControl w:val="0"/>
        <w:numPr>
          <w:ilvl w:val="0"/>
          <w:numId w:val="17"/>
        </w:numPr>
        <w:rPr>
          <w:i/>
          <w:szCs w:val="24"/>
        </w:rPr>
      </w:pPr>
      <w:r w:rsidRPr="008D0E8A">
        <w:rPr>
          <w:i/>
          <w:iCs/>
          <w:szCs w:val="24"/>
        </w:rPr>
        <w:t xml:space="preserve">лимфатическая, сосудистая или </w:t>
      </w:r>
      <w:proofErr w:type="spellStart"/>
      <w:r w:rsidRPr="008D0E8A">
        <w:rPr>
          <w:i/>
          <w:iCs/>
          <w:szCs w:val="24"/>
        </w:rPr>
        <w:t>периневральная</w:t>
      </w:r>
      <w:proofErr w:type="spellEnd"/>
      <w:r w:rsidRPr="008D0E8A">
        <w:rPr>
          <w:i/>
          <w:iCs/>
          <w:szCs w:val="24"/>
        </w:rPr>
        <w:t xml:space="preserve"> инвазия </w:t>
      </w:r>
      <w:r w:rsidR="00E600FF" w:rsidRPr="008D0E8A">
        <w:rPr>
          <w:i/>
          <w:iCs/>
          <w:szCs w:val="24"/>
        </w:rPr>
        <w:fldChar w:fldCharType="begin" w:fldLock="1"/>
      </w:r>
      <w:r w:rsidR="00564790" w:rsidRPr="008D0E8A">
        <w:rPr>
          <w:i/>
          <w:iCs/>
          <w:szCs w:val="24"/>
        </w:rPr>
        <w:instrText>ADDIN CSL_CITATION {"citationItems":[{"id":"ITEM-1","itemData":{"DOI":"10.1016/S0022-5223(96)70341-0","ISSN":"00225223","author":[{"dropping-particle":"","family":"Regnard","given":"J.F.","non-dropping-particle":"","parse-names":false,"suffix":""},{"dropping-particle":"","family":"Fourquier","given":"P.","non-dropping-particle":"","parse-names":false,"suffix":""},{"dropping-particle":"","family":"Levasseur","given":"P.","non-dropping-particle":"","parse-names":false,"suffix":""}],"container-title":"The Journal of Thoracic and Cardiovascular Surgery","id":"ITEM-1","issue":"4","issued":{"date-parts":[["1996","4"]]},"page":"808-814","title":"Results and prognostic factors in resections of primary tracheal tumors: A multicenter retrospective study","type":"article-journal","volume":"111"},"uris":["http://www.mendeley.com/documents/?uuid=d1756431-1bce-388f-9735-82d91ce59c62"]}],"mendeley":{"formattedCitation":"[16]","plainTextFormattedCitation":"[16]","previouslyFormattedCitation":"[16]"},"properties":{"noteIndex":0},"schema":"https://github.com/citation-style-language/schema/raw/master/csl-citation.json"}</w:instrText>
      </w:r>
      <w:r w:rsidR="00E600FF" w:rsidRPr="008D0E8A">
        <w:rPr>
          <w:i/>
          <w:iCs/>
          <w:szCs w:val="24"/>
        </w:rPr>
        <w:fldChar w:fldCharType="separate"/>
      </w:r>
      <w:r w:rsidR="001D70A5" w:rsidRPr="008D0E8A">
        <w:rPr>
          <w:iCs/>
          <w:noProof/>
          <w:szCs w:val="24"/>
        </w:rPr>
        <w:t>[16]</w:t>
      </w:r>
      <w:r w:rsidR="00E600FF" w:rsidRPr="008D0E8A">
        <w:rPr>
          <w:i/>
          <w:iCs/>
          <w:szCs w:val="24"/>
        </w:rPr>
        <w:fldChar w:fldCharType="end"/>
      </w:r>
      <w:r w:rsidRPr="008D0E8A">
        <w:rPr>
          <w:i/>
          <w:iCs/>
          <w:szCs w:val="24"/>
        </w:rPr>
        <w:t>.</w:t>
      </w:r>
    </w:p>
    <w:p w14:paraId="1C22F29A" w14:textId="48ACA162" w:rsidR="00C1215D" w:rsidRPr="008D0E8A" w:rsidRDefault="00F65C07" w:rsidP="00596D92">
      <w:pPr>
        <w:widowControl w:val="0"/>
        <w:numPr>
          <w:ilvl w:val="0"/>
          <w:numId w:val="18"/>
        </w:numPr>
        <w:tabs>
          <w:tab w:val="left" w:pos="770"/>
        </w:tabs>
        <w:ind w:left="709"/>
        <w:rPr>
          <w:szCs w:val="24"/>
        </w:rPr>
      </w:pPr>
      <w:r w:rsidRPr="008D0E8A">
        <w:rPr>
          <w:szCs w:val="24"/>
        </w:rPr>
        <w:t xml:space="preserve">При </w:t>
      </w:r>
      <w:proofErr w:type="spellStart"/>
      <w:r w:rsidRPr="008D0E8A">
        <w:rPr>
          <w:szCs w:val="24"/>
        </w:rPr>
        <w:t>резектабельном</w:t>
      </w:r>
      <w:proofErr w:type="spellEnd"/>
      <w:r w:rsidRPr="008D0E8A">
        <w:rPr>
          <w:szCs w:val="24"/>
        </w:rPr>
        <w:t xml:space="preserve"> локализованном и местно-распространенном раке трахеи рекомендуется при отсутствии абсолютных противопоказаний на первом этапе проведение хирургического лечения, объем операции определяется локализацией и местным распространением опухоли</w:t>
      </w:r>
      <w:r w:rsidR="0017267E" w:rsidRPr="008D0E8A">
        <w:rPr>
          <w:szCs w:val="24"/>
        </w:rPr>
        <w:t xml:space="preserve"> </w:t>
      </w:r>
      <w:r w:rsidR="0017267E" w:rsidRPr="008D0E8A">
        <w:rPr>
          <w:szCs w:val="24"/>
        </w:rPr>
        <w:fldChar w:fldCharType="begin" w:fldLock="1"/>
      </w:r>
      <w:r w:rsidR="00564790" w:rsidRPr="008D0E8A">
        <w:rPr>
          <w:szCs w:val="24"/>
        </w:rPr>
        <w:instrText>ADDIN CSL_CITATION {"citationItems":[{"id":"ITEM-1","itemData":{"DOI":"10.1016/s1052-3359(03)00019-x","ISSN":"1052-3359","PMID":"12755311","abstract":"Primary tracheal tumors often present with locally advanced tumors. A majority of patients can safely undergo tracheal, laryngotracheal, or carinal resection with low perioperative risk. Airway interventions at the time of diagnosis should be selected carefully to avoid a compromise of curative treatment. Precise judgment is required to determine resectability. The proximity of intrathoracic organs creates anatomical limits to en bloc resection and necessitates adjuvant radiotherapy in malignant tumors. Early referral for consideration of surgical resection might offer the best opportunity for improving the overall prognosis of tracheal tumors.","author":[{"dropping-particle":"","family":"Gaissert","given":"Henning A","non-dropping-particle":"","parse-names":false,"suffix":""}],"container-title":"Chest surgery clinics of North America","id":"ITEM-1","issue":"2","issued":{"date-parts":[["2003","5"]]},"page":"247-56","title":"Primary tracheal tumors.","type":"article-journal","volume":"13"},"uris":["http://www.mendeley.com/documents/?uuid=35e04362-3c0a-3f51-82cc-a42b452f554b"]},{"id":"ITEM-2","itemData":{"DOI":"10.3109/00016480903403005","ISSN":"0001-6489","PMID":"20569185","abstract":"CONCLUSIONS Selecting patients that are candidates for surgical treatment is important in the work-up of patients with tracheal cancer. Toward this goal, centralization of care concerning tracheal tumors is advised. Centralization may increase long-term survival and decrease operative morbidity and mortality even further. OBJECTIVE Primary tracheal tumors pose a diagnostic and therapeutic challenge for the physician when confronted with this mostly malignant tumor. Diagnosis is often delayed for months or years due to its aspecific and asthma-mimicking symptoms. Knowledge from retrospective series is limited and few clinicians have gained experience with this tumor. The available literature on the diagnosis and management of this group of tumors is reviewed to summarize the available knowledge about these uncommon tumors. New diagnostic, staging, and treatment guidelines are proposed. METHODS PubMed was searched for English publications from 1960. The available literature was reviewed and summarized. RESULTS Surgical resection and primary reconstruction is the best curative treatment modality available at present. In centers of experience, more than half of all patients with tracheal cancer may be candidates for surgical resection, although in population-based studies this treatment is applied in only 10-25% of patients.","author":[{"dropping-particle":"","family":"Honings","given":"Jimmie","non-dropping-particle":"","parse-names":false,"suffix":""},{"dropping-particle":"","family":"Gaissert","given":"Henning A.","non-dropping-particle":"","parse-names":false,"suffix":""},{"dropping-particle":"","family":"Heijden","given":"Henricus F.M.","non-dropping-particle":"van der","parse-names":false,"suffix":""},{"dropping-particle":"","family":"Verhagen","given":"Ad F.T.M.","non-dropping-particle":"","parse-names":false,"suffix":""},{"dropping-particle":"","family":"Kaanders","given":"Johannes H.A.M.","non-dropping-particle":"","parse-names":false,"suffix":""},{"dropping-particle":"","family":"Marres","given":"Henri A.M.","non-dropping-particle":"","parse-names":false,"suffix":""}],"container-title":"Acta Oto-Laryngologica","id":"ITEM-2","issue":"7","issued":{"date-parts":[["2010","7","22"]]},"page":"763-772","title":"Clinical aspects and treatment of primary tracheal malignancies","type":"article-journal","volume":"130"},"uris":["http://www.mendeley.com/documents/?uuid=164cc459-6e0b-3380-9885-c46521f24156"]}],"mendeley":{"formattedCitation":"[5,17]","manualFormatting":"[5, 17]","plainTextFormattedCitation":"[5,17]","previouslyFormattedCitation":"[5,17]"},"properties":{"noteIndex":0},"schema":"https://github.com/citation-style-language/schema/raw/master/csl-citation.json"}</w:instrText>
      </w:r>
      <w:r w:rsidR="0017267E" w:rsidRPr="008D0E8A">
        <w:rPr>
          <w:szCs w:val="24"/>
        </w:rPr>
        <w:fldChar w:fldCharType="separate"/>
      </w:r>
      <w:r w:rsidR="001D70A5" w:rsidRPr="008D0E8A">
        <w:rPr>
          <w:noProof/>
          <w:szCs w:val="24"/>
        </w:rPr>
        <w:t>[5,</w:t>
      </w:r>
      <w:r w:rsidR="00DA1043" w:rsidRPr="008D0E8A">
        <w:rPr>
          <w:noProof/>
          <w:szCs w:val="24"/>
        </w:rPr>
        <w:t xml:space="preserve"> </w:t>
      </w:r>
      <w:r w:rsidR="001D70A5" w:rsidRPr="008D0E8A">
        <w:rPr>
          <w:noProof/>
          <w:szCs w:val="24"/>
        </w:rPr>
        <w:t>17]</w:t>
      </w:r>
      <w:r w:rsidR="0017267E" w:rsidRPr="008D0E8A">
        <w:rPr>
          <w:szCs w:val="24"/>
        </w:rPr>
        <w:fldChar w:fldCharType="end"/>
      </w:r>
      <w:r w:rsidRPr="008D0E8A">
        <w:rPr>
          <w:szCs w:val="24"/>
        </w:rPr>
        <w:t>.</w:t>
      </w:r>
    </w:p>
    <w:p w14:paraId="00BD6D26" w14:textId="67D59907" w:rsidR="00F65C07" w:rsidRPr="008D0E8A" w:rsidRDefault="00F65C07" w:rsidP="00D62BCF">
      <w:pPr>
        <w:widowControl w:val="0"/>
        <w:tabs>
          <w:tab w:val="left" w:pos="770"/>
        </w:tabs>
        <w:ind w:firstLine="0"/>
        <w:rPr>
          <w:szCs w:val="24"/>
        </w:rPr>
      </w:pPr>
      <w:r w:rsidRPr="008D0E8A">
        <w:rPr>
          <w:b/>
          <w:szCs w:val="24"/>
        </w:rPr>
        <w:t xml:space="preserve">Уровень убедительности рекомендаций – </w:t>
      </w:r>
      <w:r w:rsidR="00D5364D" w:rsidRPr="008D0E8A">
        <w:rPr>
          <w:b/>
          <w:szCs w:val="24"/>
          <w:lang w:val="en-US"/>
        </w:rPr>
        <w:t>C</w:t>
      </w:r>
      <w:r w:rsidR="00D5364D" w:rsidRPr="008D0E8A">
        <w:rPr>
          <w:b/>
          <w:szCs w:val="24"/>
        </w:rPr>
        <w:t xml:space="preserve"> </w:t>
      </w:r>
      <w:r w:rsidRPr="008D0E8A">
        <w:rPr>
          <w:szCs w:val="24"/>
        </w:rPr>
        <w:t xml:space="preserve">(уровень достоверности доказательств – </w:t>
      </w:r>
      <w:r w:rsidR="00106CAD" w:rsidRPr="008D0E8A">
        <w:rPr>
          <w:szCs w:val="24"/>
        </w:rPr>
        <w:t>5</w:t>
      </w:r>
      <w:r w:rsidRPr="008D0E8A">
        <w:rPr>
          <w:szCs w:val="24"/>
        </w:rPr>
        <w:t>)</w:t>
      </w:r>
    </w:p>
    <w:p w14:paraId="7BE8D106" w14:textId="5C889D50" w:rsidR="00412FAF" w:rsidRPr="008D0E8A" w:rsidRDefault="00F65C07" w:rsidP="00596D92">
      <w:pPr>
        <w:widowControl w:val="0"/>
        <w:numPr>
          <w:ilvl w:val="0"/>
          <w:numId w:val="18"/>
        </w:numPr>
        <w:tabs>
          <w:tab w:val="left" w:pos="770"/>
        </w:tabs>
        <w:spacing w:before="120"/>
        <w:ind w:left="709" w:hanging="357"/>
        <w:rPr>
          <w:b/>
          <w:szCs w:val="24"/>
        </w:rPr>
      </w:pPr>
      <w:r w:rsidRPr="008D0E8A">
        <w:rPr>
          <w:szCs w:val="24"/>
        </w:rPr>
        <w:t xml:space="preserve">При </w:t>
      </w:r>
      <w:proofErr w:type="spellStart"/>
      <w:r w:rsidRPr="008D0E8A">
        <w:rPr>
          <w:szCs w:val="24"/>
        </w:rPr>
        <w:t>нерезектабельном</w:t>
      </w:r>
      <w:proofErr w:type="spellEnd"/>
      <w:r w:rsidRPr="008D0E8A">
        <w:rPr>
          <w:szCs w:val="24"/>
        </w:rPr>
        <w:t xml:space="preserve"> раке трахеи рекомендуется рассматривать химиолучевую терапию с включением в объем облучения первичного очага, отступив 2,0 см от краев опухоли, метастатически пораженных регионарных лимфоузлов. После 2</w:t>
      </w:r>
      <w:r w:rsidRPr="008D0E8A">
        <w:rPr>
          <w:szCs w:val="24"/>
        </w:rPr>
        <w:noBreakHyphen/>
        <w:t>недельного перерыва выполняется оценка эффекта</w:t>
      </w:r>
      <w:r w:rsidR="00506938" w:rsidRPr="008D0E8A">
        <w:rPr>
          <w:szCs w:val="24"/>
        </w:rPr>
        <w:t xml:space="preserve"> (см. приложение Г3)</w:t>
      </w:r>
      <w:r w:rsidRPr="008D0E8A">
        <w:rPr>
          <w:szCs w:val="24"/>
        </w:rPr>
        <w:t xml:space="preserve"> и принимается решение вопроса о хирургическом лечении. При невозможности выполнения оперативного вмешательства следует продолжение самостоятельной лучевой терапии с или без химиотерапии по радикальной программе. Радикальная лучевая терапия предполагает сочетанное радиотерапевтическое воздействие: эндобронхиальная лучевая терапия (ЭБЛТ) + дистанционная лучевая терапия (ДЛТ) с подведением биологически эквивалентной дозы BED</w:t>
      </w:r>
      <w:r w:rsidRPr="008D0E8A">
        <w:rPr>
          <w:szCs w:val="24"/>
          <w:vertAlign w:val="subscript"/>
        </w:rPr>
        <w:t xml:space="preserve">10 </w:t>
      </w:r>
      <w:r w:rsidRPr="008D0E8A">
        <w:rPr>
          <w:szCs w:val="24"/>
        </w:rPr>
        <w:t>= 50–90 Гр</w:t>
      </w:r>
      <w:r w:rsidR="00041477" w:rsidRPr="008D0E8A">
        <w:rPr>
          <w:szCs w:val="24"/>
        </w:rPr>
        <w:t xml:space="preserve"> </w:t>
      </w:r>
      <w:r w:rsidR="00041477" w:rsidRPr="008D0E8A">
        <w:rPr>
          <w:szCs w:val="24"/>
        </w:rPr>
        <w:fldChar w:fldCharType="begin" w:fldLock="1"/>
      </w:r>
      <w:r w:rsidR="00564790" w:rsidRPr="008D0E8A">
        <w:rPr>
          <w:szCs w:val="24"/>
        </w:rPr>
        <w:instrText>ADDIN CSL_CITATION {"citationItems":[{"id":"ITEM-1","itemData":{"DOI":"10.1016/s0360-3016(98)00120-5","ISSN":"0360-3016","PMID":"9652838","abstract":"PURPOSE To report the efficacy of treatment and to identify prognostic factors that were predictive of survival in primary tumors of the trachea treated with radiotherapy. METHODS AND MATERIALS The medical records of patients treated at the Peter MacCallum Cancer Institute in the period 1962 to 1995 were reviewed. Forty-two patients were eligible for the study and were treated with radiotherapy. Squamous cell carcinoma (SCC) was the commonest subtype and patients generally presented with long-standing respiratory symptoms. Eleven patients were planned for treatment with at least 50 Gy to the primary, while the rest were treated with lower doses. RESULTS The estimated median survival for all patients was 5.7 months, with 13% surviving at 2 years. Univariate analysis revealed performance status, weight loss, and lymph node or distant metastatic involvement as significant prognostic factors. Patients planned for treatment with at least 50 Gy survived longer than patients treated with less than 50 Gy, but this was probably due to selection of patients with better prognostic factors for higher dose treatment.","author":[{"dropping-particle":"","family":"Chao","given":"M W","non-dropping-particle":"","parse-names":false,"suffix":""},{"dropping-particle":"","family":"Smith","given":"J G","non-dropping-particle":"","parse-names":false,"suffix":""},{"dropping-particle":"","family":"Laidlaw","given":"C","non-dropping-particle":"","parse-names":false,"suffix":""},{"dropping-particle":"","family":"Joon","given":"D L","non-dropping-particle":"","parse-names":false,"suffix":""},{"dropping-particle":"","family":"Ball","given":"D","non-dropping-particle":"","parse-names":false,"suffix":""}],"container-title":"International journal of radiation oncology, biology, physics","id":"ITEM-1","issue":"4","issued":{"date-parts":[["1998","7","1"]]},"page":"779-85","title":"Results of treating primary tumors of the trachea with radiotherapy.","type":"article-journal","volume":"41"},"uris":["http://www.mendeley.com/documents/?uuid=b1b0a163-21ad-3576-a897-bcdb89168796"]},{"id":"ITEM-2","itemData":{"DOI":"10.1016/s0360-3016(98)00073-x","ISSN":"0360-3016","PMID":"9607345","abstract":"PURPOSE The objective of this work is to investigate the role of radiation therapy in the treatment of primary tracheal carcinoma. METHODS AND MATERIALS From 1963 to 1993, 106 patients presenting with a tracheal carcinoma received a radiation course as part of their treatment in three institutions. Eighty-four patients were treated with megavoltage radiation only, receiving doses ranging from 30 to 70 Gy, with a median dose of 56 Gy. Five patients received high-dose-rate (HDR) brachytherapy, five patients underwent a surgical procedure, and eight received chemotherapy. RESULTS With a mean follow-up of 141 months, the overall 1-, 2-, and 5-year survival rates are 46%, 21%, and 8%, respectively. Prognostic factors included tumor size (less than 3 cm), performance status, and total radiation dose: the 5-year survival rate dropped from 12% for patients receiving doses greater than 56 Gy to 5% for lower doses. Performance status and radiation doses are the only independent significant factors in multivariate analysis; these results must however be analyzed with precaution in this retrospective study. CONCLUSIONS Radiation is a good alternative to surgery for primary tracheal cancer. A review of the literature and our current results allow us to recommend a radiation dose greater than 60 Gy for primary irradiation. Collaborative studies are warranted to (1) determine the optimal radiation dose for definitive irradiation, (2) define the potential role of radiation after complete and partial surgery, (3) determine the role and optimal treatment scheme for HDR brachytherapy, (4) describe and record the late effects, (5) establish the potential benefit of chemoradiation.","author":[{"dropping-particle":"","family":"Mornex","given":"F","non-dropping-particle":"","parse-names":false,"suffix":""},{"dropping-particle":"","family":"Coquard","given":"R","non-dropping-particle":"","parse-names":false,"suffix":""},{"dropping-particle":"","family":"Danhier","given":"S","non-dropping-particle":"","parse-names":false,"suffix":""},{"dropping-particle":"","family":"Maingon","given":"P","non-dropping-particle":"","parse-names":false,"suffix":""},{"dropping-particle":"","family":"Husseini","given":"G","non-dropping-particle":"El","parse-names":false,"suffix":""},{"dropping-particle":"","family":"Houtte","given":"P","non-dropping-particle":"Van","parse-names":false,"suffix":""}],"container-title":"International journal of radiation oncology, biology, physics","id":"ITEM-2","issue":"2","issued":{"date-parts":[["1998","5","1"]]},"page":"299-305","title":"Role of radiation therapy in the treatment of primary tracheal carcinoma.","type":"article-journal","volume":"41"},"uris":["http://www.mendeley.com/documents/?uuid=3498ed63-d24c-3191-a234-a2c93981bd13"]},{"id":"ITEM-3","itemData":{"DOI":"10.1002/1097-0142(19930515)71:10&lt;2946::aid-cncr2820711010&gt;3.0.co;2-e","ISSN":"0008-543X","PMID":"8490822","abstract":"BACKGROUND Primary tracheal tumors are a rare malignancy. Before 1960, most patients had a biopsy, followed by external orthovoltage irradiation or radon seed implantation. Advances in surgery and in radiation therapy during the past three decades have allowed more patients to undergo definitive treatment. METHODS Between 1957 and 1988, 22 patients with primary tracheal malignancy were treated with curative intent at The University of Texas M.D. Anderson Cancer Center. Five patients underwent primary surgical resection (Group 1), 5 patients had surgical resection and adjuvant irradiation (Group 2), and 12 patients had primary irradiation (Group 3). RESULTS Median survival times were 26 months for all patients; 16 months for Group 1; 61 months for Group 2; and 26 months for Group 3. Local control was attained in 1 of 5 patients in Group 1, 4 of 5 patients in Group 2, and 4 of 12 patients in Group 3. Among those treated with primary radiation therapy, local control was attained by three of four patients who received 60 Gy or higher and one of eight patients who received less than 60 Gy. Results of chi-square test (P = 0.03) were statistically significant. Severe complications, including treatment-related deaths, occurred in 2 of 5 patients in Group 1, 2 of 5 patients in Group 2, and 3 of 12 patients in Group 3. CONCLUSION Radiation therapy has a role in the treatment of patients with tracheal malignancy, either as postoperative adjuvant therapy or as sole therapy for those who refuse surgery or have medically inoperable disease. Alternative methods for increasing the local administration of radiation therapy, such as endotracheal brachytherapy, should be investigated for improvement in local control.","author":[{"dropping-particle":"","family":"Chow","given":"D C","non-dropping-particle":"","parse-names":false,"suffix":""},{"dropping-particle":"","family":"Komaki","given":"R","non-dropping-particle":"","parse-names":false,"suffix":""},{"dropping-particle":"","family":"Libshitz","given":"H I","non-dropping-particle":"","parse-names":false,"suffix":""},{"dropping-particle":"","family":"Mountain","given":"C F","non-dropping-particle":"","parse-names":false,"suffix":""},{"dropping-particle":"","family":"Ellerbroek","given":"N","non-dropping-particle":"","parse-names":false,"suffix":""}],"container-title":"Cancer","id":"ITEM-3","issue":"10","issued":{"date-parts":[["1993","5","15"]]},"page":"2946-52","title":"Treatment of primary neoplasms of the trachea. The role of radiation therapy.","type":"article-journal","volume":"71"},"uris":["http://www.mendeley.com/documents/?uuid=15f54ffd-829f-3a84-ba9a-b8079cdb7dd9"]},{"id":"ITEM-4","itemData":{"DOI":"10.1016/s0169-5002(98)00018-x","ISSN":"0169-5002","PMID":"9733051","abstract":"A retrospective analysis of 23 patients with tracheal malignancy treated with a radiation therapy alone is reported. All patients were irradiated at Bydgoszcz Cancer Center during the period 1990-1996. To overcome serious damage to normal tissues, a dose escalation combination of external beam irradiation and brachytherapy was used in most cases. Squamous cell carcinoma was the most common type and was seen in 13 cases. Adenoid cystic carcinoma occurred in seven, adenocarcinoma in two and carcinoid in one patient. Eight patients were treated with definitive and 15 with palliative intent. Local control was attained in 8 of 23 patients and was more frequent for patients from curative group treated with doses greater than 60 Gy. The mean survival for all patients was 9.5 months, and 26 and 7.2 months for definitive and palliative group, respectively. Survival was strongly correlated to histologic type and response to radiotherapy.","author":[{"dropping-particle":"","family":"Makarewicz","given":"R","non-dropping-particle":"","parse-names":false,"suffix":""},{"dropping-particle":"","family":"Mross","given":"M","non-dropping-particle":"","parse-names":false,"suffix":""}],"container-title":"Lung cancer (Amsterdam, Netherlands)","id":"ITEM-4","issue":"3","issued":{"date-parts":[["1998","6"]]},"page":"169-74","title":"Radiation therapy alone in the treatment of tumours of the trachea.","type":"article-journal","volume":"20"},"uris":["http://www.mendeley.com/documents/?uuid=24c3bf2f-a24c-36a7-8c6a-42b56033338d"]},{"id":"ITEM-5","itemData":{"DOI":"10.1016/s0167-8140(96)01797-5","ISSN":"0167-8140","PMID":"9004356","abstract":"Twenty-two patients with tracheal squamous cell carcinoma were treated by radiotherapy alone. Nine patients were treated with 60 Gy between 1982 and 1987 and 13 with 70 Gy between 1988 and 1993 using conventional fractionation. The median survival was 24 months and the 5-year survival rate was 27%. Patients receiving 70 Gy had a slightly better prognosis than those receiving 60 Gy, but the difference was not significant. Patients with mediastinal lymph node involvement had a significantly worse prognosis. Delayed tracheal toxicity tended to be higher in the 70 Gy group.","author":[{"dropping-particle":"","family":"Jeremic","given":"B","non-dropping-particle":"","parse-names":false,"suffix":""},{"dropping-particle":"","family":"Shibamoto","given":"Y","non-dropping-particle":"","parse-names":false,"suffix":""},{"dropping-particle":"","family":"Acimovic","given":"L","non-dropping-particle":"","parse-names":false,"suffix":""},{"dropping-particle":"","family":"Milisavljevic","given":"S","non-dropping-particle":"","parse-names":false,"suffix":""}],"container-title":"Radiotherapy and oncology : journal of the European Society for Therapeutic Radiology and Oncology","id":"ITEM-5","issue":"2","issued":{"date-parts":[["1996","11"]]},"page":"135-8","title":"Radiotherapy for primary squamous cell carcinoma of the trachea.","type":"article-journal","volume":"41"},"uris":["http://www.mendeley.com/documents/?uuid=186c1804-fe65-38ce-b433-3108c051f021"]},{"id":"ITEM-6","itemData":{"DOI":"10.1016/0167-8140(94)90360-3","ISSN":"0167-8140","PMID":"7716265","abstract":"Eleven patients with SCC of the trachea were treated (ten primarily, one postoperatively) with megavolt irradiation (four in combination with brachytherapy). A median survival of 31 and a median disease free survival of 7.5 months was observed. Factors favourable for survival were the achievement of complete remission, the absence of mediastinal lymphnode involvement, and the use of additional brachytherapy.","author":[{"dropping-particle":"","family":"Schraube","given":"P","non-dropping-particle":"","parse-names":false,"suffix":""},{"dropping-particle":"","family":"Latz","given":"D","non-dropping-particle":"","parse-names":false,"suffix":""},{"dropping-particle":"","family":"Wannenmacher","given":"M","non-dropping-particle":"","parse-names":false,"suffix":""}],"container-title":"Radiotherapy and oncology : journal of the European Society for Therapeutic Radiology and Oncology","id":"ITEM-6","issue":"3","issued":{"date-parts":[["1994","12"]]},"page":"254-8","title":"Treatment of primary squamous cell carcinoma of the trachea: the role of radiation therapy.","type":"article-journal","volume":"33"},"uris":["http://www.mendeley.com/documents/?uuid=31249781-afee-35b7-96dd-14e050925726"]}],"mendeley":{"formattedCitation":"[20–25]","plainTextFormattedCitation":"[20–25]","previouslyFormattedCitation":"[20–25]"},"properties":{"noteIndex":0},"schema":"https://github.com/citation-style-language/schema/raw/master/csl-citation.json"}</w:instrText>
      </w:r>
      <w:r w:rsidR="00041477" w:rsidRPr="008D0E8A">
        <w:rPr>
          <w:szCs w:val="24"/>
        </w:rPr>
        <w:fldChar w:fldCharType="separate"/>
      </w:r>
      <w:r w:rsidR="001D70A5" w:rsidRPr="008D0E8A">
        <w:rPr>
          <w:noProof/>
          <w:szCs w:val="24"/>
        </w:rPr>
        <w:t>[20–25]</w:t>
      </w:r>
      <w:r w:rsidR="00041477" w:rsidRPr="008D0E8A">
        <w:rPr>
          <w:szCs w:val="24"/>
        </w:rPr>
        <w:fldChar w:fldCharType="end"/>
      </w:r>
      <w:r w:rsidRPr="008D0E8A">
        <w:rPr>
          <w:szCs w:val="24"/>
        </w:rPr>
        <w:t xml:space="preserve">. </w:t>
      </w:r>
    </w:p>
    <w:p w14:paraId="7E10FF2D" w14:textId="2033BBAE" w:rsidR="00F65C07" w:rsidRPr="008D0E8A" w:rsidRDefault="00F65C07" w:rsidP="00D62BCF">
      <w:pPr>
        <w:widowControl w:val="0"/>
        <w:tabs>
          <w:tab w:val="left" w:pos="770"/>
        </w:tabs>
        <w:spacing w:before="120"/>
        <w:ind w:firstLine="0"/>
        <w:rPr>
          <w:b/>
          <w:szCs w:val="24"/>
        </w:rPr>
      </w:pPr>
      <w:r w:rsidRPr="008D0E8A">
        <w:rPr>
          <w:b/>
          <w:bCs/>
          <w:szCs w:val="24"/>
        </w:rPr>
        <w:t xml:space="preserve">Уровень убедительности рекомендаций – </w:t>
      </w:r>
      <w:r w:rsidR="001552D7" w:rsidRPr="008D0E8A">
        <w:rPr>
          <w:b/>
          <w:bCs/>
          <w:szCs w:val="24"/>
          <w:lang w:val="en-US"/>
        </w:rPr>
        <w:t>C</w:t>
      </w:r>
      <w:r w:rsidR="001552D7" w:rsidRPr="008D0E8A">
        <w:rPr>
          <w:b/>
          <w:bCs/>
          <w:szCs w:val="24"/>
        </w:rPr>
        <w:t xml:space="preserve"> </w:t>
      </w:r>
      <w:r w:rsidRPr="008D0E8A">
        <w:rPr>
          <w:szCs w:val="24"/>
        </w:rPr>
        <w:t xml:space="preserve">(уровень достоверности доказательств – </w:t>
      </w:r>
      <w:r w:rsidR="001552D7" w:rsidRPr="008D0E8A">
        <w:rPr>
          <w:szCs w:val="24"/>
        </w:rPr>
        <w:t>4</w:t>
      </w:r>
      <w:r w:rsidRPr="008D0E8A">
        <w:rPr>
          <w:szCs w:val="24"/>
        </w:rPr>
        <w:t>)</w:t>
      </w:r>
    </w:p>
    <w:p w14:paraId="6D1A6046" w14:textId="77777777" w:rsidR="00F65C07" w:rsidRPr="008D0E8A" w:rsidRDefault="00F65C07" w:rsidP="009835C2">
      <w:pPr>
        <w:widowControl w:val="0"/>
        <w:rPr>
          <w:szCs w:val="24"/>
        </w:rPr>
      </w:pPr>
      <w:r w:rsidRPr="008D0E8A">
        <w:rPr>
          <w:b/>
          <w:bCs/>
          <w:szCs w:val="24"/>
        </w:rPr>
        <w:t>Комментарии</w:t>
      </w:r>
      <w:r w:rsidRPr="008D0E8A">
        <w:rPr>
          <w:szCs w:val="24"/>
        </w:rPr>
        <w:t xml:space="preserve">: </w:t>
      </w:r>
      <w:r w:rsidRPr="008D0E8A">
        <w:rPr>
          <w:i/>
          <w:iCs/>
          <w:szCs w:val="24"/>
        </w:rPr>
        <w:t xml:space="preserve">при определении тактики лечения надо учитывать наличие осложнений, связанных </w:t>
      </w:r>
      <w:r w:rsidR="00287940" w:rsidRPr="008D0E8A">
        <w:rPr>
          <w:i/>
          <w:iCs/>
          <w:szCs w:val="24"/>
        </w:rPr>
        <w:t xml:space="preserve">с </w:t>
      </w:r>
      <w:r w:rsidRPr="008D0E8A">
        <w:rPr>
          <w:i/>
          <w:iCs/>
          <w:szCs w:val="24"/>
        </w:rPr>
        <w:t>распространенностью опухоли.</w:t>
      </w:r>
    </w:p>
    <w:p w14:paraId="77687A7E" w14:textId="4B717D5F" w:rsidR="00D62BCF" w:rsidRPr="008D0E8A" w:rsidRDefault="00F65C07" w:rsidP="00596D92">
      <w:pPr>
        <w:widowControl w:val="0"/>
        <w:numPr>
          <w:ilvl w:val="0"/>
          <w:numId w:val="18"/>
        </w:numPr>
        <w:tabs>
          <w:tab w:val="left" w:pos="770"/>
        </w:tabs>
        <w:spacing w:before="240"/>
        <w:ind w:left="709" w:hanging="357"/>
        <w:rPr>
          <w:b/>
          <w:szCs w:val="24"/>
        </w:rPr>
      </w:pPr>
      <w:r w:rsidRPr="008D0E8A">
        <w:rPr>
          <w:szCs w:val="24"/>
        </w:rPr>
        <w:t xml:space="preserve">При функционально неоперабельном раке трахеи (на фоне тяжелой сопутствующей </w:t>
      </w:r>
      <w:r w:rsidRPr="008D0E8A">
        <w:rPr>
          <w:szCs w:val="24"/>
        </w:rPr>
        <w:lastRenderedPageBreak/>
        <w:t xml:space="preserve">патологии) </w:t>
      </w:r>
      <w:r w:rsidRPr="008D0E8A">
        <w:rPr>
          <w:b/>
          <w:szCs w:val="24"/>
        </w:rPr>
        <w:t>рекомендуется</w:t>
      </w:r>
      <w:r w:rsidRPr="008D0E8A">
        <w:rPr>
          <w:szCs w:val="24"/>
        </w:rPr>
        <w:t xml:space="preserve"> проведение </w:t>
      </w:r>
      <w:r w:rsidR="0017267E" w:rsidRPr="008D0E8A">
        <w:rPr>
          <w:szCs w:val="24"/>
        </w:rPr>
        <w:t>консервативного</w:t>
      </w:r>
      <w:r w:rsidRPr="008D0E8A">
        <w:rPr>
          <w:szCs w:val="24"/>
        </w:rPr>
        <w:t xml:space="preserve"> лечения либо симптоматической терапии</w:t>
      </w:r>
      <w:r w:rsidR="00074D77" w:rsidRPr="008D0E8A">
        <w:rPr>
          <w:szCs w:val="24"/>
        </w:rPr>
        <w:t xml:space="preserve"> (на основании оценки состояния пациента – см. приложение Г1, Г2)</w:t>
      </w:r>
      <w:r w:rsidRPr="008D0E8A">
        <w:rPr>
          <w:szCs w:val="24"/>
        </w:rPr>
        <w:t xml:space="preserve">. При наличии абсолютных противопоказаний к лучевому лечению возможно </w:t>
      </w:r>
      <w:proofErr w:type="spellStart"/>
      <w:r w:rsidRPr="008D0E8A">
        <w:rPr>
          <w:szCs w:val="24"/>
        </w:rPr>
        <w:t>стентирование</w:t>
      </w:r>
      <w:proofErr w:type="spellEnd"/>
      <w:r w:rsidRPr="008D0E8A">
        <w:rPr>
          <w:szCs w:val="24"/>
        </w:rPr>
        <w:t xml:space="preserve"> трахеи в зоне поражения опухолью или формирование трахеостомы</w:t>
      </w:r>
      <w:r w:rsidR="0017267E" w:rsidRPr="008D0E8A">
        <w:rPr>
          <w:szCs w:val="24"/>
        </w:rPr>
        <w:t xml:space="preserve"> </w:t>
      </w:r>
      <w:r w:rsidR="0017267E" w:rsidRPr="008D0E8A">
        <w:rPr>
          <w:szCs w:val="24"/>
        </w:rPr>
        <w:fldChar w:fldCharType="begin" w:fldLock="1"/>
      </w:r>
      <w:r w:rsidR="00564790" w:rsidRPr="008D0E8A">
        <w:rPr>
          <w:szCs w:val="24"/>
        </w:rPr>
        <w:instrText>ADDIN CSL_CITATION {"citationItems":[{"id":"ITEM-1","itemData":{"DOI":"10.1097/MCP.0000000000000181","ISSN":"1070-5287","PMID":"25978628","abstract":"PURPOSE OF REVIEW This article reviews the current literature for the purpose of developing a practical approach for the diagnosis and management of primary tracheal tumors. RECENT FINDINGS Because of nonspecific symptoms, tracheal tumors remain a diagnostic challenge. Currently available management strategies are not being optimally utilized due to lack of physician awareness and knowledge. The use of newer diagnostic modalities has increased diagnostic accuracy resulting in earlier detection in recent years. This review describes currently available diagnostic modalities along with relatively newer ones such as virtual bronchoscopy, anatomic Optical Coherence Tomography, spectroscopic techniques, and endobronchial ultrasonography. We will review and discuss management strategies including surgical options, adjuvant therapies, and interventional pulmonary techniques including their role in palliation. SUMMARY Early detection along with improved surgical and interventional pulmonology techniques has led to a decline in the death rates from tracheal cancer in recent years. However, further studies are required to define the role of chemotherapeutic agents, combination therapies, and novel techniques such as tracheal transplantation, in the management of primary tracheal tumors. More robust evidence-based studies are needed to provide evidence for clinical practice guidelines for the treatment of primary tracheal tumors.","author":[{"dropping-particle":"","family":"Sherani","given":"Khalid","non-dropping-particle":"","parse-names":false,"suffix":""},{"dropping-particle":"","family":"Vakil","given":"Abhay","non-dropping-particle":"","parse-names":false,"suffix":""},{"dropping-particle":"","family":"Dodhia","given":"Chetan","non-dropping-particle":"","parse-names":false,"suffix":""},{"dropping-particle":"","family":"Fein","given":"Alan","non-dropping-particle":"","parse-names":false,"suffix":""}],"container-title":"Current Opinion in Pulmonary Medicine","id":"ITEM-1","issue":"4","issued":{"date-parts":[["2015","7"]]},"page":"322-326","title":"Malignant tracheal tumors","type":"article-journal","volume":"21"},"uris":["http://www.mendeley.com/documents/?uuid=2cbb35a6-6021-30e2-bd0a-8ac7762f9901"]},{"id":"ITEM-2","itemData":{"DOI":"10.3109/00016480903403005","ISSN":"0001-6489","PMID":"20569185","abstract":"CONCLUSIONS Selecting patients that are candidates for surgical treatment is important in the work-up of patients with tracheal cancer. Toward this goal, centralization of care concerning tracheal tumors is advised. Centralization may increase long-term survival and decrease operative morbidity and mortality even further. OBJECTIVE Primary tracheal tumors pose a diagnostic and therapeutic challenge for the physician when confronted with this mostly malignant tumor. Diagnosis is often delayed for months or years due to its aspecific and asthma-mimicking symptoms. Knowledge from retrospective series is limited and few clinicians have gained experience with this tumor. The available literature on the diagnosis and management of this group of tumors is reviewed to summarize the available knowledge about these uncommon tumors. New diagnostic, staging, and treatment guidelines are proposed. METHODS PubMed was searched for English publications from 1960. The available literature was reviewed and summarized. RESULTS Surgical resection and primary reconstruction is the best curative treatment modality available at present. In centers of experience, more than half of all patients with tracheal cancer may be candidates for surgical resection, although in population-based studies this treatment is applied in only 10-25% of patients.","author":[{"dropping-particle":"","family":"Honings","given":"Jimmie","non-dropping-particle":"","parse-names":false,"suffix":""},{"dropping-particle":"","family":"Gaissert","given":"Henning A.","non-dropping-particle":"","parse-names":false,"suffix":""},{"dropping-particle":"","family":"Heijden","given":"Henricus F.M.","non-dropping-particle":"van der","parse-names":false,"suffix":""},{"dropping-particle":"","family":"Verhagen","given":"Ad F.T.M.","non-dropping-particle":"","parse-names":false,"suffix":""},{"dropping-particle":"","family":"Kaanders","given":"Johannes H.A.M.","non-dropping-particle":"","parse-names":false,"suffix":""},{"dropping-particle":"","family":"Marres","given":"Henri A.M.","non-dropping-particle":"","parse-names":false,"suffix":""}],"container-title":"Acta Oto-Laryngologica","id":"ITEM-2","issue":"7","issued":{"date-parts":[["2010","7","22"]]},"page":"763-772","title":"Clinical aspects and treatment of primary tracheal malignancies","type":"article-journal","volume":"130"},"uris":["http://www.mendeley.com/documents/?uuid=164cc459-6e0b-3380-9885-c46521f24156"]}],"mendeley":{"formattedCitation":"[5,8]","manualFormatting":"[5, 8]","plainTextFormattedCitation":"[5,8]","previouslyFormattedCitation":"[5,8]"},"properties":{"noteIndex":0},"schema":"https://github.com/citation-style-language/schema/raw/master/csl-citation.json"}</w:instrText>
      </w:r>
      <w:r w:rsidR="0017267E" w:rsidRPr="008D0E8A">
        <w:rPr>
          <w:szCs w:val="24"/>
        </w:rPr>
        <w:fldChar w:fldCharType="separate"/>
      </w:r>
      <w:r w:rsidR="001D70A5" w:rsidRPr="008D0E8A">
        <w:rPr>
          <w:noProof/>
          <w:szCs w:val="24"/>
        </w:rPr>
        <w:t>[5,</w:t>
      </w:r>
      <w:r w:rsidR="00106CAD" w:rsidRPr="008D0E8A">
        <w:rPr>
          <w:noProof/>
          <w:szCs w:val="24"/>
        </w:rPr>
        <w:t xml:space="preserve"> </w:t>
      </w:r>
      <w:r w:rsidR="001D70A5" w:rsidRPr="008D0E8A">
        <w:rPr>
          <w:noProof/>
          <w:szCs w:val="24"/>
        </w:rPr>
        <w:t>8]</w:t>
      </w:r>
      <w:r w:rsidR="0017267E" w:rsidRPr="008D0E8A">
        <w:rPr>
          <w:szCs w:val="24"/>
        </w:rPr>
        <w:fldChar w:fldCharType="end"/>
      </w:r>
      <w:r w:rsidRPr="008D0E8A">
        <w:rPr>
          <w:szCs w:val="24"/>
        </w:rPr>
        <w:t>.</w:t>
      </w:r>
    </w:p>
    <w:p w14:paraId="27EC5DA2" w14:textId="00419793" w:rsidR="00F65C07" w:rsidRPr="008D0E8A" w:rsidRDefault="00F65C07" w:rsidP="00D62BCF">
      <w:pPr>
        <w:widowControl w:val="0"/>
        <w:tabs>
          <w:tab w:val="left" w:pos="770"/>
        </w:tabs>
        <w:spacing w:before="240"/>
        <w:ind w:firstLine="0"/>
        <w:rPr>
          <w:b/>
          <w:szCs w:val="24"/>
        </w:rPr>
      </w:pPr>
      <w:r w:rsidRPr="008D0E8A">
        <w:rPr>
          <w:b/>
          <w:szCs w:val="24"/>
        </w:rPr>
        <w:t xml:space="preserve">Уровень убедительности рекомендаций – </w:t>
      </w:r>
      <w:r w:rsidR="00106CAD" w:rsidRPr="008D0E8A">
        <w:rPr>
          <w:b/>
          <w:szCs w:val="24"/>
          <w:lang w:val="en-US"/>
        </w:rPr>
        <w:t>C</w:t>
      </w:r>
      <w:r w:rsidR="00106CAD" w:rsidRPr="008D0E8A">
        <w:rPr>
          <w:b/>
          <w:szCs w:val="24"/>
        </w:rPr>
        <w:t xml:space="preserve"> </w:t>
      </w:r>
      <w:r w:rsidRPr="008D0E8A">
        <w:rPr>
          <w:szCs w:val="24"/>
        </w:rPr>
        <w:t xml:space="preserve">(уровень достоверности доказательств – </w:t>
      </w:r>
      <w:r w:rsidR="00106CAD" w:rsidRPr="008D0E8A">
        <w:rPr>
          <w:szCs w:val="24"/>
        </w:rPr>
        <w:t>5</w:t>
      </w:r>
      <w:r w:rsidRPr="008D0E8A">
        <w:rPr>
          <w:szCs w:val="24"/>
        </w:rPr>
        <w:t>)</w:t>
      </w:r>
    </w:p>
    <w:p w14:paraId="31D0E199" w14:textId="77777777" w:rsidR="00F65C07" w:rsidRPr="008D0E8A" w:rsidRDefault="00F65C07" w:rsidP="009835C2">
      <w:pPr>
        <w:widowControl w:val="0"/>
        <w:ind w:firstLine="708"/>
        <w:rPr>
          <w:szCs w:val="24"/>
        </w:rPr>
      </w:pPr>
      <w:r w:rsidRPr="008D0E8A">
        <w:rPr>
          <w:b/>
          <w:szCs w:val="24"/>
        </w:rPr>
        <w:t>Комментарии:</w:t>
      </w:r>
      <w:r w:rsidRPr="008D0E8A">
        <w:rPr>
          <w:szCs w:val="24"/>
        </w:rPr>
        <w:t xml:space="preserve"> </w:t>
      </w:r>
      <w:r w:rsidRPr="008D0E8A">
        <w:rPr>
          <w:i/>
          <w:iCs/>
          <w:szCs w:val="24"/>
        </w:rPr>
        <w:t>риск проведения операции превышает риск, связанный с</w:t>
      </w:r>
      <w:r w:rsidRPr="008D0E8A">
        <w:rPr>
          <w:szCs w:val="24"/>
        </w:rPr>
        <w:t> </w:t>
      </w:r>
      <w:r w:rsidRPr="008D0E8A">
        <w:rPr>
          <w:i/>
          <w:iCs/>
          <w:szCs w:val="24"/>
        </w:rPr>
        <w:t>прогрессированием онкологического заболевания. Решение о наличии противопоказаний к хирургическому лечению может приниматься только на консилиуме с участием хирурга, терапевта, анестезиолога, реаниматолога.</w:t>
      </w:r>
    </w:p>
    <w:p w14:paraId="356B8AF1" w14:textId="75C6782B" w:rsidR="00F65C07" w:rsidRPr="008D0E8A" w:rsidRDefault="00F65C07" w:rsidP="009D5743">
      <w:pPr>
        <w:pStyle w:val="8"/>
      </w:pPr>
      <w:bookmarkStart w:id="29" w:name="_Toc27585119"/>
      <w:r w:rsidRPr="008D0E8A">
        <w:t>3.2 Лекарственное лечение</w:t>
      </w:r>
      <w:bookmarkEnd w:id="29"/>
    </w:p>
    <w:p w14:paraId="79BE09A7" w14:textId="2787B8B1" w:rsidR="00F65C07" w:rsidRPr="008D0E8A" w:rsidRDefault="00F65C07" w:rsidP="00847EB3">
      <w:pPr>
        <w:widowControl w:val="0"/>
        <w:spacing w:after="120"/>
        <w:rPr>
          <w:i/>
          <w:iCs/>
          <w:szCs w:val="24"/>
        </w:rPr>
      </w:pPr>
      <w:r w:rsidRPr="008D0E8A">
        <w:rPr>
          <w:i/>
          <w:iCs/>
          <w:szCs w:val="24"/>
        </w:rPr>
        <w:t xml:space="preserve">Химиотерапия малоэффективна у </w:t>
      </w:r>
      <w:r w:rsidR="001327DC" w:rsidRPr="008D0E8A">
        <w:rPr>
          <w:i/>
          <w:iCs/>
          <w:szCs w:val="24"/>
        </w:rPr>
        <w:t xml:space="preserve">пациентов, </w:t>
      </w:r>
      <w:r w:rsidR="007E03B9" w:rsidRPr="008D0E8A">
        <w:rPr>
          <w:i/>
          <w:iCs/>
          <w:szCs w:val="24"/>
        </w:rPr>
        <w:t xml:space="preserve">с выявленным </w:t>
      </w:r>
      <w:r w:rsidRPr="008D0E8A">
        <w:rPr>
          <w:i/>
          <w:iCs/>
          <w:szCs w:val="24"/>
        </w:rPr>
        <w:t>раком трахеи</w:t>
      </w:r>
      <w:r w:rsidR="001327DC" w:rsidRPr="008D0E8A">
        <w:rPr>
          <w:i/>
          <w:iCs/>
          <w:szCs w:val="24"/>
        </w:rPr>
        <w:t>,</w:t>
      </w:r>
      <w:r w:rsidRPr="008D0E8A">
        <w:rPr>
          <w:i/>
          <w:iCs/>
          <w:szCs w:val="24"/>
        </w:rPr>
        <w:t xml:space="preserve"> и потому практически не</w:t>
      </w:r>
      <w:r w:rsidRPr="008D0E8A">
        <w:rPr>
          <w:i/>
          <w:szCs w:val="24"/>
        </w:rPr>
        <w:t xml:space="preserve"> </w:t>
      </w:r>
      <w:r w:rsidRPr="008D0E8A">
        <w:rPr>
          <w:i/>
          <w:iCs/>
          <w:szCs w:val="24"/>
        </w:rPr>
        <w:t>применяется. Опубликовано лишь несколько сообщений, в которых была показана</w:t>
      </w:r>
      <w:r w:rsidRPr="008D0E8A">
        <w:rPr>
          <w:i/>
          <w:szCs w:val="24"/>
        </w:rPr>
        <w:t xml:space="preserve"> </w:t>
      </w:r>
      <w:r w:rsidRPr="008D0E8A">
        <w:rPr>
          <w:i/>
          <w:iCs/>
          <w:szCs w:val="24"/>
        </w:rPr>
        <w:t xml:space="preserve">эффективность комбинированной химиотерапии схемой </w:t>
      </w:r>
      <w:r w:rsidR="005207C0" w:rsidRPr="008D0E8A">
        <w:rPr>
          <w:i/>
          <w:iCs/>
          <w:szCs w:val="24"/>
        </w:rPr>
        <w:t>#</w:t>
      </w:r>
      <w:r w:rsidRPr="008D0E8A">
        <w:rPr>
          <w:i/>
          <w:iCs/>
          <w:szCs w:val="24"/>
        </w:rPr>
        <w:t>паклитаксел**</w:t>
      </w:r>
      <w:r w:rsidR="004439F6" w:rsidRPr="008D0E8A">
        <w:rPr>
          <w:i/>
          <w:iCs/>
          <w:szCs w:val="24"/>
        </w:rPr>
        <w:t xml:space="preserve"> </w:t>
      </w:r>
      <w:proofErr w:type="gramStart"/>
      <w:r w:rsidR="004439F6" w:rsidRPr="008D0E8A">
        <w:rPr>
          <w:i/>
          <w:iCs/>
          <w:szCs w:val="24"/>
        </w:rPr>
        <w:t>45-50</w:t>
      </w:r>
      <w:proofErr w:type="gramEnd"/>
      <w:r w:rsidR="004439F6" w:rsidRPr="008D0E8A">
        <w:rPr>
          <w:i/>
          <w:iCs/>
          <w:szCs w:val="24"/>
        </w:rPr>
        <w:t xml:space="preserve"> мг/м</w:t>
      </w:r>
      <w:r w:rsidR="004439F6" w:rsidRPr="008D0E8A">
        <w:rPr>
          <w:i/>
          <w:iCs/>
          <w:szCs w:val="24"/>
          <w:vertAlign w:val="superscript"/>
        </w:rPr>
        <w:t>2</w:t>
      </w:r>
      <w:r w:rsidRPr="008D0E8A">
        <w:rPr>
          <w:i/>
          <w:iCs/>
          <w:szCs w:val="24"/>
        </w:rPr>
        <w:t xml:space="preserve"> + </w:t>
      </w:r>
      <w:r w:rsidR="005207C0" w:rsidRPr="008D0E8A">
        <w:rPr>
          <w:i/>
          <w:iCs/>
          <w:szCs w:val="24"/>
        </w:rPr>
        <w:t>#</w:t>
      </w:r>
      <w:r w:rsidRPr="008D0E8A">
        <w:rPr>
          <w:i/>
          <w:iCs/>
          <w:szCs w:val="24"/>
        </w:rPr>
        <w:t>карбоплатин**</w:t>
      </w:r>
      <w:r w:rsidR="00C14A60" w:rsidRPr="008D0E8A">
        <w:rPr>
          <w:bCs/>
          <w:color w:val="000000"/>
          <w:szCs w:val="24"/>
          <w:lang w:eastAsia="ru-RU"/>
        </w:rPr>
        <w:t xml:space="preserve"> площадь под фармакокинетической кривой «концентрация–время» (Area </w:t>
      </w:r>
      <w:proofErr w:type="spellStart"/>
      <w:r w:rsidR="00C14A60" w:rsidRPr="008D0E8A">
        <w:rPr>
          <w:bCs/>
          <w:color w:val="000000"/>
          <w:szCs w:val="24"/>
          <w:lang w:eastAsia="ru-RU"/>
        </w:rPr>
        <w:t>Under</w:t>
      </w:r>
      <w:proofErr w:type="spellEnd"/>
      <w:r w:rsidR="00C14A60" w:rsidRPr="008D0E8A">
        <w:rPr>
          <w:bCs/>
          <w:color w:val="000000"/>
          <w:szCs w:val="24"/>
          <w:lang w:eastAsia="ru-RU"/>
        </w:rPr>
        <w:t xml:space="preserve"> </w:t>
      </w:r>
      <w:proofErr w:type="spellStart"/>
      <w:r w:rsidR="00C14A60" w:rsidRPr="008D0E8A">
        <w:rPr>
          <w:bCs/>
          <w:color w:val="000000"/>
          <w:szCs w:val="24"/>
          <w:lang w:eastAsia="ru-RU"/>
        </w:rPr>
        <w:t>Curve</w:t>
      </w:r>
      <w:proofErr w:type="spellEnd"/>
      <w:r w:rsidR="00C14A60" w:rsidRPr="008D0E8A">
        <w:rPr>
          <w:bCs/>
          <w:color w:val="000000"/>
          <w:szCs w:val="24"/>
          <w:lang w:eastAsia="ru-RU"/>
        </w:rPr>
        <w:t>)</w:t>
      </w:r>
      <w:r w:rsidR="004439F6" w:rsidRPr="008D0E8A">
        <w:rPr>
          <w:i/>
          <w:iCs/>
          <w:szCs w:val="24"/>
        </w:rPr>
        <w:t xml:space="preserve"> </w:t>
      </w:r>
      <w:r w:rsidR="00C14A60" w:rsidRPr="008D0E8A">
        <w:rPr>
          <w:i/>
          <w:iCs/>
          <w:szCs w:val="24"/>
        </w:rPr>
        <w:t>(</w:t>
      </w:r>
      <w:r w:rsidR="004439F6" w:rsidRPr="008D0E8A">
        <w:rPr>
          <w:i/>
          <w:iCs/>
          <w:szCs w:val="24"/>
          <w:lang w:val="en-US"/>
        </w:rPr>
        <w:t>AUC</w:t>
      </w:r>
      <w:r w:rsidR="00C14A60" w:rsidRPr="008D0E8A">
        <w:rPr>
          <w:i/>
          <w:iCs/>
          <w:szCs w:val="24"/>
        </w:rPr>
        <w:t>)</w:t>
      </w:r>
      <w:r w:rsidR="004439F6" w:rsidRPr="008D0E8A">
        <w:rPr>
          <w:i/>
          <w:iCs/>
          <w:szCs w:val="24"/>
        </w:rPr>
        <w:t xml:space="preserve"> 1,5-2</w:t>
      </w:r>
      <w:r w:rsidRPr="008D0E8A">
        <w:rPr>
          <w:i/>
          <w:iCs/>
          <w:szCs w:val="24"/>
        </w:rPr>
        <w:t>.</w:t>
      </w:r>
    </w:p>
    <w:p w14:paraId="0B340286" w14:textId="0547E40D" w:rsidR="00DE3DA3" w:rsidRPr="008D0E8A" w:rsidRDefault="00F65C07" w:rsidP="006B6C98">
      <w:pPr>
        <w:widowControl w:val="0"/>
        <w:numPr>
          <w:ilvl w:val="0"/>
          <w:numId w:val="41"/>
        </w:numPr>
        <w:spacing w:before="120" w:line="350" w:lineRule="auto"/>
        <w:rPr>
          <w:szCs w:val="24"/>
        </w:rPr>
      </w:pPr>
      <w:r w:rsidRPr="008D0E8A">
        <w:rPr>
          <w:iCs/>
          <w:szCs w:val="24"/>
        </w:rPr>
        <w:t>В самостоятельном режиме данный вид лечения используется крайне редко</w:t>
      </w:r>
      <w:r w:rsidR="00AE5F00" w:rsidRPr="008D0E8A">
        <w:rPr>
          <w:iCs/>
          <w:szCs w:val="24"/>
        </w:rPr>
        <w:t>.</w:t>
      </w:r>
      <w:r w:rsidRPr="008D0E8A">
        <w:rPr>
          <w:iCs/>
          <w:szCs w:val="24"/>
        </w:rPr>
        <w:t xml:space="preserve"> </w:t>
      </w:r>
      <w:r w:rsidR="00AE5F00" w:rsidRPr="008D0E8A">
        <w:rPr>
          <w:b/>
          <w:iCs/>
          <w:szCs w:val="24"/>
        </w:rPr>
        <w:t>Р</w:t>
      </w:r>
      <w:r w:rsidR="0045623E" w:rsidRPr="008D0E8A">
        <w:rPr>
          <w:b/>
          <w:iCs/>
          <w:szCs w:val="24"/>
        </w:rPr>
        <w:t>екомендуется</w:t>
      </w:r>
      <w:r w:rsidRPr="008D0E8A">
        <w:rPr>
          <w:iCs/>
          <w:szCs w:val="24"/>
        </w:rPr>
        <w:t xml:space="preserve"> в сочетании с</w:t>
      </w:r>
      <w:r w:rsidRPr="008D0E8A">
        <w:rPr>
          <w:szCs w:val="24"/>
        </w:rPr>
        <w:t xml:space="preserve"> </w:t>
      </w:r>
      <w:r w:rsidRPr="008D0E8A">
        <w:rPr>
          <w:iCs/>
          <w:szCs w:val="24"/>
        </w:rPr>
        <w:t>лучевой терапией при лечении неоперабельного рака трахеи</w:t>
      </w:r>
      <w:r w:rsidR="00F730A6" w:rsidRPr="008D0E8A">
        <w:rPr>
          <w:iCs/>
          <w:szCs w:val="24"/>
        </w:rPr>
        <w:t xml:space="preserve"> </w:t>
      </w:r>
      <w:r w:rsidR="003578DB" w:rsidRPr="008D0E8A">
        <w:rPr>
          <w:iCs/>
          <w:szCs w:val="24"/>
        </w:rPr>
        <w:fldChar w:fldCharType="begin" w:fldLock="1"/>
      </w:r>
      <w:r w:rsidR="003578DB" w:rsidRPr="008D0E8A">
        <w:rPr>
          <w:iCs/>
          <w:szCs w:val="24"/>
        </w:rPr>
        <w:instrText>ADDIN CSL_CITATION {"citationItems":[{"id":"ITEM-1","itemData":{"DOI":"10.1097/01.coc.0000203756.36866.17","ISSN":"0277-3732","PMID":"16601434","abstract":"OBJECTIVES A retrospective review of primary chemoradiotherapy (CRT) for adenoid cystic carcinoma (ACC) was performed to determine if CRT might be considered as an alternative to radiotherapy and/or definitive surgery. METHODS All treatment-naive patients with ACC of the head and neck who were treated with definitive primary chemoradiotherapy using carboplatinum and paclitaxel at Dana-Farber Cancer Institute in 2000 through 2004 were identified. Information on site, stage, presenting symptoms, performance status, treatment, toxicity, and follow up were collected and tabulated for review. RESULTS Five patients were identified with previously untreated ACC of the head and neck who received primary carboplatinum/paclitaxel CRT for unresectability or organ preservation. Patients had a median age of 41, 4 had primaries in the paranasal sinuses invading the base of skull and 1 had a transglottic laryngeal lesion. All patients completed a course of definitive chemoradiotherapy without treatment break. Grade 3 mucosal reactions developed during CRT in all patients. With a median follow-up of 36 months (range, 20-43) all patients have local regional control; 1 patient developed distant metastases at 7 months and is alive at 20 months. CONCLUSIONS Preliminary data suggest that carboplatinum/paclitaxel based CRT for ACC provides local regional control and is a potential alternative to surgery or radiotherapy for patients with locally advanced ACC. Carboplatinum/paclitaxel based CRT warrants further study.","author":[{"dropping-particle":"","family":"Haddad","given":"Robert I.","non-dropping-particle":"","parse-names":false,"suffix":""},{"dropping-particle":"","family":"Posner","given":"Marshall R.","non-dropping-particle":"","parse-names":false,"suffix":""},{"dropping-particle":"","family":"Busse","given":"Paul M.","non-dropping-particle":"","parse-names":false,"suffix":""},{"dropping-particle":"","family":"Norris","given":"Charles M.","non-dropping-particle":"","parse-names":false,"suffix":""},{"dropping-particle":"","family":"Goguen","given":"Laura A.","non-dropping-particle":"","parse-names":false,"suffix":""},{"dropping-particle":"","family":"Wirth","given":"Lori J.","non-dropping-particle":"","parse-names":false,"suffix":""},{"dropping-particle":"","family":"Blinder","given":"Russell","non-dropping-particle":"","parse-names":false,"suffix":""},{"dropping-particle":"","family":"Krane","given":"Jeffrey F.","non-dropping-particle":"","parse-names":false,"suffix":""},{"dropping-particle":"","family":"Tishler","given":"Roy B.","non-dropping-particle":"","parse-names":false,"suffix":""}],"container-title":"American Journal of Clinical Oncology","id":"ITEM-1","issue":"2","issued":{"date-parts":[["2006","4"]]},"page":"153-157","title":"Chemoradiotherapy for Adenoid Cystic Carcinoma","type":"article-journal","volume":"29"},"uris":["http://www.mendeley.com/documents/?uuid=f579c9ac-d51b-3cd2-8217-5db942edb4f2"]},{"id":"ITEM-2","itemData":{"DOI":"10.1200/JCO.2007.13.7273","ISSN":"0732-183X","PMID":"18048830","author":[{"dropping-particle":"","family":"Allen","given":"Aaron M.","non-dropping-particle":"","parse-names":false,"suffix":""},{"dropping-particle":"","family":"Rabin","given":"Michael S.","non-dropping-particle":"","parse-names":false,"suffix":""},{"dropping-particle":"","family":"Reilly","given":"John J.","non-dropping-particle":"","parse-names":false,"suffix":""},{"dropping-particle":"","family":"Mentzer","given":"Steven J.","non-dropping-particle":"","parse-names":false,"suffix":""}],"container-title":"Journal of Clinical Oncology","id":"ITEM-2","issue":"34","issued":{"date-parts":[["2007","12","1"]]},"page":"5521-5523","title":"Unresectable Adenoid Cystic Carcinoma of the Trachea Treated With Chemoradiation","type":"article-journal","volume":"25"},"uris":["http://www.mendeley.com/documents/?uuid=97992ad6-1ba9-3ddd-a522-1a407ac64071"]},{"id":"ITEM-3","itemData":{"DOI":"10.4103/0973-1482.73341","ISSN":"1998-4138","PMID":"21119264","abstract":"Basaloid squamous cell carcinoma is an uncommon variant of squamous cell carcinoma of the trachea. We describe the case of an unresectable basaloid squamous cell carcinoma of the trachea treated with concurrent chemoradiotherapy up to a dose of 60 Gy in 33 fractions with weekly paclitaxel and carboplatin. The pathological recognition of basaloid squamous cell carcinoma and its distinction from adenoid cystic carcinoma of the trachea is important for its management. Combining systemic chemotherapy with locoregional radiation is a logical approach to treatment, especially for the basaloid squamous cell carcinoma of the trachea, given its tendency to metastasize early after definitive therapy.","author":[{"dropping-particle":"","family":"Joshi","given":"Nikhil P","non-dropping-particle":"","parse-names":false,"suffix":""},{"dropping-particle":"","family":"Haresh","given":"Kunhi Parambath","non-dropping-particle":"","parse-names":false,"suffix":""},{"dropping-particle":"","family":"Das","given":"Prasenjit","non-dropping-particle":"","parse-names":false,"suffix":""},{"dropping-particle":"","family":"Kumar","given":"Rajender","non-dropping-particle":"","parse-names":false,"suffix":""},{"dropping-particle":"","family":"Prabhakar","given":"Ramachandran","non-dropping-particle":"","parse-names":false,"suffix":""},{"dropping-particle":"","family":"Sharma","given":"Daya Nand","non-dropping-particle":"","parse-names":false,"suffix":""},{"dropping-particle":"","family":"Heera","given":"Puthiyeduthu","non-dropping-particle":"","parse-names":false,"suffix":""},{"dropping-particle":"","family":"Julka","given":"Pramod Kumar","non-dropping-particle":"","parse-names":false,"suffix":""},{"dropping-particle":"","family":"Rath","given":"Goura Kishor","non-dropping-particle":"","parse-names":false,"suffix":""}],"container-title":"Journal of cancer research and therapeutics","id":"ITEM-3","issue":"3","issued":{"date-parts":[["2010"]]},"page":"321-3","title":"Unresectable basaloid squamous cell carcinoma of the trachea treated with concurrent chemoradiotherapy: a case report with review of literature.","type":"article-journal","volume":"6"},"uris":["http://www.mendeley.com/documents/?uuid=2dce6d7e-12ac-30aa-8011-5801b0293be0"]}],"mendeley":{"formattedCitation":"[26–28]","plainTextFormattedCitation":"[26–28]"},"properties":{"noteIndex":0},"schema":"https://github.com/citation-style-language/schema/raw/master/csl-citation.json"}</w:instrText>
      </w:r>
      <w:r w:rsidR="003578DB" w:rsidRPr="008D0E8A">
        <w:rPr>
          <w:iCs/>
          <w:szCs w:val="24"/>
        </w:rPr>
        <w:fldChar w:fldCharType="separate"/>
      </w:r>
      <w:r w:rsidR="003578DB" w:rsidRPr="008D0E8A">
        <w:rPr>
          <w:iCs/>
          <w:noProof/>
          <w:szCs w:val="24"/>
        </w:rPr>
        <w:t>[26–28]</w:t>
      </w:r>
      <w:r w:rsidR="003578DB" w:rsidRPr="008D0E8A">
        <w:rPr>
          <w:iCs/>
          <w:szCs w:val="24"/>
        </w:rPr>
        <w:fldChar w:fldCharType="end"/>
      </w:r>
      <w:r w:rsidR="0045623E" w:rsidRPr="008D0E8A">
        <w:rPr>
          <w:iCs/>
          <w:szCs w:val="24"/>
        </w:rPr>
        <w:t>.</w:t>
      </w:r>
    </w:p>
    <w:p w14:paraId="4F4D99D9" w14:textId="231D6813" w:rsidR="00F65C07" w:rsidRPr="008D0E8A" w:rsidRDefault="00DE3DA3" w:rsidP="00D62BCF">
      <w:pPr>
        <w:widowControl w:val="0"/>
        <w:spacing w:before="120" w:line="350" w:lineRule="auto"/>
        <w:ind w:firstLine="0"/>
        <w:rPr>
          <w:szCs w:val="24"/>
        </w:rPr>
      </w:pPr>
      <w:r w:rsidRPr="008D0E8A">
        <w:rPr>
          <w:b/>
          <w:iCs/>
          <w:szCs w:val="24"/>
        </w:rPr>
        <w:t xml:space="preserve">Уровень убедительности рекомендаций – </w:t>
      </w:r>
      <w:r w:rsidR="008D7299" w:rsidRPr="008D0E8A">
        <w:rPr>
          <w:b/>
          <w:iCs/>
          <w:szCs w:val="24"/>
          <w:lang w:val="en-US"/>
        </w:rPr>
        <w:t>C</w:t>
      </w:r>
      <w:r w:rsidRPr="008D0E8A">
        <w:rPr>
          <w:iCs/>
          <w:szCs w:val="24"/>
        </w:rPr>
        <w:t xml:space="preserve"> (уровень достоверности доказательств – </w:t>
      </w:r>
      <w:r w:rsidR="00106CAD" w:rsidRPr="008D0E8A">
        <w:rPr>
          <w:iCs/>
          <w:szCs w:val="24"/>
        </w:rPr>
        <w:t>4</w:t>
      </w:r>
      <w:r w:rsidRPr="008D0E8A">
        <w:rPr>
          <w:iCs/>
          <w:szCs w:val="24"/>
        </w:rPr>
        <w:t>)</w:t>
      </w:r>
    </w:p>
    <w:p w14:paraId="6F14043A" w14:textId="44041733" w:rsidR="00F65C07" w:rsidRPr="008D0E8A" w:rsidRDefault="00F65C07" w:rsidP="009D5743">
      <w:pPr>
        <w:pStyle w:val="8"/>
      </w:pPr>
      <w:bookmarkStart w:id="30" w:name="_Toc27585120"/>
      <w:r w:rsidRPr="008D0E8A">
        <w:t>3.3 Лучевое лечение</w:t>
      </w:r>
      <w:bookmarkEnd w:id="30"/>
    </w:p>
    <w:p w14:paraId="6DF32293" w14:textId="21BAA2F1" w:rsidR="00F65C07" w:rsidRPr="008D0E8A" w:rsidRDefault="00F65C07" w:rsidP="00847EB3">
      <w:pPr>
        <w:widowControl w:val="0"/>
        <w:spacing w:line="350" w:lineRule="auto"/>
        <w:rPr>
          <w:i/>
          <w:iCs/>
          <w:spacing w:val="-2"/>
          <w:szCs w:val="24"/>
        </w:rPr>
      </w:pPr>
      <w:bookmarkStart w:id="31" w:name="__RefHeading___doc_4"/>
      <w:r w:rsidRPr="008D0E8A">
        <w:rPr>
          <w:i/>
          <w:iCs/>
          <w:spacing w:val="-2"/>
          <w:szCs w:val="24"/>
        </w:rPr>
        <w:t xml:space="preserve">Следует отметить, что злокачественные новообразования трахеи являются сравнительно радиочувствительными опухолями (особенно </w:t>
      </w:r>
      <w:proofErr w:type="spellStart"/>
      <w:r w:rsidRPr="008D0E8A">
        <w:rPr>
          <w:i/>
          <w:iCs/>
          <w:spacing w:val="-2"/>
          <w:szCs w:val="24"/>
        </w:rPr>
        <w:t>аденокистозный</w:t>
      </w:r>
      <w:proofErr w:type="spellEnd"/>
      <w:r w:rsidRPr="008D0E8A">
        <w:rPr>
          <w:i/>
          <w:iCs/>
          <w:spacing w:val="-2"/>
          <w:szCs w:val="24"/>
        </w:rPr>
        <w:t xml:space="preserve"> рак), при которых можно, а в некоторых клинических ситуациях необходимо применять лучевую терапию, как в виде </w:t>
      </w:r>
      <w:proofErr w:type="spellStart"/>
      <w:r w:rsidRPr="008D0E8A">
        <w:rPr>
          <w:i/>
          <w:iCs/>
          <w:spacing w:val="-2"/>
          <w:szCs w:val="24"/>
        </w:rPr>
        <w:t>адъювантного</w:t>
      </w:r>
      <w:proofErr w:type="spellEnd"/>
      <w:r w:rsidRPr="008D0E8A">
        <w:rPr>
          <w:i/>
          <w:iCs/>
          <w:spacing w:val="-2"/>
          <w:szCs w:val="24"/>
        </w:rPr>
        <w:t xml:space="preserve"> терапевтического пособия, так и в плане самостоятельного радикального лечения. </w:t>
      </w:r>
      <w:r w:rsidR="00732ADF" w:rsidRPr="008D0E8A">
        <w:rPr>
          <w:i/>
          <w:iCs/>
          <w:spacing w:val="-2"/>
          <w:szCs w:val="24"/>
        </w:rPr>
        <w:t>Радикальная лучевая терапия предполагает сочетанное радиотерапевтическое воздействие: ЭБЛТ + ДЛТ с подведением биологически эквивалентной дозы BED</w:t>
      </w:r>
      <w:r w:rsidR="00732ADF" w:rsidRPr="008D0E8A">
        <w:rPr>
          <w:i/>
          <w:iCs/>
          <w:spacing w:val="-2"/>
          <w:szCs w:val="24"/>
          <w:vertAlign w:val="subscript"/>
        </w:rPr>
        <w:t>10</w:t>
      </w:r>
      <w:r w:rsidR="00732ADF" w:rsidRPr="008D0E8A">
        <w:rPr>
          <w:i/>
          <w:iCs/>
          <w:spacing w:val="-2"/>
          <w:szCs w:val="24"/>
        </w:rPr>
        <w:t xml:space="preserve"> = 50–90 Гр. </w:t>
      </w:r>
      <w:r w:rsidRPr="008D0E8A">
        <w:rPr>
          <w:i/>
          <w:iCs/>
          <w:spacing w:val="-2"/>
          <w:szCs w:val="24"/>
        </w:rPr>
        <w:t>Современные методики конформной лучевой терапии позволяют избирательно облучить опухоль с максимальной защитой близлежащих тканей</w:t>
      </w:r>
      <w:r w:rsidRPr="008D0E8A">
        <w:rPr>
          <w:iCs/>
          <w:spacing w:val="-2"/>
          <w:szCs w:val="24"/>
        </w:rPr>
        <w:t>.</w:t>
      </w:r>
      <w:r w:rsidR="00EB38AC" w:rsidRPr="008D0E8A">
        <w:rPr>
          <w:iCs/>
          <w:spacing w:val="-2"/>
          <w:szCs w:val="24"/>
        </w:rPr>
        <w:t xml:space="preserve"> </w:t>
      </w:r>
      <w:r w:rsidR="00EB38AC" w:rsidRPr="008D0E8A">
        <w:rPr>
          <w:i/>
          <w:szCs w:val="24"/>
          <w:lang w:eastAsia="ru-RU"/>
        </w:rPr>
        <w:t>Выполняется дозиметрическая верификация рассчитанного плана лучевого лечения.</w:t>
      </w:r>
    </w:p>
    <w:p w14:paraId="238244D6" w14:textId="3E178463" w:rsidR="00F65C07" w:rsidRPr="008D0E8A" w:rsidRDefault="00F65C07" w:rsidP="00847EB3">
      <w:pPr>
        <w:widowControl w:val="0"/>
        <w:numPr>
          <w:ilvl w:val="0"/>
          <w:numId w:val="18"/>
        </w:numPr>
        <w:spacing w:line="350" w:lineRule="auto"/>
        <w:ind w:left="709"/>
        <w:rPr>
          <w:szCs w:val="24"/>
        </w:rPr>
      </w:pPr>
      <w:r w:rsidRPr="008D0E8A">
        <w:rPr>
          <w:szCs w:val="24"/>
        </w:rPr>
        <w:t>П</w:t>
      </w:r>
      <w:r w:rsidR="00732ADF" w:rsidRPr="008D0E8A">
        <w:rPr>
          <w:szCs w:val="24"/>
        </w:rPr>
        <w:t>осле</w:t>
      </w:r>
      <w:r w:rsidRPr="008D0E8A">
        <w:rPr>
          <w:szCs w:val="24"/>
        </w:rPr>
        <w:t xml:space="preserve"> нерадикальны</w:t>
      </w:r>
      <w:r w:rsidR="00732ADF" w:rsidRPr="008D0E8A">
        <w:rPr>
          <w:szCs w:val="24"/>
        </w:rPr>
        <w:t>х</w:t>
      </w:r>
      <w:r w:rsidRPr="008D0E8A">
        <w:rPr>
          <w:szCs w:val="24"/>
        </w:rPr>
        <w:t xml:space="preserve"> или условно радикальны</w:t>
      </w:r>
      <w:r w:rsidR="00732ADF" w:rsidRPr="008D0E8A">
        <w:rPr>
          <w:szCs w:val="24"/>
        </w:rPr>
        <w:t>х</w:t>
      </w:r>
      <w:r w:rsidRPr="008D0E8A">
        <w:rPr>
          <w:szCs w:val="24"/>
        </w:rPr>
        <w:t xml:space="preserve"> операци</w:t>
      </w:r>
      <w:r w:rsidR="00732ADF" w:rsidRPr="008D0E8A">
        <w:rPr>
          <w:szCs w:val="24"/>
        </w:rPr>
        <w:t>й</w:t>
      </w:r>
      <w:r w:rsidRPr="008D0E8A">
        <w:rPr>
          <w:szCs w:val="24"/>
        </w:rPr>
        <w:t xml:space="preserve"> </w:t>
      </w:r>
      <w:r w:rsidRPr="008D0E8A">
        <w:rPr>
          <w:b/>
          <w:szCs w:val="24"/>
        </w:rPr>
        <w:t>рекомендовано</w:t>
      </w:r>
      <w:r w:rsidRPr="008D0E8A">
        <w:rPr>
          <w:szCs w:val="24"/>
        </w:rPr>
        <w:t xml:space="preserve"> проведение дистанционной лучевой терапии (разовая очаговая доза (РОД) = 2 Гр, суммарная очаговая доза (СОД) = 44 Гр) с включением в объем облучения </w:t>
      </w:r>
      <w:r w:rsidRPr="008D0E8A">
        <w:rPr>
          <w:szCs w:val="24"/>
        </w:rPr>
        <w:lastRenderedPageBreak/>
        <w:t>первичного очага по данным КТ до операции, отступив 2</w:t>
      </w:r>
      <w:r w:rsidR="00287940" w:rsidRPr="008D0E8A">
        <w:rPr>
          <w:szCs w:val="24"/>
        </w:rPr>
        <w:t>,</w:t>
      </w:r>
      <w:r w:rsidRPr="008D0E8A">
        <w:rPr>
          <w:szCs w:val="24"/>
        </w:rPr>
        <w:t>0 см от края опухоли. При наличии остаточной опухоли локально или при помощи брахитерапии до СОД = 50–55 Гр</w:t>
      </w:r>
      <w:r w:rsidR="000A5D71" w:rsidRPr="008D0E8A">
        <w:rPr>
          <w:szCs w:val="24"/>
        </w:rPr>
        <w:t xml:space="preserve"> </w:t>
      </w:r>
      <w:r w:rsidR="000A5D71" w:rsidRPr="008D0E8A">
        <w:rPr>
          <w:szCs w:val="24"/>
        </w:rPr>
        <w:fldChar w:fldCharType="begin" w:fldLock="1"/>
      </w:r>
      <w:r w:rsidR="003578DB" w:rsidRPr="008D0E8A">
        <w:rPr>
          <w:szCs w:val="24"/>
        </w:rPr>
        <w:instrText>ADDIN CSL_CITATION {"citationItems":[{"id":"ITEM-1","itemData":{"DOI":"10.1016/s0167-8140(96)01797-5","ISSN":"0167-8140","PMID":"9004356","abstract":"Twenty-two patients with tracheal squamous cell carcinoma were treated by radiotherapy alone. Nine patients were treated with 60 Gy between 1982 and 1987 and 13 with 70 Gy between 1988 and 1993 using conventional fractionation. The median survival was 24 months and the 5-year survival rate was 27%. Patients receiving 70 Gy had a slightly better prognosis than those receiving 60 Gy, but the difference was not significant. Patients with mediastinal lymph node involvement had a significantly worse prognosis. Delayed tracheal toxicity tended to be higher in the 70 Gy group.","author":[{"dropping-particle":"","family":"Jeremic","given":"B","non-dropping-particle":"","parse-names":false,"suffix":""},{"dropping-particle":"","family":"Shibamoto","given":"Y","non-dropping-particle":"","parse-names":false,"suffix":""},{"dropping-particle":"","family":"Acimovic","given":"L","non-dropping-particle":"","parse-names":false,"suffix":""},{"dropping-particle":"","family":"Milisavljevic","given":"S","non-dropping-particle":"","parse-names":false,"suffix":""}],"container-title":"Radiotherapy and oncology : journal of the European Society for Therapeutic Radiology and Oncology","id":"ITEM-1","issue":"2","issued":{"date-parts":[["1996","11"]]},"page":"135-8","title":"Radiotherapy for primary squamous cell carcinoma of the trachea.","type":"article-journal","volume":"41"},"uris":["http://www.mendeley.com/documents/?uuid=186c1804-fe65-38ce-b433-3108c051f021"]},{"id":"ITEM-2","itemData":{"DOI":"10.1016/S1470-2045(05)70541-6","ISSN":"14702045","PMID":"16389188","abstract":"Primary tumours of the trachea can be benign or malignant and account for fewer than 0.1% of tumours. However, they are a diagnostic and therapeutic challenge. Benign tumours are usually misdiagnosed as asthma or chronic lung disease, and can delay diagnosis for months or years. Because of their rapid growth and onset of haemoptysis, malignant tumours are often diagnosed earlier than benign tumours and patients thus often present with locally advanced disease. Inappropriate treatment is an equally frustrating issue. Modern techniques for tracheal surgery-laryngotracheal, tracheal, or carinal resection-combined with radiotherapy, can be offered curatively with low perioperative risks. Nevertheless, the low numbers of patients undergoing resection and the associated poor survival in epidemiological studies over the past two decades have shown that surgery is rarely considered outside referral centres, with radiotherapy or another form of local treatment (eg, endotracheal stents, debridement, brachytherapy) generally preferred. The liberal use of these other techniques should be avoided because surgery has the potential to cure all patients with benign and low-grade tumours and most patients with malignant primary tracheal tumours, and other techniques are usually palliative at best.","author":[{"dropping-particle":"","family":"Macchiarini","given":"Paolo","non-dropping-particle":"","parse-names":false,"suffix":""}],"container-title":"The Lancet Oncology","id":"ITEM-2","issue":"1","issued":{"date-parts":[["2006","1"]]},"page":"83-91","title":"Primary tracheal tumours","type":"article-journal","volume":"7"},"uris":["http://www.mendeley.com/documents/?uuid=0d9b668d-db31-3d17-a445-254466017ab9"]}],"mendeley":{"formattedCitation":"[24,29]","manualFormatting":"[24, 27]","plainTextFormattedCitation":"[24,29]","previouslyFormattedCitation":"[24,29]"},"properties":{"noteIndex":0},"schema":"https://github.com/citation-style-language/schema/raw/master/csl-citation.json"}</w:instrText>
      </w:r>
      <w:r w:rsidR="000A5D71" w:rsidRPr="008D0E8A">
        <w:rPr>
          <w:szCs w:val="24"/>
        </w:rPr>
        <w:fldChar w:fldCharType="separate"/>
      </w:r>
      <w:r w:rsidR="001D70A5" w:rsidRPr="008D0E8A">
        <w:rPr>
          <w:noProof/>
          <w:szCs w:val="24"/>
        </w:rPr>
        <w:t>[24,</w:t>
      </w:r>
      <w:r w:rsidR="00106CAD" w:rsidRPr="008D0E8A">
        <w:rPr>
          <w:noProof/>
          <w:szCs w:val="24"/>
          <w:lang w:val="en-US"/>
        </w:rPr>
        <w:t xml:space="preserve"> </w:t>
      </w:r>
      <w:r w:rsidR="001D70A5" w:rsidRPr="008D0E8A">
        <w:rPr>
          <w:noProof/>
          <w:szCs w:val="24"/>
        </w:rPr>
        <w:t>27]</w:t>
      </w:r>
      <w:r w:rsidR="000A5D71" w:rsidRPr="008D0E8A">
        <w:rPr>
          <w:szCs w:val="24"/>
        </w:rPr>
        <w:fldChar w:fldCharType="end"/>
      </w:r>
      <w:r w:rsidRPr="008D0E8A">
        <w:rPr>
          <w:szCs w:val="24"/>
        </w:rPr>
        <w:t>.</w:t>
      </w:r>
    </w:p>
    <w:p w14:paraId="57977AB7" w14:textId="77777777" w:rsidR="00F65C07" w:rsidRPr="008D0E8A" w:rsidRDefault="00F65C07" w:rsidP="00847EB3">
      <w:pPr>
        <w:widowControl w:val="0"/>
        <w:spacing w:line="350" w:lineRule="auto"/>
        <w:ind w:left="709" w:firstLine="0"/>
        <w:rPr>
          <w:bCs/>
          <w:szCs w:val="24"/>
        </w:rPr>
      </w:pPr>
      <w:r w:rsidRPr="008D0E8A">
        <w:rPr>
          <w:bCs/>
          <w:szCs w:val="24"/>
        </w:rPr>
        <w:t>После хирургического лечения при:</w:t>
      </w:r>
    </w:p>
    <w:p w14:paraId="694BA86D" w14:textId="77777777" w:rsidR="00F65C07" w:rsidRPr="008D0E8A" w:rsidRDefault="00F65C07" w:rsidP="00596D92">
      <w:pPr>
        <w:widowControl w:val="0"/>
        <w:numPr>
          <w:ilvl w:val="0"/>
          <w:numId w:val="33"/>
        </w:numPr>
        <w:shd w:val="clear" w:color="auto" w:fill="FFFFFF"/>
        <w:spacing w:line="350" w:lineRule="auto"/>
        <w:rPr>
          <w:bCs/>
          <w:szCs w:val="24"/>
        </w:rPr>
      </w:pPr>
      <w:r w:rsidRPr="008D0E8A">
        <w:rPr>
          <w:bCs/>
          <w:szCs w:val="24"/>
        </w:rPr>
        <w:t>R0 – лучевая терапия не показана;</w:t>
      </w:r>
    </w:p>
    <w:p w14:paraId="168957A9" w14:textId="77777777" w:rsidR="00F65C07" w:rsidRPr="008D0E8A" w:rsidRDefault="00F65C07" w:rsidP="00596D92">
      <w:pPr>
        <w:widowControl w:val="0"/>
        <w:numPr>
          <w:ilvl w:val="0"/>
          <w:numId w:val="33"/>
        </w:numPr>
        <w:shd w:val="clear" w:color="auto" w:fill="FFFFFF"/>
        <w:spacing w:line="350" w:lineRule="auto"/>
        <w:rPr>
          <w:bCs/>
          <w:szCs w:val="24"/>
        </w:rPr>
      </w:pPr>
      <w:r w:rsidRPr="008D0E8A">
        <w:rPr>
          <w:bCs/>
          <w:szCs w:val="24"/>
        </w:rPr>
        <w:t>R1 – ЭБЛТ линии резекции;</w:t>
      </w:r>
    </w:p>
    <w:p w14:paraId="2DF49DC0" w14:textId="77777777" w:rsidR="00F65C07" w:rsidRPr="008D0E8A" w:rsidRDefault="00F65C07" w:rsidP="00596D92">
      <w:pPr>
        <w:widowControl w:val="0"/>
        <w:numPr>
          <w:ilvl w:val="0"/>
          <w:numId w:val="33"/>
        </w:numPr>
        <w:spacing w:line="350" w:lineRule="auto"/>
        <w:rPr>
          <w:bCs/>
          <w:szCs w:val="24"/>
        </w:rPr>
      </w:pPr>
      <w:r w:rsidRPr="008D0E8A">
        <w:rPr>
          <w:bCs/>
          <w:szCs w:val="24"/>
        </w:rPr>
        <w:t>R2 – сочетанная лучевая терапии по радикальной программе с подведением BED</w:t>
      </w:r>
      <w:r w:rsidRPr="008D0E8A">
        <w:rPr>
          <w:bCs/>
          <w:szCs w:val="24"/>
          <w:vertAlign w:val="subscript"/>
        </w:rPr>
        <w:t xml:space="preserve">10 </w:t>
      </w:r>
      <w:r w:rsidRPr="008D0E8A">
        <w:rPr>
          <w:bCs/>
          <w:szCs w:val="24"/>
        </w:rPr>
        <w:t>= 50–90 Гр.</w:t>
      </w:r>
    </w:p>
    <w:p w14:paraId="1C54A0CD" w14:textId="5B402141" w:rsidR="00F65C07" w:rsidRPr="008D0E8A" w:rsidRDefault="00F65C07" w:rsidP="00847EB3">
      <w:pPr>
        <w:spacing w:line="350" w:lineRule="auto"/>
        <w:ind w:left="709" w:hanging="709"/>
        <w:rPr>
          <w:b/>
          <w:szCs w:val="24"/>
        </w:rPr>
      </w:pPr>
      <w:r w:rsidRPr="008D0E8A">
        <w:rPr>
          <w:b/>
          <w:szCs w:val="24"/>
        </w:rPr>
        <w:t xml:space="preserve">Уровень убедительности рекомендаций – </w:t>
      </w:r>
      <w:r w:rsidR="000A5D71" w:rsidRPr="008D0E8A">
        <w:rPr>
          <w:b/>
          <w:szCs w:val="24"/>
          <w:lang w:val="en-US"/>
        </w:rPr>
        <w:t>C</w:t>
      </w:r>
      <w:r w:rsidRPr="008D0E8A">
        <w:rPr>
          <w:b/>
          <w:szCs w:val="24"/>
        </w:rPr>
        <w:t xml:space="preserve"> </w:t>
      </w:r>
      <w:r w:rsidRPr="008D0E8A">
        <w:rPr>
          <w:szCs w:val="24"/>
        </w:rPr>
        <w:t xml:space="preserve">(уровень достоверности доказательств – </w:t>
      </w:r>
      <w:r w:rsidR="000A5D71" w:rsidRPr="008D0E8A">
        <w:rPr>
          <w:szCs w:val="24"/>
        </w:rPr>
        <w:t>4</w:t>
      </w:r>
      <w:r w:rsidRPr="008D0E8A">
        <w:rPr>
          <w:szCs w:val="24"/>
        </w:rPr>
        <w:t>)</w:t>
      </w:r>
    </w:p>
    <w:p w14:paraId="795AB764" w14:textId="36EE2BA2" w:rsidR="00412FAF" w:rsidRPr="008D0E8A" w:rsidRDefault="00F65C07" w:rsidP="00596D92">
      <w:pPr>
        <w:widowControl w:val="0"/>
        <w:numPr>
          <w:ilvl w:val="0"/>
          <w:numId w:val="20"/>
        </w:numPr>
        <w:tabs>
          <w:tab w:val="left" w:pos="770"/>
        </w:tabs>
        <w:spacing w:before="120" w:line="350" w:lineRule="auto"/>
        <w:ind w:left="709" w:right="-6" w:hanging="357"/>
        <w:rPr>
          <w:b/>
          <w:szCs w:val="24"/>
        </w:rPr>
      </w:pPr>
      <w:r w:rsidRPr="008D0E8A">
        <w:rPr>
          <w:szCs w:val="24"/>
        </w:rPr>
        <w:t xml:space="preserve">При неоперабельных местно-распространенных опухолях с метастатически пораженными регионарными лимфоузлами или наличии сопутствующей патологии (функциональная непереносимость операции) </w:t>
      </w:r>
      <w:r w:rsidRPr="008D0E8A">
        <w:rPr>
          <w:b/>
          <w:szCs w:val="24"/>
        </w:rPr>
        <w:t>рекомендовано</w:t>
      </w:r>
      <w:r w:rsidRPr="008D0E8A">
        <w:rPr>
          <w:szCs w:val="24"/>
        </w:rPr>
        <w:t xml:space="preserve"> проведение лучевой терапии (3</w:t>
      </w:r>
      <w:r w:rsidRPr="008D0E8A">
        <w:rPr>
          <w:szCs w:val="24"/>
          <w:lang w:val="en-US"/>
        </w:rPr>
        <w:t>D</w:t>
      </w:r>
      <w:r w:rsidRPr="008D0E8A">
        <w:rPr>
          <w:szCs w:val="24"/>
        </w:rPr>
        <w:t>-дистанционная) с включением в объем облучения первичного очага, отступив 2,0 см от краев опухоли и метастатически пораженных лимфоузлов</w:t>
      </w:r>
      <w:r w:rsidR="000A5D71" w:rsidRPr="008D0E8A">
        <w:rPr>
          <w:szCs w:val="24"/>
        </w:rPr>
        <w:t xml:space="preserve"> </w:t>
      </w:r>
      <w:r w:rsidR="000A5D71" w:rsidRPr="008D0E8A">
        <w:rPr>
          <w:szCs w:val="24"/>
        </w:rPr>
        <w:fldChar w:fldCharType="begin" w:fldLock="1"/>
      </w:r>
      <w:r w:rsidR="003578DB" w:rsidRPr="008D0E8A">
        <w:rPr>
          <w:szCs w:val="24"/>
        </w:rPr>
        <w:instrText>ADDIN CSL_CITATION {"citationItems":[{"id":"ITEM-1","itemData":{"DOI":"10.1016/s0167-8140(96)01797-5","ISSN":"0167-8140","PMID":"9004356","abstract":"Twenty-two patients with tracheal squamous cell carcinoma were treated by radiotherapy alone. Nine patients were treated with 60 Gy between 1982 and 1987 and 13 with 70 Gy between 1988 and 1993 using conventional fractionation. The median survival was 24 months and the 5-year survival rate was 27%. Patients receiving 70 Gy had a slightly better prognosis than those receiving 60 Gy, but the difference was not significant. Patients with mediastinal lymph node involvement had a significantly worse prognosis. Delayed tracheal toxicity tended to be higher in the 70 Gy group.","author":[{"dropping-particle":"","family":"Jeremic","given":"B","non-dropping-particle":"","parse-names":false,"suffix":""},{"dropping-particle":"","family":"Shibamoto","given":"Y","non-dropping-particle":"","parse-names":false,"suffix":""},{"dropping-particle":"","family":"Acimovic","given":"L","non-dropping-particle":"","parse-names":false,"suffix":""},{"dropping-particle":"","family":"Milisavljevic","given":"S","non-dropping-particle":"","parse-names":false,"suffix":""}],"container-title":"Radiotherapy and oncology : journal of the European Society for Therapeutic Radiology and Oncology","id":"ITEM-1","issue":"2","issued":{"date-parts":[["1996","11"]]},"page":"135-8","title":"Radiotherapy for primary squamous cell carcinoma of the trachea.","type":"article-journal","volume":"41"},"uris":["http://www.mendeley.com/documents/?uuid=186c1804-fe65-38ce-b433-3108c051f021"]},{"id":"ITEM-2","itemData":{"DOI":"10.1016/S1470-2045(05)70541-6","ISSN":"14702045","PMID":"16389188","abstract":"Primary tumours of the trachea can be benign or malignant and account for fewer than 0.1% of tumours. However, they are a diagnostic and therapeutic challenge. Benign tumours are usually misdiagnosed as asthma or chronic lung disease, and can delay diagnosis for months or years. Because of their rapid growth and onset of haemoptysis, malignant tumours are often diagnosed earlier than benign tumours and patients thus often present with locally advanced disease. Inappropriate treatment is an equally frustrating issue. Modern techniques for tracheal surgery-laryngotracheal, tracheal, or carinal resection-combined with radiotherapy, can be offered curatively with low perioperative risks. Nevertheless, the low numbers of patients undergoing resection and the associated poor survival in epidemiological studies over the past two decades have shown that surgery is rarely considered outside referral centres, with radiotherapy or another form of local treatment (eg, endotracheal stents, debridement, brachytherapy) generally preferred. The liberal use of these other techniques should be avoided because surgery has the potential to cure all patients with benign and low-grade tumours and most patients with malignant primary tracheal tumours, and other techniques are usually palliative at best.","author":[{"dropping-particle":"","family":"Macchiarini","given":"Paolo","non-dropping-particle":"","parse-names":false,"suffix":""}],"container-title":"The Lancet Oncology","id":"ITEM-2","issue":"1","issued":{"date-parts":[["2006","1"]]},"page":"83-91","title":"Primary tracheal tumours","type":"article-journal","volume":"7"},"uris":["http://www.mendeley.com/documents/?uuid=0d9b668d-db31-3d17-a445-254466017ab9"]}],"mendeley":{"formattedCitation":"[24,29]","plainTextFormattedCitation":"[24,29]","previouslyFormattedCitation":"[24,29]"},"properties":{"noteIndex":0},"schema":"https://github.com/citation-style-language/schema/raw/master/csl-citation.json"}</w:instrText>
      </w:r>
      <w:r w:rsidR="000A5D71" w:rsidRPr="008D0E8A">
        <w:rPr>
          <w:szCs w:val="24"/>
        </w:rPr>
        <w:fldChar w:fldCharType="separate"/>
      </w:r>
      <w:r w:rsidR="003578DB" w:rsidRPr="008D0E8A">
        <w:rPr>
          <w:noProof/>
          <w:szCs w:val="24"/>
        </w:rPr>
        <w:t>[24,29]</w:t>
      </w:r>
      <w:r w:rsidR="000A5D71" w:rsidRPr="008D0E8A">
        <w:rPr>
          <w:szCs w:val="24"/>
        </w:rPr>
        <w:fldChar w:fldCharType="end"/>
      </w:r>
      <w:r w:rsidR="000A5D71" w:rsidRPr="008D0E8A">
        <w:rPr>
          <w:szCs w:val="24"/>
          <w:lang w:val="en-US"/>
        </w:rPr>
        <w:t>.</w:t>
      </w:r>
      <w:r w:rsidR="000A5D71" w:rsidRPr="008D0E8A" w:rsidDel="000A5D71">
        <w:rPr>
          <w:szCs w:val="24"/>
          <w:lang w:eastAsia="ru-RU"/>
        </w:rPr>
        <w:t xml:space="preserve"> </w:t>
      </w:r>
    </w:p>
    <w:p w14:paraId="75A987F9" w14:textId="7F676760" w:rsidR="00F65C07" w:rsidRPr="008D0E8A" w:rsidRDefault="00F65C07" w:rsidP="00D62BCF">
      <w:pPr>
        <w:widowControl w:val="0"/>
        <w:tabs>
          <w:tab w:val="left" w:pos="770"/>
        </w:tabs>
        <w:spacing w:before="120" w:line="350" w:lineRule="auto"/>
        <w:ind w:right="-6" w:firstLine="0"/>
        <w:rPr>
          <w:b/>
          <w:szCs w:val="24"/>
        </w:rPr>
      </w:pPr>
      <w:r w:rsidRPr="008D0E8A">
        <w:rPr>
          <w:b/>
          <w:szCs w:val="24"/>
        </w:rPr>
        <w:t xml:space="preserve">Уровень убедительности рекомендаций – </w:t>
      </w:r>
      <w:r w:rsidR="000A5D71" w:rsidRPr="008D0E8A">
        <w:rPr>
          <w:b/>
          <w:szCs w:val="24"/>
          <w:lang w:val="en-US"/>
        </w:rPr>
        <w:t>C</w:t>
      </w:r>
      <w:r w:rsidRPr="008D0E8A">
        <w:rPr>
          <w:b/>
          <w:szCs w:val="24"/>
        </w:rPr>
        <w:t xml:space="preserve"> </w:t>
      </w:r>
      <w:r w:rsidRPr="008D0E8A">
        <w:rPr>
          <w:szCs w:val="24"/>
        </w:rPr>
        <w:t xml:space="preserve">(уровень достоверности доказательств – </w:t>
      </w:r>
      <w:r w:rsidR="000A5D71" w:rsidRPr="008D0E8A">
        <w:rPr>
          <w:szCs w:val="24"/>
        </w:rPr>
        <w:t>4</w:t>
      </w:r>
      <w:r w:rsidRPr="008D0E8A">
        <w:rPr>
          <w:szCs w:val="24"/>
        </w:rPr>
        <w:t>)</w:t>
      </w:r>
    </w:p>
    <w:p w14:paraId="16BC7E4A" w14:textId="0EE1A5F7" w:rsidR="00D62BCF" w:rsidRPr="008D0E8A" w:rsidRDefault="00F65C07" w:rsidP="00596D92">
      <w:pPr>
        <w:widowControl w:val="0"/>
        <w:numPr>
          <w:ilvl w:val="0"/>
          <w:numId w:val="20"/>
        </w:numPr>
        <w:tabs>
          <w:tab w:val="left" w:pos="770"/>
        </w:tabs>
        <w:spacing w:before="240"/>
        <w:ind w:left="709" w:right="-6" w:hanging="357"/>
        <w:rPr>
          <w:b/>
          <w:szCs w:val="24"/>
        </w:rPr>
      </w:pPr>
      <w:r w:rsidRPr="008D0E8A">
        <w:rPr>
          <w:szCs w:val="24"/>
        </w:rPr>
        <w:t xml:space="preserve">При рецидивных опухолях или при достижении выраженной ремиссии после первого этапа облучения СОД = 44 Гр </w:t>
      </w:r>
      <w:r w:rsidRPr="008D0E8A">
        <w:rPr>
          <w:b/>
          <w:szCs w:val="24"/>
        </w:rPr>
        <w:t>рекомендовано</w:t>
      </w:r>
      <w:r w:rsidRPr="008D0E8A">
        <w:rPr>
          <w:szCs w:val="24"/>
        </w:rPr>
        <w:t xml:space="preserve"> локальное воздействие на дистанционных или </w:t>
      </w:r>
      <w:proofErr w:type="spellStart"/>
      <w:r w:rsidRPr="008D0E8A">
        <w:rPr>
          <w:szCs w:val="24"/>
        </w:rPr>
        <w:t>брахитерапевтических</w:t>
      </w:r>
      <w:proofErr w:type="spellEnd"/>
      <w:r w:rsidRPr="008D0E8A">
        <w:rPr>
          <w:szCs w:val="24"/>
        </w:rPr>
        <w:t xml:space="preserve"> аппаратах лучевой терапии </w:t>
      </w:r>
      <w:r w:rsidR="000A5D71" w:rsidRPr="008D0E8A">
        <w:rPr>
          <w:szCs w:val="24"/>
        </w:rPr>
        <w:fldChar w:fldCharType="begin" w:fldLock="1"/>
      </w:r>
      <w:r w:rsidR="003578DB" w:rsidRPr="008D0E8A">
        <w:rPr>
          <w:szCs w:val="24"/>
        </w:rPr>
        <w:instrText>ADDIN CSL_CITATION {"citationItems":[{"id":"ITEM-1","itemData":{"DOI":"10.1016/s0167-8140(96)01797-5","ISSN":"0167-8140","PMID":"9004356","abstract":"Twenty-two patients with tracheal squamous cell carcinoma were treated by radiotherapy alone. Nine patients were treated with 60 Gy between 1982 and 1987 and 13 with 70 Gy between 1988 and 1993 using conventional fractionation. The median survival was 24 months and the 5-year survival rate was 27%. Patients receiving 70 Gy had a slightly better prognosis than those receiving 60 Gy, but the difference was not significant. Patients with mediastinal lymph node involvement had a significantly worse prognosis. Delayed tracheal toxicity tended to be higher in the 70 Gy group.","author":[{"dropping-particle":"","family":"Jeremic","given":"B","non-dropping-particle":"","parse-names":false,"suffix":""},{"dropping-particle":"","family":"Shibamoto","given":"Y","non-dropping-particle":"","parse-names":false,"suffix":""},{"dropping-particle":"","family":"Acimovic","given":"L","non-dropping-particle":"","parse-names":false,"suffix":""},{"dropping-particle":"","family":"Milisavljevic","given":"S","non-dropping-particle":"","parse-names":false,"suffix":""}],"container-title":"Radiotherapy and oncology : journal of the European Society for Therapeutic Radiology and Oncology","id":"ITEM-1","issue":"2","issued":{"date-parts":[["1996","11"]]},"page":"135-8","title":"Radiotherapy for primary squamous cell carcinoma of the trachea.","type":"article-journal","volume":"41"},"uris":["http://www.mendeley.com/documents/?uuid=186c1804-fe65-38ce-b433-3108c051f021"]},{"id":"ITEM-2","itemData":{"DOI":"10.1016/S1470-2045(05)70541-6","ISSN":"14702045","PMID":"16389188","abstract":"Primary tumours of the trachea can be benign or malignant and account for fewer than 0.1% of tumours. However, they are a diagnostic and therapeutic challenge. Benign tumours are usually misdiagnosed as asthma or chronic lung disease, and can delay diagnosis for months or years. Because of their rapid growth and onset of haemoptysis, malignant tumours are often diagnosed earlier than benign tumours and patients thus often present with locally advanced disease. Inappropriate treatment is an equally frustrating issue. Modern techniques for tracheal surgery-laryngotracheal, tracheal, or carinal resection-combined with radiotherapy, can be offered curatively with low perioperative risks. Nevertheless, the low numbers of patients undergoing resection and the associated poor survival in epidemiological studies over the past two decades have shown that surgery is rarely considered outside referral centres, with radiotherapy or another form of local treatment (eg, endotracheal stents, debridement, brachytherapy) generally preferred. The liberal use of these other techniques should be avoided because surgery has the potential to cure all patients with benign and low-grade tumours and most patients with malignant primary tracheal tumours, and other techniques are usually palliative at best.","author":[{"dropping-particle":"","family":"Macchiarini","given":"Paolo","non-dropping-particle":"","parse-names":false,"suffix":""}],"container-title":"The Lancet Oncology","id":"ITEM-2","issue":"1","issued":{"date-parts":[["2006","1"]]},"page":"83-91","title":"Primary tracheal tumours","type":"article-journal","volume":"7"},"uris":["http://www.mendeley.com/documents/?uuid=0d9b668d-db31-3d17-a445-254466017ab9"]}],"mendeley":{"formattedCitation":"[24,29]","plainTextFormattedCitation":"[24,29]","previouslyFormattedCitation":"[24,29]"},"properties":{"noteIndex":0},"schema":"https://github.com/citation-style-language/schema/raw/master/csl-citation.json"}</w:instrText>
      </w:r>
      <w:r w:rsidR="000A5D71" w:rsidRPr="008D0E8A">
        <w:rPr>
          <w:szCs w:val="24"/>
        </w:rPr>
        <w:fldChar w:fldCharType="separate"/>
      </w:r>
      <w:r w:rsidR="003578DB" w:rsidRPr="008D0E8A">
        <w:rPr>
          <w:noProof/>
          <w:szCs w:val="24"/>
        </w:rPr>
        <w:t>[24,29]</w:t>
      </w:r>
      <w:r w:rsidR="000A5D71" w:rsidRPr="008D0E8A">
        <w:rPr>
          <w:szCs w:val="24"/>
        </w:rPr>
        <w:fldChar w:fldCharType="end"/>
      </w:r>
      <w:r w:rsidR="000A5D71" w:rsidRPr="008D0E8A">
        <w:rPr>
          <w:szCs w:val="24"/>
          <w:lang w:val="en-US"/>
        </w:rPr>
        <w:t>.</w:t>
      </w:r>
    </w:p>
    <w:p w14:paraId="03D261CF" w14:textId="62A3746D" w:rsidR="00F65C07" w:rsidRPr="008D0E8A" w:rsidRDefault="00F65C07" w:rsidP="00D62BCF">
      <w:pPr>
        <w:widowControl w:val="0"/>
        <w:tabs>
          <w:tab w:val="left" w:pos="770"/>
        </w:tabs>
        <w:spacing w:before="240"/>
        <w:ind w:right="-6" w:firstLine="0"/>
        <w:rPr>
          <w:b/>
          <w:szCs w:val="24"/>
        </w:rPr>
      </w:pPr>
      <w:r w:rsidRPr="008D0E8A">
        <w:rPr>
          <w:b/>
          <w:szCs w:val="24"/>
        </w:rPr>
        <w:t xml:space="preserve">Уровень убедительности рекомендаций – </w:t>
      </w:r>
      <w:r w:rsidR="000A5D71" w:rsidRPr="008D0E8A">
        <w:rPr>
          <w:b/>
          <w:szCs w:val="24"/>
          <w:lang w:val="en-US"/>
        </w:rPr>
        <w:t>C</w:t>
      </w:r>
      <w:r w:rsidRPr="008D0E8A">
        <w:rPr>
          <w:b/>
          <w:szCs w:val="24"/>
        </w:rPr>
        <w:t xml:space="preserve"> </w:t>
      </w:r>
      <w:r w:rsidRPr="008D0E8A">
        <w:rPr>
          <w:szCs w:val="24"/>
        </w:rPr>
        <w:t xml:space="preserve">(уровень достоверности доказательств – </w:t>
      </w:r>
      <w:r w:rsidR="000A5D71" w:rsidRPr="008D0E8A">
        <w:rPr>
          <w:szCs w:val="24"/>
        </w:rPr>
        <w:t>4</w:t>
      </w:r>
      <w:r w:rsidRPr="008D0E8A">
        <w:rPr>
          <w:szCs w:val="24"/>
        </w:rPr>
        <w:t>)</w:t>
      </w:r>
    </w:p>
    <w:p w14:paraId="38FEE98A" w14:textId="6A325FD1" w:rsidR="00F65C07" w:rsidRPr="008D0E8A" w:rsidRDefault="00F65C07" w:rsidP="009D5743">
      <w:pPr>
        <w:pStyle w:val="8"/>
      </w:pPr>
      <w:bookmarkStart w:id="32" w:name="_Toc27585121"/>
      <w:r w:rsidRPr="008D0E8A">
        <w:t>3.4 Иное лечение</w:t>
      </w:r>
      <w:bookmarkEnd w:id="32"/>
    </w:p>
    <w:p w14:paraId="26521479" w14:textId="78729389" w:rsidR="00F65C07" w:rsidRPr="008D0E8A" w:rsidRDefault="00F65C07" w:rsidP="009D5743">
      <w:pPr>
        <w:pStyle w:val="8"/>
      </w:pPr>
      <w:bookmarkStart w:id="33" w:name="_Toc27585122"/>
      <w:r w:rsidRPr="008D0E8A">
        <w:t>3.4.1 Симптоматическая терапия</w:t>
      </w:r>
      <w:bookmarkEnd w:id="33"/>
    </w:p>
    <w:p w14:paraId="560F6B56" w14:textId="10C6605C" w:rsidR="002A362F" w:rsidRPr="008D0E8A" w:rsidRDefault="00F65C07" w:rsidP="00596D92">
      <w:pPr>
        <w:widowControl w:val="0"/>
        <w:numPr>
          <w:ilvl w:val="0"/>
          <w:numId w:val="20"/>
        </w:numPr>
        <w:tabs>
          <w:tab w:val="left" w:pos="770"/>
        </w:tabs>
        <w:ind w:left="709" w:right="-6" w:hanging="357"/>
        <w:rPr>
          <w:b/>
          <w:szCs w:val="24"/>
        </w:rPr>
      </w:pPr>
      <w:r w:rsidRPr="008D0E8A">
        <w:rPr>
          <w:szCs w:val="24"/>
        </w:rPr>
        <w:t>Пациентам с острым кровотечением рекомендуется выполнить срочное эндоскопическое исследование, системную гемостатическую терапию. В зависимости от результатов исследования производят эндоскопическую остановку кровотечения. При невозможности/неэффективности эндоскопического гемостаза проводится экстренное хирургическое вмешательство</w:t>
      </w:r>
      <w:r w:rsidR="009B1B0D" w:rsidRPr="008D0E8A">
        <w:rPr>
          <w:szCs w:val="24"/>
        </w:rPr>
        <w:t xml:space="preserve"> </w:t>
      </w:r>
      <w:r w:rsidR="009B1B0D" w:rsidRPr="008D0E8A">
        <w:rPr>
          <w:szCs w:val="24"/>
          <w:lang w:val="en-US"/>
        </w:rPr>
        <w:fldChar w:fldCharType="begin" w:fldLock="1"/>
      </w:r>
      <w:r w:rsidR="003578DB" w:rsidRPr="008D0E8A">
        <w:rPr>
          <w:szCs w:val="24"/>
          <w:lang w:val="en-US"/>
        </w:rPr>
        <w:instrText>ADDIN</w:instrText>
      </w:r>
      <w:r w:rsidR="003578DB" w:rsidRPr="008D0E8A">
        <w:rPr>
          <w:szCs w:val="24"/>
        </w:rPr>
        <w:instrText xml:space="preserve"> </w:instrText>
      </w:r>
      <w:r w:rsidR="003578DB" w:rsidRPr="008D0E8A">
        <w:rPr>
          <w:szCs w:val="24"/>
          <w:lang w:val="en-US"/>
        </w:rPr>
        <w:instrText>CSL</w:instrText>
      </w:r>
      <w:r w:rsidR="003578DB" w:rsidRPr="008D0E8A">
        <w:rPr>
          <w:szCs w:val="24"/>
        </w:rPr>
        <w:instrText>_</w:instrText>
      </w:r>
      <w:r w:rsidR="003578DB" w:rsidRPr="008D0E8A">
        <w:rPr>
          <w:szCs w:val="24"/>
          <w:lang w:val="en-US"/>
        </w:rPr>
        <w:instrText>CITATION</w:instrText>
      </w:r>
      <w:r w:rsidR="003578DB" w:rsidRPr="008D0E8A">
        <w:rPr>
          <w:szCs w:val="24"/>
        </w:rPr>
        <w:instrText xml:space="preserve"> {"</w:instrText>
      </w:r>
      <w:r w:rsidR="003578DB" w:rsidRPr="008D0E8A">
        <w:rPr>
          <w:szCs w:val="24"/>
          <w:lang w:val="en-US"/>
        </w:rPr>
        <w:instrText>citationItems</w:instrText>
      </w:r>
      <w:r w:rsidR="003578DB" w:rsidRPr="008D0E8A">
        <w:rPr>
          <w:szCs w:val="24"/>
        </w:rPr>
        <w:instrText>":[{"</w:instrText>
      </w:r>
      <w:r w:rsidR="003578DB" w:rsidRPr="008D0E8A">
        <w:rPr>
          <w:szCs w:val="24"/>
          <w:lang w:val="en-US"/>
        </w:rPr>
        <w:instrText>id</w:instrText>
      </w:r>
      <w:r w:rsidR="003578DB" w:rsidRPr="008D0E8A">
        <w:rPr>
          <w:szCs w:val="24"/>
        </w:rPr>
        <w:instrText>":"</w:instrText>
      </w:r>
      <w:r w:rsidR="003578DB" w:rsidRPr="008D0E8A">
        <w:rPr>
          <w:szCs w:val="24"/>
          <w:lang w:val="en-US"/>
        </w:rPr>
        <w:instrText>ITEM</w:instrText>
      </w:r>
      <w:r w:rsidR="003578DB" w:rsidRPr="008D0E8A">
        <w:rPr>
          <w:szCs w:val="24"/>
        </w:rPr>
        <w:instrText>-1","</w:instrText>
      </w:r>
      <w:r w:rsidR="003578DB" w:rsidRPr="008D0E8A">
        <w:rPr>
          <w:szCs w:val="24"/>
          <w:lang w:val="en-US"/>
        </w:rPr>
        <w:instrText>itemData</w:instrText>
      </w:r>
      <w:r w:rsidR="003578DB" w:rsidRPr="008D0E8A">
        <w:rPr>
          <w:szCs w:val="24"/>
        </w:rPr>
        <w:instrText>":{"</w:instrText>
      </w:r>
      <w:r w:rsidR="003578DB" w:rsidRPr="008D0E8A">
        <w:rPr>
          <w:szCs w:val="24"/>
          <w:lang w:val="en-US"/>
        </w:rPr>
        <w:instrText>DOI</w:instrText>
      </w:r>
      <w:r w:rsidR="003578DB" w:rsidRPr="008D0E8A">
        <w:rPr>
          <w:szCs w:val="24"/>
        </w:rPr>
        <w:instrText>":"10.1016/</w:instrText>
      </w:r>
      <w:r w:rsidR="003578DB" w:rsidRPr="008D0E8A">
        <w:rPr>
          <w:szCs w:val="24"/>
          <w:lang w:val="en-US"/>
        </w:rPr>
        <w:instrText>j</w:instrText>
      </w:r>
      <w:r w:rsidR="003578DB" w:rsidRPr="008D0E8A">
        <w:rPr>
          <w:szCs w:val="24"/>
        </w:rPr>
        <w:instrText>.</w:instrText>
      </w:r>
      <w:r w:rsidR="003578DB" w:rsidRPr="008D0E8A">
        <w:rPr>
          <w:szCs w:val="24"/>
          <w:lang w:val="en-US"/>
        </w:rPr>
        <w:instrText>emc</w:instrText>
      </w:r>
      <w:r w:rsidR="003578DB" w:rsidRPr="008D0E8A">
        <w:rPr>
          <w:szCs w:val="24"/>
        </w:rPr>
        <w:instrText>.2009.01.009","</w:instrText>
      </w:r>
      <w:r w:rsidR="003578DB" w:rsidRPr="008D0E8A">
        <w:rPr>
          <w:szCs w:val="24"/>
          <w:lang w:val="en-US"/>
        </w:rPr>
        <w:instrText>ISSN</w:instrText>
      </w:r>
      <w:r w:rsidR="003578DB" w:rsidRPr="008D0E8A">
        <w:rPr>
          <w:szCs w:val="24"/>
        </w:rPr>
        <w:instrText>":"07338627","</w:instrText>
      </w:r>
      <w:r w:rsidR="003578DB" w:rsidRPr="008D0E8A">
        <w:rPr>
          <w:szCs w:val="24"/>
          <w:lang w:val="en-US"/>
        </w:rPr>
        <w:instrText>PMID</w:instrText>
      </w:r>
      <w:r w:rsidR="003578DB" w:rsidRPr="008D0E8A">
        <w:rPr>
          <w:szCs w:val="24"/>
        </w:rPr>
        <w:instrText>":"19447308","</w:instrText>
      </w:r>
      <w:r w:rsidR="003578DB" w:rsidRPr="008D0E8A">
        <w:rPr>
          <w:szCs w:val="24"/>
          <w:lang w:val="en-US"/>
        </w:rPr>
        <w:instrText>abstract</w:instrText>
      </w:r>
      <w:r w:rsidR="003578DB" w:rsidRPr="008D0E8A">
        <w:rPr>
          <w:szCs w:val="24"/>
        </w:rPr>
        <w:instrText>":"</w:instrText>
      </w:r>
      <w:r w:rsidR="003578DB" w:rsidRPr="008D0E8A">
        <w:rPr>
          <w:szCs w:val="24"/>
          <w:lang w:val="en-US"/>
        </w:rPr>
        <w:instrText>Acute</w:instrText>
      </w:r>
      <w:r w:rsidR="003578DB" w:rsidRPr="008D0E8A">
        <w:rPr>
          <w:szCs w:val="24"/>
        </w:rPr>
        <w:instrText xml:space="preserve"> </w:instrText>
      </w:r>
      <w:r w:rsidR="003578DB" w:rsidRPr="008D0E8A">
        <w:rPr>
          <w:szCs w:val="24"/>
          <w:lang w:val="en-US"/>
        </w:rPr>
        <w:instrText>obstruction</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airway</w:instrText>
      </w:r>
      <w:r w:rsidR="003578DB" w:rsidRPr="008D0E8A">
        <w:rPr>
          <w:szCs w:val="24"/>
        </w:rPr>
        <w:instrText xml:space="preserve"> </w:instrText>
      </w:r>
      <w:r w:rsidR="003578DB" w:rsidRPr="008D0E8A">
        <w:rPr>
          <w:szCs w:val="24"/>
          <w:lang w:val="en-US"/>
        </w:rPr>
        <w:instrText>in</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emergent</w:instrText>
      </w:r>
      <w:r w:rsidR="003578DB" w:rsidRPr="008D0E8A">
        <w:rPr>
          <w:szCs w:val="24"/>
        </w:rPr>
        <w:instrText xml:space="preserve"> </w:instrText>
      </w:r>
      <w:r w:rsidR="003578DB" w:rsidRPr="008D0E8A">
        <w:rPr>
          <w:szCs w:val="24"/>
          <w:lang w:val="en-US"/>
        </w:rPr>
        <w:instrText>situation</w:instrText>
      </w:r>
      <w:r w:rsidR="003578DB" w:rsidRPr="008D0E8A">
        <w:rPr>
          <w:szCs w:val="24"/>
        </w:rPr>
        <w:instrText xml:space="preserve"> </w:instrText>
      </w:r>
      <w:r w:rsidR="003578DB" w:rsidRPr="008D0E8A">
        <w:rPr>
          <w:szCs w:val="24"/>
          <w:lang w:val="en-US"/>
        </w:rPr>
        <w:instrText>results</w:instrText>
      </w:r>
      <w:r w:rsidR="003578DB" w:rsidRPr="008D0E8A">
        <w:rPr>
          <w:szCs w:val="24"/>
        </w:rPr>
        <w:instrText xml:space="preserve"> </w:instrText>
      </w:r>
      <w:r w:rsidR="003578DB" w:rsidRPr="008D0E8A">
        <w:rPr>
          <w:szCs w:val="24"/>
          <w:lang w:val="en-US"/>
        </w:rPr>
        <w:instrText>from</w:instrText>
      </w:r>
      <w:r w:rsidR="003578DB" w:rsidRPr="008D0E8A">
        <w:rPr>
          <w:szCs w:val="24"/>
        </w:rPr>
        <w:instrText xml:space="preserve"> </w:instrText>
      </w:r>
      <w:r w:rsidR="003578DB" w:rsidRPr="008D0E8A">
        <w:rPr>
          <w:szCs w:val="24"/>
          <w:lang w:val="en-US"/>
        </w:rPr>
        <w:instrText>a</w:instrText>
      </w:r>
      <w:r w:rsidR="003578DB" w:rsidRPr="008D0E8A">
        <w:rPr>
          <w:szCs w:val="24"/>
        </w:rPr>
        <w:instrText xml:space="preserve"> </w:instrText>
      </w:r>
      <w:r w:rsidR="003578DB" w:rsidRPr="008D0E8A">
        <w:rPr>
          <w:szCs w:val="24"/>
          <w:lang w:val="en-US"/>
        </w:rPr>
        <w:instrText>wide</w:instrText>
      </w:r>
      <w:r w:rsidR="003578DB" w:rsidRPr="008D0E8A">
        <w:rPr>
          <w:szCs w:val="24"/>
        </w:rPr>
        <w:instrText xml:space="preserve"> </w:instrText>
      </w:r>
      <w:r w:rsidR="003578DB" w:rsidRPr="008D0E8A">
        <w:rPr>
          <w:szCs w:val="24"/>
          <w:lang w:val="en-US"/>
        </w:rPr>
        <w:instrText>variety</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malignant</w:instrText>
      </w:r>
      <w:r w:rsidR="003578DB" w:rsidRPr="008D0E8A">
        <w:rPr>
          <w:szCs w:val="24"/>
        </w:rPr>
        <w:instrText xml:space="preserve"> </w:instrText>
      </w:r>
      <w:r w:rsidR="003578DB" w:rsidRPr="008D0E8A">
        <w:rPr>
          <w:szCs w:val="24"/>
          <w:lang w:val="en-US"/>
        </w:rPr>
        <w:instrText>and</w:instrText>
      </w:r>
      <w:r w:rsidR="003578DB" w:rsidRPr="008D0E8A">
        <w:rPr>
          <w:szCs w:val="24"/>
        </w:rPr>
        <w:instrText xml:space="preserve"> </w:instrText>
      </w:r>
      <w:r w:rsidR="003578DB" w:rsidRPr="008D0E8A">
        <w:rPr>
          <w:szCs w:val="24"/>
          <w:lang w:val="en-US"/>
        </w:rPr>
        <w:instrText>benign</w:instrText>
      </w:r>
      <w:r w:rsidR="003578DB" w:rsidRPr="008D0E8A">
        <w:rPr>
          <w:szCs w:val="24"/>
        </w:rPr>
        <w:instrText xml:space="preserve"> </w:instrText>
      </w:r>
      <w:r w:rsidR="003578DB" w:rsidRPr="008D0E8A">
        <w:rPr>
          <w:szCs w:val="24"/>
          <w:lang w:val="en-US"/>
        </w:rPr>
        <w:instrText>disease</w:instrText>
      </w:r>
      <w:r w:rsidR="003578DB" w:rsidRPr="008D0E8A">
        <w:rPr>
          <w:szCs w:val="24"/>
        </w:rPr>
        <w:instrText xml:space="preserve"> </w:instrText>
      </w:r>
      <w:r w:rsidR="003578DB" w:rsidRPr="008D0E8A">
        <w:rPr>
          <w:szCs w:val="24"/>
          <w:lang w:val="en-US"/>
        </w:rPr>
        <w:instrText>processes</w:instrText>
      </w:r>
      <w:r w:rsidR="003578DB" w:rsidRPr="008D0E8A">
        <w:rPr>
          <w:szCs w:val="24"/>
        </w:rPr>
        <w:instrText xml:space="preserve">. </w:instrText>
      </w:r>
      <w:r w:rsidR="003578DB" w:rsidRPr="008D0E8A">
        <w:rPr>
          <w:szCs w:val="24"/>
          <w:lang w:val="en-US"/>
        </w:rPr>
        <w:instrText>Acute</w:instrText>
      </w:r>
      <w:r w:rsidR="003578DB" w:rsidRPr="008D0E8A">
        <w:rPr>
          <w:szCs w:val="24"/>
        </w:rPr>
        <w:instrText xml:space="preserve"> </w:instrText>
      </w:r>
      <w:r w:rsidR="003578DB" w:rsidRPr="008D0E8A">
        <w:rPr>
          <w:szCs w:val="24"/>
          <w:lang w:val="en-US"/>
        </w:rPr>
        <w:instrText>management</w:instrText>
      </w:r>
      <w:r w:rsidR="003578DB" w:rsidRPr="008D0E8A">
        <w:rPr>
          <w:szCs w:val="24"/>
        </w:rPr>
        <w:instrText xml:space="preserve"> </w:instrText>
      </w:r>
      <w:r w:rsidR="003578DB" w:rsidRPr="008D0E8A">
        <w:rPr>
          <w:szCs w:val="24"/>
          <w:lang w:val="en-US"/>
        </w:rPr>
        <w:instrText>involves</w:instrText>
      </w:r>
      <w:r w:rsidR="003578DB" w:rsidRPr="008D0E8A">
        <w:rPr>
          <w:szCs w:val="24"/>
        </w:rPr>
        <w:instrText xml:space="preserve"> </w:instrText>
      </w:r>
      <w:r w:rsidR="003578DB" w:rsidRPr="008D0E8A">
        <w:rPr>
          <w:szCs w:val="24"/>
          <w:lang w:val="en-US"/>
        </w:rPr>
        <w:instrText>establishing</w:instrText>
      </w:r>
      <w:r w:rsidR="003578DB" w:rsidRPr="008D0E8A">
        <w:rPr>
          <w:szCs w:val="24"/>
        </w:rPr>
        <w:instrText xml:space="preserve"> </w:instrText>
      </w:r>
      <w:r w:rsidR="003578DB" w:rsidRPr="008D0E8A">
        <w:rPr>
          <w:szCs w:val="24"/>
          <w:lang w:val="en-US"/>
        </w:rPr>
        <w:instrText>a</w:instrText>
      </w:r>
      <w:r w:rsidR="003578DB" w:rsidRPr="008D0E8A">
        <w:rPr>
          <w:szCs w:val="24"/>
        </w:rPr>
        <w:instrText xml:space="preserve"> </w:instrText>
      </w:r>
      <w:r w:rsidR="003578DB" w:rsidRPr="008D0E8A">
        <w:rPr>
          <w:szCs w:val="24"/>
          <w:lang w:val="en-US"/>
        </w:rPr>
        <w:instrText>secure</w:instrText>
      </w:r>
      <w:r w:rsidR="003578DB" w:rsidRPr="008D0E8A">
        <w:rPr>
          <w:szCs w:val="24"/>
        </w:rPr>
        <w:instrText xml:space="preserve"> </w:instrText>
      </w:r>
      <w:r w:rsidR="003578DB" w:rsidRPr="008D0E8A">
        <w:rPr>
          <w:szCs w:val="24"/>
          <w:lang w:val="en-US"/>
        </w:rPr>
        <w:instrText>and</w:instrText>
      </w:r>
      <w:r w:rsidR="003578DB" w:rsidRPr="008D0E8A">
        <w:rPr>
          <w:szCs w:val="24"/>
        </w:rPr>
        <w:instrText xml:space="preserve"> </w:instrText>
      </w:r>
      <w:r w:rsidR="003578DB" w:rsidRPr="008D0E8A">
        <w:rPr>
          <w:szCs w:val="24"/>
          <w:lang w:val="en-US"/>
        </w:rPr>
        <w:instrText>patent</w:instrText>
      </w:r>
      <w:r w:rsidR="003578DB" w:rsidRPr="008D0E8A">
        <w:rPr>
          <w:szCs w:val="24"/>
        </w:rPr>
        <w:instrText xml:space="preserve"> </w:instrText>
      </w:r>
      <w:r w:rsidR="003578DB" w:rsidRPr="008D0E8A">
        <w:rPr>
          <w:szCs w:val="24"/>
          <w:lang w:val="en-US"/>
        </w:rPr>
        <w:instrText>route</w:instrText>
      </w:r>
      <w:r w:rsidR="003578DB" w:rsidRPr="008D0E8A">
        <w:rPr>
          <w:szCs w:val="24"/>
        </w:rPr>
        <w:instrText xml:space="preserve"> </w:instrText>
      </w:r>
      <w:r w:rsidR="003578DB" w:rsidRPr="008D0E8A">
        <w:rPr>
          <w:szCs w:val="24"/>
          <w:lang w:val="en-US"/>
        </w:rPr>
        <w:instrText>for</w:instrText>
      </w:r>
      <w:r w:rsidR="003578DB" w:rsidRPr="008D0E8A">
        <w:rPr>
          <w:szCs w:val="24"/>
        </w:rPr>
        <w:instrText xml:space="preserve"> </w:instrText>
      </w:r>
      <w:r w:rsidR="003578DB" w:rsidRPr="008D0E8A">
        <w:rPr>
          <w:szCs w:val="24"/>
          <w:lang w:val="en-US"/>
        </w:rPr>
        <w:instrText>adequate</w:instrText>
      </w:r>
      <w:r w:rsidR="003578DB" w:rsidRPr="008D0E8A">
        <w:rPr>
          <w:szCs w:val="24"/>
        </w:rPr>
        <w:instrText xml:space="preserve"> </w:instrText>
      </w:r>
      <w:r w:rsidR="003578DB" w:rsidRPr="008D0E8A">
        <w:rPr>
          <w:szCs w:val="24"/>
          <w:lang w:val="en-US"/>
        </w:rPr>
        <w:instrText>gas</w:instrText>
      </w:r>
      <w:r w:rsidR="003578DB" w:rsidRPr="008D0E8A">
        <w:rPr>
          <w:szCs w:val="24"/>
        </w:rPr>
        <w:instrText xml:space="preserve"> </w:instrText>
      </w:r>
      <w:r w:rsidR="003578DB" w:rsidRPr="008D0E8A">
        <w:rPr>
          <w:szCs w:val="24"/>
          <w:lang w:val="en-US"/>
        </w:rPr>
        <w:instrText>exchange</w:instrText>
      </w:r>
      <w:r w:rsidR="003578DB" w:rsidRPr="008D0E8A">
        <w:rPr>
          <w:szCs w:val="24"/>
        </w:rPr>
        <w:instrText xml:space="preserve">. </w:instrText>
      </w:r>
      <w:r w:rsidR="003578DB" w:rsidRPr="008D0E8A">
        <w:rPr>
          <w:szCs w:val="24"/>
          <w:lang w:val="en-US"/>
        </w:rPr>
        <w:instrText>This</w:instrText>
      </w:r>
      <w:r w:rsidR="003578DB" w:rsidRPr="008D0E8A">
        <w:rPr>
          <w:szCs w:val="24"/>
        </w:rPr>
        <w:instrText xml:space="preserve"> </w:instrText>
      </w:r>
      <w:r w:rsidR="003578DB" w:rsidRPr="008D0E8A">
        <w:rPr>
          <w:szCs w:val="24"/>
          <w:lang w:val="en-US"/>
        </w:rPr>
        <w:instrText>requires</w:instrText>
      </w:r>
      <w:r w:rsidR="003578DB" w:rsidRPr="008D0E8A">
        <w:rPr>
          <w:szCs w:val="24"/>
        </w:rPr>
        <w:instrText xml:space="preserve"> </w:instrText>
      </w:r>
      <w:r w:rsidR="003578DB" w:rsidRPr="008D0E8A">
        <w:rPr>
          <w:szCs w:val="24"/>
          <w:lang w:val="en-US"/>
        </w:rPr>
        <w:instrText>rapid</w:instrText>
      </w:r>
      <w:r w:rsidR="003578DB" w:rsidRPr="008D0E8A">
        <w:rPr>
          <w:szCs w:val="24"/>
        </w:rPr>
        <w:instrText xml:space="preserve"> </w:instrText>
      </w:r>
      <w:r w:rsidR="003578DB" w:rsidRPr="008D0E8A">
        <w:rPr>
          <w:szCs w:val="24"/>
          <w:lang w:val="en-US"/>
        </w:rPr>
        <w:instrText>determination</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location</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obstruction</w:instrText>
      </w:r>
      <w:r w:rsidR="003578DB" w:rsidRPr="008D0E8A">
        <w:rPr>
          <w:szCs w:val="24"/>
        </w:rPr>
        <w:instrText xml:space="preserve"> </w:instrText>
      </w:r>
      <w:r w:rsidR="003578DB" w:rsidRPr="008D0E8A">
        <w:rPr>
          <w:szCs w:val="24"/>
          <w:lang w:val="en-US"/>
        </w:rPr>
        <w:instrText>and</w:instrText>
      </w:r>
      <w:r w:rsidR="003578DB" w:rsidRPr="008D0E8A">
        <w:rPr>
          <w:szCs w:val="24"/>
        </w:rPr>
        <w:instrText xml:space="preserve"> </w:instrText>
      </w:r>
      <w:r w:rsidR="003578DB" w:rsidRPr="008D0E8A">
        <w:rPr>
          <w:szCs w:val="24"/>
          <w:lang w:val="en-US"/>
        </w:rPr>
        <w:instrText>nature</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obstruction</w:instrText>
      </w:r>
      <w:r w:rsidR="003578DB" w:rsidRPr="008D0E8A">
        <w:rPr>
          <w:szCs w:val="24"/>
        </w:rPr>
        <w:instrText xml:space="preserve"> </w:instrText>
      </w:r>
      <w:r w:rsidR="003578DB" w:rsidRPr="008D0E8A">
        <w:rPr>
          <w:szCs w:val="24"/>
          <w:lang w:val="en-US"/>
        </w:rPr>
        <w:instrText>followed</w:instrText>
      </w:r>
      <w:r w:rsidR="003578DB" w:rsidRPr="008D0E8A">
        <w:rPr>
          <w:szCs w:val="24"/>
        </w:rPr>
        <w:instrText xml:space="preserve"> </w:instrText>
      </w:r>
      <w:r w:rsidR="003578DB" w:rsidRPr="008D0E8A">
        <w:rPr>
          <w:szCs w:val="24"/>
          <w:lang w:val="en-US"/>
        </w:rPr>
        <w:instrText>by</w:instrText>
      </w:r>
      <w:r w:rsidR="003578DB" w:rsidRPr="008D0E8A">
        <w:rPr>
          <w:szCs w:val="24"/>
        </w:rPr>
        <w:instrText xml:space="preserve"> </w:instrText>
      </w:r>
      <w:r w:rsidR="003578DB" w:rsidRPr="008D0E8A">
        <w:rPr>
          <w:szCs w:val="24"/>
          <w:lang w:val="en-US"/>
        </w:rPr>
        <w:instrText>a</w:instrText>
      </w:r>
      <w:r w:rsidR="003578DB" w:rsidRPr="008D0E8A">
        <w:rPr>
          <w:szCs w:val="24"/>
        </w:rPr>
        <w:instrText xml:space="preserve"> </w:instrText>
      </w:r>
      <w:r w:rsidR="003578DB" w:rsidRPr="008D0E8A">
        <w:rPr>
          <w:szCs w:val="24"/>
          <w:lang w:val="en-US"/>
        </w:rPr>
        <w:instrText>thoughtful</w:instrText>
      </w:r>
      <w:r w:rsidR="003578DB" w:rsidRPr="008D0E8A">
        <w:rPr>
          <w:szCs w:val="24"/>
        </w:rPr>
        <w:instrText xml:space="preserve"> </w:instrText>
      </w:r>
      <w:r w:rsidR="003578DB" w:rsidRPr="008D0E8A">
        <w:rPr>
          <w:szCs w:val="24"/>
          <w:lang w:val="en-US"/>
        </w:rPr>
        <w:instrText>management</w:instrText>
      </w:r>
      <w:r w:rsidR="003578DB" w:rsidRPr="008D0E8A">
        <w:rPr>
          <w:szCs w:val="24"/>
        </w:rPr>
        <w:instrText xml:space="preserve"> </w:instrText>
      </w:r>
      <w:r w:rsidR="003578DB" w:rsidRPr="008D0E8A">
        <w:rPr>
          <w:szCs w:val="24"/>
          <w:lang w:val="en-US"/>
        </w:rPr>
        <w:instrText>approach</w:instrText>
      </w:r>
      <w:r w:rsidR="003578DB" w:rsidRPr="008D0E8A">
        <w:rPr>
          <w:szCs w:val="24"/>
        </w:rPr>
        <w:instrText xml:space="preserve"> </w:instrText>
      </w:r>
      <w:r w:rsidR="003578DB" w:rsidRPr="008D0E8A">
        <w:rPr>
          <w:szCs w:val="24"/>
          <w:lang w:val="en-US"/>
        </w:rPr>
        <w:instrText>based</w:instrText>
      </w:r>
      <w:r w:rsidR="003578DB" w:rsidRPr="008D0E8A">
        <w:rPr>
          <w:szCs w:val="24"/>
        </w:rPr>
        <w:instrText xml:space="preserve"> </w:instrText>
      </w:r>
      <w:r w:rsidR="003578DB" w:rsidRPr="008D0E8A">
        <w:rPr>
          <w:szCs w:val="24"/>
          <w:lang w:val="en-US"/>
        </w:rPr>
        <w:instrText>on</w:instrText>
      </w:r>
      <w:r w:rsidR="003578DB" w:rsidRPr="008D0E8A">
        <w:rPr>
          <w:szCs w:val="24"/>
        </w:rPr>
        <w:instrText xml:space="preserve"> </w:instrText>
      </w:r>
      <w:r w:rsidR="003578DB" w:rsidRPr="008D0E8A">
        <w:rPr>
          <w:szCs w:val="24"/>
          <w:lang w:val="en-US"/>
        </w:rPr>
        <w:instrText>findings</w:instrText>
      </w:r>
      <w:r w:rsidR="003578DB" w:rsidRPr="008D0E8A">
        <w:rPr>
          <w:szCs w:val="24"/>
        </w:rPr>
        <w:instrText xml:space="preserve">. </w:instrText>
      </w:r>
      <w:r w:rsidR="003578DB" w:rsidRPr="008D0E8A">
        <w:rPr>
          <w:szCs w:val="24"/>
          <w:lang w:val="en-US"/>
        </w:rPr>
        <w:instrText>Difficult</w:instrText>
      </w:r>
      <w:r w:rsidR="003578DB" w:rsidRPr="008D0E8A">
        <w:rPr>
          <w:szCs w:val="24"/>
        </w:rPr>
        <w:instrText xml:space="preserve"> </w:instrText>
      </w:r>
      <w:r w:rsidR="003578DB" w:rsidRPr="008D0E8A">
        <w:rPr>
          <w:szCs w:val="24"/>
          <w:lang w:val="en-US"/>
        </w:rPr>
        <w:instrText>anatomy</w:instrText>
      </w:r>
      <w:r w:rsidR="003578DB" w:rsidRPr="008D0E8A">
        <w:rPr>
          <w:szCs w:val="24"/>
        </w:rPr>
        <w:instrText xml:space="preserve">, </w:instrText>
      </w:r>
      <w:r w:rsidR="003578DB" w:rsidRPr="008D0E8A">
        <w:rPr>
          <w:szCs w:val="24"/>
          <w:lang w:val="en-US"/>
        </w:rPr>
        <w:instrText>hemorrhage</w:instrText>
      </w:r>
      <w:r w:rsidR="003578DB" w:rsidRPr="008D0E8A">
        <w:rPr>
          <w:szCs w:val="24"/>
        </w:rPr>
        <w:instrText xml:space="preserve">, </w:instrText>
      </w:r>
      <w:r w:rsidR="003578DB" w:rsidRPr="008D0E8A">
        <w:rPr>
          <w:szCs w:val="24"/>
          <w:lang w:val="en-US"/>
        </w:rPr>
        <w:instrText>dense</w:instrText>
      </w:r>
      <w:r w:rsidR="003578DB" w:rsidRPr="008D0E8A">
        <w:rPr>
          <w:szCs w:val="24"/>
        </w:rPr>
        <w:instrText xml:space="preserve"> </w:instrText>
      </w:r>
      <w:r w:rsidR="003578DB" w:rsidRPr="008D0E8A">
        <w:rPr>
          <w:szCs w:val="24"/>
          <w:lang w:val="en-US"/>
        </w:rPr>
        <w:instrText>secretions</w:instrText>
      </w:r>
      <w:r w:rsidR="003578DB" w:rsidRPr="008D0E8A">
        <w:rPr>
          <w:szCs w:val="24"/>
        </w:rPr>
        <w:instrText xml:space="preserve">, </w:instrText>
      </w:r>
      <w:r w:rsidR="003578DB" w:rsidRPr="008D0E8A">
        <w:rPr>
          <w:szCs w:val="24"/>
          <w:lang w:val="en-US"/>
        </w:rPr>
        <w:instrText>inflammation</w:instrText>
      </w:r>
      <w:r w:rsidR="003578DB" w:rsidRPr="008D0E8A">
        <w:rPr>
          <w:szCs w:val="24"/>
        </w:rPr>
        <w:instrText xml:space="preserve">, </w:instrText>
      </w:r>
      <w:r w:rsidR="003578DB" w:rsidRPr="008D0E8A">
        <w:rPr>
          <w:szCs w:val="24"/>
          <w:lang w:val="en-US"/>
        </w:rPr>
        <w:instrText>and</w:instrText>
      </w:r>
      <w:r w:rsidR="003578DB" w:rsidRPr="008D0E8A">
        <w:rPr>
          <w:szCs w:val="24"/>
        </w:rPr>
        <w:instrText xml:space="preserve"> </w:instrText>
      </w:r>
      <w:r w:rsidR="003578DB" w:rsidRPr="008D0E8A">
        <w:rPr>
          <w:szCs w:val="24"/>
          <w:lang w:val="en-US"/>
        </w:rPr>
        <w:instrText>bulky</w:instrText>
      </w:r>
      <w:r w:rsidR="003578DB" w:rsidRPr="008D0E8A">
        <w:rPr>
          <w:szCs w:val="24"/>
        </w:rPr>
        <w:instrText xml:space="preserve"> </w:instrText>
      </w:r>
      <w:r w:rsidR="003578DB" w:rsidRPr="008D0E8A">
        <w:rPr>
          <w:szCs w:val="24"/>
          <w:lang w:val="en-US"/>
        </w:rPr>
        <w:instrText>tumor</w:instrText>
      </w:r>
      <w:r w:rsidR="003578DB" w:rsidRPr="008D0E8A">
        <w:rPr>
          <w:szCs w:val="24"/>
        </w:rPr>
        <w:instrText xml:space="preserve"> </w:instrText>
      </w:r>
      <w:r w:rsidR="003578DB" w:rsidRPr="008D0E8A">
        <w:rPr>
          <w:szCs w:val="24"/>
          <w:lang w:val="en-US"/>
        </w:rPr>
        <w:instrText>mass</w:instrText>
      </w:r>
      <w:r w:rsidR="003578DB" w:rsidRPr="008D0E8A">
        <w:rPr>
          <w:szCs w:val="24"/>
        </w:rPr>
        <w:instrText xml:space="preserve"> </w:instrText>
      </w:r>
      <w:r w:rsidR="003578DB" w:rsidRPr="008D0E8A">
        <w:rPr>
          <w:szCs w:val="24"/>
          <w:lang w:val="en-US"/>
        </w:rPr>
        <w:instrText>can</w:instrText>
      </w:r>
      <w:r w:rsidR="003578DB" w:rsidRPr="008D0E8A">
        <w:rPr>
          <w:szCs w:val="24"/>
        </w:rPr>
        <w:instrText xml:space="preserve"> </w:instrText>
      </w:r>
      <w:r w:rsidR="003578DB" w:rsidRPr="008D0E8A">
        <w:rPr>
          <w:szCs w:val="24"/>
          <w:lang w:val="en-US"/>
        </w:rPr>
        <w:instrText>significantly</w:instrText>
      </w:r>
      <w:r w:rsidR="003578DB" w:rsidRPr="008D0E8A">
        <w:rPr>
          <w:szCs w:val="24"/>
        </w:rPr>
        <w:instrText xml:space="preserve"> </w:instrText>
      </w:r>
      <w:r w:rsidR="003578DB" w:rsidRPr="008D0E8A">
        <w:rPr>
          <w:szCs w:val="24"/>
          <w:lang w:val="en-US"/>
        </w:rPr>
        <w:instrText>complicate</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task</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clearing</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airway</w:instrText>
      </w:r>
      <w:r w:rsidR="003578DB" w:rsidRPr="008D0E8A">
        <w:rPr>
          <w:szCs w:val="24"/>
        </w:rPr>
        <w:instrText xml:space="preserve">. </w:instrText>
      </w:r>
      <w:r w:rsidR="003578DB" w:rsidRPr="008D0E8A">
        <w:rPr>
          <w:szCs w:val="24"/>
          <w:lang w:val="en-US"/>
        </w:rPr>
        <w:instrText>Obstruction</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central</w:instrText>
      </w:r>
      <w:r w:rsidR="003578DB" w:rsidRPr="008D0E8A">
        <w:rPr>
          <w:szCs w:val="24"/>
        </w:rPr>
        <w:instrText xml:space="preserve"> </w:instrText>
      </w:r>
      <w:r w:rsidR="003578DB" w:rsidRPr="008D0E8A">
        <w:rPr>
          <w:szCs w:val="24"/>
          <w:lang w:val="en-US"/>
        </w:rPr>
        <w:instrText>airways</w:instrText>
      </w:r>
      <w:r w:rsidR="003578DB" w:rsidRPr="008D0E8A">
        <w:rPr>
          <w:szCs w:val="24"/>
        </w:rPr>
        <w:instrText xml:space="preserve"> </w:instrText>
      </w:r>
      <w:r w:rsidR="003578DB" w:rsidRPr="008D0E8A">
        <w:rPr>
          <w:szCs w:val="24"/>
          <w:lang w:val="en-US"/>
        </w:rPr>
        <w:instrText>by</w:instrText>
      </w:r>
      <w:r w:rsidR="003578DB" w:rsidRPr="008D0E8A">
        <w:rPr>
          <w:szCs w:val="24"/>
        </w:rPr>
        <w:instrText xml:space="preserve"> </w:instrText>
      </w:r>
      <w:r w:rsidR="003578DB" w:rsidRPr="008D0E8A">
        <w:rPr>
          <w:szCs w:val="24"/>
          <w:lang w:val="en-US"/>
        </w:rPr>
        <w:instrText>malignant</w:instrText>
      </w:r>
      <w:r w:rsidR="003578DB" w:rsidRPr="008D0E8A">
        <w:rPr>
          <w:szCs w:val="24"/>
        </w:rPr>
        <w:instrText xml:space="preserve"> </w:instrText>
      </w:r>
      <w:r w:rsidR="003578DB" w:rsidRPr="008D0E8A">
        <w:rPr>
          <w:szCs w:val="24"/>
          <w:lang w:val="en-US"/>
        </w:rPr>
        <w:instrText>tumor</w:instrText>
      </w:r>
      <w:r w:rsidR="003578DB" w:rsidRPr="008D0E8A">
        <w:rPr>
          <w:szCs w:val="24"/>
        </w:rPr>
        <w:instrText xml:space="preserve"> </w:instrText>
      </w:r>
      <w:r w:rsidR="003578DB" w:rsidRPr="008D0E8A">
        <w:rPr>
          <w:szCs w:val="24"/>
          <w:lang w:val="en-US"/>
        </w:rPr>
        <w:instrText>is</w:instrText>
      </w:r>
      <w:r w:rsidR="003578DB" w:rsidRPr="008D0E8A">
        <w:rPr>
          <w:szCs w:val="24"/>
        </w:rPr>
        <w:instrText xml:space="preserve"> </w:instrText>
      </w:r>
      <w:r w:rsidR="003578DB" w:rsidRPr="008D0E8A">
        <w:rPr>
          <w:szCs w:val="24"/>
          <w:lang w:val="en-US"/>
        </w:rPr>
        <w:instrText>associated</w:instrText>
      </w:r>
      <w:r w:rsidR="003578DB" w:rsidRPr="008D0E8A">
        <w:rPr>
          <w:szCs w:val="24"/>
        </w:rPr>
        <w:instrText xml:space="preserve"> </w:instrText>
      </w:r>
      <w:r w:rsidR="003578DB" w:rsidRPr="008D0E8A">
        <w:rPr>
          <w:szCs w:val="24"/>
          <w:lang w:val="en-US"/>
        </w:rPr>
        <w:instrText>with</w:instrText>
      </w:r>
      <w:r w:rsidR="003578DB" w:rsidRPr="008D0E8A">
        <w:rPr>
          <w:szCs w:val="24"/>
        </w:rPr>
        <w:instrText xml:space="preserve"> </w:instrText>
      </w:r>
      <w:r w:rsidR="003578DB" w:rsidRPr="008D0E8A">
        <w:rPr>
          <w:szCs w:val="24"/>
          <w:lang w:val="en-US"/>
        </w:rPr>
        <w:instrText>poor</w:instrText>
      </w:r>
      <w:r w:rsidR="003578DB" w:rsidRPr="008D0E8A">
        <w:rPr>
          <w:szCs w:val="24"/>
        </w:rPr>
        <w:instrText xml:space="preserve"> </w:instrText>
      </w:r>
      <w:r w:rsidR="003578DB" w:rsidRPr="008D0E8A">
        <w:rPr>
          <w:szCs w:val="24"/>
          <w:lang w:val="en-US"/>
        </w:rPr>
        <w:instrText>prognosis</w:instrText>
      </w:r>
      <w:r w:rsidR="003578DB" w:rsidRPr="008D0E8A">
        <w:rPr>
          <w:szCs w:val="24"/>
        </w:rPr>
        <w:instrText xml:space="preserve">, </w:instrText>
      </w:r>
      <w:r w:rsidR="003578DB" w:rsidRPr="008D0E8A">
        <w:rPr>
          <w:szCs w:val="24"/>
          <w:lang w:val="en-US"/>
        </w:rPr>
        <w:instrText>but</w:instrText>
      </w:r>
      <w:r w:rsidR="003578DB" w:rsidRPr="008D0E8A">
        <w:rPr>
          <w:szCs w:val="24"/>
        </w:rPr>
        <w:instrText xml:space="preserve"> </w:instrText>
      </w:r>
      <w:r w:rsidR="003578DB" w:rsidRPr="008D0E8A">
        <w:rPr>
          <w:szCs w:val="24"/>
          <w:lang w:val="en-US"/>
        </w:rPr>
        <w:instrText>quality</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life</w:instrText>
      </w:r>
      <w:r w:rsidR="003578DB" w:rsidRPr="008D0E8A">
        <w:rPr>
          <w:szCs w:val="24"/>
        </w:rPr>
        <w:instrText xml:space="preserve"> </w:instrText>
      </w:r>
      <w:r w:rsidR="003578DB" w:rsidRPr="008D0E8A">
        <w:rPr>
          <w:szCs w:val="24"/>
          <w:lang w:val="en-US"/>
        </w:rPr>
        <w:instrText>is</w:instrText>
      </w:r>
      <w:r w:rsidR="003578DB" w:rsidRPr="008D0E8A">
        <w:rPr>
          <w:szCs w:val="24"/>
        </w:rPr>
        <w:instrText xml:space="preserve"> </w:instrText>
      </w:r>
      <w:r w:rsidR="003578DB" w:rsidRPr="008D0E8A">
        <w:rPr>
          <w:szCs w:val="24"/>
          <w:lang w:val="en-US"/>
        </w:rPr>
        <w:instrText>considerably</w:instrText>
      </w:r>
      <w:r w:rsidR="003578DB" w:rsidRPr="008D0E8A">
        <w:rPr>
          <w:szCs w:val="24"/>
        </w:rPr>
        <w:instrText xml:space="preserve"> </w:instrText>
      </w:r>
      <w:r w:rsidR="003578DB" w:rsidRPr="008D0E8A">
        <w:rPr>
          <w:szCs w:val="24"/>
          <w:lang w:val="en-US"/>
        </w:rPr>
        <w:instrText>improved</w:instrText>
      </w:r>
      <w:r w:rsidR="003578DB" w:rsidRPr="008D0E8A">
        <w:rPr>
          <w:szCs w:val="24"/>
        </w:rPr>
        <w:instrText xml:space="preserve"> </w:instrText>
      </w:r>
      <w:r w:rsidR="003578DB" w:rsidRPr="008D0E8A">
        <w:rPr>
          <w:szCs w:val="24"/>
          <w:lang w:val="en-US"/>
        </w:rPr>
        <w:instrText>by</w:instrText>
      </w:r>
      <w:r w:rsidR="003578DB" w:rsidRPr="008D0E8A">
        <w:rPr>
          <w:szCs w:val="24"/>
        </w:rPr>
        <w:instrText xml:space="preserve"> </w:instrText>
      </w:r>
      <w:r w:rsidR="003578DB" w:rsidRPr="008D0E8A">
        <w:rPr>
          <w:szCs w:val="24"/>
          <w:lang w:val="en-US"/>
        </w:rPr>
        <w:instrText>restoration</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adequate</w:instrText>
      </w:r>
      <w:r w:rsidR="003578DB" w:rsidRPr="008D0E8A">
        <w:rPr>
          <w:szCs w:val="24"/>
        </w:rPr>
        <w:instrText xml:space="preserve"> </w:instrText>
      </w:r>
      <w:r w:rsidR="003578DB" w:rsidRPr="008D0E8A">
        <w:rPr>
          <w:szCs w:val="24"/>
          <w:lang w:val="en-US"/>
        </w:rPr>
        <w:instrText>central</w:instrText>
      </w:r>
      <w:r w:rsidR="003578DB" w:rsidRPr="008D0E8A">
        <w:rPr>
          <w:szCs w:val="24"/>
        </w:rPr>
        <w:instrText xml:space="preserve"> </w:instrText>
      </w:r>
      <w:r w:rsidR="003578DB" w:rsidRPr="008D0E8A">
        <w:rPr>
          <w:szCs w:val="24"/>
          <w:lang w:val="en-US"/>
        </w:rPr>
        <w:instrText>airways</w:instrText>
      </w:r>
      <w:r w:rsidR="003578DB" w:rsidRPr="008D0E8A">
        <w:rPr>
          <w:szCs w:val="24"/>
        </w:rPr>
        <w:instrText xml:space="preserve">. </w:instrText>
      </w:r>
      <w:r w:rsidR="003578DB" w:rsidRPr="008D0E8A">
        <w:rPr>
          <w:szCs w:val="24"/>
          <w:lang w:val="en-US"/>
        </w:rPr>
        <w:instrText>For</w:instrText>
      </w:r>
      <w:r w:rsidR="003578DB" w:rsidRPr="008D0E8A">
        <w:rPr>
          <w:szCs w:val="24"/>
        </w:rPr>
        <w:instrText xml:space="preserve"> </w:instrText>
      </w:r>
      <w:r w:rsidR="003578DB" w:rsidRPr="008D0E8A">
        <w:rPr>
          <w:szCs w:val="24"/>
          <w:lang w:val="en-US"/>
        </w:rPr>
        <w:instrText>both</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patient</w:instrText>
      </w:r>
      <w:r w:rsidR="003578DB" w:rsidRPr="008D0E8A">
        <w:rPr>
          <w:szCs w:val="24"/>
        </w:rPr>
        <w:instrText xml:space="preserve"> </w:instrText>
      </w:r>
      <w:r w:rsidR="003578DB" w:rsidRPr="008D0E8A">
        <w:rPr>
          <w:szCs w:val="24"/>
          <w:lang w:val="en-US"/>
        </w:rPr>
        <w:instrText>and</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clinician</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presentation</w:instrText>
      </w:r>
      <w:r w:rsidR="003578DB" w:rsidRPr="008D0E8A">
        <w:rPr>
          <w:szCs w:val="24"/>
        </w:rPr>
        <w:instrText xml:space="preserve"> </w:instrText>
      </w:r>
      <w:r w:rsidR="003578DB" w:rsidRPr="008D0E8A">
        <w:rPr>
          <w:szCs w:val="24"/>
          <w:lang w:val="en-US"/>
        </w:rPr>
        <w:instrText>can</w:instrText>
      </w:r>
      <w:r w:rsidR="003578DB" w:rsidRPr="008D0E8A">
        <w:rPr>
          <w:szCs w:val="24"/>
        </w:rPr>
        <w:instrText xml:space="preserve"> </w:instrText>
      </w:r>
      <w:r w:rsidR="003578DB" w:rsidRPr="008D0E8A">
        <w:rPr>
          <w:szCs w:val="24"/>
          <w:lang w:val="en-US"/>
        </w:rPr>
        <w:instrText>be</w:instrText>
      </w:r>
      <w:r w:rsidR="003578DB" w:rsidRPr="008D0E8A">
        <w:rPr>
          <w:szCs w:val="24"/>
        </w:rPr>
        <w:instrText xml:space="preserve"> </w:instrText>
      </w:r>
      <w:r w:rsidR="003578DB" w:rsidRPr="008D0E8A">
        <w:rPr>
          <w:szCs w:val="24"/>
          <w:lang w:val="en-US"/>
        </w:rPr>
        <w:instrText>frightening</w:instrText>
      </w:r>
      <w:r w:rsidR="003578DB" w:rsidRPr="008D0E8A">
        <w:rPr>
          <w:szCs w:val="24"/>
        </w:rPr>
        <w:instrText xml:space="preserve">, </w:instrText>
      </w:r>
      <w:r w:rsidR="003578DB" w:rsidRPr="008D0E8A">
        <w:rPr>
          <w:szCs w:val="24"/>
          <w:lang w:val="en-US"/>
        </w:rPr>
        <w:instrText>and</w:instrText>
      </w:r>
      <w:r w:rsidR="003578DB" w:rsidRPr="008D0E8A">
        <w:rPr>
          <w:szCs w:val="24"/>
        </w:rPr>
        <w:instrText xml:space="preserve"> </w:instrText>
      </w:r>
      <w:r w:rsidR="003578DB" w:rsidRPr="008D0E8A">
        <w:rPr>
          <w:szCs w:val="24"/>
          <w:lang w:val="en-US"/>
        </w:rPr>
        <w:instrText>advanced</w:instrText>
      </w:r>
      <w:r w:rsidR="003578DB" w:rsidRPr="008D0E8A">
        <w:rPr>
          <w:szCs w:val="24"/>
        </w:rPr>
        <w:instrText xml:space="preserve"> </w:instrText>
      </w:r>
      <w:r w:rsidR="003578DB" w:rsidRPr="008D0E8A">
        <w:rPr>
          <w:szCs w:val="24"/>
          <w:lang w:val="en-US"/>
        </w:rPr>
        <w:instrText>interventional</w:instrText>
      </w:r>
      <w:r w:rsidR="003578DB" w:rsidRPr="008D0E8A">
        <w:rPr>
          <w:szCs w:val="24"/>
        </w:rPr>
        <w:instrText xml:space="preserve"> </w:instrText>
      </w:r>
      <w:r w:rsidR="003578DB" w:rsidRPr="008D0E8A">
        <w:rPr>
          <w:szCs w:val="24"/>
          <w:lang w:val="en-US"/>
        </w:rPr>
        <w:instrText>pulmonary</w:instrText>
      </w:r>
      <w:r w:rsidR="003578DB" w:rsidRPr="008D0E8A">
        <w:rPr>
          <w:szCs w:val="24"/>
        </w:rPr>
        <w:instrText>/</w:instrText>
      </w:r>
      <w:r w:rsidR="003578DB" w:rsidRPr="008D0E8A">
        <w:rPr>
          <w:szCs w:val="24"/>
          <w:lang w:val="en-US"/>
        </w:rPr>
        <w:instrText>endobronchial</w:instrText>
      </w:r>
      <w:r w:rsidR="003578DB" w:rsidRPr="008D0E8A">
        <w:rPr>
          <w:szCs w:val="24"/>
        </w:rPr>
        <w:instrText xml:space="preserve"> </w:instrText>
      </w:r>
      <w:r w:rsidR="003578DB" w:rsidRPr="008D0E8A">
        <w:rPr>
          <w:szCs w:val="24"/>
          <w:lang w:val="en-US"/>
        </w:rPr>
        <w:instrText>techniques</w:instrText>
      </w:r>
      <w:r w:rsidR="003578DB" w:rsidRPr="008D0E8A">
        <w:rPr>
          <w:szCs w:val="24"/>
        </w:rPr>
        <w:instrText xml:space="preserve"> </w:instrText>
      </w:r>
      <w:r w:rsidR="003578DB" w:rsidRPr="008D0E8A">
        <w:rPr>
          <w:szCs w:val="24"/>
          <w:lang w:val="en-US"/>
        </w:rPr>
        <w:instrText>are</w:instrText>
      </w:r>
      <w:r w:rsidR="003578DB" w:rsidRPr="008D0E8A">
        <w:rPr>
          <w:szCs w:val="24"/>
        </w:rPr>
        <w:instrText xml:space="preserve"> </w:instrText>
      </w:r>
      <w:r w:rsidR="003578DB" w:rsidRPr="008D0E8A">
        <w:rPr>
          <w:szCs w:val="24"/>
          <w:lang w:val="en-US"/>
        </w:rPr>
        <w:instrText>required</w:instrText>
      </w:r>
      <w:r w:rsidR="003578DB" w:rsidRPr="008D0E8A">
        <w:rPr>
          <w:szCs w:val="24"/>
        </w:rPr>
        <w:instrText xml:space="preserve"> </w:instrText>
      </w:r>
      <w:r w:rsidR="003578DB" w:rsidRPr="008D0E8A">
        <w:rPr>
          <w:szCs w:val="24"/>
          <w:lang w:val="en-US"/>
        </w:rPr>
        <w:instrText>to</w:instrText>
      </w:r>
      <w:r w:rsidR="003578DB" w:rsidRPr="008D0E8A">
        <w:rPr>
          <w:szCs w:val="24"/>
        </w:rPr>
        <w:instrText xml:space="preserve"> </w:instrText>
      </w:r>
      <w:r w:rsidR="003578DB" w:rsidRPr="008D0E8A">
        <w:rPr>
          <w:szCs w:val="24"/>
          <w:lang w:val="en-US"/>
        </w:rPr>
        <w:instrText>achieve</w:instrText>
      </w:r>
      <w:r w:rsidR="003578DB" w:rsidRPr="008D0E8A">
        <w:rPr>
          <w:szCs w:val="24"/>
        </w:rPr>
        <w:instrText xml:space="preserve"> </w:instrText>
      </w:r>
      <w:r w:rsidR="003578DB" w:rsidRPr="008D0E8A">
        <w:rPr>
          <w:szCs w:val="24"/>
          <w:lang w:val="en-US"/>
        </w:rPr>
        <w:instrText>prompt</w:instrText>
      </w:r>
      <w:r w:rsidR="003578DB" w:rsidRPr="008D0E8A">
        <w:rPr>
          <w:szCs w:val="24"/>
        </w:rPr>
        <w:instrText xml:space="preserve"> </w:instrText>
      </w:r>
      <w:r w:rsidR="003578DB" w:rsidRPr="008D0E8A">
        <w:rPr>
          <w:szCs w:val="24"/>
          <w:lang w:val="en-US"/>
        </w:rPr>
        <w:instrText>relief</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symptoms</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alleviation</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central</w:instrText>
      </w:r>
      <w:r w:rsidR="003578DB" w:rsidRPr="008D0E8A">
        <w:rPr>
          <w:szCs w:val="24"/>
        </w:rPr>
        <w:instrText xml:space="preserve"> </w:instrText>
      </w:r>
      <w:r w:rsidR="003578DB" w:rsidRPr="008D0E8A">
        <w:rPr>
          <w:szCs w:val="24"/>
          <w:lang w:val="en-US"/>
        </w:rPr>
        <w:instrText>airway</w:instrText>
      </w:r>
      <w:r w:rsidR="003578DB" w:rsidRPr="008D0E8A">
        <w:rPr>
          <w:szCs w:val="24"/>
        </w:rPr>
        <w:instrText xml:space="preserve"> </w:instrText>
      </w:r>
      <w:r w:rsidR="003578DB" w:rsidRPr="008D0E8A">
        <w:rPr>
          <w:szCs w:val="24"/>
          <w:lang w:val="en-US"/>
        </w:rPr>
        <w:instrText>obstruction</w:instrText>
      </w:r>
      <w:r w:rsidR="003578DB" w:rsidRPr="008D0E8A">
        <w:rPr>
          <w:szCs w:val="24"/>
        </w:rPr>
        <w:instrText xml:space="preserve"> </w:instrText>
      </w:r>
      <w:r w:rsidR="003578DB" w:rsidRPr="008D0E8A">
        <w:rPr>
          <w:szCs w:val="24"/>
          <w:lang w:val="en-US"/>
        </w:rPr>
        <w:instrText>by</w:instrText>
      </w:r>
      <w:r w:rsidR="003578DB" w:rsidRPr="008D0E8A">
        <w:rPr>
          <w:szCs w:val="24"/>
        </w:rPr>
        <w:instrText xml:space="preserve"> </w:instrText>
      </w:r>
      <w:r w:rsidR="003578DB" w:rsidRPr="008D0E8A">
        <w:rPr>
          <w:szCs w:val="24"/>
          <w:lang w:val="en-US"/>
        </w:rPr>
        <w:instrText>tumor</w:instrText>
      </w:r>
      <w:r w:rsidR="003578DB" w:rsidRPr="008D0E8A">
        <w:rPr>
          <w:szCs w:val="24"/>
        </w:rPr>
        <w:instrText xml:space="preserve"> </w:instrText>
      </w:r>
      <w:r w:rsidR="003578DB" w:rsidRPr="008D0E8A">
        <w:rPr>
          <w:szCs w:val="24"/>
          <w:lang w:val="en-US"/>
        </w:rPr>
        <w:instrText>is</w:instrText>
      </w:r>
      <w:r w:rsidR="003578DB" w:rsidRPr="008D0E8A">
        <w:rPr>
          <w:szCs w:val="24"/>
        </w:rPr>
        <w:instrText xml:space="preserve"> </w:instrText>
      </w:r>
      <w:r w:rsidR="003578DB" w:rsidRPr="008D0E8A">
        <w:rPr>
          <w:szCs w:val="24"/>
          <w:lang w:val="en-US"/>
        </w:rPr>
        <w:instrText>most</w:instrText>
      </w:r>
      <w:r w:rsidR="003578DB" w:rsidRPr="008D0E8A">
        <w:rPr>
          <w:szCs w:val="24"/>
        </w:rPr>
        <w:instrText xml:space="preserve"> </w:instrText>
      </w:r>
      <w:r w:rsidR="003578DB" w:rsidRPr="008D0E8A">
        <w:rPr>
          <w:szCs w:val="24"/>
          <w:lang w:val="en-US"/>
        </w:rPr>
        <w:instrText>often</w:instrText>
      </w:r>
      <w:r w:rsidR="003578DB" w:rsidRPr="008D0E8A">
        <w:rPr>
          <w:szCs w:val="24"/>
        </w:rPr>
        <w:instrText xml:space="preserve"> </w:instrText>
      </w:r>
      <w:r w:rsidR="003578DB" w:rsidRPr="008D0E8A">
        <w:rPr>
          <w:szCs w:val="24"/>
          <w:lang w:val="en-US"/>
        </w:rPr>
        <w:instrText>palliative</w:instrText>
      </w:r>
      <w:r w:rsidR="003578DB" w:rsidRPr="008D0E8A">
        <w:rPr>
          <w:szCs w:val="24"/>
        </w:rPr>
        <w:instrText xml:space="preserve">, </w:instrText>
      </w:r>
      <w:r w:rsidR="003578DB" w:rsidRPr="008D0E8A">
        <w:rPr>
          <w:szCs w:val="24"/>
          <w:lang w:val="en-US"/>
        </w:rPr>
        <w:instrText>with</w:instrText>
      </w:r>
      <w:r w:rsidR="003578DB" w:rsidRPr="008D0E8A">
        <w:rPr>
          <w:szCs w:val="24"/>
        </w:rPr>
        <w:instrText xml:space="preserve"> </w:instrText>
      </w:r>
      <w:r w:rsidR="003578DB" w:rsidRPr="008D0E8A">
        <w:rPr>
          <w:szCs w:val="24"/>
          <w:lang w:val="en-US"/>
        </w:rPr>
        <w:instrText>improvement</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quality</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life</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primary</w:instrText>
      </w:r>
      <w:r w:rsidR="003578DB" w:rsidRPr="008D0E8A">
        <w:rPr>
          <w:szCs w:val="24"/>
        </w:rPr>
        <w:instrText xml:space="preserve"> </w:instrText>
      </w:r>
      <w:r w:rsidR="003578DB" w:rsidRPr="008D0E8A">
        <w:rPr>
          <w:szCs w:val="24"/>
          <w:lang w:val="en-US"/>
        </w:rPr>
        <w:instrText>goal</w:instrText>
      </w:r>
      <w:r w:rsidR="003578DB" w:rsidRPr="008D0E8A">
        <w:rPr>
          <w:szCs w:val="24"/>
        </w:rPr>
        <w:instrText xml:space="preserve"> </w:instrText>
      </w:r>
      <w:r w:rsidR="003578DB" w:rsidRPr="008D0E8A">
        <w:rPr>
          <w:szCs w:val="24"/>
          <w:lang w:val="en-US"/>
        </w:rPr>
        <w:instrText>rather</w:instrText>
      </w:r>
      <w:r w:rsidR="003578DB" w:rsidRPr="008D0E8A">
        <w:rPr>
          <w:szCs w:val="24"/>
        </w:rPr>
        <w:instrText xml:space="preserve"> </w:instrText>
      </w:r>
      <w:r w:rsidR="003578DB" w:rsidRPr="008D0E8A">
        <w:rPr>
          <w:szCs w:val="24"/>
          <w:lang w:val="en-US"/>
        </w:rPr>
        <w:instrText>than</w:instrText>
      </w:r>
      <w:r w:rsidR="003578DB" w:rsidRPr="008D0E8A">
        <w:rPr>
          <w:szCs w:val="24"/>
        </w:rPr>
        <w:instrText xml:space="preserve"> </w:instrText>
      </w:r>
      <w:r w:rsidR="003578DB" w:rsidRPr="008D0E8A">
        <w:rPr>
          <w:szCs w:val="24"/>
          <w:lang w:val="en-US"/>
        </w:rPr>
        <w:instrText>cure</w:instrText>
      </w:r>
      <w:r w:rsidR="003578DB" w:rsidRPr="008D0E8A">
        <w:rPr>
          <w:szCs w:val="24"/>
        </w:rPr>
        <w:instrText xml:space="preserve">. </w:instrText>
      </w:r>
      <w:r w:rsidR="003578DB" w:rsidRPr="008D0E8A">
        <w:rPr>
          <w:szCs w:val="24"/>
          <w:lang w:val="en-US"/>
        </w:rPr>
        <w:instrText>This</w:instrText>
      </w:r>
      <w:r w:rsidR="003578DB" w:rsidRPr="008D0E8A">
        <w:rPr>
          <w:szCs w:val="24"/>
        </w:rPr>
        <w:instrText xml:space="preserve"> </w:instrText>
      </w:r>
      <w:r w:rsidR="003578DB" w:rsidRPr="008D0E8A">
        <w:rPr>
          <w:szCs w:val="24"/>
          <w:lang w:val="en-US"/>
        </w:rPr>
        <w:instrText>review</w:instrText>
      </w:r>
      <w:r w:rsidR="003578DB" w:rsidRPr="008D0E8A">
        <w:rPr>
          <w:szCs w:val="24"/>
        </w:rPr>
        <w:instrText xml:space="preserve"> </w:instrText>
      </w:r>
      <w:r w:rsidR="003578DB" w:rsidRPr="008D0E8A">
        <w:rPr>
          <w:szCs w:val="24"/>
          <w:lang w:val="en-US"/>
        </w:rPr>
        <w:instrText>will</w:instrText>
      </w:r>
      <w:r w:rsidR="003578DB" w:rsidRPr="008D0E8A">
        <w:rPr>
          <w:szCs w:val="24"/>
        </w:rPr>
        <w:instrText xml:space="preserve"> </w:instrText>
      </w:r>
      <w:r w:rsidR="003578DB" w:rsidRPr="008D0E8A">
        <w:rPr>
          <w:szCs w:val="24"/>
          <w:lang w:val="en-US"/>
        </w:rPr>
        <w:instrText>cover</w:instrText>
      </w:r>
      <w:r w:rsidR="003578DB" w:rsidRPr="008D0E8A">
        <w:rPr>
          <w:szCs w:val="24"/>
        </w:rPr>
        <w:instrText xml:space="preserve"> </w:instrText>
      </w:r>
      <w:r w:rsidR="003578DB" w:rsidRPr="008D0E8A">
        <w:rPr>
          <w:szCs w:val="24"/>
          <w:lang w:val="en-US"/>
        </w:rPr>
        <w:instrText>covers</w:instrText>
      </w:r>
      <w:r w:rsidR="003578DB" w:rsidRPr="008D0E8A">
        <w:rPr>
          <w:szCs w:val="24"/>
        </w:rPr>
        <w:instrText xml:space="preserve"> </w:instrText>
      </w:r>
      <w:r w:rsidR="003578DB" w:rsidRPr="008D0E8A">
        <w:rPr>
          <w:szCs w:val="24"/>
          <w:lang w:val="en-US"/>
        </w:rPr>
        <w:instrText>an</w:instrText>
      </w:r>
      <w:r w:rsidR="003578DB" w:rsidRPr="008D0E8A">
        <w:rPr>
          <w:szCs w:val="24"/>
        </w:rPr>
        <w:instrText xml:space="preserve"> </w:instrText>
      </w:r>
      <w:r w:rsidR="003578DB" w:rsidRPr="008D0E8A">
        <w:rPr>
          <w:szCs w:val="24"/>
          <w:lang w:val="en-US"/>
        </w:rPr>
        <w:instrText>approach</w:instrText>
      </w:r>
      <w:r w:rsidR="003578DB" w:rsidRPr="008D0E8A">
        <w:rPr>
          <w:szCs w:val="24"/>
        </w:rPr>
        <w:instrText xml:space="preserve"> </w:instrText>
      </w:r>
      <w:r w:rsidR="003578DB" w:rsidRPr="008D0E8A">
        <w:rPr>
          <w:szCs w:val="24"/>
          <w:lang w:val="en-US"/>
        </w:rPr>
        <w:instrText>to</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patient</w:instrText>
      </w:r>
      <w:r w:rsidR="003578DB" w:rsidRPr="008D0E8A">
        <w:rPr>
          <w:szCs w:val="24"/>
        </w:rPr>
        <w:instrText xml:space="preserve"> </w:instrText>
      </w:r>
      <w:r w:rsidR="003578DB" w:rsidRPr="008D0E8A">
        <w:rPr>
          <w:szCs w:val="24"/>
          <w:lang w:val="en-US"/>
        </w:rPr>
        <w:instrText>with</w:instrText>
      </w:r>
      <w:r w:rsidR="003578DB" w:rsidRPr="008D0E8A">
        <w:rPr>
          <w:szCs w:val="24"/>
        </w:rPr>
        <w:instrText xml:space="preserve"> </w:instrText>
      </w:r>
      <w:r w:rsidR="003578DB" w:rsidRPr="008D0E8A">
        <w:rPr>
          <w:szCs w:val="24"/>
          <w:lang w:val="en-US"/>
        </w:rPr>
        <w:instrText>airway</w:instrText>
      </w:r>
      <w:r w:rsidR="003578DB" w:rsidRPr="008D0E8A">
        <w:rPr>
          <w:szCs w:val="24"/>
        </w:rPr>
        <w:instrText xml:space="preserve"> </w:instrText>
      </w:r>
      <w:r w:rsidR="003578DB" w:rsidRPr="008D0E8A">
        <w:rPr>
          <w:szCs w:val="24"/>
          <w:lang w:val="en-US"/>
        </w:rPr>
        <w:instrText>obstruction</w:instrText>
      </w:r>
      <w:r w:rsidR="003578DB" w:rsidRPr="008D0E8A">
        <w:rPr>
          <w:szCs w:val="24"/>
        </w:rPr>
        <w:instrText xml:space="preserve"> </w:instrText>
      </w:r>
      <w:r w:rsidR="003578DB" w:rsidRPr="008D0E8A">
        <w:rPr>
          <w:szCs w:val="24"/>
          <w:lang w:val="en-US"/>
        </w:rPr>
        <w:instrText>that</w:instrText>
      </w:r>
      <w:r w:rsidR="003578DB" w:rsidRPr="008D0E8A">
        <w:rPr>
          <w:szCs w:val="24"/>
        </w:rPr>
        <w:instrText xml:space="preserve"> </w:instrText>
      </w:r>
      <w:r w:rsidR="003578DB" w:rsidRPr="008D0E8A">
        <w:rPr>
          <w:szCs w:val="24"/>
          <w:lang w:val="en-US"/>
        </w:rPr>
        <w:instrText>results</w:instrText>
      </w:r>
      <w:r w:rsidR="003578DB" w:rsidRPr="008D0E8A">
        <w:rPr>
          <w:szCs w:val="24"/>
        </w:rPr>
        <w:instrText xml:space="preserve"> </w:instrText>
      </w:r>
      <w:r w:rsidR="003578DB" w:rsidRPr="008D0E8A">
        <w:rPr>
          <w:szCs w:val="24"/>
          <w:lang w:val="en-US"/>
        </w:rPr>
        <w:instrText>from</w:instrText>
      </w:r>
      <w:r w:rsidR="003578DB" w:rsidRPr="008D0E8A">
        <w:rPr>
          <w:szCs w:val="24"/>
        </w:rPr>
        <w:instrText xml:space="preserve"> </w:instrText>
      </w:r>
      <w:r w:rsidR="003578DB" w:rsidRPr="008D0E8A">
        <w:rPr>
          <w:szCs w:val="24"/>
          <w:lang w:val="en-US"/>
        </w:rPr>
        <w:instrText>malignancy</w:instrText>
      </w:r>
      <w:r w:rsidR="003578DB" w:rsidRPr="008D0E8A">
        <w:rPr>
          <w:szCs w:val="24"/>
        </w:rPr>
        <w:instrText xml:space="preserve"> </w:instrText>
      </w:r>
      <w:r w:rsidR="003578DB" w:rsidRPr="008D0E8A">
        <w:rPr>
          <w:szCs w:val="24"/>
          <w:lang w:val="en-US"/>
        </w:rPr>
        <w:instrText>involving</w:instrText>
      </w:r>
      <w:r w:rsidR="003578DB" w:rsidRPr="008D0E8A">
        <w:rPr>
          <w:szCs w:val="24"/>
        </w:rPr>
        <w:instrText xml:space="preserve"> </w:instrText>
      </w:r>
      <w:r w:rsidR="003578DB" w:rsidRPr="008D0E8A">
        <w:rPr>
          <w:szCs w:val="24"/>
          <w:lang w:val="en-US"/>
        </w:rPr>
        <w:instrText>the</w:instrText>
      </w:r>
      <w:r w:rsidR="003578DB" w:rsidRPr="008D0E8A">
        <w:rPr>
          <w:szCs w:val="24"/>
        </w:rPr>
        <w:instrText xml:space="preserve"> </w:instrText>
      </w:r>
      <w:r w:rsidR="003578DB" w:rsidRPr="008D0E8A">
        <w:rPr>
          <w:szCs w:val="24"/>
          <w:lang w:val="en-US"/>
        </w:rPr>
        <w:instrText>trachea</w:instrText>
      </w:r>
      <w:r w:rsidR="003578DB" w:rsidRPr="008D0E8A">
        <w:rPr>
          <w:szCs w:val="24"/>
        </w:rPr>
        <w:instrText xml:space="preserve"> </w:instrText>
      </w:r>
      <w:r w:rsidR="003578DB" w:rsidRPr="008D0E8A">
        <w:rPr>
          <w:szCs w:val="24"/>
          <w:lang w:val="en-US"/>
        </w:rPr>
        <w:instrText>or</w:instrText>
      </w:r>
      <w:r w:rsidR="003578DB" w:rsidRPr="008D0E8A">
        <w:rPr>
          <w:szCs w:val="24"/>
        </w:rPr>
        <w:instrText xml:space="preserve"> </w:instrText>
      </w:r>
      <w:r w:rsidR="003578DB" w:rsidRPr="008D0E8A">
        <w:rPr>
          <w:szCs w:val="24"/>
          <w:lang w:val="en-US"/>
        </w:rPr>
        <w:instrText>proximal</w:instrText>
      </w:r>
      <w:r w:rsidR="003578DB" w:rsidRPr="008D0E8A">
        <w:rPr>
          <w:szCs w:val="24"/>
        </w:rPr>
        <w:instrText xml:space="preserve"> </w:instrText>
      </w:r>
      <w:r w:rsidR="003578DB" w:rsidRPr="008D0E8A">
        <w:rPr>
          <w:szCs w:val="24"/>
          <w:lang w:val="en-US"/>
        </w:rPr>
        <w:instrText>bronchial</w:instrText>
      </w:r>
      <w:r w:rsidR="003578DB" w:rsidRPr="008D0E8A">
        <w:rPr>
          <w:szCs w:val="24"/>
        </w:rPr>
        <w:instrText xml:space="preserve"> </w:instrText>
      </w:r>
      <w:r w:rsidR="003578DB" w:rsidRPr="008D0E8A">
        <w:rPr>
          <w:szCs w:val="24"/>
          <w:lang w:val="en-US"/>
        </w:rPr>
        <w:instrText>tree</w:instrText>
      </w:r>
      <w:r w:rsidR="003578DB" w:rsidRPr="008D0E8A">
        <w:rPr>
          <w:szCs w:val="24"/>
        </w:rPr>
        <w:instrText xml:space="preserve"> </w:instrText>
      </w:r>
      <w:r w:rsidR="003578DB" w:rsidRPr="008D0E8A">
        <w:rPr>
          <w:szCs w:val="24"/>
          <w:lang w:val="en-US"/>
        </w:rPr>
        <w:instrText>and</w:instrText>
      </w:r>
      <w:r w:rsidR="003578DB" w:rsidRPr="008D0E8A">
        <w:rPr>
          <w:szCs w:val="24"/>
        </w:rPr>
        <w:instrText xml:space="preserve"> </w:instrText>
      </w:r>
      <w:r w:rsidR="003578DB" w:rsidRPr="008D0E8A">
        <w:rPr>
          <w:szCs w:val="24"/>
          <w:lang w:val="en-US"/>
        </w:rPr>
        <w:instrText>affecting</w:instrText>
      </w:r>
      <w:r w:rsidR="003578DB" w:rsidRPr="008D0E8A">
        <w:rPr>
          <w:szCs w:val="24"/>
        </w:rPr>
        <w:instrText xml:space="preserve"> </w:instrText>
      </w:r>
      <w:r w:rsidR="003578DB" w:rsidRPr="008D0E8A">
        <w:rPr>
          <w:szCs w:val="24"/>
          <w:lang w:val="en-US"/>
        </w:rPr>
        <w:instrText>gas</w:instrText>
      </w:r>
      <w:r w:rsidR="003578DB" w:rsidRPr="008D0E8A">
        <w:rPr>
          <w:szCs w:val="24"/>
        </w:rPr>
        <w:instrText xml:space="preserve"> </w:instrText>
      </w:r>
      <w:r w:rsidR="003578DB" w:rsidRPr="008D0E8A">
        <w:rPr>
          <w:szCs w:val="24"/>
          <w:lang w:val="en-US"/>
        </w:rPr>
        <w:instrText>exchange</w:instrText>
      </w:r>
      <w:r w:rsidR="003578DB" w:rsidRPr="008D0E8A">
        <w:rPr>
          <w:szCs w:val="24"/>
        </w:rPr>
        <w:instrText>.","</w:instrText>
      </w:r>
      <w:r w:rsidR="003578DB" w:rsidRPr="008D0E8A">
        <w:rPr>
          <w:szCs w:val="24"/>
          <w:lang w:val="en-US"/>
        </w:rPr>
        <w:instrText>author</w:instrText>
      </w:r>
      <w:r w:rsidR="003578DB" w:rsidRPr="008D0E8A">
        <w:rPr>
          <w:szCs w:val="24"/>
        </w:rPr>
        <w:instrText>":[{"</w:instrText>
      </w:r>
      <w:r w:rsidR="003578DB" w:rsidRPr="008D0E8A">
        <w:rPr>
          <w:szCs w:val="24"/>
          <w:lang w:val="en-US"/>
        </w:rPr>
        <w:instrText>dropping</w:instrText>
      </w:r>
      <w:r w:rsidR="003578DB" w:rsidRPr="008D0E8A">
        <w:rPr>
          <w:szCs w:val="24"/>
        </w:rPr>
        <w:instrText>-</w:instrText>
      </w:r>
      <w:r w:rsidR="003578DB" w:rsidRPr="008D0E8A">
        <w:rPr>
          <w:szCs w:val="24"/>
          <w:lang w:val="en-US"/>
        </w:rPr>
        <w:instrText>particle</w:instrText>
      </w:r>
      <w:r w:rsidR="003578DB" w:rsidRPr="008D0E8A">
        <w:rPr>
          <w:szCs w:val="24"/>
        </w:rPr>
        <w:instrText>":"","</w:instrText>
      </w:r>
      <w:r w:rsidR="003578DB" w:rsidRPr="008D0E8A">
        <w:rPr>
          <w:szCs w:val="24"/>
          <w:lang w:val="en-US"/>
        </w:rPr>
        <w:instrText>family</w:instrText>
      </w:r>
      <w:r w:rsidR="003578DB" w:rsidRPr="008D0E8A">
        <w:rPr>
          <w:szCs w:val="24"/>
        </w:rPr>
        <w:instrText>":"</w:instrText>
      </w:r>
      <w:r w:rsidR="003578DB" w:rsidRPr="008D0E8A">
        <w:rPr>
          <w:szCs w:val="24"/>
          <w:lang w:val="en-US"/>
        </w:rPr>
        <w:instrText>Theodore</w:instrText>
      </w:r>
      <w:r w:rsidR="003578DB" w:rsidRPr="008D0E8A">
        <w:rPr>
          <w:szCs w:val="24"/>
        </w:rPr>
        <w:instrText>","</w:instrText>
      </w:r>
      <w:r w:rsidR="003578DB" w:rsidRPr="008D0E8A">
        <w:rPr>
          <w:szCs w:val="24"/>
          <w:lang w:val="en-US"/>
        </w:rPr>
        <w:instrText>given</w:instrText>
      </w:r>
      <w:r w:rsidR="003578DB" w:rsidRPr="008D0E8A">
        <w:rPr>
          <w:szCs w:val="24"/>
        </w:rPr>
        <w:instrText>":"</w:instrText>
      </w:r>
      <w:r w:rsidR="003578DB" w:rsidRPr="008D0E8A">
        <w:rPr>
          <w:szCs w:val="24"/>
          <w:lang w:val="en-US"/>
        </w:rPr>
        <w:instrText>Pierre</w:instrText>
      </w:r>
      <w:r w:rsidR="003578DB" w:rsidRPr="008D0E8A">
        <w:rPr>
          <w:szCs w:val="24"/>
        </w:rPr>
        <w:instrText xml:space="preserve"> </w:instrText>
      </w:r>
      <w:r w:rsidR="003578DB" w:rsidRPr="008D0E8A">
        <w:rPr>
          <w:szCs w:val="24"/>
          <w:lang w:val="en-US"/>
        </w:rPr>
        <w:instrText>R</w:instrText>
      </w:r>
      <w:r w:rsidR="003578DB" w:rsidRPr="008D0E8A">
        <w:rPr>
          <w:szCs w:val="24"/>
        </w:rPr>
        <w:instrText>.","</w:instrText>
      </w:r>
      <w:r w:rsidR="003578DB" w:rsidRPr="008D0E8A">
        <w:rPr>
          <w:szCs w:val="24"/>
          <w:lang w:val="en-US"/>
        </w:rPr>
        <w:instrText>non</w:instrText>
      </w:r>
      <w:r w:rsidR="003578DB" w:rsidRPr="008D0E8A">
        <w:rPr>
          <w:szCs w:val="24"/>
        </w:rPr>
        <w:instrText>-</w:instrText>
      </w:r>
      <w:r w:rsidR="003578DB" w:rsidRPr="008D0E8A">
        <w:rPr>
          <w:szCs w:val="24"/>
          <w:lang w:val="en-US"/>
        </w:rPr>
        <w:instrText>dropping</w:instrText>
      </w:r>
      <w:r w:rsidR="003578DB" w:rsidRPr="008D0E8A">
        <w:rPr>
          <w:szCs w:val="24"/>
        </w:rPr>
        <w:instrText>-</w:instrText>
      </w:r>
      <w:r w:rsidR="003578DB" w:rsidRPr="008D0E8A">
        <w:rPr>
          <w:szCs w:val="24"/>
          <w:lang w:val="en-US"/>
        </w:rPr>
        <w:instrText>particle</w:instrText>
      </w:r>
      <w:r w:rsidR="003578DB" w:rsidRPr="008D0E8A">
        <w:rPr>
          <w:szCs w:val="24"/>
        </w:rPr>
        <w:instrText>":"","</w:instrText>
      </w:r>
      <w:r w:rsidR="003578DB" w:rsidRPr="008D0E8A">
        <w:rPr>
          <w:szCs w:val="24"/>
          <w:lang w:val="en-US"/>
        </w:rPr>
        <w:instrText>parse</w:instrText>
      </w:r>
      <w:r w:rsidR="003578DB" w:rsidRPr="008D0E8A">
        <w:rPr>
          <w:szCs w:val="24"/>
        </w:rPr>
        <w:instrText>-</w:instrText>
      </w:r>
      <w:r w:rsidR="003578DB" w:rsidRPr="008D0E8A">
        <w:rPr>
          <w:szCs w:val="24"/>
          <w:lang w:val="en-US"/>
        </w:rPr>
        <w:instrText>names</w:instrText>
      </w:r>
      <w:r w:rsidR="003578DB" w:rsidRPr="008D0E8A">
        <w:rPr>
          <w:szCs w:val="24"/>
        </w:rPr>
        <w:instrText>":</w:instrText>
      </w:r>
      <w:r w:rsidR="003578DB" w:rsidRPr="008D0E8A">
        <w:rPr>
          <w:szCs w:val="24"/>
          <w:lang w:val="en-US"/>
        </w:rPr>
        <w:instrText>false</w:instrText>
      </w:r>
      <w:r w:rsidR="003578DB" w:rsidRPr="008D0E8A">
        <w:rPr>
          <w:szCs w:val="24"/>
        </w:rPr>
        <w:instrText>,"</w:instrText>
      </w:r>
      <w:r w:rsidR="003578DB" w:rsidRPr="008D0E8A">
        <w:rPr>
          <w:szCs w:val="24"/>
          <w:lang w:val="en-US"/>
        </w:rPr>
        <w:instrText>suffix</w:instrText>
      </w:r>
      <w:r w:rsidR="003578DB" w:rsidRPr="008D0E8A">
        <w:rPr>
          <w:szCs w:val="24"/>
        </w:rPr>
        <w:instrText>":""}],"</w:instrText>
      </w:r>
      <w:r w:rsidR="003578DB" w:rsidRPr="008D0E8A">
        <w:rPr>
          <w:szCs w:val="24"/>
          <w:lang w:val="en-US"/>
        </w:rPr>
        <w:instrText>container</w:instrText>
      </w:r>
      <w:r w:rsidR="003578DB" w:rsidRPr="008D0E8A">
        <w:rPr>
          <w:szCs w:val="24"/>
        </w:rPr>
        <w:instrText>-</w:instrText>
      </w:r>
      <w:r w:rsidR="003578DB" w:rsidRPr="008D0E8A">
        <w:rPr>
          <w:szCs w:val="24"/>
          <w:lang w:val="en-US"/>
        </w:rPr>
        <w:instrText>title</w:instrText>
      </w:r>
      <w:r w:rsidR="003578DB" w:rsidRPr="008D0E8A">
        <w:rPr>
          <w:szCs w:val="24"/>
        </w:rPr>
        <w:instrText>":"</w:instrText>
      </w:r>
      <w:r w:rsidR="003578DB" w:rsidRPr="008D0E8A">
        <w:rPr>
          <w:szCs w:val="24"/>
          <w:lang w:val="en-US"/>
        </w:rPr>
        <w:instrText>Emergency</w:instrText>
      </w:r>
      <w:r w:rsidR="003578DB" w:rsidRPr="008D0E8A">
        <w:rPr>
          <w:szCs w:val="24"/>
        </w:rPr>
        <w:instrText xml:space="preserve"> </w:instrText>
      </w:r>
      <w:r w:rsidR="003578DB" w:rsidRPr="008D0E8A">
        <w:rPr>
          <w:szCs w:val="24"/>
          <w:lang w:val="en-US"/>
        </w:rPr>
        <w:instrText>Medicine</w:instrText>
      </w:r>
      <w:r w:rsidR="003578DB" w:rsidRPr="008D0E8A">
        <w:rPr>
          <w:szCs w:val="24"/>
        </w:rPr>
        <w:instrText xml:space="preserve"> </w:instrText>
      </w:r>
      <w:r w:rsidR="003578DB" w:rsidRPr="008D0E8A">
        <w:rPr>
          <w:szCs w:val="24"/>
          <w:lang w:val="en-US"/>
        </w:rPr>
        <w:instrText>Clinics</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North</w:instrText>
      </w:r>
      <w:r w:rsidR="003578DB" w:rsidRPr="008D0E8A">
        <w:rPr>
          <w:szCs w:val="24"/>
        </w:rPr>
        <w:instrText xml:space="preserve"> </w:instrText>
      </w:r>
      <w:r w:rsidR="003578DB" w:rsidRPr="008D0E8A">
        <w:rPr>
          <w:szCs w:val="24"/>
          <w:lang w:val="en-US"/>
        </w:rPr>
        <w:instrText>America</w:instrText>
      </w:r>
      <w:r w:rsidR="003578DB" w:rsidRPr="008D0E8A">
        <w:rPr>
          <w:szCs w:val="24"/>
        </w:rPr>
        <w:instrText>","</w:instrText>
      </w:r>
      <w:r w:rsidR="003578DB" w:rsidRPr="008D0E8A">
        <w:rPr>
          <w:szCs w:val="24"/>
          <w:lang w:val="en-US"/>
        </w:rPr>
        <w:instrText>id</w:instrText>
      </w:r>
      <w:r w:rsidR="003578DB" w:rsidRPr="008D0E8A">
        <w:rPr>
          <w:szCs w:val="24"/>
        </w:rPr>
        <w:instrText>":"</w:instrText>
      </w:r>
      <w:r w:rsidR="003578DB" w:rsidRPr="008D0E8A">
        <w:rPr>
          <w:szCs w:val="24"/>
          <w:lang w:val="en-US"/>
        </w:rPr>
        <w:instrText>ITEM</w:instrText>
      </w:r>
      <w:r w:rsidR="003578DB" w:rsidRPr="008D0E8A">
        <w:rPr>
          <w:szCs w:val="24"/>
        </w:rPr>
        <w:instrText>-1","</w:instrText>
      </w:r>
      <w:r w:rsidR="003578DB" w:rsidRPr="008D0E8A">
        <w:rPr>
          <w:szCs w:val="24"/>
          <w:lang w:val="en-US"/>
        </w:rPr>
        <w:instrText>issue</w:instrText>
      </w:r>
      <w:r w:rsidR="003578DB" w:rsidRPr="008D0E8A">
        <w:rPr>
          <w:szCs w:val="24"/>
        </w:rPr>
        <w:instrText>":"2","</w:instrText>
      </w:r>
      <w:r w:rsidR="003578DB" w:rsidRPr="008D0E8A">
        <w:rPr>
          <w:szCs w:val="24"/>
          <w:lang w:val="en-US"/>
        </w:rPr>
        <w:instrText>issued</w:instrText>
      </w:r>
      <w:r w:rsidR="003578DB" w:rsidRPr="008D0E8A">
        <w:rPr>
          <w:szCs w:val="24"/>
        </w:rPr>
        <w:instrText>":{"</w:instrText>
      </w:r>
      <w:r w:rsidR="003578DB" w:rsidRPr="008D0E8A">
        <w:rPr>
          <w:szCs w:val="24"/>
          <w:lang w:val="en-US"/>
        </w:rPr>
        <w:instrText>date</w:instrText>
      </w:r>
      <w:r w:rsidR="003578DB" w:rsidRPr="008D0E8A">
        <w:rPr>
          <w:szCs w:val="24"/>
        </w:rPr>
        <w:instrText>-</w:instrText>
      </w:r>
      <w:r w:rsidR="003578DB" w:rsidRPr="008D0E8A">
        <w:rPr>
          <w:szCs w:val="24"/>
          <w:lang w:val="en-US"/>
        </w:rPr>
        <w:instrText>parts</w:instrText>
      </w:r>
      <w:r w:rsidR="003578DB" w:rsidRPr="008D0E8A">
        <w:rPr>
          <w:szCs w:val="24"/>
        </w:rPr>
        <w:instrText>":[["2009","5"]]},"</w:instrText>
      </w:r>
      <w:r w:rsidR="003578DB" w:rsidRPr="008D0E8A">
        <w:rPr>
          <w:szCs w:val="24"/>
          <w:lang w:val="en-US"/>
        </w:rPr>
        <w:instrText>page</w:instrText>
      </w:r>
      <w:r w:rsidR="003578DB" w:rsidRPr="008D0E8A">
        <w:rPr>
          <w:szCs w:val="24"/>
        </w:rPr>
        <w:instrText>":"231-241","</w:instrText>
      </w:r>
      <w:r w:rsidR="003578DB" w:rsidRPr="008D0E8A">
        <w:rPr>
          <w:szCs w:val="24"/>
          <w:lang w:val="en-US"/>
        </w:rPr>
        <w:instrText>title</w:instrText>
      </w:r>
      <w:r w:rsidR="003578DB" w:rsidRPr="008D0E8A">
        <w:rPr>
          <w:szCs w:val="24"/>
        </w:rPr>
        <w:instrText>":"</w:instrText>
      </w:r>
      <w:r w:rsidR="003578DB" w:rsidRPr="008D0E8A">
        <w:rPr>
          <w:szCs w:val="24"/>
          <w:lang w:val="en-US"/>
        </w:rPr>
        <w:instrText>Emergent</w:instrText>
      </w:r>
      <w:r w:rsidR="003578DB" w:rsidRPr="008D0E8A">
        <w:rPr>
          <w:szCs w:val="24"/>
        </w:rPr>
        <w:instrText xml:space="preserve"> </w:instrText>
      </w:r>
      <w:r w:rsidR="003578DB" w:rsidRPr="008D0E8A">
        <w:rPr>
          <w:szCs w:val="24"/>
          <w:lang w:val="en-US"/>
        </w:rPr>
        <w:instrText>Management</w:instrText>
      </w:r>
      <w:r w:rsidR="003578DB" w:rsidRPr="008D0E8A">
        <w:rPr>
          <w:szCs w:val="24"/>
        </w:rPr>
        <w:instrText xml:space="preserve"> </w:instrText>
      </w:r>
      <w:r w:rsidR="003578DB" w:rsidRPr="008D0E8A">
        <w:rPr>
          <w:szCs w:val="24"/>
          <w:lang w:val="en-US"/>
        </w:rPr>
        <w:instrText>of</w:instrText>
      </w:r>
      <w:r w:rsidR="003578DB" w:rsidRPr="008D0E8A">
        <w:rPr>
          <w:szCs w:val="24"/>
        </w:rPr>
        <w:instrText xml:space="preserve"> </w:instrText>
      </w:r>
      <w:r w:rsidR="003578DB" w:rsidRPr="008D0E8A">
        <w:rPr>
          <w:szCs w:val="24"/>
          <w:lang w:val="en-US"/>
        </w:rPr>
        <w:instrText>Malignancy</w:instrText>
      </w:r>
      <w:r w:rsidR="003578DB" w:rsidRPr="008D0E8A">
        <w:rPr>
          <w:szCs w:val="24"/>
        </w:rPr>
        <w:instrText>-</w:instrText>
      </w:r>
      <w:r w:rsidR="003578DB" w:rsidRPr="008D0E8A">
        <w:rPr>
          <w:szCs w:val="24"/>
          <w:lang w:val="en-US"/>
        </w:rPr>
        <w:instrText>Related</w:instrText>
      </w:r>
      <w:r w:rsidR="003578DB" w:rsidRPr="008D0E8A">
        <w:rPr>
          <w:szCs w:val="24"/>
        </w:rPr>
        <w:instrText xml:space="preserve"> </w:instrText>
      </w:r>
      <w:r w:rsidR="003578DB" w:rsidRPr="008D0E8A">
        <w:rPr>
          <w:szCs w:val="24"/>
          <w:lang w:val="en-US"/>
        </w:rPr>
        <w:instrText>Acute</w:instrText>
      </w:r>
      <w:r w:rsidR="003578DB" w:rsidRPr="008D0E8A">
        <w:rPr>
          <w:szCs w:val="24"/>
        </w:rPr>
        <w:instrText xml:space="preserve"> </w:instrText>
      </w:r>
      <w:r w:rsidR="003578DB" w:rsidRPr="008D0E8A">
        <w:rPr>
          <w:szCs w:val="24"/>
          <w:lang w:val="en-US"/>
        </w:rPr>
        <w:instrText>Airway</w:instrText>
      </w:r>
      <w:r w:rsidR="003578DB" w:rsidRPr="008D0E8A">
        <w:rPr>
          <w:szCs w:val="24"/>
        </w:rPr>
        <w:instrText xml:space="preserve"> </w:instrText>
      </w:r>
      <w:r w:rsidR="003578DB" w:rsidRPr="008D0E8A">
        <w:rPr>
          <w:szCs w:val="24"/>
          <w:lang w:val="en-US"/>
        </w:rPr>
        <w:instrText>Obstruction</w:instrText>
      </w:r>
      <w:r w:rsidR="003578DB" w:rsidRPr="008D0E8A">
        <w:rPr>
          <w:szCs w:val="24"/>
        </w:rPr>
        <w:instrText>","</w:instrText>
      </w:r>
      <w:r w:rsidR="003578DB" w:rsidRPr="008D0E8A">
        <w:rPr>
          <w:szCs w:val="24"/>
          <w:lang w:val="en-US"/>
        </w:rPr>
        <w:instrText>type</w:instrText>
      </w:r>
      <w:r w:rsidR="003578DB" w:rsidRPr="008D0E8A">
        <w:rPr>
          <w:szCs w:val="24"/>
        </w:rPr>
        <w:instrText>":"</w:instrText>
      </w:r>
      <w:r w:rsidR="003578DB" w:rsidRPr="008D0E8A">
        <w:rPr>
          <w:szCs w:val="24"/>
          <w:lang w:val="en-US"/>
        </w:rPr>
        <w:instrText>article</w:instrText>
      </w:r>
      <w:r w:rsidR="003578DB" w:rsidRPr="008D0E8A">
        <w:rPr>
          <w:szCs w:val="24"/>
        </w:rPr>
        <w:instrText>-</w:instrText>
      </w:r>
      <w:r w:rsidR="003578DB" w:rsidRPr="008D0E8A">
        <w:rPr>
          <w:szCs w:val="24"/>
          <w:lang w:val="en-US"/>
        </w:rPr>
        <w:instrText>journal</w:instrText>
      </w:r>
      <w:r w:rsidR="003578DB" w:rsidRPr="008D0E8A">
        <w:rPr>
          <w:szCs w:val="24"/>
        </w:rPr>
        <w:instrText>","</w:instrText>
      </w:r>
      <w:r w:rsidR="003578DB" w:rsidRPr="008D0E8A">
        <w:rPr>
          <w:szCs w:val="24"/>
          <w:lang w:val="en-US"/>
        </w:rPr>
        <w:instrText>volume</w:instrText>
      </w:r>
      <w:r w:rsidR="003578DB" w:rsidRPr="008D0E8A">
        <w:rPr>
          <w:szCs w:val="24"/>
        </w:rPr>
        <w:instrText>":"27"},"</w:instrText>
      </w:r>
      <w:r w:rsidR="003578DB" w:rsidRPr="008D0E8A">
        <w:rPr>
          <w:szCs w:val="24"/>
          <w:lang w:val="en-US"/>
        </w:rPr>
        <w:instrText>uris</w:instrText>
      </w:r>
      <w:r w:rsidR="003578DB" w:rsidRPr="008D0E8A">
        <w:rPr>
          <w:szCs w:val="24"/>
        </w:rPr>
        <w:instrText>":["</w:instrText>
      </w:r>
      <w:r w:rsidR="003578DB" w:rsidRPr="008D0E8A">
        <w:rPr>
          <w:szCs w:val="24"/>
          <w:lang w:val="en-US"/>
        </w:rPr>
        <w:instrText>http</w:instrText>
      </w:r>
      <w:r w:rsidR="003578DB" w:rsidRPr="008D0E8A">
        <w:rPr>
          <w:szCs w:val="24"/>
        </w:rPr>
        <w:instrText>://</w:instrText>
      </w:r>
      <w:r w:rsidR="003578DB" w:rsidRPr="008D0E8A">
        <w:rPr>
          <w:szCs w:val="24"/>
          <w:lang w:val="en-US"/>
        </w:rPr>
        <w:instrText>www</w:instrText>
      </w:r>
      <w:r w:rsidR="003578DB" w:rsidRPr="008D0E8A">
        <w:rPr>
          <w:szCs w:val="24"/>
        </w:rPr>
        <w:instrText>.</w:instrText>
      </w:r>
      <w:r w:rsidR="003578DB" w:rsidRPr="008D0E8A">
        <w:rPr>
          <w:szCs w:val="24"/>
          <w:lang w:val="en-US"/>
        </w:rPr>
        <w:instrText>mendeley</w:instrText>
      </w:r>
      <w:r w:rsidR="003578DB" w:rsidRPr="008D0E8A">
        <w:rPr>
          <w:szCs w:val="24"/>
        </w:rPr>
        <w:instrText>.</w:instrText>
      </w:r>
      <w:r w:rsidR="003578DB" w:rsidRPr="008D0E8A">
        <w:rPr>
          <w:szCs w:val="24"/>
          <w:lang w:val="en-US"/>
        </w:rPr>
        <w:instrText>com</w:instrText>
      </w:r>
      <w:r w:rsidR="003578DB" w:rsidRPr="008D0E8A">
        <w:rPr>
          <w:szCs w:val="24"/>
        </w:rPr>
        <w:instrText>/</w:instrText>
      </w:r>
      <w:r w:rsidR="003578DB" w:rsidRPr="008D0E8A">
        <w:rPr>
          <w:szCs w:val="24"/>
          <w:lang w:val="en-US"/>
        </w:rPr>
        <w:instrText>documents</w:instrText>
      </w:r>
      <w:r w:rsidR="003578DB" w:rsidRPr="008D0E8A">
        <w:rPr>
          <w:szCs w:val="24"/>
        </w:rPr>
        <w:instrText>/?</w:instrText>
      </w:r>
      <w:r w:rsidR="003578DB" w:rsidRPr="008D0E8A">
        <w:rPr>
          <w:szCs w:val="24"/>
          <w:lang w:val="en-US"/>
        </w:rPr>
        <w:instrText>uuid</w:instrText>
      </w:r>
      <w:r w:rsidR="003578DB" w:rsidRPr="008D0E8A">
        <w:rPr>
          <w:szCs w:val="24"/>
        </w:rPr>
        <w:instrText>=</w:instrText>
      </w:r>
      <w:r w:rsidR="003578DB" w:rsidRPr="008D0E8A">
        <w:rPr>
          <w:szCs w:val="24"/>
          <w:lang w:val="en-US"/>
        </w:rPr>
        <w:instrText>be</w:instrText>
      </w:r>
      <w:r w:rsidR="003578DB" w:rsidRPr="008D0E8A">
        <w:rPr>
          <w:szCs w:val="24"/>
        </w:rPr>
        <w:instrText>57</w:instrText>
      </w:r>
      <w:r w:rsidR="003578DB" w:rsidRPr="008D0E8A">
        <w:rPr>
          <w:szCs w:val="24"/>
          <w:lang w:val="en-US"/>
        </w:rPr>
        <w:instrText>fe</w:instrText>
      </w:r>
      <w:r w:rsidR="003578DB" w:rsidRPr="008D0E8A">
        <w:rPr>
          <w:szCs w:val="24"/>
        </w:rPr>
        <w:instrText>93-46</w:instrText>
      </w:r>
      <w:r w:rsidR="003578DB" w:rsidRPr="008D0E8A">
        <w:rPr>
          <w:szCs w:val="24"/>
          <w:lang w:val="en-US"/>
        </w:rPr>
        <w:instrText>ee</w:instrText>
      </w:r>
      <w:r w:rsidR="003578DB" w:rsidRPr="008D0E8A">
        <w:rPr>
          <w:szCs w:val="24"/>
        </w:rPr>
        <w:instrText>-3</w:instrText>
      </w:r>
      <w:r w:rsidR="003578DB" w:rsidRPr="008D0E8A">
        <w:rPr>
          <w:szCs w:val="24"/>
          <w:lang w:val="en-US"/>
        </w:rPr>
        <w:instrText>aff</w:instrText>
      </w:r>
      <w:r w:rsidR="003578DB" w:rsidRPr="008D0E8A">
        <w:rPr>
          <w:szCs w:val="24"/>
        </w:rPr>
        <w:instrText>-85</w:instrText>
      </w:r>
      <w:r w:rsidR="003578DB" w:rsidRPr="008D0E8A">
        <w:rPr>
          <w:szCs w:val="24"/>
          <w:lang w:val="en-US"/>
        </w:rPr>
        <w:instrText>c</w:instrText>
      </w:r>
      <w:r w:rsidR="003578DB" w:rsidRPr="008D0E8A">
        <w:rPr>
          <w:szCs w:val="24"/>
        </w:rPr>
        <w:instrText>8-1</w:instrText>
      </w:r>
      <w:r w:rsidR="003578DB" w:rsidRPr="008D0E8A">
        <w:rPr>
          <w:szCs w:val="24"/>
          <w:lang w:val="en-US"/>
        </w:rPr>
        <w:instrText>b</w:instrText>
      </w:r>
      <w:r w:rsidR="003578DB" w:rsidRPr="008D0E8A">
        <w:rPr>
          <w:szCs w:val="24"/>
        </w:rPr>
        <w:instrText>12860115</w:instrText>
      </w:r>
      <w:r w:rsidR="003578DB" w:rsidRPr="008D0E8A">
        <w:rPr>
          <w:szCs w:val="24"/>
          <w:lang w:val="en-US"/>
        </w:rPr>
        <w:instrText>a</w:instrText>
      </w:r>
      <w:r w:rsidR="003578DB" w:rsidRPr="008D0E8A">
        <w:rPr>
          <w:szCs w:val="24"/>
        </w:rPr>
        <w:instrText>3"]}],"</w:instrText>
      </w:r>
      <w:r w:rsidR="003578DB" w:rsidRPr="008D0E8A">
        <w:rPr>
          <w:szCs w:val="24"/>
          <w:lang w:val="en-US"/>
        </w:rPr>
        <w:instrText>mendeley</w:instrText>
      </w:r>
      <w:r w:rsidR="003578DB" w:rsidRPr="008D0E8A">
        <w:rPr>
          <w:szCs w:val="24"/>
        </w:rPr>
        <w:instrText>":{"</w:instrText>
      </w:r>
      <w:r w:rsidR="003578DB" w:rsidRPr="008D0E8A">
        <w:rPr>
          <w:szCs w:val="24"/>
          <w:lang w:val="en-US"/>
        </w:rPr>
        <w:instrText>formattedCitation</w:instrText>
      </w:r>
      <w:r w:rsidR="003578DB" w:rsidRPr="008D0E8A">
        <w:rPr>
          <w:szCs w:val="24"/>
        </w:rPr>
        <w:instrText>":"[30]","</w:instrText>
      </w:r>
      <w:r w:rsidR="003578DB" w:rsidRPr="008D0E8A">
        <w:rPr>
          <w:szCs w:val="24"/>
          <w:lang w:val="en-US"/>
        </w:rPr>
        <w:instrText>plainTextFormattedCitation</w:instrText>
      </w:r>
      <w:r w:rsidR="003578DB" w:rsidRPr="008D0E8A">
        <w:rPr>
          <w:szCs w:val="24"/>
        </w:rPr>
        <w:instrText>":"[30]","</w:instrText>
      </w:r>
      <w:r w:rsidR="003578DB" w:rsidRPr="008D0E8A">
        <w:rPr>
          <w:szCs w:val="24"/>
          <w:lang w:val="en-US"/>
        </w:rPr>
        <w:instrText>previouslyFormattedCitation</w:instrText>
      </w:r>
      <w:r w:rsidR="003578DB" w:rsidRPr="008D0E8A">
        <w:rPr>
          <w:szCs w:val="24"/>
        </w:rPr>
        <w:instrText>":"[30]"},"</w:instrText>
      </w:r>
      <w:r w:rsidR="003578DB" w:rsidRPr="008D0E8A">
        <w:rPr>
          <w:szCs w:val="24"/>
          <w:lang w:val="en-US"/>
        </w:rPr>
        <w:instrText>properties</w:instrText>
      </w:r>
      <w:r w:rsidR="003578DB" w:rsidRPr="008D0E8A">
        <w:rPr>
          <w:szCs w:val="24"/>
        </w:rPr>
        <w:instrText>":{"</w:instrText>
      </w:r>
      <w:r w:rsidR="003578DB" w:rsidRPr="008D0E8A">
        <w:rPr>
          <w:szCs w:val="24"/>
          <w:lang w:val="en-US"/>
        </w:rPr>
        <w:instrText>noteIndex</w:instrText>
      </w:r>
      <w:r w:rsidR="003578DB" w:rsidRPr="008D0E8A">
        <w:rPr>
          <w:szCs w:val="24"/>
        </w:rPr>
        <w:instrText>":0},"</w:instrText>
      </w:r>
      <w:r w:rsidR="003578DB" w:rsidRPr="008D0E8A">
        <w:rPr>
          <w:szCs w:val="24"/>
          <w:lang w:val="en-US"/>
        </w:rPr>
        <w:instrText>schema</w:instrText>
      </w:r>
      <w:r w:rsidR="003578DB" w:rsidRPr="008D0E8A">
        <w:rPr>
          <w:szCs w:val="24"/>
        </w:rPr>
        <w:instrText>":"</w:instrText>
      </w:r>
      <w:r w:rsidR="003578DB" w:rsidRPr="008D0E8A">
        <w:rPr>
          <w:szCs w:val="24"/>
          <w:lang w:val="en-US"/>
        </w:rPr>
        <w:instrText>https</w:instrText>
      </w:r>
      <w:r w:rsidR="003578DB" w:rsidRPr="008D0E8A">
        <w:rPr>
          <w:szCs w:val="24"/>
        </w:rPr>
        <w:instrText>://</w:instrText>
      </w:r>
      <w:r w:rsidR="003578DB" w:rsidRPr="008D0E8A">
        <w:rPr>
          <w:szCs w:val="24"/>
          <w:lang w:val="en-US"/>
        </w:rPr>
        <w:instrText>github</w:instrText>
      </w:r>
      <w:r w:rsidR="003578DB" w:rsidRPr="008D0E8A">
        <w:rPr>
          <w:szCs w:val="24"/>
        </w:rPr>
        <w:instrText>.</w:instrText>
      </w:r>
      <w:r w:rsidR="003578DB" w:rsidRPr="008D0E8A">
        <w:rPr>
          <w:szCs w:val="24"/>
          <w:lang w:val="en-US"/>
        </w:rPr>
        <w:instrText>com</w:instrText>
      </w:r>
      <w:r w:rsidR="003578DB" w:rsidRPr="008D0E8A">
        <w:rPr>
          <w:szCs w:val="24"/>
        </w:rPr>
        <w:instrText>/</w:instrText>
      </w:r>
      <w:r w:rsidR="003578DB" w:rsidRPr="008D0E8A">
        <w:rPr>
          <w:szCs w:val="24"/>
          <w:lang w:val="en-US"/>
        </w:rPr>
        <w:instrText>citation</w:instrText>
      </w:r>
      <w:r w:rsidR="003578DB" w:rsidRPr="008D0E8A">
        <w:rPr>
          <w:szCs w:val="24"/>
        </w:rPr>
        <w:instrText>-</w:instrText>
      </w:r>
      <w:r w:rsidR="003578DB" w:rsidRPr="008D0E8A">
        <w:rPr>
          <w:szCs w:val="24"/>
          <w:lang w:val="en-US"/>
        </w:rPr>
        <w:instrText>style</w:instrText>
      </w:r>
      <w:r w:rsidR="003578DB" w:rsidRPr="008D0E8A">
        <w:rPr>
          <w:szCs w:val="24"/>
        </w:rPr>
        <w:instrText>-</w:instrText>
      </w:r>
      <w:r w:rsidR="003578DB" w:rsidRPr="008D0E8A">
        <w:rPr>
          <w:szCs w:val="24"/>
          <w:lang w:val="en-US"/>
        </w:rPr>
        <w:instrText>language</w:instrText>
      </w:r>
      <w:r w:rsidR="003578DB" w:rsidRPr="008D0E8A">
        <w:rPr>
          <w:szCs w:val="24"/>
        </w:rPr>
        <w:instrText>/</w:instrText>
      </w:r>
      <w:r w:rsidR="003578DB" w:rsidRPr="008D0E8A">
        <w:rPr>
          <w:szCs w:val="24"/>
          <w:lang w:val="en-US"/>
        </w:rPr>
        <w:instrText>schema</w:instrText>
      </w:r>
      <w:r w:rsidR="003578DB" w:rsidRPr="008D0E8A">
        <w:rPr>
          <w:szCs w:val="24"/>
        </w:rPr>
        <w:instrText>/</w:instrText>
      </w:r>
      <w:r w:rsidR="003578DB" w:rsidRPr="008D0E8A">
        <w:rPr>
          <w:szCs w:val="24"/>
          <w:lang w:val="en-US"/>
        </w:rPr>
        <w:instrText>raw</w:instrText>
      </w:r>
      <w:r w:rsidR="003578DB" w:rsidRPr="008D0E8A">
        <w:rPr>
          <w:szCs w:val="24"/>
        </w:rPr>
        <w:instrText>/</w:instrText>
      </w:r>
      <w:r w:rsidR="003578DB" w:rsidRPr="008D0E8A">
        <w:rPr>
          <w:szCs w:val="24"/>
          <w:lang w:val="en-US"/>
        </w:rPr>
        <w:instrText>master</w:instrText>
      </w:r>
      <w:r w:rsidR="003578DB" w:rsidRPr="008D0E8A">
        <w:rPr>
          <w:szCs w:val="24"/>
        </w:rPr>
        <w:instrText>/</w:instrText>
      </w:r>
      <w:r w:rsidR="003578DB" w:rsidRPr="008D0E8A">
        <w:rPr>
          <w:szCs w:val="24"/>
          <w:lang w:val="en-US"/>
        </w:rPr>
        <w:instrText>csl</w:instrText>
      </w:r>
      <w:r w:rsidR="003578DB" w:rsidRPr="008D0E8A">
        <w:rPr>
          <w:szCs w:val="24"/>
        </w:rPr>
        <w:instrText>-</w:instrText>
      </w:r>
      <w:r w:rsidR="003578DB" w:rsidRPr="008D0E8A">
        <w:rPr>
          <w:szCs w:val="24"/>
          <w:lang w:val="en-US"/>
        </w:rPr>
        <w:instrText>citation</w:instrText>
      </w:r>
      <w:r w:rsidR="003578DB" w:rsidRPr="008D0E8A">
        <w:rPr>
          <w:szCs w:val="24"/>
        </w:rPr>
        <w:instrText>.</w:instrText>
      </w:r>
      <w:r w:rsidR="003578DB" w:rsidRPr="008D0E8A">
        <w:rPr>
          <w:szCs w:val="24"/>
          <w:lang w:val="en-US"/>
        </w:rPr>
        <w:instrText>json</w:instrText>
      </w:r>
      <w:r w:rsidR="003578DB" w:rsidRPr="008D0E8A">
        <w:rPr>
          <w:szCs w:val="24"/>
        </w:rPr>
        <w:instrText>"}</w:instrText>
      </w:r>
      <w:r w:rsidR="009B1B0D" w:rsidRPr="008D0E8A">
        <w:rPr>
          <w:szCs w:val="24"/>
          <w:lang w:val="en-US"/>
        </w:rPr>
        <w:fldChar w:fldCharType="separate"/>
      </w:r>
      <w:r w:rsidR="003578DB" w:rsidRPr="008D0E8A">
        <w:rPr>
          <w:noProof/>
          <w:szCs w:val="24"/>
        </w:rPr>
        <w:t>[30]</w:t>
      </w:r>
      <w:r w:rsidR="009B1B0D" w:rsidRPr="008D0E8A">
        <w:rPr>
          <w:szCs w:val="24"/>
          <w:lang w:val="en-US"/>
        </w:rPr>
        <w:fldChar w:fldCharType="end"/>
      </w:r>
      <w:r w:rsidRPr="008D0E8A">
        <w:rPr>
          <w:szCs w:val="24"/>
        </w:rPr>
        <w:t xml:space="preserve">. </w:t>
      </w:r>
    </w:p>
    <w:p w14:paraId="35E8286B" w14:textId="1DCEF44E" w:rsidR="00F65C07" w:rsidRPr="008D0E8A" w:rsidRDefault="00F65C07" w:rsidP="00D62BCF">
      <w:pPr>
        <w:widowControl w:val="0"/>
        <w:tabs>
          <w:tab w:val="left" w:pos="770"/>
        </w:tabs>
        <w:ind w:right="-6" w:firstLine="0"/>
        <w:rPr>
          <w:b/>
          <w:szCs w:val="24"/>
        </w:rPr>
      </w:pPr>
      <w:r w:rsidRPr="008D0E8A">
        <w:rPr>
          <w:b/>
          <w:bCs/>
          <w:szCs w:val="24"/>
        </w:rPr>
        <w:t xml:space="preserve">Уровень убедительности рекомендаций – </w:t>
      </w:r>
      <w:r w:rsidR="009B1B0D" w:rsidRPr="008D0E8A">
        <w:rPr>
          <w:b/>
          <w:bCs/>
          <w:szCs w:val="24"/>
          <w:lang w:val="en-US"/>
        </w:rPr>
        <w:t>C</w:t>
      </w:r>
      <w:r w:rsidRPr="008D0E8A">
        <w:rPr>
          <w:b/>
          <w:bCs/>
          <w:szCs w:val="24"/>
        </w:rPr>
        <w:t xml:space="preserve"> </w:t>
      </w:r>
      <w:r w:rsidRPr="008D0E8A">
        <w:rPr>
          <w:szCs w:val="24"/>
        </w:rPr>
        <w:t xml:space="preserve">(уровень достоверности доказательств – </w:t>
      </w:r>
      <w:r w:rsidR="005C5113" w:rsidRPr="008D0E8A">
        <w:rPr>
          <w:szCs w:val="24"/>
        </w:rPr>
        <w:t>5</w:t>
      </w:r>
      <w:r w:rsidRPr="008D0E8A">
        <w:rPr>
          <w:szCs w:val="24"/>
        </w:rPr>
        <w:t>)</w:t>
      </w:r>
    </w:p>
    <w:p w14:paraId="7B5987D0" w14:textId="2EE33E6C" w:rsidR="00E3172E" w:rsidRPr="008D0E8A" w:rsidRDefault="00F65C07" w:rsidP="00596D92">
      <w:pPr>
        <w:widowControl w:val="0"/>
        <w:numPr>
          <w:ilvl w:val="0"/>
          <w:numId w:val="20"/>
        </w:numPr>
        <w:tabs>
          <w:tab w:val="left" w:pos="770"/>
        </w:tabs>
        <w:spacing w:before="120"/>
        <w:ind w:left="709" w:right="-6" w:hanging="357"/>
        <w:rPr>
          <w:b/>
          <w:szCs w:val="24"/>
        </w:rPr>
      </w:pPr>
      <w:r w:rsidRPr="008D0E8A">
        <w:rPr>
          <w:szCs w:val="24"/>
        </w:rPr>
        <w:t xml:space="preserve">При опухолевом стенозе и невозможности проведения хирургического лечения рекомендуется установка </w:t>
      </w:r>
      <w:proofErr w:type="spellStart"/>
      <w:r w:rsidRPr="008D0E8A">
        <w:rPr>
          <w:szCs w:val="24"/>
        </w:rPr>
        <w:t>саморасправляющегося</w:t>
      </w:r>
      <w:proofErr w:type="spellEnd"/>
      <w:r w:rsidRPr="008D0E8A">
        <w:rPr>
          <w:szCs w:val="24"/>
        </w:rPr>
        <w:t xml:space="preserve"> стента в зону опухолевого стеноза или симптоматическое оперативное лечение (</w:t>
      </w:r>
      <w:proofErr w:type="spellStart"/>
      <w:r w:rsidRPr="008D0E8A">
        <w:rPr>
          <w:szCs w:val="24"/>
        </w:rPr>
        <w:t>трахеостомия</w:t>
      </w:r>
      <w:proofErr w:type="spellEnd"/>
      <w:r w:rsidRPr="008D0E8A">
        <w:rPr>
          <w:szCs w:val="24"/>
        </w:rPr>
        <w:t xml:space="preserve">) </w:t>
      </w:r>
      <w:r w:rsidR="00F06EA7" w:rsidRPr="008D0E8A">
        <w:rPr>
          <w:szCs w:val="24"/>
        </w:rPr>
        <w:fldChar w:fldCharType="begin" w:fldLock="1"/>
      </w:r>
      <w:r w:rsidR="003578DB" w:rsidRPr="008D0E8A">
        <w:rPr>
          <w:szCs w:val="24"/>
        </w:rPr>
        <w:instrText>ADDIN CSL_CITATION {"citationItems":[{"id":"ITEM-1","itemData":{"DOI":"10.1016/s0194-5998(03)00002-0","ISSN":"0194-5998","PMID":"12707649","abstract":"OBJECTIVE Our goal was to identify and analyze airway stent complications and to devise approaches to manage stent complications. STUDY DESIGN AND SETTING We conducted a retrospective review of patients from a tertiary medical center. METHODS Twenty-eight airway stents were placed in 23 patients for benign (n = 15) and malignant (n = 13) tracheobronchial diseases. All patients were followed clinically for signs of complications. RESULTS Nine complications (8 in those with benign disease and 1 in a patient with malignant disease) were identified and included stent migration (n = 3), excessive granulation tissue (n = 2), stent fracture (n = 1), poor patient tolerance (n = 2), and inability to place (n = 1). Avoidance and management strategies for stent complications are introduced. CONCLUSION Tracheobronchial stents provide minimally invasive therapy for significant airway obstruction. Stent complications are more frequently encountered in the long-term treatment of benign conditions. Stents can be successfully removed endoscopically if complications arise, but the longer a metallic stent is in place, the more difficult it is to remove. SIGNIFICANCE As airway stent use increases, proper management will be required to avoid and manage complications. This is the first report to focus on stent complications and their management.","author":[{"dropping-particle":"","family":"Zakaluzny","given":"Scott A","non-dropping-particle":"","parse-names":false,"suffix":""},{"dropping-particle":"","family":"Lane","given":"J David","non-dropping-particle":"","parse-names":false,"suffix":""},{"dropping-particle":"","family":"Mair","given":"Eric A","non-dropping-particle":"","parse-names":false,"suffix":""}],"container-title":"Otolaryngology--head and neck surgery : official journal of American Academy of Otolaryngology-Head and Neck Surgery","id":"ITEM-1","issue":"4","issued":{"date-parts":[["2003","4"]]},"page":"478-88","title":"Complications of tracheobronchial airway stents.","type":"article-journal","volume":"128"},"uris":["http://www.mendeley.com/documents/?uuid=98da2ef5-7462-391d-8ee9-82232ce9ce85"]}],"mendeley":{"formattedCitation":"[31]","plainTextFormattedCitation":"[31]","previouslyFormattedCitation":"[31]"},"properties":{"noteIndex":0},"schema":"https://github.com/citation-style-language/schema/raw/master/csl-citation.json"}</w:instrText>
      </w:r>
      <w:r w:rsidR="00F06EA7" w:rsidRPr="008D0E8A">
        <w:rPr>
          <w:szCs w:val="24"/>
        </w:rPr>
        <w:fldChar w:fldCharType="separate"/>
      </w:r>
      <w:r w:rsidR="003578DB" w:rsidRPr="008D0E8A">
        <w:rPr>
          <w:noProof/>
          <w:szCs w:val="24"/>
        </w:rPr>
        <w:t>[31]</w:t>
      </w:r>
      <w:r w:rsidR="00F06EA7" w:rsidRPr="008D0E8A">
        <w:rPr>
          <w:szCs w:val="24"/>
        </w:rPr>
        <w:fldChar w:fldCharType="end"/>
      </w:r>
      <w:r w:rsidRPr="008D0E8A">
        <w:rPr>
          <w:szCs w:val="24"/>
        </w:rPr>
        <w:t xml:space="preserve">. </w:t>
      </w:r>
    </w:p>
    <w:p w14:paraId="26636F22" w14:textId="23F1BFD5" w:rsidR="00F65C07" w:rsidRPr="008D0E8A" w:rsidRDefault="00F65C07" w:rsidP="00D62BCF">
      <w:pPr>
        <w:widowControl w:val="0"/>
        <w:tabs>
          <w:tab w:val="left" w:pos="770"/>
        </w:tabs>
        <w:spacing w:before="120"/>
        <w:ind w:right="-6" w:firstLine="0"/>
        <w:rPr>
          <w:b/>
          <w:szCs w:val="24"/>
        </w:rPr>
      </w:pPr>
      <w:r w:rsidRPr="008D0E8A">
        <w:rPr>
          <w:b/>
          <w:bCs/>
          <w:szCs w:val="24"/>
        </w:rPr>
        <w:t xml:space="preserve">Уровень убедительности рекомендаций – </w:t>
      </w:r>
      <w:r w:rsidR="00252978" w:rsidRPr="008D0E8A">
        <w:rPr>
          <w:b/>
          <w:bCs/>
          <w:szCs w:val="24"/>
          <w:lang w:val="en-US"/>
        </w:rPr>
        <w:t>C</w:t>
      </w:r>
      <w:r w:rsidR="00252978" w:rsidRPr="008D0E8A">
        <w:rPr>
          <w:b/>
          <w:bCs/>
          <w:szCs w:val="24"/>
        </w:rPr>
        <w:t xml:space="preserve"> </w:t>
      </w:r>
      <w:r w:rsidRPr="008D0E8A">
        <w:rPr>
          <w:szCs w:val="24"/>
        </w:rPr>
        <w:t xml:space="preserve">(уровень достоверности доказательств – </w:t>
      </w:r>
      <w:r w:rsidR="00252978" w:rsidRPr="008D0E8A">
        <w:rPr>
          <w:szCs w:val="24"/>
        </w:rPr>
        <w:t>4</w:t>
      </w:r>
      <w:r w:rsidRPr="008D0E8A">
        <w:rPr>
          <w:szCs w:val="24"/>
        </w:rPr>
        <w:t>)</w:t>
      </w:r>
    </w:p>
    <w:p w14:paraId="0C2B81F1" w14:textId="37C4C0CC" w:rsidR="002A362F" w:rsidRPr="008D0E8A" w:rsidRDefault="00F65C07" w:rsidP="00596D92">
      <w:pPr>
        <w:widowControl w:val="0"/>
        <w:numPr>
          <w:ilvl w:val="0"/>
          <w:numId w:val="20"/>
        </w:numPr>
        <w:tabs>
          <w:tab w:val="left" w:pos="770"/>
        </w:tabs>
        <w:spacing w:before="120"/>
        <w:ind w:left="709" w:hanging="357"/>
        <w:rPr>
          <w:b/>
          <w:szCs w:val="24"/>
        </w:rPr>
      </w:pPr>
      <w:r w:rsidRPr="008D0E8A">
        <w:rPr>
          <w:szCs w:val="24"/>
        </w:rPr>
        <w:lastRenderedPageBreak/>
        <w:t xml:space="preserve">При опухолевом стенозе рекомендована эндоскопическая </w:t>
      </w:r>
      <w:proofErr w:type="spellStart"/>
      <w:r w:rsidRPr="008D0E8A">
        <w:rPr>
          <w:szCs w:val="24"/>
        </w:rPr>
        <w:t>реканализация</w:t>
      </w:r>
      <w:proofErr w:type="spellEnd"/>
      <w:r w:rsidRPr="008D0E8A">
        <w:rPr>
          <w:szCs w:val="24"/>
        </w:rPr>
        <w:t xml:space="preserve"> (</w:t>
      </w:r>
      <w:proofErr w:type="spellStart"/>
      <w:r w:rsidRPr="008D0E8A">
        <w:rPr>
          <w:szCs w:val="24"/>
        </w:rPr>
        <w:t>электродеструкция</w:t>
      </w:r>
      <w:proofErr w:type="spellEnd"/>
      <w:r w:rsidRPr="008D0E8A">
        <w:rPr>
          <w:szCs w:val="24"/>
        </w:rPr>
        <w:t>, лазерная резекция), которая может быть выполнена как при неоперабельной опухоли, так и в плане предоперационной подготовки с целью нормализации дыхания и улучшения функциональных показателей пациента</w:t>
      </w:r>
      <w:r w:rsidR="000A5D71" w:rsidRPr="008D0E8A">
        <w:rPr>
          <w:szCs w:val="24"/>
        </w:rPr>
        <w:t xml:space="preserve"> </w:t>
      </w:r>
      <w:r w:rsidR="003F05BE" w:rsidRPr="008D0E8A">
        <w:rPr>
          <w:szCs w:val="24"/>
        </w:rPr>
        <w:fldChar w:fldCharType="begin" w:fldLock="1"/>
      </w:r>
      <w:r w:rsidR="003578DB" w:rsidRPr="008D0E8A">
        <w:rPr>
          <w:szCs w:val="24"/>
        </w:rPr>
        <w:instrText>ADDIN CSL_CITATION {"citationItems":[{"id":"ITEM-1","itemData":{"ISSN":"0030-6657","PMID":"15101279","abstract":"Endobronchial tracheal and bronchial obstructive tumors cause severe breathing impairment and may lead to death if the airway can not be maintained. Endoscopic laser surgery is one method to treat these patients. In this study the results of one tertiary care university hospital are analyzed. In the years 1987-1999, in Turku University Hospital, 102 patients were treated with 270 laser treatment sessions, 89 of them for a malignant and 13 for a benign disease. In the years 2000-2002 34 patients were treated in 65 laser treatment session, 21 for a malignant and 13 for a benign disease (Group B). Treatment was performed mostly with a combo CO2-Nd:YAG laser via a rigid bronchoscope, but also a CO2 laser and a fiberoptic Nd:YAG laser were used. The treatment was considered successful in 208 cases of 270 treatment sessions (77%). The most important single factor affecting the success of the therapy was the unfavourable location of the tumor (40 cases). In these cases the tumor was either located too distally in the bronchial tree, or the airway obstruction was found to be caused by extraluminal compression. There were two fatal complications (0.7%). Minor intraoperative bleeding occurred in 7.4% (20/270,) and intraoperative ventilation problems in 7.0% (19/270). In Group B there were one fatal complication (1.5%). Minor intraoperative bleeding occurred in 5 treatment session (7.7%). There were no complications when treating for benign disease. The one-year survival of the patients with malignant disease was 37.1% (33/89), the two-year survival 20.2% (18/89) and the five-year survival 9.0% (8/89). Laser treatment is an effective method in maintaining tracheobronchial ventilation as a palliative treatment modality. Serious complications are possible, but considering the fatal nature of the disease, they must be accepted. In cases of benign diseases, endobronchial laser treatment was very successful.","author":[{"dropping-particle":"","family":"Sipilä","given":"Jukka","non-dropping-particle":"","parse-names":false,"suffix":""},{"dropping-particle":"","family":"Pulkkinen","given":"Jaakko","non-dropping-particle":"","parse-names":false,"suffix":""},{"dropping-particle":"","family":"Hujala","given":"Kimmo","non-dropping-particle":"","parse-names":false,"suffix":""},{"dropping-particle":"","family":"Grenman","given":"Reidar","non-dropping-particle":"","parse-names":false,"suffix":""}],"container-title":"Otolaryngologia polska = The Polish otolaryngology","id":"ITEM-1","issue":"1","issued":{"date-parts":[["2004"]]},"page":"187-90","title":"Endoscopic lasersurgery in obstructive tracheal and bronchial tumors. An update.","type":"article-journal","volume":"58"},"uris":["http://www.mendeley.com/documents/?uuid=b9a1b65e-5036-3c97-9e39-9d138e50fdbb"]},{"id":"ITEM-2","itemData":{"DOI":"10.1016/j.emc.2009.01.009","ISSN":"07338627","PMID":"19447308","abstract":"Acute obstruction of the airway in the emergent situation results from a wide variety of malignant and benign disease processes. Acute management involves establishing a secure and patent route for adequate gas exchange. This requires rapid determination of the location of the obstruction and nature of the obstruction followed by a thoughtful management approach based on findings. Difficult anatomy, hemorrhage, dense secretions, inflammation, and bulky tumor mass can significantly complicate the task of clearing the airway. Obstruction of the central airways by malignant tumor is associated with poor prognosis, but quality of life is considerably improved by restoration of adequate central airways. For both the patient and the clinician, the presentation can be frightening, and advanced interventional pulmonary/endobronchial techniques are required to achieve prompt relief of symptoms. The alleviation of central airway obstruction by tumor is most often palliative, with improvement of quality of life the primary goal rather than cure. This review will cover covers an approach to the patient with airway obstruction that results from malignancy involving the trachea or proximal bronchial tree and affecting gas exchange.","author":[{"dropping-particle":"","family":"Theodore","given":"Pierre R.","non-dropping-particle":"","parse-names":false,"suffix":""}],"container-title":"Emergency Medicine Clinics of North America","id":"ITEM-2","issue":"2","issued":{"date-parts":[["2009","5"]]},"page":"231-241","title":"Emergent Management of Malignancy-Related Acute Airway Obstruction","type":"article-journal","volume":"27"},"uris":["http://www.mendeley.com/documents/?uuid=be57fe93-46ee-3aff-85c8-1b12860115a3"]},{"id":"ITEM-3","itemData":{"author":[{"dropping-particle":"","family":"Новиков","given":"В.Н","non-dropping-particle":"","parse-names":false,"suffix":""},{"dropping-particle":"","family":"Ложкина","given":"Н.В.","non-dropping-particle":"","parse-names":false,"suffix":""},{"dropping-particle":"","family":"Тришкин","given":"Д.В.","non-dropping-particle":"","parse-names":false,"suffix":""}],"id":"ITEM-3","issued":{"date-parts":[["2016"]]},"number-of-pages":"31","publisher-place":"М.","title":"Эндоскопическая диагностика и лечение органического стеноза трахеи: методические рекомендации","type":"book"},"uris":["http://www.mendeley.com/documents/?uuid=c36426da-ef7e-4d83-8203-b192091013b2"]}],"mendeley":{"formattedCitation":"[30,32,33]","plainTextFormattedCitation":"[30,32,33]","previouslyFormattedCitation":"[30,32,33]"},"properties":{"noteIndex":0},"schema":"https://github.com/citation-style-language/schema/raw/master/csl-citation.json"}</w:instrText>
      </w:r>
      <w:r w:rsidR="003F05BE" w:rsidRPr="008D0E8A">
        <w:rPr>
          <w:szCs w:val="24"/>
        </w:rPr>
        <w:fldChar w:fldCharType="separate"/>
      </w:r>
      <w:r w:rsidR="003578DB" w:rsidRPr="008D0E8A">
        <w:rPr>
          <w:noProof/>
          <w:szCs w:val="24"/>
        </w:rPr>
        <w:t>[30,32,33]</w:t>
      </w:r>
      <w:r w:rsidR="003F05BE" w:rsidRPr="008D0E8A">
        <w:rPr>
          <w:szCs w:val="24"/>
        </w:rPr>
        <w:fldChar w:fldCharType="end"/>
      </w:r>
      <w:r w:rsidRPr="008D0E8A">
        <w:rPr>
          <w:szCs w:val="24"/>
        </w:rPr>
        <w:t xml:space="preserve">. </w:t>
      </w:r>
    </w:p>
    <w:p w14:paraId="4FAB3228" w14:textId="32DBDC40" w:rsidR="00F65C07" w:rsidRPr="008D0E8A" w:rsidRDefault="00F65C07" w:rsidP="00D62BCF">
      <w:pPr>
        <w:widowControl w:val="0"/>
        <w:tabs>
          <w:tab w:val="left" w:pos="770"/>
        </w:tabs>
        <w:spacing w:before="120"/>
        <w:ind w:firstLine="0"/>
        <w:rPr>
          <w:b/>
          <w:szCs w:val="24"/>
        </w:rPr>
      </w:pPr>
      <w:r w:rsidRPr="008D0E8A">
        <w:rPr>
          <w:b/>
          <w:szCs w:val="24"/>
        </w:rPr>
        <w:t xml:space="preserve">Уровень убедительности рекомендаций – </w:t>
      </w:r>
      <w:r w:rsidR="003F05BE" w:rsidRPr="008D0E8A">
        <w:rPr>
          <w:b/>
          <w:szCs w:val="24"/>
        </w:rPr>
        <w:t>С</w:t>
      </w:r>
      <w:r w:rsidR="00122270" w:rsidRPr="008D0E8A">
        <w:rPr>
          <w:b/>
          <w:szCs w:val="24"/>
        </w:rPr>
        <w:t xml:space="preserve"> </w:t>
      </w:r>
      <w:r w:rsidRPr="008D0E8A">
        <w:rPr>
          <w:szCs w:val="24"/>
        </w:rPr>
        <w:t xml:space="preserve">(уровень достоверности доказательств – </w:t>
      </w:r>
      <w:r w:rsidR="003F05BE" w:rsidRPr="008D0E8A">
        <w:rPr>
          <w:szCs w:val="24"/>
        </w:rPr>
        <w:t>4</w:t>
      </w:r>
      <w:r w:rsidRPr="008D0E8A">
        <w:rPr>
          <w:szCs w:val="24"/>
        </w:rPr>
        <w:t>)</w:t>
      </w:r>
    </w:p>
    <w:p w14:paraId="0014FD1F" w14:textId="77777777" w:rsidR="00F65C07" w:rsidRPr="008D0E8A" w:rsidRDefault="00F65C07" w:rsidP="009835C2">
      <w:pPr>
        <w:widowControl w:val="0"/>
        <w:ind w:firstLine="708"/>
        <w:rPr>
          <w:i/>
          <w:iCs/>
          <w:szCs w:val="24"/>
        </w:rPr>
      </w:pPr>
      <w:r w:rsidRPr="008D0E8A">
        <w:rPr>
          <w:b/>
          <w:bCs/>
          <w:szCs w:val="24"/>
        </w:rPr>
        <w:t>Комментарии</w:t>
      </w:r>
      <w:r w:rsidRPr="008D0E8A">
        <w:rPr>
          <w:szCs w:val="24"/>
        </w:rPr>
        <w:t xml:space="preserve">: </w:t>
      </w:r>
      <w:r w:rsidRPr="008D0E8A">
        <w:rPr>
          <w:i/>
          <w:iCs/>
          <w:szCs w:val="24"/>
        </w:rPr>
        <w:t>целью так называемой «поддерживающей» терапии является</w:t>
      </w:r>
      <w:r w:rsidRPr="008D0E8A">
        <w:rPr>
          <w:szCs w:val="24"/>
        </w:rPr>
        <w:t xml:space="preserve"> </w:t>
      </w:r>
      <w:r w:rsidRPr="008D0E8A">
        <w:rPr>
          <w:i/>
          <w:iCs/>
          <w:szCs w:val="24"/>
        </w:rPr>
        <w:t>профилактика и облегчение симптомов заболевания, и поддержание качества жизни пациентов и их близких, независимо от стадии заболевания и потребности в других видах терапии. В случае рака трахеи меры, направленные на облегчение основных симптомов, способствуют увеличению продолжительности жизни.</w:t>
      </w:r>
    </w:p>
    <w:p w14:paraId="403F4A21" w14:textId="247004BD" w:rsidR="00F65C07" w:rsidRPr="008D0E8A" w:rsidRDefault="00F65C07" w:rsidP="009D5743">
      <w:pPr>
        <w:pStyle w:val="8"/>
      </w:pPr>
      <w:bookmarkStart w:id="34" w:name="_Toc27585123"/>
      <w:r w:rsidRPr="008D0E8A">
        <w:t xml:space="preserve">3.4.2 </w:t>
      </w:r>
      <w:r w:rsidR="002A362F" w:rsidRPr="008D0E8A">
        <w:t>Обезболивание</w:t>
      </w:r>
      <w:bookmarkEnd w:id="34"/>
    </w:p>
    <w:p w14:paraId="570BB2D9" w14:textId="3FF3C143" w:rsidR="00F65C07" w:rsidRPr="008D0E8A" w:rsidRDefault="00F65C07" w:rsidP="009B6CAA">
      <w:pPr>
        <w:widowControl w:val="0"/>
        <w:rPr>
          <w:szCs w:val="28"/>
        </w:rPr>
      </w:pPr>
      <w:r w:rsidRPr="008D0E8A">
        <w:rPr>
          <w:b/>
          <w:szCs w:val="28"/>
        </w:rPr>
        <w:t xml:space="preserve">Принципы обезболивания и </w:t>
      </w:r>
      <w:r w:rsidRPr="008D0E8A">
        <w:rPr>
          <w:szCs w:val="28"/>
        </w:rPr>
        <w:t>оптимального выбора противоболевой терапии у пациентов с раком трахеи с хроническим болевым синдромом</w:t>
      </w:r>
      <w:r w:rsidR="00644E3B" w:rsidRPr="008D0E8A">
        <w:rPr>
          <w:szCs w:val="28"/>
        </w:rPr>
        <w:t xml:space="preserve"> (см. приложение Г4, Г5)</w:t>
      </w:r>
      <w:r w:rsidRPr="008D0E8A">
        <w:rPr>
          <w:b/>
          <w:szCs w:val="28"/>
        </w:rPr>
        <w:t xml:space="preserve"> </w:t>
      </w:r>
      <w:r w:rsidRPr="008D0E8A">
        <w:rPr>
          <w:szCs w:val="28"/>
        </w:rPr>
        <w:t xml:space="preserve">соответствуют принципам обезболивания, изложенным в методических рекомендациях «Практические рекомендации по лечению хронического болевого синдрома у онкологических больных» (Коллектив авторов: Когония Л.М., Волошин А.Г., Новиков Г.А., Сидоров А.В., DOI:10.18 027 / 2224–5057–2018–8–3s2–617–635, </w:t>
      </w:r>
      <w:r w:rsidR="00287940" w:rsidRPr="008D0E8A">
        <w:rPr>
          <w:szCs w:val="28"/>
          <w:lang w:val="en-US"/>
        </w:rPr>
        <w:t>h</w:t>
      </w:r>
      <w:r w:rsidRPr="008D0E8A">
        <w:rPr>
          <w:szCs w:val="28"/>
        </w:rPr>
        <w:t>ttps://rosoncoweb.ru/standarts/</w:t>
      </w:r>
      <w:r w:rsidR="00331126" w:rsidRPr="008D0E8A">
        <w:rPr>
          <w:bCs/>
          <w:szCs w:val="24"/>
        </w:rPr>
        <w:t xml:space="preserve"> Российское общество клинической онкологии (</w:t>
      </w:r>
      <w:r w:rsidR="00331126" w:rsidRPr="008D0E8A">
        <w:rPr>
          <w:bCs/>
          <w:szCs w:val="24"/>
          <w:lang w:val="en-US"/>
        </w:rPr>
        <w:t>Russian</w:t>
      </w:r>
      <w:r w:rsidR="00331126" w:rsidRPr="008D0E8A">
        <w:rPr>
          <w:bCs/>
          <w:szCs w:val="24"/>
        </w:rPr>
        <w:t xml:space="preserve"> </w:t>
      </w:r>
      <w:r w:rsidR="00331126" w:rsidRPr="008D0E8A">
        <w:rPr>
          <w:bCs/>
          <w:szCs w:val="24"/>
          <w:lang w:val="en-US"/>
        </w:rPr>
        <w:t>Society</w:t>
      </w:r>
      <w:r w:rsidR="00331126" w:rsidRPr="008D0E8A">
        <w:rPr>
          <w:bCs/>
          <w:szCs w:val="24"/>
        </w:rPr>
        <w:t xml:space="preserve"> </w:t>
      </w:r>
      <w:r w:rsidR="00331126" w:rsidRPr="008D0E8A">
        <w:rPr>
          <w:bCs/>
          <w:szCs w:val="24"/>
          <w:lang w:val="en-US"/>
        </w:rPr>
        <w:t>of</w:t>
      </w:r>
      <w:r w:rsidR="00331126" w:rsidRPr="008D0E8A">
        <w:rPr>
          <w:bCs/>
          <w:szCs w:val="24"/>
        </w:rPr>
        <w:t xml:space="preserve"> </w:t>
      </w:r>
      <w:r w:rsidR="00331126" w:rsidRPr="008D0E8A">
        <w:rPr>
          <w:bCs/>
          <w:szCs w:val="24"/>
          <w:lang w:val="en-US"/>
        </w:rPr>
        <w:t>Clinical</w:t>
      </w:r>
      <w:r w:rsidR="00331126" w:rsidRPr="008D0E8A">
        <w:rPr>
          <w:bCs/>
          <w:szCs w:val="24"/>
        </w:rPr>
        <w:t xml:space="preserve"> </w:t>
      </w:r>
      <w:r w:rsidR="00331126" w:rsidRPr="008D0E8A">
        <w:rPr>
          <w:bCs/>
          <w:szCs w:val="24"/>
          <w:lang w:val="en-US"/>
        </w:rPr>
        <w:t>Oncology</w:t>
      </w:r>
      <w:r w:rsidR="00331126" w:rsidRPr="008D0E8A">
        <w:rPr>
          <w:bCs/>
          <w:szCs w:val="24"/>
        </w:rPr>
        <w:t xml:space="preserve">) </w:t>
      </w:r>
      <w:r w:rsidRPr="008D0E8A">
        <w:rPr>
          <w:szCs w:val="28"/>
        </w:rPr>
        <w:t>RUSSCO/2018/2018-47.pdf).</w:t>
      </w:r>
    </w:p>
    <w:p w14:paraId="76D914A8" w14:textId="5E92D68B" w:rsidR="00F65C07" w:rsidRPr="008D0E8A" w:rsidRDefault="00F65C07" w:rsidP="009D5743">
      <w:pPr>
        <w:pStyle w:val="8"/>
      </w:pPr>
      <w:bookmarkStart w:id="35" w:name="_Toc27585124"/>
      <w:r w:rsidRPr="008D0E8A">
        <w:t>3.4.3 Диетотерапия</w:t>
      </w:r>
      <w:bookmarkEnd w:id="35"/>
    </w:p>
    <w:p w14:paraId="1FB0D765" w14:textId="32047EEC" w:rsidR="008C40AB" w:rsidRPr="008D0E8A" w:rsidRDefault="00F65C07" w:rsidP="000E4777">
      <w:pPr>
        <w:ind w:firstLine="708"/>
        <w:rPr>
          <w:szCs w:val="24"/>
        </w:rPr>
      </w:pPr>
      <w:r w:rsidRPr="008D0E8A">
        <w:rPr>
          <w:szCs w:val="24"/>
        </w:rPr>
        <w:t xml:space="preserve">К настоящему моменту не получены надежные сведения о влиянии пищевого поведения на риск заболеть раком трахеи или на риск рецидива или прогрессирования этого заболевания у лиц с уже установленным диагнозом. В этой связи </w:t>
      </w:r>
      <w:r w:rsidRPr="008D0E8A">
        <w:rPr>
          <w:bCs/>
          <w:szCs w:val="24"/>
        </w:rPr>
        <w:t>не рекомендованы</w:t>
      </w:r>
      <w:r w:rsidRPr="008D0E8A">
        <w:rPr>
          <w:szCs w:val="24"/>
        </w:rPr>
        <w:t xml:space="preserve"> какие-либо изменения в привычном рационе пациентов, если только они не продиктованы необходимостью коррекции </w:t>
      </w:r>
      <w:proofErr w:type="spellStart"/>
      <w:r w:rsidRPr="008D0E8A">
        <w:rPr>
          <w:szCs w:val="24"/>
        </w:rPr>
        <w:t>коморбидных</w:t>
      </w:r>
      <w:proofErr w:type="spellEnd"/>
      <w:r w:rsidRPr="008D0E8A">
        <w:rPr>
          <w:szCs w:val="24"/>
        </w:rPr>
        <w:t xml:space="preserve"> состояний или купирования/профилактики осложнений проводимого лечения (хирургического, лекарственного или лучевого). </w:t>
      </w:r>
    </w:p>
    <w:p w14:paraId="21F98694" w14:textId="4CBF0AE4" w:rsidR="00F65C07" w:rsidRPr="008D0E8A" w:rsidRDefault="009D5743" w:rsidP="009D5743">
      <w:pPr>
        <w:pStyle w:val="8"/>
        <w:rPr>
          <w:sz w:val="22"/>
        </w:rPr>
      </w:pPr>
      <w:bookmarkStart w:id="36" w:name="_Toc27585125"/>
      <w:r w:rsidRPr="008D0E8A">
        <w:t>3.4.4</w:t>
      </w:r>
      <w:r w:rsidR="00F65C07" w:rsidRPr="008D0E8A">
        <w:t xml:space="preserve"> Сопроводительная терапия</w:t>
      </w:r>
      <w:bookmarkEnd w:id="36"/>
    </w:p>
    <w:p w14:paraId="7CACA724" w14:textId="77777777" w:rsidR="00F65C07" w:rsidRPr="008D0E8A" w:rsidRDefault="00F65C07" w:rsidP="006E105A">
      <w:pPr>
        <w:spacing w:after="120"/>
        <w:ind w:left="142" w:firstLine="567"/>
      </w:pPr>
      <w:r w:rsidRPr="008D0E8A">
        <w:rPr>
          <w:b/>
        </w:rPr>
        <w:t>Принципы лечения и профилактики</w:t>
      </w:r>
      <w:r w:rsidRPr="008D0E8A">
        <w:t xml:space="preserve"> </w:t>
      </w:r>
      <w:r w:rsidRPr="008D0E8A">
        <w:rPr>
          <w:b/>
          <w:bCs/>
        </w:rPr>
        <w:t>тошноты и рвоты</w:t>
      </w:r>
      <w:r w:rsidRPr="008D0E8A">
        <w:t xml:space="preserve"> у пациентов с раком трахеи соответствуют принципам, изложенным в методических рекомендациях «Профилактика и лечение тошноты и рвоты» (Коллектив авторов: Владимирова Л.Ю., Гладков О.А., Когония Л.М., Королева И.А., Семиглазова Т.Ю. </w:t>
      </w:r>
      <w:r w:rsidRPr="008D0E8A">
        <w:rPr>
          <w:lang w:val="en-US"/>
        </w:rPr>
        <w:t>DOI</w:t>
      </w:r>
      <w:r w:rsidRPr="008D0E8A">
        <w:t>: 10.18 027/2224–5057–2018–8–3</w:t>
      </w:r>
      <w:r w:rsidRPr="008D0E8A">
        <w:rPr>
          <w:lang w:val="en-US"/>
        </w:rPr>
        <w:t>s</w:t>
      </w:r>
      <w:r w:rsidRPr="008D0E8A">
        <w:t xml:space="preserve">2–502–511, </w:t>
      </w:r>
      <w:r w:rsidRPr="008D0E8A">
        <w:rPr>
          <w:lang w:val="en-US"/>
        </w:rPr>
        <w:t>https</w:t>
      </w:r>
      <w:r w:rsidRPr="008D0E8A">
        <w:t>://</w:t>
      </w:r>
      <w:proofErr w:type="spellStart"/>
      <w:r w:rsidRPr="008D0E8A">
        <w:rPr>
          <w:lang w:val="en-US"/>
        </w:rPr>
        <w:t>rosoncoweb</w:t>
      </w:r>
      <w:proofErr w:type="spellEnd"/>
      <w:r w:rsidRPr="008D0E8A">
        <w:t>.</w:t>
      </w:r>
      <w:proofErr w:type="spellStart"/>
      <w:r w:rsidRPr="008D0E8A">
        <w:rPr>
          <w:lang w:val="en-US"/>
        </w:rPr>
        <w:t>ru</w:t>
      </w:r>
      <w:proofErr w:type="spellEnd"/>
      <w:r w:rsidRPr="008D0E8A">
        <w:t>/</w:t>
      </w:r>
      <w:proofErr w:type="spellStart"/>
      <w:r w:rsidRPr="008D0E8A">
        <w:rPr>
          <w:lang w:val="en-US"/>
        </w:rPr>
        <w:t>standarts</w:t>
      </w:r>
      <w:proofErr w:type="spellEnd"/>
      <w:r w:rsidRPr="008D0E8A">
        <w:t>/</w:t>
      </w:r>
      <w:r w:rsidRPr="008D0E8A">
        <w:rPr>
          <w:lang w:val="en-US"/>
        </w:rPr>
        <w:t>RUSSCO</w:t>
      </w:r>
      <w:r w:rsidRPr="008D0E8A">
        <w:t>/2018/2018-35.</w:t>
      </w:r>
      <w:r w:rsidRPr="008D0E8A">
        <w:rPr>
          <w:lang w:val="en-US"/>
        </w:rPr>
        <w:t>pdf</w:t>
      </w:r>
      <w:r w:rsidRPr="008D0E8A">
        <w:t>).</w:t>
      </w:r>
    </w:p>
    <w:p w14:paraId="06951172" w14:textId="77777777" w:rsidR="00F65C07" w:rsidRPr="008D0E8A" w:rsidRDefault="00F65C07" w:rsidP="009835C2">
      <w:pPr>
        <w:ind w:left="142" w:firstLine="567"/>
      </w:pPr>
      <w:r w:rsidRPr="008D0E8A">
        <w:rPr>
          <w:b/>
        </w:rPr>
        <w:lastRenderedPageBreak/>
        <w:t>Принципы лечения и профилактики</w:t>
      </w:r>
      <w:r w:rsidRPr="008D0E8A">
        <w:t xml:space="preserve"> </w:t>
      </w:r>
      <w:r w:rsidRPr="008D0E8A">
        <w:rPr>
          <w:b/>
          <w:bCs/>
        </w:rPr>
        <w:t>костных</w:t>
      </w:r>
      <w:r w:rsidRPr="008D0E8A">
        <w:t xml:space="preserve"> </w:t>
      </w:r>
      <w:r w:rsidRPr="008D0E8A">
        <w:rPr>
          <w:b/>
          <w:bCs/>
        </w:rPr>
        <w:t xml:space="preserve">осложнений </w:t>
      </w:r>
      <w:r w:rsidRPr="008D0E8A">
        <w:t xml:space="preserve">у пациентов с раком трахеи соответствуют принципам, изложенным в методических рекомендациях «Использование </w:t>
      </w:r>
      <w:proofErr w:type="spellStart"/>
      <w:r w:rsidRPr="008D0E8A">
        <w:t>остеомодифицирующих</w:t>
      </w:r>
      <w:proofErr w:type="spellEnd"/>
      <w:r w:rsidRPr="008D0E8A">
        <w:t xml:space="preserve"> агентов для профилактики и лечения патологии </w:t>
      </w:r>
      <w:proofErr w:type="spellStart"/>
      <w:r w:rsidRPr="008D0E8A">
        <w:rPr>
          <w:spacing w:val="-2"/>
        </w:rPr>
        <w:t>костнои</w:t>
      </w:r>
      <w:proofErr w:type="spellEnd"/>
      <w:r w:rsidRPr="008D0E8A">
        <w:rPr>
          <w:spacing w:val="-2"/>
        </w:rPr>
        <w:t xml:space="preserve">̆ ткани при злокачественных новообразованиях» (Коллектив авторов: </w:t>
      </w:r>
      <w:proofErr w:type="spellStart"/>
      <w:r w:rsidRPr="008D0E8A">
        <w:rPr>
          <w:spacing w:val="-2"/>
        </w:rPr>
        <w:t>Манзюк</w:t>
      </w:r>
      <w:proofErr w:type="spellEnd"/>
      <w:r w:rsidRPr="008D0E8A">
        <w:rPr>
          <w:spacing w:val="-2"/>
        </w:rPr>
        <w:t xml:space="preserve"> Л.В., Багрова С.Г., </w:t>
      </w:r>
      <w:proofErr w:type="spellStart"/>
      <w:r w:rsidRPr="008D0E8A">
        <w:rPr>
          <w:spacing w:val="-2"/>
        </w:rPr>
        <w:t>Копп</w:t>
      </w:r>
      <w:proofErr w:type="spellEnd"/>
      <w:r w:rsidRPr="008D0E8A">
        <w:rPr>
          <w:spacing w:val="-2"/>
        </w:rPr>
        <w:t xml:space="preserve"> М.В., </w:t>
      </w:r>
      <w:proofErr w:type="spellStart"/>
      <w:r w:rsidRPr="008D0E8A">
        <w:rPr>
          <w:spacing w:val="-2"/>
        </w:rPr>
        <w:t>Кутукова</w:t>
      </w:r>
      <w:proofErr w:type="spellEnd"/>
      <w:r w:rsidRPr="008D0E8A">
        <w:rPr>
          <w:spacing w:val="-2"/>
        </w:rPr>
        <w:t xml:space="preserve"> С.И., Семиглазова Т.Ю. DOI: 10.18 027/2224–5057–2018–8–3s2–512–520, https://rosoncoweb.ru/standarts/RUSSCO/2018/2018-36.pdf).</w:t>
      </w:r>
    </w:p>
    <w:p w14:paraId="1FCAF9F0" w14:textId="77777777" w:rsidR="00F65C07" w:rsidRPr="008D0E8A" w:rsidRDefault="00F65C07" w:rsidP="009835C2">
      <w:pPr>
        <w:ind w:left="142" w:firstLine="567"/>
      </w:pPr>
      <w:r w:rsidRPr="008D0E8A">
        <w:rPr>
          <w:b/>
        </w:rPr>
        <w:t xml:space="preserve">Принципы профилактики и лечения инфекционных осложнений и фебрильной </w:t>
      </w:r>
      <w:proofErr w:type="spellStart"/>
      <w:r w:rsidRPr="008D0E8A">
        <w:rPr>
          <w:b/>
        </w:rPr>
        <w:t>нейтропении</w:t>
      </w:r>
      <w:proofErr w:type="spellEnd"/>
      <w:r w:rsidRPr="008D0E8A">
        <w:rPr>
          <w:b/>
        </w:rPr>
        <w:t xml:space="preserve"> </w:t>
      </w:r>
      <w:r w:rsidRPr="008D0E8A">
        <w:t xml:space="preserve">у пациентов с раком трахеи соответствуют принципам, изложенным в методических рекомендациях «Лечение инфекционных осложнений фебрильной </w:t>
      </w:r>
      <w:proofErr w:type="spellStart"/>
      <w:r w:rsidRPr="008D0E8A">
        <w:t>нейтропении</w:t>
      </w:r>
      <w:proofErr w:type="spellEnd"/>
      <w:r w:rsidRPr="008D0E8A">
        <w:t xml:space="preserve"> и назначение </w:t>
      </w:r>
      <w:proofErr w:type="spellStart"/>
      <w:r w:rsidRPr="008D0E8A">
        <w:t>колониестимулирующих</w:t>
      </w:r>
      <w:proofErr w:type="spellEnd"/>
      <w:r w:rsidRPr="008D0E8A">
        <w:t xml:space="preserve"> факторов» (Коллектив авторов: </w:t>
      </w:r>
      <w:proofErr w:type="spellStart"/>
      <w:r w:rsidRPr="008D0E8A">
        <w:t>Сакаева</w:t>
      </w:r>
      <w:proofErr w:type="spellEnd"/>
      <w:r w:rsidRPr="008D0E8A">
        <w:t xml:space="preserve"> Д. Д., Орлова Р. В., </w:t>
      </w:r>
      <w:proofErr w:type="spellStart"/>
      <w:r w:rsidRPr="008D0E8A">
        <w:t>Шабаева</w:t>
      </w:r>
      <w:proofErr w:type="spellEnd"/>
      <w:r w:rsidRPr="008D0E8A">
        <w:t xml:space="preserve"> М. М. DOI: 10.18 027 / 2224–5057–2018–8–3s2–521–530, https://rosoncoweb.ru/standarts/RUSSCO/2018/2018-37.pdf).</w:t>
      </w:r>
    </w:p>
    <w:p w14:paraId="48E33684" w14:textId="77777777" w:rsidR="00F65C07" w:rsidRPr="008D0E8A" w:rsidRDefault="00F65C07" w:rsidP="009835C2">
      <w:pPr>
        <w:ind w:left="142" w:firstLine="567"/>
      </w:pPr>
      <w:r w:rsidRPr="008D0E8A">
        <w:rPr>
          <w:b/>
        </w:rPr>
        <w:t xml:space="preserve">Принципы профилактики и лечения </w:t>
      </w:r>
      <w:proofErr w:type="spellStart"/>
      <w:r w:rsidRPr="008D0E8A">
        <w:rPr>
          <w:b/>
        </w:rPr>
        <w:t>гепатотоксичности</w:t>
      </w:r>
      <w:proofErr w:type="spellEnd"/>
      <w:r w:rsidRPr="008D0E8A">
        <w:rPr>
          <w:b/>
        </w:rPr>
        <w:t xml:space="preserve"> </w:t>
      </w:r>
      <w:r w:rsidRPr="008D0E8A">
        <w:t xml:space="preserve">у пациентов с раком трахеи соответствуют принципам, изложенным в методических рекомендациях «Коррекция </w:t>
      </w:r>
      <w:proofErr w:type="spellStart"/>
      <w:r w:rsidRPr="008D0E8A">
        <w:t>гепатотоксичности</w:t>
      </w:r>
      <w:proofErr w:type="spellEnd"/>
      <w:r w:rsidRPr="008D0E8A">
        <w:t>» (Коллектив авторов: Ткаченко П.Е., Ивашкин В.Т., Маевская М.В. DOI: 10.18 027/2224–5057–2018–8–3s2–531–544, https://rosoncoweb.ru/</w:t>
      </w:r>
      <w:r w:rsidRPr="008D0E8A">
        <w:br/>
      </w:r>
      <w:proofErr w:type="spellStart"/>
      <w:r w:rsidRPr="008D0E8A">
        <w:t>standarts</w:t>
      </w:r>
      <w:proofErr w:type="spellEnd"/>
      <w:r w:rsidRPr="008D0E8A">
        <w:t>/RUSSCO/2018/2018-38.pdf).</w:t>
      </w:r>
    </w:p>
    <w:p w14:paraId="4FAF46FC" w14:textId="77777777" w:rsidR="00F65C07" w:rsidRPr="008D0E8A" w:rsidRDefault="00F65C07" w:rsidP="009835C2">
      <w:pPr>
        <w:ind w:left="142" w:firstLine="567"/>
      </w:pPr>
      <w:r w:rsidRPr="008D0E8A">
        <w:rPr>
          <w:b/>
        </w:rPr>
        <w:t xml:space="preserve">Принципы профилактики и лечения сердечно-сосудистых осложнений </w:t>
      </w:r>
      <w:r w:rsidRPr="008D0E8A">
        <w:t xml:space="preserve">у пациентов с раком трахеи соответствуют принципам, изложенным в методических рекомендациях «Практические рекомендации по коррекции </w:t>
      </w:r>
      <w:proofErr w:type="spellStart"/>
      <w:r w:rsidRPr="008D0E8A">
        <w:t>кардиоваскулярнои</w:t>
      </w:r>
      <w:proofErr w:type="spellEnd"/>
      <w:r w:rsidRPr="008D0E8A">
        <w:t xml:space="preserve">̆ токсичности </w:t>
      </w:r>
      <w:proofErr w:type="spellStart"/>
      <w:r w:rsidRPr="008D0E8A">
        <w:t>противоопухолевои</w:t>
      </w:r>
      <w:proofErr w:type="spellEnd"/>
      <w:r w:rsidRPr="008D0E8A">
        <w:t xml:space="preserve">̆ </w:t>
      </w:r>
      <w:proofErr w:type="spellStart"/>
      <w:r w:rsidRPr="008D0E8A">
        <w:t>лекарственнои</w:t>
      </w:r>
      <w:proofErr w:type="spellEnd"/>
      <w:r w:rsidRPr="008D0E8A">
        <w:t xml:space="preserve">̆ терапии» (Коллектив авторов: </w:t>
      </w:r>
      <w:proofErr w:type="spellStart"/>
      <w:r w:rsidRPr="008D0E8A">
        <w:t>Виценя</w:t>
      </w:r>
      <w:proofErr w:type="spellEnd"/>
      <w:r w:rsidRPr="008D0E8A">
        <w:t> М.В., Агеев Ф.Т., Гиляров М.Ю., Овчинников А.Г., Орлова Р.В., Полтавская М.Г., Сычева Е.А. DOI: 10.18 027/2224–5057–2018–8–3s2–545–563, https://rosoncoweb.ru/</w:t>
      </w:r>
      <w:r w:rsidRPr="008D0E8A">
        <w:br/>
      </w:r>
      <w:proofErr w:type="spellStart"/>
      <w:r w:rsidRPr="008D0E8A">
        <w:t>standarts</w:t>
      </w:r>
      <w:proofErr w:type="spellEnd"/>
      <w:r w:rsidRPr="008D0E8A">
        <w:t>/RUSSCO/2018/2018-39.pdf).</w:t>
      </w:r>
    </w:p>
    <w:p w14:paraId="12431401" w14:textId="77777777" w:rsidR="00F65C07" w:rsidRPr="008D0E8A" w:rsidRDefault="00F65C07" w:rsidP="009835C2">
      <w:pPr>
        <w:ind w:left="142" w:firstLine="567"/>
      </w:pPr>
      <w:r w:rsidRPr="008D0E8A">
        <w:rPr>
          <w:b/>
        </w:rPr>
        <w:t xml:space="preserve">Принципы профилактики и лечения кожных осложнений </w:t>
      </w:r>
      <w:r w:rsidRPr="008D0E8A">
        <w:t>у пациентов с раком трахеи соответствуют принципам, изложенным в методических рекомендациях «Практические рекомендации по лекарственному лечению дерматологических реакций у </w:t>
      </w:r>
      <w:r w:rsidRPr="008D0E8A">
        <w:rPr>
          <w:spacing w:val="-2"/>
        </w:rPr>
        <w:t xml:space="preserve">пациентов, получающих противоопухолевую лекарственную терапию» (Коллектив авторов: Королева И.А., Болотина Л.В., Гладков О.А., Горбунова В.А., Круглова Л.С., </w:t>
      </w:r>
      <w:proofErr w:type="spellStart"/>
      <w:r w:rsidRPr="008D0E8A">
        <w:rPr>
          <w:spacing w:val="2"/>
        </w:rPr>
        <w:t>Манзюк</w:t>
      </w:r>
      <w:proofErr w:type="spellEnd"/>
      <w:r w:rsidRPr="008D0E8A">
        <w:rPr>
          <w:spacing w:val="2"/>
        </w:rPr>
        <w:t xml:space="preserve"> Л.В., Орлова Р.В. </w:t>
      </w:r>
      <w:r w:rsidRPr="008D0E8A">
        <w:rPr>
          <w:spacing w:val="2"/>
          <w:lang w:val="en-US"/>
        </w:rPr>
        <w:t>DOI</w:t>
      </w:r>
      <w:r w:rsidRPr="008D0E8A">
        <w:rPr>
          <w:spacing w:val="2"/>
        </w:rPr>
        <w:t>: 10.18 027/2224–5057–2018–8–3</w:t>
      </w:r>
      <w:r w:rsidRPr="008D0E8A">
        <w:rPr>
          <w:spacing w:val="2"/>
          <w:lang w:val="en-US"/>
        </w:rPr>
        <w:t>s</w:t>
      </w:r>
      <w:r w:rsidRPr="008D0E8A">
        <w:rPr>
          <w:spacing w:val="2"/>
        </w:rPr>
        <w:t>2–564–574</w:t>
      </w:r>
      <w:r w:rsidRPr="008D0E8A">
        <w:rPr>
          <w:spacing w:val="-2"/>
        </w:rPr>
        <w:t>, https://rosoncoweb.ru/standarts/RUSSCO/2018/2018-40.pdf).</w:t>
      </w:r>
    </w:p>
    <w:p w14:paraId="326337C4" w14:textId="77777777" w:rsidR="00F65C07" w:rsidRPr="008D0E8A" w:rsidRDefault="00F65C07" w:rsidP="009835C2">
      <w:pPr>
        <w:ind w:left="142" w:firstLine="567"/>
      </w:pPr>
      <w:r w:rsidRPr="008D0E8A">
        <w:rPr>
          <w:b/>
        </w:rPr>
        <w:t xml:space="preserve">Принципы </w:t>
      </w:r>
      <w:proofErr w:type="spellStart"/>
      <w:r w:rsidRPr="008D0E8A">
        <w:rPr>
          <w:b/>
        </w:rPr>
        <w:t>нутритивной</w:t>
      </w:r>
      <w:proofErr w:type="spellEnd"/>
      <w:r w:rsidRPr="008D0E8A">
        <w:rPr>
          <w:b/>
        </w:rPr>
        <w:t xml:space="preserve"> поддержки </w:t>
      </w:r>
      <w:r w:rsidRPr="008D0E8A">
        <w:t xml:space="preserve">у пациентов с раком трахеи соответствуют принципам, изложенным в методических рекомендациях «практические рекомендации по </w:t>
      </w:r>
      <w:proofErr w:type="spellStart"/>
      <w:r w:rsidRPr="008D0E8A">
        <w:t>нутритивнои</w:t>
      </w:r>
      <w:proofErr w:type="spellEnd"/>
      <w:r w:rsidRPr="008D0E8A">
        <w:t xml:space="preserve">̆ поддержке онкологических больных» (Коллектив авторов: </w:t>
      </w:r>
      <w:proofErr w:type="spellStart"/>
      <w:r w:rsidRPr="008D0E8A">
        <w:t>Сытов</w:t>
      </w:r>
      <w:proofErr w:type="spellEnd"/>
      <w:r w:rsidRPr="008D0E8A">
        <w:t xml:space="preserve"> А.В., </w:t>
      </w:r>
      <w:proofErr w:type="spellStart"/>
      <w:r w:rsidRPr="008D0E8A">
        <w:lastRenderedPageBreak/>
        <w:t>Лейдерман</w:t>
      </w:r>
      <w:proofErr w:type="spellEnd"/>
      <w:r w:rsidRPr="008D0E8A">
        <w:t xml:space="preserve"> И.Н., Ломидзе С.В., </w:t>
      </w:r>
      <w:proofErr w:type="spellStart"/>
      <w:r w:rsidRPr="008D0E8A">
        <w:t>Нехаев</w:t>
      </w:r>
      <w:proofErr w:type="spellEnd"/>
      <w:r w:rsidRPr="008D0E8A">
        <w:t xml:space="preserve"> И.В., Хотеев А.Ж. DOI: 10.18 027/2224–5057–2018–8–3s2–575–583, https://rosoncoweb.ru/standarts/RUSSCO/2018/2018-41.pdf).</w:t>
      </w:r>
    </w:p>
    <w:p w14:paraId="235F2608" w14:textId="77777777" w:rsidR="00F65C07" w:rsidRPr="008D0E8A" w:rsidRDefault="00F65C07" w:rsidP="009835C2">
      <w:pPr>
        <w:ind w:left="142" w:firstLine="567"/>
      </w:pPr>
      <w:r w:rsidRPr="008D0E8A">
        <w:rPr>
          <w:b/>
        </w:rPr>
        <w:t xml:space="preserve">Принципы профилактики и лечения </w:t>
      </w:r>
      <w:proofErr w:type="spellStart"/>
      <w:r w:rsidRPr="008D0E8A">
        <w:rPr>
          <w:b/>
        </w:rPr>
        <w:t>нефротоксичности</w:t>
      </w:r>
      <w:proofErr w:type="spellEnd"/>
      <w:r w:rsidRPr="008D0E8A">
        <w:rPr>
          <w:b/>
        </w:rPr>
        <w:t xml:space="preserve"> </w:t>
      </w:r>
      <w:r w:rsidRPr="008D0E8A">
        <w:t xml:space="preserve">у пациентов с раком трахеи соответствуют принципам, изложенным в методических рекомендациях </w:t>
      </w:r>
      <w:r w:rsidRPr="008D0E8A">
        <w:rPr>
          <w:spacing w:val="-2"/>
        </w:rPr>
        <w:t xml:space="preserve">«Практические рекомендации по коррекции </w:t>
      </w:r>
      <w:proofErr w:type="spellStart"/>
      <w:r w:rsidRPr="008D0E8A">
        <w:rPr>
          <w:spacing w:val="-2"/>
        </w:rPr>
        <w:t>нефротоксичности</w:t>
      </w:r>
      <w:proofErr w:type="spellEnd"/>
      <w:r w:rsidRPr="008D0E8A">
        <w:rPr>
          <w:spacing w:val="-2"/>
        </w:rPr>
        <w:t xml:space="preserve"> противоопухолевых препаратов» (Коллектив авторов: Громова Е.Г., Бирюкова Л.С., </w:t>
      </w:r>
      <w:proofErr w:type="spellStart"/>
      <w:r w:rsidRPr="008D0E8A">
        <w:rPr>
          <w:spacing w:val="-2"/>
        </w:rPr>
        <w:t>Джумабаева</w:t>
      </w:r>
      <w:proofErr w:type="spellEnd"/>
      <w:r w:rsidRPr="008D0E8A">
        <w:rPr>
          <w:spacing w:val="-2"/>
        </w:rPr>
        <w:t xml:space="preserve"> Б.Т., </w:t>
      </w:r>
      <w:proofErr w:type="spellStart"/>
      <w:r w:rsidRPr="008D0E8A">
        <w:rPr>
          <w:spacing w:val="-2"/>
        </w:rPr>
        <w:t>Курмуков</w:t>
      </w:r>
      <w:proofErr w:type="spellEnd"/>
      <w:r w:rsidRPr="008D0E8A">
        <w:rPr>
          <w:spacing w:val="-2"/>
        </w:rPr>
        <w:t> И.А. DOI: 10.18 027 / 2224–5057–2018–8–3s2–591–603, https://rosoncoweb.ru/</w:t>
      </w:r>
      <w:r w:rsidRPr="008D0E8A">
        <w:rPr>
          <w:spacing w:val="-2"/>
        </w:rPr>
        <w:br/>
      </w:r>
      <w:proofErr w:type="spellStart"/>
      <w:r w:rsidRPr="008D0E8A">
        <w:rPr>
          <w:spacing w:val="-2"/>
        </w:rPr>
        <w:t>standarts</w:t>
      </w:r>
      <w:proofErr w:type="spellEnd"/>
      <w:r w:rsidRPr="008D0E8A">
        <w:rPr>
          <w:spacing w:val="-2"/>
        </w:rPr>
        <w:t>/RUSSCO/2018/2018-44.pdf).</w:t>
      </w:r>
    </w:p>
    <w:p w14:paraId="1442D3DB" w14:textId="77777777" w:rsidR="00F65C07" w:rsidRPr="008D0E8A" w:rsidRDefault="00F65C07" w:rsidP="00483B01">
      <w:pPr>
        <w:spacing w:line="350" w:lineRule="auto"/>
        <w:ind w:left="142" w:firstLine="567"/>
      </w:pPr>
      <w:r w:rsidRPr="008D0E8A">
        <w:rPr>
          <w:b/>
        </w:rPr>
        <w:t xml:space="preserve">Принципы профилактики и лечения тромбоэмболических осложнений </w:t>
      </w:r>
      <w:r w:rsidRPr="008D0E8A">
        <w:t xml:space="preserve">у пациентов с раком трахеи соответствуют принципам, изложенным в методических рекомендациях «практические рекомендации по профилактике и лечению тромбоэмболических осложнений у онкологических больных» (Коллектив авторов: </w:t>
      </w:r>
      <w:proofErr w:type="spellStart"/>
      <w:r w:rsidRPr="008D0E8A">
        <w:t>Сомонова</w:t>
      </w:r>
      <w:proofErr w:type="spellEnd"/>
      <w:r w:rsidRPr="008D0E8A">
        <w:t xml:space="preserve"> О.В., </w:t>
      </w:r>
      <w:proofErr w:type="spellStart"/>
      <w:r w:rsidRPr="008D0E8A">
        <w:t>Антух</w:t>
      </w:r>
      <w:proofErr w:type="spellEnd"/>
      <w:r w:rsidRPr="008D0E8A">
        <w:t xml:space="preserve"> Э.А., Елизарова А.Л., Матвеева И.И., Сельчук В.Ю., Черкасов В.А., </w:t>
      </w:r>
      <w:r w:rsidRPr="008D0E8A">
        <w:rPr>
          <w:lang w:val="en-US"/>
        </w:rPr>
        <w:t>DOI</w:t>
      </w:r>
      <w:r w:rsidRPr="008D0E8A">
        <w:t>: 10.18 027/2224–5057–2018–8–3</w:t>
      </w:r>
      <w:r w:rsidRPr="008D0E8A">
        <w:rPr>
          <w:lang w:val="en-US"/>
        </w:rPr>
        <w:t>s</w:t>
      </w:r>
      <w:r w:rsidRPr="008D0E8A">
        <w:t xml:space="preserve">2–604–609, </w:t>
      </w:r>
      <w:r w:rsidRPr="008D0E8A">
        <w:rPr>
          <w:lang w:val="en-US"/>
        </w:rPr>
        <w:t>https</w:t>
      </w:r>
      <w:r w:rsidRPr="008D0E8A">
        <w:t>://</w:t>
      </w:r>
      <w:proofErr w:type="spellStart"/>
      <w:r w:rsidRPr="008D0E8A">
        <w:rPr>
          <w:lang w:val="en-US"/>
        </w:rPr>
        <w:t>rosoncoweb</w:t>
      </w:r>
      <w:proofErr w:type="spellEnd"/>
      <w:r w:rsidRPr="008D0E8A">
        <w:t>.</w:t>
      </w:r>
      <w:proofErr w:type="spellStart"/>
      <w:r w:rsidRPr="008D0E8A">
        <w:rPr>
          <w:lang w:val="en-US"/>
        </w:rPr>
        <w:t>ru</w:t>
      </w:r>
      <w:proofErr w:type="spellEnd"/>
      <w:r w:rsidRPr="008D0E8A">
        <w:t>/</w:t>
      </w:r>
      <w:proofErr w:type="spellStart"/>
      <w:r w:rsidRPr="008D0E8A">
        <w:rPr>
          <w:lang w:val="en-US"/>
        </w:rPr>
        <w:t>standarts</w:t>
      </w:r>
      <w:proofErr w:type="spellEnd"/>
      <w:r w:rsidRPr="008D0E8A">
        <w:t>/</w:t>
      </w:r>
      <w:r w:rsidRPr="008D0E8A">
        <w:rPr>
          <w:lang w:val="en-US"/>
        </w:rPr>
        <w:t>RUSSCO</w:t>
      </w:r>
      <w:r w:rsidRPr="008D0E8A">
        <w:t>/2018/2018-45.</w:t>
      </w:r>
      <w:r w:rsidRPr="008D0E8A">
        <w:rPr>
          <w:lang w:val="en-US"/>
        </w:rPr>
        <w:t>pdf</w:t>
      </w:r>
      <w:r w:rsidRPr="008D0E8A">
        <w:t>).</w:t>
      </w:r>
    </w:p>
    <w:p w14:paraId="62C62EF4" w14:textId="77777777" w:rsidR="00F65C07" w:rsidRPr="008D0E8A" w:rsidRDefault="00F65C07" w:rsidP="00483B01">
      <w:pPr>
        <w:spacing w:line="350" w:lineRule="auto"/>
        <w:ind w:left="142" w:firstLine="567"/>
        <w:rPr>
          <w:spacing w:val="-4"/>
        </w:rPr>
      </w:pPr>
      <w:r w:rsidRPr="008D0E8A">
        <w:rPr>
          <w:b/>
        </w:rPr>
        <w:t xml:space="preserve">Принципы профилактики и лечения последствий </w:t>
      </w:r>
      <w:proofErr w:type="spellStart"/>
      <w:r w:rsidRPr="008D0E8A">
        <w:rPr>
          <w:b/>
        </w:rPr>
        <w:t>экстравазации</w:t>
      </w:r>
      <w:proofErr w:type="spellEnd"/>
      <w:r w:rsidRPr="008D0E8A">
        <w:rPr>
          <w:b/>
        </w:rPr>
        <w:t xml:space="preserve"> лекарственных препаратов </w:t>
      </w:r>
      <w:r w:rsidRPr="008D0E8A">
        <w:t xml:space="preserve">у пациентов с раком трахеи соответствуют принципам, изложенным в </w:t>
      </w:r>
      <w:r w:rsidRPr="008D0E8A">
        <w:rPr>
          <w:spacing w:val="-4"/>
        </w:rPr>
        <w:t xml:space="preserve">методических рекомендациях «Рекомендации по лечению последствий </w:t>
      </w:r>
      <w:proofErr w:type="spellStart"/>
      <w:r w:rsidRPr="008D0E8A">
        <w:rPr>
          <w:spacing w:val="-4"/>
        </w:rPr>
        <w:t>экстравазации</w:t>
      </w:r>
      <w:proofErr w:type="spellEnd"/>
      <w:r w:rsidRPr="008D0E8A">
        <w:rPr>
          <w:spacing w:val="-4"/>
        </w:rPr>
        <w:t xml:space="preserve"> противоопухолевых препаратов» (Автор: </w:t>
      </w:r>
      <w:proofErr w:type="spellStart"/>
      <w:r w:rsidRPr="008D0E8A">
        <w:rPr>
          <w:spacing w:val="-4"/>
        </w:rPr>
        <w:t>Буйденок</w:t>
      </w:r>
      <w:proofErr w:type="spellEnd"/>
      <w:r w:rsidRPr="008D0E8A">
        <w:rPr>
          <w:spacing w:val="-4"/>
        </w:rPr>
        <w:t xml:space="preserve"> Ю.В. DOI: 10.18 027/2224–5057–2018–8–3s2–610–616, </w:t>
      </w:r>
      <w:r w:rsidRPr="008D0E8A">
        <w:rPr>
          <w:spacing w:val="-4"/>
          <w:lang w:val="en-US"/>
        </w:rPr>
        <w:t>https</w:t>
      </w:r>
      <w:r w:rsidRPr="008D0E8A">
        <w:rPr>
          <w:spacing w:val="-4"/>
        </w:rPr>
        <w:t>://</w:t>
      </w:r>
      <w:proofErr w:type="spellStart"/>
      <w:r w:rsidRPr="008D0E8A">
        <w:rPr>
          <w:spacing w:val="-4"/>
          <w:lang w:val="en-US"/>
        </w:rPr>
        <w:t>rosoncoweb</w:t>
      </w:r>
      <w:proofErr w:type="spellEnd"/>
      <w:r w:rsidRPr="008D0E8A">
        <w:rPr>
          <w:spacing w:val="-4"/>
        </w:rPr>
        <w:t>.</w:t>
      </w:r>
      <w:proofErr w:type="spellStart"/>
      <w:r w:rsidRPr="008D0E8A">
        <w:rPr>
          <w:spacing w:val="-4"/>
          <w:lang w:val="en-US"/>
        </w:rPr>
        <w:t>ru</w:t>
      </w:r>
      <w:proofErr w:type="spellEnd"/>
      <w:r w:rsidRPr="008D0E8A">
        <w:rPr>
          <w:spacing w:val="-4"/>
        </w:rPr>
        <w:t>/</w:t>
      </w:r>
      <w:proofErr w:type="spellStart"/>
      <w:r w:rsidRPr="008D0E8A">
        <w:rPr>
          <w:spacing w:val="-4"/>
          <w:lang w:val="en-US"/>
        </w:rPr>
        <w:t>standarts</w:t>
      </w:r>
      <w:proofErr w:type="spellEnd"/>
      <w:r w:rsidRPr="008D0E8A">
        <w:rPr>
          <w:spacing w:val="-4"/>
        </w:rPr>
        <w:t>/</w:t>
      </w:r>
      <w:r w:rsidRPr="008D0E8A">
        <w:rPr>
          <w:spacing w:val="-4"/>
          <w:lang w:val="en-US"/>
        </w:rPr>
        <w:t>RUSSCO</w:t>
      </w:r>
      <w:r w:rsidRPr="008D0E8A">
        <w:rPr>
          <w:spacing w:val="-4"/>
        </w:rPr>
        <w:t>/2018/2018-46.</w:t>
      </w:r>
      <w:r w:rsidRPr="008D0E8A">
        <w:rPr>
          <w:spacing w:val="-4"/>
          <w:lang w:val="en-US"/>
        </w:rPr>
        <w:t>pdf</w:t>
      </w:r>
      <w:r w:rsidRPr="008D0E8A">
        <w:rPr>
          <w:spacing w:val="-4"/>
        </w:rPr>
        <w:t>).</w:t>
      </w:r>
    </w:p>
    <w:p w14:paraId="680441E5" w14:textId="77777777" w:rsidR="00F65C07" w:rsidRPr="008D0E8A" w:rsidRDefault="00F65C07" w:rsidP="00483B01">
      <w:pPr>
        <w:spacing w:line="350" w:lineRule="auto"/>
        <w:ind w:left="142" w:firstLine="567"/>
      </w:pPr>
      <w:r w:rsidRPr="008D0E8A">
        <w:rPr>
          <w:b/>
        </w:rPr>
        <w:t xml:space="preserve">Принципы профилактики и лечения </w:t>
      </w:r>
      <w:proofErr w:type="spellStart"/>
      <w:r w:rsidRPr="008D0E8A">
        <w:rPr>
          <w:b/>
        </w:rPr>
        <w:t>иммуноопосредованных</w:t>
      </w:r>
      <w:proofErr w:type="spellEnd"/>
      <w:r w:rsidRPr="008D0E8A">
        <w:rPr>
          <w:b/>
        </w:rPr>
        <w:t xml:space="preserve"> нежелательных </w:t>
      </w:r>
      <w:r w:rsidRPr="008D0E8A">
        <w:rPr>
          <w:b/>
          <w:spacing w:val="-2"/>
        </w:rPr>
        <w:t xml:space="preserve">явлений </w:t>
      </w:r>
      <w:r w:rsidRPr="008D0E8A">
        <w:rPr>
          <w:spacing w:val="-2"/>
        </w:rPr>
        <w:t xml:space="preserve">у пациентов с раком трахеи соответствуют принципам, изложенным в методических рекомендациях «Практические рекомендации по управлению </w:t>
      </w:r>
      <w:proofErr w:type="spellStart"/>
      <w:r w:rsidRPr="008D0E8A">
        <w:rPr>
          <w:spacing w:val="-2"/>
        </w:rPr>
        <w:t>иммуноопосредованными</w:t>
      </w:r>
      <w:proofErr w:type="spellEnd"/>
      <w:r w:rsidRPr="008D0E8A">
        <w:rPr>
          <w:spacing w:val="-2"/>
        </w:rPr>
        <w:t xml:space="preserve"> нежелательными явлениями» (Коллектив авторов</w:t>
      </w:r>
      <w:r w:rsidRPr="008D0E8A">
        <w:t xml:space="preserve">: Проценко С.А., </w:t>
      </w:r>
      <w:proofErr w:type="spellStart"/>
      <w:r w:rsidRPr="008D0E8A">
        <w:t>Антимоник</w:t>
      </w:r>
      <w:proofErr w:type="spellEnd"/>
      <w:r w:rsidRPr="008D0E8A">
        <w:t xml:space="preserve"> Н Ю., </w:t>
      </w:r>
      <w:proofErr w:type="spellStart"/>
      <w:r w:rsidRPr="008D0E8A">
        <w:t>Берштейн</w:t>
      </w:r>
      <w:proofErr w:type="spellEnd"/>
      <w:r w:rsidRPr="008D0E8A">
        <w:t xml:space="preserve"> Л.М., Новик А.В., Носов Д.А., Петенко Н.Н., Семенова А.И., Чубенко В.А., Юдин Д.И., </w:t>
      </w:r>
      <w:r w:rsidRPr="008D0E8A">
        <w:rPr>
          <w:lang w:val="en-US"/>
        </w:rPr>
        <w:t>DOI</w:t>
      </w:r>
      <w:r w:rsidRPr="008D0E8A">
        <w:t>: 10.18 027/2224–5057–2018–8–3</w:t>
      </w:r>
      <w:r w:rsidRPr="008D0E8A">
        <w:rPr>
          <w:lang w:val="en-US"/>
        </w:rPr>
        <w:t>s</w:t>
      </w:r>
      <w:r w:rsidRPr="008D0E8A">
        <w:t xml:space="preserve">2–636–665, </w:t>
      </w:r>
      <w:r w:rsidRPr="008D0E8A">
        <w:rPr>
          <w:lang w:val="en-US"/>
        </w:rPr>
        <w:t>https</w:t>
      </w:r>
      <w:r w:rsidRPr="008D0E8A">
        <w:t>://</w:t>
      </w:r>
      <w:proofErr w:type="spellStart"/>
      <w:r w:rsidRPr="008D0E8A">
        <w:rPr>
          <w:lang w:val="en-US"/>
        </w:rPr>
        <w:t>rosoncoweb</w:t>
      </w:r>
      <w:proofErr w:type="spellEnd"/>
      <w:r w:rsidRPr="008D0E8A">
        <w:t>.</w:t>
      </w:r>
      <w:proofErr w:type="spellStart"/>
      <w:r w:rsidRPr="008D0E8A">
        <w:rPr>
          <w:lang w:val="en-US"/>
        </w:rPr>
        <w:t>ru</w:t>
      </w:r>
      <w:proofErr w:type="spellEnd"/>
      <w:r w:rsidRPr="008D0E8A">
        <w:t>/</w:t>
      </w:r>
      <w:proofErr w:type="spellStart"/>
      <w:r w:rsidRPr="008D0E8A">
        <w:rPr>
          <w:lang w:val="en-US"/>
        </w:rPr>
        <w:t>standarts</w:t>
      </w:r>
      <w:proofErr w:type="spellEnd"/>
      <w:r w:rsidRPr="008D0E8A">
        <w:t>/</w:t>
      </w:r>
      <w:r w:rsidRPr="008D0E8A">
        <w:rPr>
          <w:lang w:val="en-US"/>
        </w:rPr>
        <w:t>RUSSCO</w:t>
      </w:r>
      <w:r w:rsidRPr="008D0E8A">
        <w:t>/2018/2018-48.</w:t>
      </w:r>
      <w:r w:rsidRPr="008D0E8A">
        <w:rPr>
          <w:lang w:val="en-US"/>
        </w:rPr>
        <w:t>pdf</w:t>
      </w:r>
      <w:r w:rsidRPr="008D0E8A">
        <w:t>).</w:t>
      </w:r>
    </w:p>
    <w:p w14:paraId="0660E6AE" w14:textId="7601FF9C" w:rsidR="00F65C07" w:rsidRPr="008D0E8A" w:rsidRDefault="009D5743" w:rsidP="009D5743">
      <w:pPr>
        <w:pStyle w:val="7"/>
      </w:pPr>
      <w:r w:rsidRPr="008D0E8A">
        <w:br w:type="page"/>
      </w:r>
      <w:bookmarkStart w:id="37" w:name="_Toc27585126"/>
      <w:r w:rsidR="00F65C07" w:rsidRPr="008D0E8A">
        <w:lastRenderedPageBreak/>
        <w:t>4. Медицинская реабилитация</w:t>
      </w:r>
      <w:bookmarkEnd w:id="31"/>
      <w:r w:rsidR="00F65C07" w:rsidRPr="008D0E8A">
        <w:t>, медицинские показания и противопоказания к применению методов реабилитации</w:t>
      </w:r>
      <w:bookmarkEnd w:id="37"/>
    </w:p>
    <w:p w14:paraId="4E7E57AF" w14:textId="77777777" w:rsidR="00F65C07" w:rsidRPr="008D0E8A" w:rsidRDefault="00F65C07" w:rsidP="00483B01">
      <w:pPr>
        <w:spacing w:before="120" w:line="350" w:lineRule="auto"/>
        <w:rPr>
          <w:i/>
          <w:szCs w:val="24"/>
          <w:lang w:eastAsia="ru-RU"/>
        </w:rPr>
      </w:pPr>
      <w:bookmarkStart w:id="38" w:name="__RefHeading___doc_5"/>
      <w:r w:rsidRPr="008D0E8A">
        <w:rPr>
          <w:i/>
          <w:szCs w:val="24"/>
          <w:lang w:eastAsia="ru-RU"/>
        </w:rPr>
        <w:t>В настоящее время для большинства видов медицинской реабилитации отсутствуют клинические исследования с участием пациентов с раком трахеи. Данные рекомендации сделаны на основании того, что во многих исследованиях, в том числе метаанализах (</w:t>
      </w:r>
      <w:r w:rsidRPr="008D0E8A">
        <w:rPr>
          <w:i/>
          <w:szCs w:val="24"/>
          <w:lang w:val="en-US" w:eastAsia="ru-RU"/>
        </w:rPr>
        <w:t>Steffens</w:t>
      </w:r>
      <w:r w:rsidRPr="008D0E8A">
        <w:rPr>
          <w:i/>
          <w:szCs w:val="24"/>
          <w:lang w:eastAsia="ru-RU"/>
        </w:rPr>
        <w:t xml:space="preserve"> </w:t>
      </w:r>
      <w:r w:rsidRPr="008D0E8A">
        <w:rPr>
          <w:i/>
          <w:szCs w:val="24"/>
          <w:lang w:val="en-US" w:eastAsia="ru-RU"/>
        </w:rPr>
        <w:t>D</w:t>
      </w:r>
      <w:r w:rsidRPr="008D0E8A">
        <w:rPr>
          <w:i/>
          <w:szCs w:val="24"/>
          <w:lang w:eastAsia="ru-RU"/>
        </w:rPr>
        <w:t xml:space="preserve">. </w:t>
      </w:r>
      <w:r w:rsidRPr="008D0E8A">
        <w:rPr>
          <w:i/>
          <w:szCs w:val="24"/>
          <w:lang w:val="en-US" w:eastAsia="ru-RU"/>
        </w:rPr>
        <w:t>et</w:t>
      </w:r>
      <w:r w:rsidRPr="008D0E8A">
        <w:rPr>
          <w:i/>
          <w:szCs w:val="24"/>
          <w:lang w:eastAsia="ru-RU"/>
        </w:rPr>
        <w:t xml:space="preserve"> </w:t>
      </w:r>
      <w:r w:rsidRPr="008D0E8A">
        <w:rPr>
          <w:i/>
          <w:szCs w:val="24"/>
          <w:lang w:val="en-US" w:eastAsia="ru-RU"/>
        </w:rPr>
        <w:t>al</w:t>
      </w:r>
      <w:r w:rsidRPr="008D0E8A">
        <w:rPr>
          <w:i/>
          <w:szCs w:val="24"/>
          <w:lang w:eastAsia="ru-RU"/>
        </w:rPr>
        <w:t>., 2018 и др.) и систематических обзорах (</w:t>
      </w:r>
      <w:r w:rsidRPr="008D0E8A">
        <w:rPr>
          <w:i/>
          <w:szCs w:val="24"/>
          <w:lang w:val="en-US" w:eastAsia="ru-RU"/>
        </w:rPr>
        <w:t>Stout</w:t>
      </w:r>
      <w:r w:rsidRPr="008D0E8A">
        <w:rPr>
          <w:i/>
          <w:szCs w:val="24"/>
          <w:lang w:eastAsia="ru-RU"/>
        </w:rPr>
        <w:t xml:space="preserve"> N.</w:t>
      </w:r>
      <w:r w:rsidRPr="008D0E8A">
        <w:rPr>
          <w:i/>
          <w:szCs w:val="24"/>
          <w:lang w:val="en-US" w:eastAsia="ru-RU"/>
        </w:rPr>
        <w:t>L</w:t>
      </w:r>
      <w:r w:rsidRPr="008D0E8A">
        <w:rPr>
          <w:i/>
          <w:szCs w:val="24"/>
          <w:lang w:eastAsia="ru-RU"/>
        </w:rPr>
        <w:t xml:space="preserve">. </w:t>
      </w:r>
      <w:r w:rsidRPr="008D0E8A">
        <w:rPr>
          <w:i/>
          <w:szCs w:val="24"/>
          <w:lang w:val="en-US" w:eastAsia="ru-RU"/>
        </w:rPr>
        <w:t>et</w:t>
      </w:r>
      <w:r w:rsidRPr="008D0E8A">
        <w:rPr>
          <w:i/>
          <w:szCs w:val="24"/>
          <w:lang w:eastAsia="ru-RU"/>
        </w:rPr>
        <w:t xml:space="preserve"> </w:t>
      </w:r>
      <w:r w:rsidRPr="008D0E8A">
        <w:rPr>
          <w:i/>
          <w:szCs w:val="24"/>
          <w:lang w:val="en-US" w:eastAsia="ru-RU"/>
        </w:rPr>
        <w:t>al</w:t>
      </w:r>
      <w:r w:rsidRPr="008D0E8A">
        <w:rPr>
          <w:i/>
          <w:szCs w:val="24"/>
          <w:lang w:eastAsia="ru-RU"/>
        </w:rPr>
        <w:t xml:space="preserve">, 2017; </w:t>
      </w:r>
      <w:proofErr w:type="spellStart"/>
      <w:r w:rsidRPr="008D0E8A">
        <w:rPr>
          <w:i/>
          <w:szCs w:val="24"/>
          <w:lang w:eastAsia="ru-RU"/>
        </w:rPr>
        <w:t>Segal</w:t>
      </w:r>
      <w:proofErr w:type="spellEnd"/>
      <w:r w:rsidRPr="008D0E8A">
        <w:rPr>
          <w:i/>
          <w:szCs w:val="24"/>
          <w:lang w:eastAsia="ru-RU"/>
        </w:rPr>
        <w:t xml:space="preserve"> R.</w:t>
      </w:r>
      <w:r w:rsidRPr="008D0E8A">
        <w:rPr>
          <w:i/>
          <w:szCs w:val="24"/>
          <w:lang w:val="en-US" w:eastAsia="ru-RU"/>
        </w:rPr>
        <w:t>et</w:t>
      </w:r>
      <w:r w:rsidRPr="008D0E8A">
        <w:rPr>
          <w:i/>
          <w:szCs w:val="24"/>
          <w:lang w:eastAsia="ru-RU"/>
        </w:rPr>
        <w:t xml:space="preserve"> </w:t>
      </w:r>
      <w:r w:rsidRPr="008D0E8A">
        <w:rPr>
          <w:i/>
          <w:szCs w:val="24"/>
          <w:lang w:val="en-US" w:eastAsia="ru-RU"/>
        </w:rPr>
        <w:t>al</w:t>
      </w:r>
      <w:r w:rsidRPr="008D0E8A">
        <w:rPr>
          <w:i/>
          <w:szCs w:val="24"/>
          <w:lang w:eastAsia="ru-RU"/>
        </w:rPr>
        <w:t>., 2017 и др.) доказано, что различные виды медицинской реабилитации значительно ускоряют функциональное восстановление, сокращают сроки пребывания в стационаре после операции и снижают частоту развития осложнений и летальных исходов у пациентов с другими злокачественными новообразования</w:t>
      </w:r>
      <w:r w:rsidRPr="008D0E8A">
        <w:rPr>
          <w:b/>
          <w:i/>
          <w:szCs w:val="24"/>
          <w:lang w:eastAsia="ru-RU"/>
        </w:rPr>
        <w:t xml:space="preserve">. </w:t>
      </w:r>
    </w:p>
    <w:p w14:paraId="5FF6B06F" w14:textId="4526EAF6" w:rsidR="00F65C07" w:rsidRPr="008D0E8A" w:rsidRDefault="00F65C07" w:rsidP="009D5743">
      <w:pPr>
        <w:pStyle w:val="8"/>
      </w:pPr>
      <w:bookmarkStart w:id="39" w:name="_Toc18427807"/>
      <w:bookmarkStart w:id="40" w:name="_Toc27585127"/>
      <w:r w:rsidRPr="008D0E8A">
        <w:t xml:space="preserve">4.1 </w:t>
      </w:r>
      <w:proofErr w:type="spellStart"/>
      <w:r w:rsidRPr="008D0E8A">
        <w:t>Предреабилитация</w:t>
      </w:r>
      <w:bookmarkEnd w:id="39"/>
      <w:bookmarkEnd w:id="40"/>
      <w:proofErr w:type="spellEnd"/>
    </w:p>
    <w:p w14:paraId="239EDE05" w14:textId="1969EF20" w:rsidR="002A362F" w:rsidRPr="008D0E8A" w:rsidRDefault="00F65C07" w:rsidP="00596D92">
      <w:pPr>
        <w:pStyle w:val="afd"/>
        <w:numPr>
          <w:ilvl w:val="0"/>
          <w:numId w:val="20"/>
        </w:numPr>
        <w:spacing w:before="120" w:line="350" w:lineRule="auto"/>
        <w:ind w:left="709" w:hanging="284"/>
      </w:pPr>
      <w:r w:rsidRPr="008D0E8A">
        <w:rPr>
          <w:b/>
        </w:rPr>
        <w:t>Рекомендуется</w:t>
      </w:r>
      <w:r w:rsidRPr="008D0E8A">
        <w:t xml:space="preserve"> проведение </w:t>
      </w:r>
      <w:proofErr w:type="spellStart"/>
      <w:r w:rsidRPr="008D0E8A">
        <w:t>предреабилитации</w:t>
      </w:r>
      <w:proofErr w:type="spellEnd"/>
      <w:r w:rsidRPr="008D0E8A">
        <w:t xml:space="preserve"> всем пациентам с раком трахеи в целях ускорения функционального восстановления, сокращения сроков пребывания в стационаре после операции, снижения частоты развития осложнений и летальных исходов на фоне лечения рака трахеи. </w:t>
      </w:r>
      <w:proofErr w:type="spellStart"/>
      <w:r w:rsidRPr="008D0E8A">
        <w:t>Предреабилитация</w:t>
      </w:r>
      <w:proofErr w:type="spellEnd"/>
      <w:r w:rsidRPr="008D0E8A">
        <w:t xml:space="preserve"> включает физическую подготовку (лечебную физкультуру</w:t>
      </w:r>
      <w:r w:rsidR="00C64DF4" w:rsidRPr="008D0E8A">
        <w:t xml:space="preserve"> -</w:t>
      </w:r>
      <w:r w:rsidRPr="008D0E8A">
        <w:t xml:space="preserve"> ЛФК), психологическую и </w:t>
      </w:r>
      <w:proofErr w:type="spellStart"/>
      <w:r w:rsidRPr="008D0E8A">
        <w:t>нутритивную</w:t>
      </w:r>
      <w:proofErr w:type="spellEnd"/>
      <w:r w:rsidRPr="008D0E8A">
        <w:t xml:space="preserve"> поддержку, информирование пациентов</w:t>
      </w:r>
      <w:r w:rsidR="004D2DB5" w:rsidRPr="008D0E8A">
        <w:t xml:space="preserve"> </w:t>
      </w:r>
      <w:r w:rsidR="004D2DB5" w:rsidRPr="008D0E8A">
        <w:fldChar w:fldCharType="begin" w:fldLock="1"/>
      </w:r>
      <w:r w:rsidR="003578DB" w:rsidRPr="008D0E8A">
        <w:instrText>ADDIN CSL_CITATION {"citationItems":[{"id":"ITEM-1","itemData":{"DOI":"10.1097/PHM.0b013e31829b4afe","ISSN":"1537-7385","PMID":"23756434","abstract":"Cancer prehabilitation, a process on the continuum of care that occurs between the time of cancer diagnosis and the beginning of acute treatment, includes physical and psychological assessments that establish a baseline functional level, identifies impairments, and provides targeted interventions that improve a patient's health to reduce the incidence and the severity of current and future impairments. There is a growing body of scientific evidence that supports preparing newly diagnosed cancer patients for and optimizing their health before starting acute treatments. This is the first review of cancer prehabilitation, and the purpose was to describe early studies in the noncancer population and then the historical focus in cancer patients on aerobic conditioning and building strength and stamina through an appropriate exercise regimen. More recent research shows that opportunities exist to use other unimodal or multimodal prehabilitation interventions to decrease morbidity, improve physical and psychological health outcomes, increase the number of potential treatment options, decrease hospital readmissions, and reduce both direct and indirect healthcare costs attributed to cancer. Future research may demonstrate increased compliance with acute cancer treatment protocols and, therefore, improved survival outcomes. New studies suggest that a multimodal approach that incorporates both physical and psychological prehabilitation interventions may be more effective than a unimodal approach that addresses just one or the other. In an impairment-driven cancer rehabilitation model, identifying current and anticipating future impairments are the critical first steps in improving healthcare outcomes and decreasing costs. More research is urgently needed to evaluate the most effective prehabilitation interventions, and combinations thereof, for survivors of all types of cancer.","author":[{"dropping-particle":"","family":"Silver","given":"Julie K","non-dropping-particle":"","parse-names":false,"suffix":""},{"dropping-particle":"","family":"Baima","given":"Jennifer","non-dropping-particle":"","parse-names":false,"suffix":""}],"container-title":"American journal of physical medicine &amp; rehabilitation","id":"ITEM-1","issue":"8","issued":{"date-parts":[["2013","8"]]},"page":"715-27","title":"Cancer prehabilitation: an opportunity to decrease treatment-related morbidity, increase cancer treatment options, and improve physical and psychological health outcomes.","type":"article-journal","volume":"92"},"uris":["http://www.mendeley.com/documents/?uuid=972b9fa6-67ad-3b26-8f64-d69362677b40"]}],"mendeley":{"formattedCitation":"[34]","plainTextFormattedCitation":"[34]","previouslyFormattedCitation":"[34]"},"properties":{"noteIndex":0},"schema":"https://github.com/citation-style-language/schema/raw/master/csl-citation.json"}</w:instrText>
      </w:r>
      <w:r w:rsidR="004D2DB5" w:rsidRPr="008D0E8A">
        <w:fldChar w:fldCharType="separate"/>
      </w:r>
      <w:r w:rsidR="003578DB" w:rsidRPr="008D0E8A">
        <w:rPr>
          <w:noProof/>
        </w:rPr>
        <w:t>[34]</w:t>
      </w:r>
      <w:r w:rsidR="004D2DB5" w:rsidRPr="008D0E8A">
        <w:fldChar w:fldCharType="end"/>
      </w:r>
      <w:r w:rsidRPr="008D0E8A">
        <w:t xml:space="preserve">. </w:t>
      </w:r>
    </w:p>
    <w:p w14:paraId="15DB86B1" w14:textId="0110CB58" w:rsidR="00F65C07" w:rsidRPr="008D0E8A" w:rsidRDefault="00F65C07" w:rsidP="006B6C98">
      <w:pPr>
        <w:pStyle w:val="afd"/>
        <w:spacing w:before="120" w:line="350" w:lineRule="auto"/>
        <w:ind w:left="0" w:firstLine="0"/>
      </w:pPr>
      <w:r w:rsidRPr="008D0E8A">
        <w:rPr>
          <w:b/>
        </w:rPr>
        <w:t xml:space="preserve">Уровень убедительности рекомендаций </w:t>
      </w:r>
      <w:r w:rsidRPr="008D0E8A">
        <w:rPr>
          <w:b/>
          <w:lang w:eastAsia="ru-RU"/>
        </w:rPr>
        <w:t>–</w:t>
      </w:r>
      <w:r w:rsidRPr="008D0E8A">
        <w:rPr>
          <w:b/>
        </w:rPr>
        <w:t xml:space="preserve"> С </w:t>
      </w:r>
      <w:r w:rsidRPr="008D0E8A">
        <w:t>(уровень достоверности доказательств – 5)</w:t>
      </w:r>
    </w:p>
    <w:p w14:paraId="53ABED07" w14:textId="094B3AD2" w:rsidR="002A362F" w:rsidRPr="008D0E8A" w:rsidRDefault="00F65C07" w:rsidP="00596D92">
      <w:pPr>
        <w:pStyle w:val="afd"/>
        <w:numPr>
          <w:ilvl w:val="0"/>
          <w:numId w:val="20"/>
        </w:numPr>
        <w:spacing w:before="120"/>
        <w:ind w:left="709" w:hanging="283"/>
      </w:pPr>
      <w:r w:rsidRPr="008D0E8A">
        <w:rPr>
          <w:b/>
          <w:lang w:eastAsia="ru-RU"/>
        </w:rPr>
        <w:t xml:space="preserve">Рекомендуется </w:t>
      </w:r>
      <w:r w:rsidRPr="008D0E8A">
        <w:rPr>
          <w:lang w:eastAsia="ru-RU"/>
        </w:rPr>
        <w:t>советовать пациенту увеличить физическую активность за 2 нед</w:t>
      </w:r>
      <w:r w:rsidR="006E70A0" w:rsidRPr="008D0E8A">
        <w:rPr>
          <w:lang w:eastAsia="ru-RU"/>
        </w:rPr>
        <w:t>ели</w:t>
      </w:r>
      <w:r w:rsidRPr="008D0E8A">
        <w:rPr>
          <w:lang w:eastAsia="ru-RU"/>
        </w:rPr>
        <w:t xml:space="preserve"> до операции в целях снижения сроков пребывания в стационаре и риска развития послеоперационных осложнений, а также повышения качества жизни в послеоперационном периоде</w:t>
      </w:r>
      <w:r w:rsidR="004D2DB5" w:rsidRPr="008D0E8A">
        <w:rPr>
          <w:lang w:eastAsia="ru-RU"/>
        </w:rPr>
        <w:t xml:space="preserve"> </w:t>
      </w:r>
      <w:r w:rsidR="004D2DB5" w:rsidRPr="008D0E8A">
        <w:rPr>
          <w:lang w:eastAsia="ru-RU"/>
        </w:rPr>
        <w:fldChar w:fldCharType="begin" w:fldLock="1"/>
      </w:r>
      <w:r w:rsidR="003578DB" w:rsidRPr="008D0E8A">
        <w:rPr>
          <w:lang w:eastAsia="ru-RU"/>
        </w:rPr>
        <w:instrText>ADDIN CSL_CITATION {"citationItems":[{"id":"ITEM-1","itemData":{"DOI":"10.1136/bmjopen-2015-007997","ISSN":"2044-6055","PMID":"26769776","abstract":"OBJECTIVE The aim of our study is to assess the association between preoperative level of activity and recovery after breast cancer surgery measured as hospital stay, length of sick leave and self-assessed physical and mental recovery. DESIGN A prospective cohort study. SETTING Patients included were those scheduled to undergo breast cancer surgery, between February and November 2013, at two participating hospitals in the Western Region of Sweden. PARTICIPANTS Patients planned for breast cancer surgery filled out a questionnaire before, as well as at 3 and 6 weeks after the operation. The preoperative level of activity was self-assessed and categorised into four categories by the participants using the 4-level Saltin-Grimby Physical Activity Level Scale (SGPALS). MAIN OUTCOME MEASURE Our main outcome was postoperative recovery measured as length of sick leave, in-hospital stay and self-assessed physical and mental recovery. RESULTS 220 patients were included. Preoperatively, 14% (31/220) of participants assessed themselves to be physically inactive, 61% (135/220) to exert some light physical activity (PA) and 20% (43/220) to be more active (level 3+4). Patients operated with mastectomy versus partial mastectomy and axillary lymph node dissection versus sentinel node biopsy were less likely to have a short hospital stay, relative risk (RR) 0.88 (0.78 to 1.00) and 0.82 (0.70 to 0.96). More active participants (level 3 or 4) had an 85% increased chance of feeling physically recovered at 3 weeks after the operation, RR 1.85 (1.20 to 2.85). No difference was seen after 6 weeks. CONCLUSIONS The above study shows that a higher preoperative level of PA is associated with a faster physical recovery as reported by the patients 3 weeks post breast cancer surgery. After 6 weeks, most patients felt physically recovered, diminishing the association above. No difference was seen in length of sick leave or self-assessed mental recovery between inactive or more active patients.","author":[{"dropping-particle":"","family":"Nilsson","given":"Hanna","non-dropping-particle":"","parse-names":false,"suffix":""},{"dropping-particle":"","family":"Angerås","given":"Ulf","non-dropping-particle":"","parse-names":false,"suffix":""},{"dropping-particle":"","family":"Bock","given":"David","non-dropping-particle":"","parse-names":false,"suffix":""},{"dropping-particle":"","family":"Börjesson","given":"Mats","non-dropping-particle":"","parse-names":false,"suffix":""},{"dropping-particle":"","family":"Onerup","given":"Aron","non-dropping-particle":"","parse-names":false,"suffix":""},{"dropping-particle":"","family":"Fagevik Olsen","given":"Monika","non-dropping-particle":"","parse-names":false,"suffix":""},{"dropping-particle":"","family":"Gellerstedt","given":"Martin","non-dropping-particle":"","parse-names":false,"suffix":""},{"dropping-particle":"","family":"Haglind","given":"Eva","non-dropping-particle":"","parse-names":false,"suffix":""},{"dropping-particle":"","family":"Angenete","given":"Eva","non-dropping-particle":"","parse-names":false,"suffix":""}],"container-title":"BMJ open","id":"ITEM-1","issue":"1","issued":{"date-parts":[["2016","1","14"]]},"page":"e007997","title":"Is preoperative physical activity related to post-surgery recovery? A cohort study of patients with breast cancer.","type":"article-journal","volume":"6"},"uris":["http://www.mendeley.com/documents/?uuid=b95c8f94-54dd-361c-b604-e22f4edbf781"]}],"mendeley":{"formattedCitation":"[35]","plainTextFormattedCitation":"[35]","previouslyFormattedCitation":"[35]"},"properties":{"noteIndex":0},"schema":"https://github.com/citation-style-language/schema/raw/master/csl-citation.json"}</w:instrText>
      </w:r>
      <w:r w:rsidR="004D2DB5" w:rsidRPr="008D0E8A">
        <w:rPr>
          <w:lang w:eastAsia="ru-RU"/>
        </w:rPr>
        <w:fldChar w:fldCharType="separate"/>
      </w:r>
      <w:r w:rsidR="003578DB" w:rsidRPr="008D0E8A">
        <w:rPr>
          <w:noProof/>
          <w:lang w:eastAsia="ru-RU"/>
        </w:rPr>
        <w:t>[35]</w:t>
      </w:r>
      <w:r w:rsidR="004D2DB5" w:rsidRPr="008D0E8A">
        <w:rPr>
          <w:lang w:eastAsia="ru-RU"/>
        </w:rPr>
        <w:fldChar w:fldCharType="end"/>
      </w:r>
      <w:r w:rsidRPr="008D0E8A">
        <w:rPr>
          <w:lang w:eastAsia="ru-RU"/>
        </w:rPr>
        <w:t xml:space="preserve">. </w:t>
      </w:r>
    </w:p>
    <w:p w14:paraId="21CAEB27" w14:textId="7C5598A0" w:rsidR="00F65C07" w:rsidRPr="008D0E8A" w:rsidRDefault="00F65C07" w:rsidP="006B6C98">
      <w:pPr>
        <w:pStyle w:val="afd"/>
        <w:spacing w:before="120"/>
        <w:ind w:left="0" w:firstLine="0"/>
      </w:pPr>
      <w:r w:rsidRPr="008D0E8A">
        <w:rPr>
          <w:b/>
        </w:rPr>
        <w:t xml:space="preserve">Уровень убедительности рекомендаций </w:t>
      </w:r>
      <w:r w:rsidRPr="008D0E8A">
        <w:rPr>
          <w:b/>
          <w:lang w:eastAsia="ru-RU"/>
        </w:rPr>
        <w:t>–</w:t>
      </w:r>
      <w:r w:rsidRPr="008D0E8A">
        <w:rPr>
          <w:b/>
        </w:rPr>
        <w:t xml:space="preserve"> С </w:t>
      </w:r>
      <w:r w:rsidRPr="008D0E8A">
        <w:t>(уровень достоверности доказательств – 5)</w:t>
      </w:r>
    </w:p>
    <w:p w14:paraId="00ABE926" w14:textId="2E30935B" w:rsidR="00F65C07" w:rsidRPr="008D0E8A" w:rsidRDefault="00F65C07" w:rsidP="009D5743">
      <w:pPr>
        <w:pStyle w:val="8"/>
      </w:pPr>
      <w:bookmarkStart w:id="41" w:name="_Toc18427808"/>
      <w:bookmarkStart w:id="42" w:name="_Toc27585128"/>
      <w:r w:rsidRPr="008D0E8A">
        <w:t xml:space="preserve">4.2 </w:t>
      </w:r>
      <w:r w:rsidR="00DB7394" w:rsidRPr="008D0E8A">
        <w:t>Реабилитация после х</w:t>
      </w:r>
      <w:r w:rsidRPr="008D0E8A">
        <w:t>ирургическо</w:t>
      </w:r>
      <w:r w:rsidR="00DB7394" w:rsidRPr="008D0E8A">
        <w:t>го</w:t>
      </w:r>
      <w:r w:rsidRPr="008D0E8A">
        <w:t xml:space="preserve"> </w:t>
      </w:r>
      <w:bookmarkEnd w:id="41"/>
      <w:r w:rsidR="00DB7394" w:rsidRPr="008D0E8A">
        <w:t>лечения</w:t>
      </w:r>
      <w:bookmarkEnd w:id="42"/>
    </w:p>
    <w:p w14:paraId="5E1C1033" w14:textId="69AD3F1D" w:rsidR="00F65C07" w:rsidRPr="008D0E8A" w:rsidRDefault="00F65C07" w:rsidP="009D5743">
      <w:pPr>
        <w:pStyle w:val="8"/>
      </w:pPr>
      <w:bookmarkStart w:id="43" w:name="_Toc18427809"/>
      <w:bookmarkStart w:id="44" w:name="_Toc27585129"/>
      <w:r w:rsidRPr="008D0E8A">
        <w:t>4.2.1 Первый этап реабилитации</w:t>
      </w:r>
      <w:bookmarkEnd w:id="43"/>
      <w:bookmarkEnd w:id="44"/>
    </w:p>
    <w:p w14:paraId="67EEEACD" w14:textId="57C6241A" w:rsidR="009C13C4" w:rsidRPr="008D0E8A" w:rsidRDefault="00F65C07" w:rsidP="00596D92">
      <w:pPr>
        <w:pStyle w:val="afd"/>
        <w:numPr>
          <w:ilvl w:val="0"/>
          <w:numId w:val="20"/>
        </w:numPr>
        <w:ind w:left="709" w:hanging="284"/>
      </w:pPr>
      <w:r w:rsidRPr="008D0E8A">
        <w:rPr>
          <w:b/>
        </w:rPr>
        <w:t>Рекомендуется</w:t>
      </w:r>
      <w:r w:rsidRPr="008D0E8A">
        <w:t xml:space="preserve"> мультидисциплинарный подход при проведении реабилитации </w:t>
      </w:r>
      <w:r w:rsidR="009A3CEA" w:rsidRPr="008D0E8A">
        <w:t xml:space="preserve">данной группы </w:t>
      </w:r>
      <w:r w:rsidRPr="008D0E8A">
        <w:t xml:space="preserve">пациентов </w:t>
      </w:r>
      <w:r w:rsidR="00317914" w:rsidRPr="008D0E8A">
        <w:t>после хирургического лечения</w:t>
      </w:r>
      <w:r w:rsidRPr="008D0E8A">
        <w:t xml:space="preserve"> с включением двигательной реабилитации, психологической поддержки, работы со специалистами по трудотерапии (инструкторами по трудовой терапии)</w:t>
      </w:r>
      <w:r w:rsidR="003F4A5B" w:rsidRPr="008D0E8A">
        <w:t xml:space="preserve"> </w:t>
      </w:r>
      <w:r w:rsidR="00317914" w:rsidRPr="008D0E8A">
        <w:fldChar w:fldCharType="begin" w:fldLock="1"/>
      </w:r>
      <w:r w:rsidR="003578DB" w:rsidRPr="008D0E8A">
        <w:instrText>ADDIN CSL_CITATION {"citationItems":[{"id":"ITEM-1","itemData":{"DOI":"10.21037/jtd.2018.09.61","ISSN":"20721439","PMID":"30505562","abstract":"The concept of surgical recovery encompasses the entire perioperative phase of the patient, beginning with the preoperative baseline and culminating in the long-term rehabilitation of the patient in the post-operative phase. Enhanced recovery pathways (ERPs) aim to encompass all phase of the patient trajectory, including the preoperative, perioperative, and postoperative management of surgical patients. While significant literature exists on standardizing and optimizing the perioperative phase, standardizing the pre and post-operative phases remains a topic of debate. Furthermore, with regards to pulmonary surgery, the available data on enhanced recovery remains limited, with no consensus on which components to include within the ERP. The difficulty in identifying specific factors to include within a pathway is in part due to the lack of representative metrics of recovery. Secondly, the strength of ERPs usually lies in the agglomeration of multiple components rather than the individual components themselves. This review provides a brief review on current developments in ERPs in pulmonary surgery, emphasizing novel components in the pre and post-operative care of patients. Furthermore, we discuss the limitations of current metrics used to study recovery, and what steps can be taken to direct future studies that aim to enhance patient recovery after pulmonary surgery.","author":[{"dropping-particle":"","family":"Eustache","given":"Jules","non-dropping-particle":"","parse-names":false,"suffix":""},{"dropping-particle":"","family":"Ferri","given":"Lorenzo E.","non-dropping-particle":"","parse-names":false,"suffix":""},{"dropping-particle":"","family":"Feldman","given":"Liane S.","non-dropping-particle":"","parse-names":false,"suffix":""},{"dropping-particle":"","family":"Lee","given":"Lawrence","non-dropping-particle":"","parse-names":false,"suffix":""},{"dropping-particle":"","family":"Spicer","given":"Jonathan D.","non-dropping-particle":"","parse-names":false,"suffix":""}],"container-title":"Journal of Thoracic Disease","id":"ITEM-1","issue":"S32","issued":{"date-parts":[["2018","11"]]},"page":"S3755-S3755","title":"Enhanced recovery after pulmonary surgery","type":"article-journal","volume":"10"},"uris":["http://www.mendeley.com/documents/?uuid=37f5af3f-deda-358a-b783-355b550a4b73"]},{"id":"ITEM-2","itemData":{"DOI":"10.21037/jtd.2019.04.08","ISSN":"2072-1439","PMID":"31183180","abstract":"Quality-focused, cost-effective, patient-centered care is at the forefront of current healthcare reform. Recent data show that enhanced recovery after surgery (ERAS) results in improved surgical outcomes and decreased hospital costs. As a result, ERAS has been widely accepted among multiple surgical subspecialties as a modality for increasing the value of healthcare delivered to our patients. While this objective data is convincing for practitioners and administrators alike, how ERAS directly impacts the patient experience is unclear. Patient reported outcomes (PRO) are starting to drive patterns of healthcare delivery and influence surgical decision-making. In order to improve surgical outcomes and deliver patient-centered care, it is imperative that clinicians start reviewing objective metrics contained within morbidity and mortality data alongside subjective data regarding patients' experience. This article reviews the current data surrounding both ERAS and PROs within thoracic surgery and investigates how the two concepts are ultimately related.","author":[{"dropping-particle":"","family":"Medbery","given":"Rachel L","non-dropping-particle":"","parse-names":false,"suffix":""},{"dropping-particle":"","family":"Fernandez","given":"Felix G","non-dropping-particle":"","parse-names":false,"suffix":""},{"dropping-particle":"V","family":"Khullar","given":"Onkar","non-dropping-particle":"","parse-names":false,"suffix":""}],"container-title":"Journal of thoracic disease","id":"ITEM-2","issue":"Suppl 7","issued":{"date-parts":[["2019","4"]]},"page":"S976-S986","publisher":"AME Publications","title":"ERAS and patient reported outcomes in thoracic surgery: a review of current data.","type":"article-journal","volume":"11"},"uris":["http://www.mendeley.com/documents/?uuid=d29aa4ea-8c00-35d0-8c48-c77c51d19349"]}],"mendeley":{"formattedCitation":"[36,37]","plainTextFormattedCitation":"[36,37]","previouslyFormattedCitation":"[36,37]"},"properties":{"noteIndex":0},"schema":"https://github.com/citation-style-language/schema/raw/master/csl-citation.json"}</w:instrText>
      </w:r>
      <w:r w:rsidR="00317914" w:rsidRPr="008D0E8A">
        <w:fldChar w:fldCharType="separate"/>
      </w:r>
      <w:r w:rsidR="003578DB" w:rsidRPr="008D0E8A">
        <w:rPr>
          <w:noProof/>
        </w:rPr>
        <w:t>[36,37]</w:t>
      </w:r>
      <w:r w:rsidR="00317914" w:rsidRPr="008D0E8A">
        <w:fldChar w:fldCharType="end"/>
      </w:r>
      <w:r w:rsidR="00317914" w:rsidRPr="008D0E8A">
        <w:rPr>
          <w:lang w:val="en-US"/>
        </w:rPr>
        <w:t>.</w:t>
      </w:r>
      <w:r w:rsidRPr="008D0E8A">
        <w:t xml:space="preserve"> </w:t>
      </w:r>
    </w:p>
    <w:p w14:paraId="75A6539C" w14:textId="1891CD1F" w:rsidR="00F65C07" w:rsidRPr="008D0E8A" w:rsidRDefault="00F65C07" w:rsidP="006B6C98">
      <w:pPr>
        <w:pStyle w:val="afd"/>
        <w:ind w:left="0" w:firstLine="0"/>
      </w:pPr>
      <w:r w:rsidRPr="008D0E8A">
        <w:rPr>
          <w:b/>
        </w:rPr>
        <w:t xml:space="preserve">Уровень убедительности рекомендаций </w:t>
      </w:r>
      <w:r w:rsidRPr="008D0E8A">
        <w:rPr>
          <w:b/>
          <w:lang w:eastAsia="ru-RU"/>
        </w:rPr>
        <w:t>–</w:t>
      </w:r>
      <w:r w:rsidRPr="008D0E8A">
        <w:rPr>
          <w:b/>
        </w:rPr>
        <w:t xml:space="preserve"> С </w:t>
      </w:r>
      <w:r w:rsidRPr="008D0E8A">
        <w:t>(уровень достоверности доказательств – 5)</w:t>
      </w:r>
    </w:p>
    <w:p w14:paraId="705C507D" w14:textId="3D8866E5" w:rsidR="003F4A5B" w:rsidRPr="008D0E8A" w:rsidRDefault="00F65C07" w:rsidP="00596D92">
      <w:pPr>
        <w:pStyle w:val="afd"/>
        <w:numPr>
          <w:ilvl w:val="0"/>
          <w:numId w:val="20"/>
        </w:numPr>
        <w:spacing w:before="120"/>
        <w:ind w:left="709" w:hanging="283"/>
        <w:rPr>
          <w:b/>
        </w:rPr>
      </w:pPr>
      <w:r w:rsidRPr="008D0E8A">
        <w:rPr>
          <w:b/>
        </w:rPr>
        <w:lastRenderedPageBreak/>
        <w:t>Рекомендуется</w:t>
      </w:r>
      <w:r w:rsidRPr="008D0E8A">
        <w:t xml:space="preserve"> раннее начало восстановительного лечения, поскольку оно улучшает функциональные результаты после операций в торакальной хирургии</w:t>
      </w:r>
      <w:r w:rsidR="003F4A5B" w:rsidRPr="008D0E8A">
        <w:t xml:space="preserve"> </w:t>
      </w:r>
      <w:r w:rsidR="003F4A5B" w:rsidRPr="008D0E8A">
        <w:fldChar w:fldCharType="begin" w:fldLock="1"/>
      </w:r>
      <w:r w:rsidR="003578DB" w:rsidRPr="008D0E8A">
        <w:instrText>ADDIN CSL_CITATION {"citationItems":[{"id":"ITEM-1","itemData":{"DOI":"10.21037/jtd.2018.09.61","ISSN":"20721439","PMID":"30505562","abstract":"The concept of surgical recovery encompasses the entire perioperative phase of the patient, beginning with the preoperative baseline and culminating in the long-term rehabilitation of the patient in the post-operative phase. Enhanced recovery pathways (ERPs) aim to encompass all phase of the patient trajectory, including the preoperative, perioperative, and postoperative management of surgical patients. While significant literature exists on standardizing and optimizing the perioperative phase, standardizing the pre and post-operative phases remains a topic of debate. Furthermore, with regards to pulmonary surgery, the available data on enhanced recovery remains limited, with no consensus on which components to include within the ERP. The difficulty in identifying specific factors to include within a pathway is in part due to the lack of representative metrics of recovery. Secondly, the strength of ERPs usually lies in the agglomeration of multiple components rather than the individual components themselves. This review provides a brief review on current developments in ERPs in pulmonary surgery, emphasizing novel components in the pre and post-operative care of patients. Furthermore, we discuss the limitations of current metrics used to study recovery, and what steps can be taken to direct future studies that aim to enhance patient recovery after pulmonary surgery.","author":[{"dropping-particle":"","family":"Eustache","given":"Jules","non-dropping-particle":"","parse-names":false,"suffix":""},{"dropping-particle":"","family":"Ferri","given":"Lorenzo E.","non-dropping-particle":"","parse-names":false,"suffix":""},{"dropping-particle":"","family":"Feldman","given":"Liane S.","non-dropping-particle":"","parse-names":false,"suffix":""},{"dropping-particle":"","family":"Lee","given":"Lawrence","non-dropping-particle":"","parse-names":false,"suffix":""},{"dropping-particle":"","family":"Spicer","given":"Jonathan D.","non-dropping-particle":"","parse-names":false,"suffix":""}],"container-title":"Journal of Thoracic Disease","id":"ITEM-1","issue":"S32","issued":{"date-parts":[["2018","11"]]},"page":"S3755-S3755","title":"Enhanced recovery after pulmonary surgery","type":"article-journal","volume":"10"},"uris":["http://www.mendeley.com/documents/?uuid=37f5af3f-deda-358a-b783-355b550a4b73"]}],"mendeley":{"formattedCitation":"[36]","plainTextFormattedCitation":"[36]","previouslyFormattedCitation":"[36]"},"properties":{"noteIndex":0},"schema":"https://github.com/citation-style-language/schema/raw/master/csl-citation.json"}</w:instrText>
      </w:r>
      <w:r w:rsidR="003F4A5B" w:rsidRPr="008D0E8A">
        <w:fldChar w:fldCharType="separate"/>
      </w:r>
      <w:r w:rsidR="003578DB" w:rsidRPr="008D0E8A">
        <w:rPr>
          <w:noProof/>
        </w:rPr>
        <w:t>[36]</w:t>
      </w:r>
      <w:r w:rsidR="003F4A5B" w:rsidRPr="008D0E8A">
        <w:fldChar w:fldCharType="end"/>
      </w:r>
      <w:r w:rsidRPr="008D0E8A">
        <w:t>.</w:t>
      </w:r>
    </w:p>
    <w:p w14:paraId="745E3B4F" w14:textId="6A1C2F55" w:rsidR="00F65C07" w:rsidRPr="008D0E8A" w:rsidRDefault="00F65C07" w:rsidP="006B6C98">
      <w:pPr>
        <w:pStyle w:val="afd"/>
        <w:spacing w:before="120"/>
        <w:ind w:left="0" w:firstLine="0"/>
        <w:rPr>
          <w:b/>
        </w:rPr>
      </w:pPr>
      <w:r w:rsidRPr="008D0E8A">
        <w:rPr>
          <w:b/>
        </w:rPr>
        <w:t xml:space="preserve">Уровень убедительности рекомендаций </w:t>
      </w:r>
      <w:r w:rsidRPr="008D0E8A">
        <w:rPr>
          <w:b/>
          <w:lang w:eastAsia="ru-RU"/>
        </w:rPr>
        <w:t>–</w:t>
      </w:r>
      <w:r w:rsidRPr="008D0E8A">
        <w:rPr>
          <w:b/>
        </w:rPr>
        <w:t xml:space="preserve"> С </w:t>
      </w:r>
      <w:r w:rsidRPr="008D0E8A">
        <w:t>(уровень достоверности доказательств – 5)</w:t>
      </w:r>
    </w:p>
    <w:p w14:paraId="0C74E90A" w14:textId="078ED4C2" w:rsidR="00DB38DC" w:rsidRPr="008D0E8A" w:rsidRDefault="00F65C07" w:rsidP="00596D92">
      <w:pPr>
        <w:pStyle w:val="afd"/>
        <w:numPr>
          <w:ilvl w:val="0"/>
          <w:numId w:val="20"/>
        </w:numPr>
        <w:spacing w:before="120"/>
        <w:ind w:left="709" w:hanging="283"/>
      </w:pPr>
      <w:r w:rsidRPr="008D0E8A">
        <w:rPr>
          <w:b/>
        </w:rPr>
        <w:t>Рекомендуется</w:t>
      </w:r>
      <w:r w:rsidRPr="008D0E8A">
        <w:t xml:space="preserve"> комплекс ЛФК в каждом конкретном случае разрабатывать индивидуально, исходя из особенностей и объема операции</w:t>
      </w:r>
      <w:r w:rsidR="003F4A5B" w:rsidRPr="008D0E8A">
        <w:t xml:space="preserve"> </w:t>
      </w:r>
      <w:r w:rsidR="003F4A5B" w:rsidRPr="008D0E8A">
        <w:fldChar w:fldCharType="begin" w:fldLock="1"/>
      </w:r>
      <w:r w:rsidR="003578DB" w:rsidRPr="008D0E8A">
        <w:instrText>ADDIN CSL_CITATION {"citationItems":[{"id":"ITEM-1","itemData":{"DOI":"10.21037/jtd.2018.09.61","ISSN":"20721439","PMID":"30505562","abstract":"The concept of surgical recovery encompasses the entire perioperative phase of the patient, beginning with the preoperative baseline and culminating in the long-term rehabilitation of the patient in the post-operative phase. Enhanced recovery pathways (ERPs) aim to encompass all phase of the patient trajectory, including the preoperative, perioperative, and postoperative management of surgical patients. While significant literature exists on standardizing and optimizing the perioperative phase, standardizing the pre and post-operative phases remains a topic of debate. Furthermore, with regards to pulmonary surgery, the available data on enhanced recovery remains limited, with no consensus on which components to include within the ERP. The difficulty in identifying specific factors to include within a pathway is in part due to the lack of representative metrics of recovery. Secondly, the strength of ERPs usually lies in the agglomeration of multiple components rather than the individual components themselves. This review provides a brief review on current developments in ERPs in pulmonary surgery, emphasizing novel components in the pre and post-operative care of patients. Furthermore, we discuss the limitations of current metrics used to study recovery, and what steps can be taken to direct future studies that aim to enhance patient recovery after pulmonary surgery.","author":[{"dropping-particle":"","family":"Eustache","given":"Jules","non-dropping-particle":"","parse-names":false,"suffix":""},{"dropping-particle":"","family":"Ferri","given":"Lorenzo E.","non-dropping-particle":"","parse-names":false,"suffix":""},{"dropping-particle":"","family":"Feldman","given":"Liane S.","non-dropping-particle":"","parse-names":false,"suffix":""},{"dropping-particle":"","family":"Lee","given":"Lawrence","non-dropping-particle":"","parse-names":false,"suffix":""},{"dropping-particle":"","family":"Spicer","given":"Jonathan D.","non-dropping-particle":"","parse-names":false,"suffix":""}],"container-title":"Journal of Thoracic Disease","id":"ITEM-1","issue":"S32","issued":{"date-parts":[["2018","11"]]},"page":"S3755-S3755","title":"Enhanced recovery after pulmonary surgery","type":"article-journal","volume":"10"},"uris":["http://www.mendeley.com/documents/?uuid=37f5af3f-deda-358a-b783-355b550a4b73"]}],"mendeley":{"formattedCitation":"[36]","plainTextFormattedCitation":"[36]","previouslyFormattedCitation":"[36]"},"properties":{"noteIndex":0},"schema":"https://github.com/citation-style-language/schema/raw/master/csl-citation.json"}</w:instrText>
      </w:r>
      <w:r w:rsidR="003F4A5B" w:rsidRPr="008D0E8A">
        <w:fldChar w:fldCharType="separate"/>
      </w:r>
      <w:r w:rsidR="003578DB" w:rsidRPr="008D0E8A">
        <w:rPr>
          <w:noProof/>
        </w:rPr>
        <w:t>[36]</w:t>
      </w:r>
      <w:r w:rsidR="003F4A5B" w:rsidRPr="008D0E8A">
        <w:fldChar w:fldCharType="end"/>
      </w:r>
      <w:r w:rsidRPr="008D0E8A">
        <w:t xml:space="preserve">. </w:t>
      </w:r>
    </w:p>
    <w:p w14:paraId="5E164AC5" w14:textId="5650B555" w:rsidR="00F65C07" w:rsidRPr="008D0E8A" w:rsidRDefault="00F65C07" w:rsidP="006B6C98">
      <w:pPr>
        <w:pStyle w:val="afd"/>
        <w:spacing w:before="120"/>
        <w:ind w:left="0" w:firstLine="0"/>
      </w:pPr>
      <w:r w:rsidRPr="008D0E8A">
        <w:rPr>
          <w:b/>
        </w:rPr>
        <w:t xml:space="preserve">Уровень убедительности рекомендаций </w:t>
      </w:r>
      <w:r w:rsidRPr="008D0E8A">
        <w:rPr>
          <w:b/>
          <w:lang w:eastAsia="ru-RU"/>
        </w:rPr>
        <w:t>–</w:t>
      </w:r>
      <w:r w:rsidRPr="008D0E8A">
        <w:rPr>
          <w:b/>
        </w:rPr>
        <w:t xml:space="preserve"> С </w:t>
      </w:r>
      <w:r w:rsidRPr="008D0E8A">
        <w:t>(уровень достоверности доказательств – 5)</w:t>
      </w:r>
    </w:p>
    <w:p w14:paraId="7C2ADE5B" w14:textId="43FDB4C0" w:rsidR="00DB38DC" w:rsidRPr="008D0E8A" w:rsidRDefault="00F65C07" w:rsidP="00596D92">
      <w:pPr>
        <w:pStyle w:val="afd"/>
        <w:numPr>
          <w:ilvl w:val="0"/>
          <w:numId w:val="20"/>
        </w:numPr>
        <w:spacing w:before="120"/>
        <w:ind w:left="709" w:hanging="283"/>
        <w:rPr>
          <w:b/>
        </w:rPr>
      </w:pPr>
      <w:r w:rsidRPr="008D0E8A">
        <w:rPr>
          <w:b/>
        </w:rPr>
        <w:t xml:space="preserve">Рекомендуется </w:t>
      </w:r>
      <w:r w:rsidRPr="008D0E8A">
        <w:t xml:space="preserve">назначение </w:t>
      </w:r>
      <w:r w:rsidR="007524FA" w:rsidRPr="008D0E8A">
        <w:t xml:space="preserve">медицинского </w:t>
      </w:r>
      <w:r w:rsidRPr="008D0E8A">
        <w:t xml:space="preserve">массажа в раннем послеоперационном периоде, </w:t>
      </w:r>
      <w:r w:rsidRPr="008D0E8A">
        <w:rPr>
          <w:spacing w:val="-2"/>
        </w:rPr>
        <w:t xml:space="preserve">поскольку массаж повышает тонус мышц, улучшает заживление послеоперационной </w:t>
      </w:r>
      <w:r w:rsidRPr="008D0E8A">
        <w:rPr>
          <w:spacing w:val="-4"/>
        </w:rPr>
        <w:t>раны, уменьшает болевой синдром и отек, способствует профилактике тромботических осложнений</w:t>
      </w:r>
      <w:r w:rsidR="00E21A30" w:rsidRPr="008D0E8A">
        <w:rPr>
          <w:spacing w:val="-4"/>
        </w:rPr>
        <w:t xml:space="preserve"> </w:t>
      </w:r>
      <w:r w:rsidR="00E21A30" w:rsidRPr="008D0E8A">
        <w:rPr>
          <w:spacing w:val="-4"/>
        </w:rPr>
        <w:fldChar w:fldCharType="begin" w:fldLock="1"/>
      </w:r>
      <w:r w:rsidR="003578DB" w:rsidRPr="008D0E8A">
        <w:rPr>
          <w:spacing w:val="-4"/>
        </w:rPr>
        <w:instrText>ADDIN CSL_CITATION {"citationItems":[{"id":"ITEM-1","itemData":{"DOI":"10.1016/j.ctcp.2016.04.005","ISSN":"17443881","PMID":"27502797","abstract":"In this review, massage therapy has been shown to have beneficial effects on varying conditions including prenatal depression, preterm infants, full-term infants, autism, skin conditions, pain syndromes including arthritis and fibromyalgia, hypertension, autoimmune conditions including asthma and multiple sclerosis, immune conditions including HIV and breast cancer and aging problems including Parkinson's and dementia. Although many of the studies have involved comparisons between massage therapy and standard treatment control groups, several have compared different forms of massage (e.g. Swedish versus Thai massage), and different active therapies such as massage versus exercise. Typically, the massage therapy groups have experienced more positive effects than the control or comparison groups. This may relate to the massage therapy providing more stimulation of pressure receptors, in turn enhancing vagal activity and reducing cortisol levels. Some of the researchers have assessed physical, physiological and biochemical effects, although most have relied exclusively on self-report measures. Despite these methodological problems and the dearth of research from the U.S., the massage therapy profession has grown significantly and massage therapy is increasingly practiced in traditional medical settings, highlighting the need for more rigorous research.","author":[{"dropping-particle":"","family":"Field","given":"Tiffany","non-dropping-particle":"","parse-names":false,"suffix":""}],"container-title":"Complementary Therapies in Clinical Practice","id":"ITEM-1","issued":{"date-parts":[["2016","8"]]},"page":"19-31","title":"Massage therapy research review","type":"article-journal","volume":"24"},"uris":["http://www.mendeley.com/documents/?uuid=ac610ab4-313a-381c-b5ed-e5e3671c6d86"]}],"mendeley":{"formattedCitation":"[38]","plainTextFormattedCitation":"[38]","previouslyFormattedCitation":"[38]"},"properties":{"noteIndex":0},"schema":"https://github.com/citation-style-language/schema/raw/master/csl-citation.json"}</w:instrText>
      </w:r>
      <w:r w:rsidR="00E21A30" w:rsidRPr="008D0E8A">
        <w:rPr>
          <w:spacing w:val="-4"/>
        </w:rPr>
        <w:fldChar w:fldCharType="separate"/>
      </w:r>
      <w:r w:rsidR="003578DB" w:rsidRPr="008D0E8A">
        <w:rPr>
          <w:noProof/>
          <w:spacing w:val="-4"/>
        </w:rPr>
        <w:t>[38]</w:t>
      </w:r>
      <w:r w:rsidR="00E21A30" w:rsidRPr="008D0E8A">
        <w:rPr>
          <w:spacing w:val="-4"/>
        </w:rPr>
        <w:fldChar w:fldCharType="end"/>
      </w:r>
      <w:r w:rsidRPr="008D0E8A">
        <w:rPr>
          <w:spacing w:val="-4"/>
        </w:rPr>
        <w:t xml:space="preserve">. </w:t>
      </w:r>
    </w:p>
    <w:p w14:paraId="183F5830" w14:textId="71495578" w:rsidR="00F65C07" w:rsidRPr="008D0E8A" w:rsidRDefault="00F65C07" w:rsidP="006B6C98">
      <w:pPr>
        <w:pStyle w:val="afd"/>
        <w:spacing w:before="120"/>
        <w:ind w:left="0" w:firstLine="0"/>
        <w:rPr>
          <w:b/>
        </w:rPr>
      </w:pPr>
      <w:r w:rsidRPr="008D0E8A">
        <w:rPr>
          <w:b/>
        </w:rPr>
        <w:t xml:space="preserve">Уровень убедительности рекомендаций </w:t>
      </w:r>
      <w:r w:rsidRPr="008D0E8A">
        <w:rPr>
          <w:b/>
          <w:lang w:eastAsia="ru-RU"/>
        </w:rPr>
        <w:t>–</w:t>
      </w:r>
      <w:r w:rsidRPr="008D0E8A">
        <w:rPr>
          <w:b/>
        </w:rPr>
        <w:t xml:space="preserve"> С </w:t>
      </w:r>
      <w:r w:rsidRPr="008D0E8A">
        <w:t>(уровень достоверности доказательств – 5)</w:t>
      </w:r>
    </w:p>
    <w:p w14:paraId="5AFE6E4A" w14:textId="365B2A0E" w:rsidR="00F65C07" w:rsidRPr="008D0E8A" w:rsidRDefault="00F65C07" w:rsidP="009D5743">
      <w:pPr>
        <w:pStyle w:val="8"/>
      </w:pPr>
      <w:bookmarkStart w:id="45" w:name="_Toc18427810"/>
      <w:bookmarkStart w:id="46" w:name="_Toc27585130"/>
      <w:r w:rsidRPr="008D0E8A">
        <w:t>4.2.2 Второй этап реабилитации</w:t>
      </w:r>
      <w:bookmarkEnd w:id="45"/>
      <w:bookmarkEnd w:id="46"/>
    </w:p>
    <w:p w14:paraId="5557B967" w14:textId="33E0A1F6" w:rsidR="00185411" w:rsidRPr="008D0E8A" w:rsidRDefault="00F65C07" w:rsidP="00596D92">
      <w:pPr>
        <w:pStyle w:val="afd"/>
        <w:numPr>
          <w:ilvl w:val="0"/>
          <w:numId w:val="20"/>
        </w:numPr>
        <w:spacing w:before="120" w:line="346" w:lineRule="auto"/>
        <w:ind w:left="709" w:hanging="284"/>
      </w:pPr>
      <w:r w:rsidRPr="008D0E8A">
        <w:rPr>
          <w:b/>
        </w:rPr>
        <w:t>Рекомендовано</w:t>
      </w:r>
      <w:r w:rsidRPr="008D0E8A">
        <w:t xml:space="preserve"> использовать методики, направленные на мобилизацию рубцов для профилактики формирования грубых рубцовых изменений, в том числе в глубоких слоях мягких тканей: глубокий массаж, упражнения на растяжку, ультразвуковую терапию с целью размягчения рубцовых изменений</w:t>
      </w:r>
      <w:r w:rsidR="00215C42" w:rsidRPr="008D0E8A">
        <w:t xml:space="preserve"> </w:t>
      </w:r>
      <w:r w:rsidR="00215C42" w:rsidRPr="008D0E8A">
        <w:fldChar w:fldCharType="begin" w:fldLock="1"/>
      </w:r>
      <w:r w:rsidR="003578DB" w:rsidRPr="008D0E8A">
        <w:instrText>ADDIN CSL_CITATION {"citationItems":[{"id":"ITEM-1","itemData":{"author":[{"dropping-particle":"","family":"Oren","given":"R","non-dropping-particle":"","parse-names":false,"suffix":""},{"dropping-particle":"","family":"Zagury","given":"Al","non-dropping-particle":"","parse-names":false,"suffix":""},{"dropping-particle":"","family":"Katzir","given":"O","non-dropping-particle":"","parse-names":false,"suffix":""},{"dropping-particle":"","family":"Kollender","given":"Y","non-dropping-particle":"","parse-names":false,"suffix":""},{"dropping-particle":"","family":"Meller","given":"I","non-dropping-particle":"","parse-names":false,"suffix":""}],"editor":[{"dropping-particle":"","family":"Malawer","given":"","non-dropping-particle":"","parse-names":false,"suffix":""}],"id":"ITEM-1","issued":{"date-parts":[["2013"]]},"number-of-pages":"583-593","publisher":"Springer","title":"Musculoskeletal Cancer Surgery","type":"book"},"uris":["http://www.mendeley.com/documents/?uuid=d1bee537-6f22-4a6f-bb8d-549c0c1f7ab8"]}],"mendeley":{"formattedCitation":"[39]","plainTextFormattedCitation":"[39]","previouslyFormattedCitation":"[39]"},"properties":{"noteIndex":0},"schema":"https://github.com/citation-style-language/schema/raw/master/csl-citation.json"}</w:instrText>
      </w:r>
      <w:r w:rsidR="00215C42" w:rsidRPr="008D0E8A">
        <w:fldChar w:fldCharType="separate"/>
      </w:r>
      <w:r w:rsidR="003578DB" w:rsidRPr="008D0E8A">
        <w:rPr>
          <w:noProof/>
        </w:rPr>
        <w:t>[39]</w:t>
      </w:r>
      <w:r w:rsidR="00215C42" w:rsidRPr="008D0E8A">
        <w:fldChar w:fldCharType="end"/>
      </w:r>
      <w:r w:rsidRPr="008D0E8A">
        <w:t xml:space="preserve">. </w:t>
      </w:r>
    </w:p>
    <w:p w14:paraId="6DDA0045" w14:textId="4F2FE3E1" w:rsidR="00F65C07" w:rsidRPr="008D0E8A" w:rsidRDefault="00F65C07" w:rsidP="006B6C98">
      <w:pPr>
        <w:pStyle w:val="afd"/>
        <w:spacing w:before="120" w:line="346" w:lineRule="auto"/>
        <w:ind w:left="0" w:firstLine="0"/>
      </w:pPr>
      <w:r w:rsidRPr="008D0E8A">
        <w:rPr>
          <w:b/>
        </w:rPr>
        <w:t xml:space="preserve">Уровень убедительности рекомендаций </w:t>
      </w:r>
      <w:r w:rsidRPr="008D0E8A">
        <w:rPr>
          <w:b/>
          <w:lang w:eastAsia="ru-RU"/>
        </w:rPr>
        <w:t>–</w:t>
      </w:r>
      <w:r w:rsidRPr="008D0E8A">
        <w:rPr>
          <w:b/>
        </w:rPr>
        <w:t xml:space="preserve"> С </w:t>
      </w:r>
      <w:r w:rsidRPr="008D0E8A">
        <w:t>(уровень достоверности доказательств – 5)</w:t>
      </w:r>
    </w:p>
    <w:p w14:paraId="49336573" w14:textId="78AA5F12" w:rsidR="00F65C07" w:rsidRPr="008D0E8A" w:rsidRDefault="009D5743" w:rsidP="009D5743">
      <w:pPr>
        <w:pStyle w:val="8"/>
      </w:pPr>
      <w:bookmarkStart w:id="47" w:name="_Toc18427811"/>
      <w:bookmarkStart w:id="48" w:name="_Toc27585131"/>
      <w:r w:rsidRPr="008D0E8A">
        <w:t>4.2.3</w:t>
      </w:r>
      <w:r w:rsidR="00F65C07" w:rsidRPr="008D0E8A">
        <w:t xml:space="preserve"> Третий этап реабилитации</w:t>
      </w:r>
      <w:bookmarkEnd w:id="47"/>
      <w:bookmarkEnd w:id="48"/>
    </w:p>
    <w:p w14:paraId="1174A2D7" w14:textId="5D7B769D" w:rsidR="00185411" w:rsidRPr="008D0E8A" w:rsidRDefault="00F65C07" w:rsidP="00596D92">
      <w:pPr>
        <w:pStyle w:val="afd"/>
        <w:numPr>
          <w:ilvl w:val="0"/>
          <w:numId w:val="20"/>
        </w:numPr>
        <w:spacing w:before="120" w:line="346" w:lineRule="auto"/>
        <w:ind w:left="709" w:hanging="283"/>
      </w:pPr>
      <w:r w:rsidRPr="008D0E8A">
        <w:rPr>
          <w:b/>
        </w:rPr>
        <w:t>Рекомендуется</w:t>
      </w:r>
      <w:r w:rsidRPr="008D0E8A">
        <w:t xml:space="preserve"> выполнение и постепенное расширение комплекса ЛФК с включением аэробной нагрузки, что улучшает результаты комбинированного лечения злокачественных новообразований и качество жизни</w:t>
      </w:r>
      <w:r w:rsidR="00003BB1" w:rsidRPr="008D0E8A">
        <w:t xml:space="preserve"> </w:t>
      </w:r>
      <w:r w:rsidR="00454167" w:rsidRPr="008D0E8A">
        <w:fldChar w:fldCharType="begin" w:fldLock="1"/>
      </w:r>
      <w:r w:rsidR="003578DB" w:rsidRPr="008D0E8A">
        <w:instrText>ADDIN CSL_CITATION {"citationItems":[{"id":"ITEM-1","itemData":{"DOI":"10.3747/co.24.3619","ISSN":"1198-0052","PMID":"28874900","abstract":"BACKGROUND This systematic review was completed by the Exercise for People with Cancer Guideline Development Group, a group organized by Cancer Care Ontario's Program in Evidence-Based Care (pebc). It provides background and guidance for clinicians with respect to exercise for people living with cancer in active and post treatment. It focuses on the benefits of specific types of exercise, pre-screening requirements for new referrals, safety concerns, and delivery models. METHODS Using the pebc's standardized approach, medline and embase were systematically searched for existing guidelines, systematic reviews, and primary literature. RESULTS The search identified two guidelines, eighteen systematic reviews, and twenty-nine randomized controlled trials with relevance to the topic. The present review provides conclusions about the duration, frequency, and intensity of exercise appropriate for people living with cancer. CONCLUSIONS The evidence shows that exercise is safe and provides benefit in quality of life and in muscular and aerobic fitness for people with cancer both during and after treatment. The evidence is sufficient to support the promotion of exercise for adults with cancer, and some evidence supports the promotion of exercise in group or supervised settings and for a long period of time to improve quality of life and muscular and aerobic fitness. Exercise at moderate intensities could also be sustainable for longer periods and could encourage exercise to be continued over an individual's lifetime. It is important that a pre-screening assessment be conducted to evaluate the effects of disease, treatments, and comorbidities.","author":[{"dropping-particle":"","family":"Segal","given":"R","non-dropping-particle":"","parse-names":false,"suffix":""},{"dropping-particle":"","family":"Zwaal","given":"C","non-dropping-particle":"","parse-names":false,"suffix":""},{"dropping-particle":"","family":"Green","given":"E","non-dropping-particle":"","parse-names":false,"suffix":""},{"dropping-particle":"","family":"Tomasone","given":"J R","non-dropping-particle":"","parse-names":false,"suffix":""},{"dropping-particle":"","family":"Loblaw","given":"A","non-dropping-particle":"","parse-names":false,"suffix":""},{"dropping-particle":"","family":"Petrella","given":"T","non-dropping-particle":"","parse-names":false,"suffix":""},{"dropping-particle":"","family":"Exercise for People with Cancer Guideline Development Group","given":"","non-dropping-particle":"","parse-names":false,"suffix":""}],"container-title":"Current oncology (Toronto, Ont.)","id":"ITEM-1","issue":"4","issued":{"date-parts":[["2017","8"]]},"page":"e290-e315","title":"Exercise for people with cancer: a systematic review.","type":"article-journal","volume":"24"},"uris":["http://www.mendeley.com/documents/?uuid=9f374a12-1442-3002-acbc-d49d9dcd300e"]}],"mendeley":{"formattedCitation":"[40]","plainTextFormattedCitation":"[40]","previouslyFormattedCitation":"[40]"},"properties":{"noteIndex":0},"schema":"https://github.com/citation-style-language/schema/raw/master/csl-citation.json"}</w:instrText>
      </w:r>
      <w:r w:rsidR="00454167" w:rsidRPr="008D0E8A">
        <w:fldChar w:fldCharType="separate"/>
      </w:r>
      <w:r w:rsidR="003578DB" w:rsidRPr="008D0E8A">
        <w:rPr>
          <w:noProof/>
        </w:rPr>
        <w:t>[40]</w:t>
      </w:r>
      <w:r w:rsidR="00454167" w:rsidRPr="008D0E8A">
        <w:fldChar w:fldCharType="end"/>
      </w:r>
      <w:r w:rsidRPr="008D0E8A">
        <w:t xml:space="preserve">. </w:t>
      </w:r>
    </w:p>
    <w:p w14:paraId="53C7D9A6" w14:textId="087102E8" w:rsidR="00F65C07" w:rsidRPr="008D0E8A" w:rsidRDefault="00F65C07" w:rsidP="006B6C98">
      <w:pPr>
        <w:pStyle w:val="afd"/>
        <w:spacing w:before="120" w:line="346" w:lineRule="auto"/>
        <w:ind w:left="0" w:firstLine="0"/>
      </w:pPr>
      <w:r w:rsidRPr="008D0E8A">
        <w:rPr>
          <w:b/>
        </w:rPr>
        <w:t xml:space="preserve">Уровень убедительности рекомендаций – С </w:t>
      </w:r>
      <w:r w:rsidRPr="008D0E8A">
        <w:t xml:space="preserve">(уровень достоверности доказательств </w:t>
      </w:r>
      <w:r w:rsidRPr="008D0E8A">
        <w:rPr>
          <w:lang w:eastAsia="ru-RU"/>
        </w:rPr>
        <w:t>– 5</w:t>
      </w:r>
      <w:r w:rsidRPr="008D0E8A">
        <w:t>)</w:t>
      </w:r>
    </w:p>
    <w:p w14:paraId="551BE46F" w14:textId="3930BF9B" w:rsidR="00185411" w:rsidRPr="008D0E8A" w:rsidRDefault="00F65C07" w:rsidP="00596D92">
      <w:pPr>
        <w:pStyle w:val="afd"/>
        <w:numPr>
          <w:ilvl w:val="0"/>
          <w:numId w:val="20"/>
        </w:numPr>
        <w:spacing w:before="120" w:line="346" w:lineRule="auto"/>
        <w:ind w:left="709" w:hanging="283"/>
      </w:pPr>
      <w:r w:rsidRPr="008D0E8A">
        <w:rPr>
          <w:b/>
        </w:rPr>
        <w:t>Рекомендован</w:t>
      </w:r>
      <w:r w:rsidRPr="008D0E8A">
        <w:t xml:space="preserve"> </w:t>
      </w:r>
      <w:r w:rsidR="00B22908" w:rsidRPr="008D0E8A">
        <w:t xml:space="preserve">медицинский </w:t>
      </w:r>
      <w:r w:rsidRPr="008D0E8A">
        <w:t>массаж для улучшения качества жизни, уменьшения болевого синдрома, слабости</w:t>
      </w:r>
      <w:r w:rsidR="00454167" w:rsidRPr="008D0E8A">
        <w:t xml:space="preserve"> </w:t>
      </w:r>
      <w:r w:rsidR="00454167" w:rsidRPr="008D0E8A">
        <w:fldChar w:fldCharType="begin" w:fldLock="1"/>
      </w:r>
      <w:r w:rsidR="003578DB" w:rsidRPr="008D0E8A">
        <w:instrText>ADDIN CSL_CITATION {"citationItems":[{"id":"ITEM-1","itemData":{"DOI":"10.1093/pm/pnw100","ISSN":"1526-4637","PMID":"27165967","abstract":"PURPOSE Pain is multi-dimensional and may be better addressed through a holistic, biopsychosocial approach. Massage therapy is commonly practiced among patients seeking pain management; however, its efficacy is unclear. This systematic review and meta-analysis is the first to rigorously assess the quality of massage therapy research and evidence for its efficacy in treating pain, function-related and health-related quality of life in cancer populations. METHODS Key databases were searched from inception through February 2014. Eligible randomized controlled trials were assessed for methodological quality using the SIGN 50 Checklist. Meta-analysis was applied at the outcome level. A diverse steering committee interpreted the results to develop recommendations. RESULTS Twelve high quality and four low quality studies were subsequently included in the review. Results demonstrate massage therapy is effective for treating pain compared to no treatment [standardized mean difference (SMD)  = -.20] and active (SMD = -0.55) comparators. Compared to active comparators, massage therapy was also found to be beneficial for treating fatigue (SMD = -1.06) and anxiety (SMD = -1.24). CONCLUSION Based on the evidence, weak recommendations are suggested for massage therapy, compared to an active comparator, for the treatment of pain, fatigue, and anxiety. No recommendations were suggested for massage therapy compared to no treatment or sham control based on the available literature to date. This review addresses massage therapy safety, research challenges, how to address identified research gaps, and necessary next steps for implementing massage therapy as a viable pain management option for cancer pain populations.","author":[{"dropping-particle":"","family":"Boyd","given":"Courtney","non-dropping-particle":"","parse-names":false,"suffix":""},{"dropping-particle":"","family":"Crawford","given":"Cindy","non-dropping-particle":"","parse-names":false,"suffix":""},{"dropping-particle":"","family":"Paat","given":"Charmagne F","non-dropping-particle":"","parse-names":false,"suffix":""},{"dropping-particle":"","family":"Price","given":"Ashley","non-dropping-particle":"","parse-names":false,"suffix":""},{"dropping-particle":"","family":"Xenakis","given":"Lea","non-dropping-particle":"","parse-names":false,"suffix":""},{"dropping-particle":"","family":"Zhang","given":"Weimin","non-dropping-particle":"","parse-names":false,"suffix":""},{"dropping-particle":"","family":"Evidence for Massage Therapy (EMT) Working Group","given":"","non-dropping-particle":"","parse-names":false,"suffix":""}],"container-title":"Pain medicine (Malden, Mass.)","id":"ITEM-1","issue":"8","issued":{"date-parts":[["2016","8"]]},"page":"1553-1568","title":"The Impact of Massage Therapy on Function in Pain Populations-A Systematic Review and Meta-Analysis of Randomized Controlled Trials: Part II, Cancer Pain Populations.","type":"article-journal","volume":"17"},"uris":["http://www.mendeley.com/documents/?uuid=92112d3f-4c57-3db6-a928-b0b43c119095"]}],"mendeley":{"formattedCitation":"[41]","plainTextFormattedCitation":"[41]","previouslyFormattedCitation":"[41]"},"properties":{"noteIndex":0},"schema":"https://github.com/citation-style-language/schema/raw/master/csl-citation.json"}</w:instrText>
      </w:r>
      <w:r w:rsidR="00454167" w:rsidRPr="008D0E8A">
        <w:fldChar w:fldCharType="separate"/>
      </w:r>
      <w:r w:rsidR="003578DB" w:rsidRPr="008D0E8A">
        <w:rPr>
          <w:noProof/>
        </w:rPr>
        <w:t>[41]</w:t>
      </w:r>
      <w:r w:rsidR="00454167" w:rsidRPr="008D0E8A">
        <w:fldChar w:fldCharType="end"/>
      </w:r>
      <w:r w:rsidRPr="008D0E8A">
        <w:t xml:space="preserve">. </w:t>
      </w:r>
    </w:p>
    <w:p w14:paraId="34F58C39" w14:textId="72894097" w:rsidR="00F65C07" w:rsidRPr="008D0E8A" w:rsidRDefault="00F65C07" w:rsidP="006B6C98">
      <w:pPr>
        <w:pStyle w:val="afd"/>
        <w:spacing w:before="120" w:line="346" w:lineRule="auto"/>
        <w:ind w:left="0" w:firstLine="0"/>
      </w:pPr>
      <w:r w:rsidRPr="008D0E8A">
        <w:rPr>
          <w:b/>
        </w:rPr>
        <w:t xml:space="preserve">Уровень убедительности рекомендаций – С </w:t>
      </w:r>
      <w:r w:rsidRPr="008D0E8A">
        <w:t xml:space="preserve">(уровень достоверности доказательств </w:t>
      </w:r>
      <w:r w:rsidRPr="008D0E8A">
        <w:rPr>
          <w:lang w:eastAsia="ru-RU"/>
        </w:rPr>
        <w:t>– 5</w:t>
      </w:r>
      <w:r w:rsidRPr="008D0E8A">
        <w:t>)</w:t>
      </w:r>
    </w:p>
    <w:p w14:paraId="4B113528" w14:textId="3F018F24" w:rsidR="00F65C07" w:rsidRPr="008D0E8A" w:rsidRDefault="00F65C07" w:rsidP="009D5743">
      <w:pPr>
        <w:pStyle w:val="8"/>
      </w:pPr>
      <w:bookmarkStart w:id="49" w:name="_Toc18427812"/>
      <w:bookmarkStart w:id="50" w:name="_Toc27585132"/>
      <w:r w:rsidRPr="008D0E8A">
        <w:t xml:space="preserve">4.3 </w:t>
      </w:r>
      <w:r w:rsidR="00DB7394" w:rsidRPr="008D0E8A">
        <w:t>Реабилитация после х</w:t>
      </w:r>
      <w:r w:rsidRPr="008D0E8A">
        <w:t>имиотерапевтическо</w:t>
      </w:r>
      <w:r w:rsidR="00DB7394" w:rsidRPr="008D0E8A">
        <w:t>го</w:t>
      </w:r>
      <w:r w:rsidRPr="008D0E8A">
        <w:t xml:space="preserve"> </w:t>
      </w:r>
      <w:bookmarkEnd w:id="49"/>
      <w:r w:rsidR="00DB7394" w:rsidRPr="008D0E8A">
        <w:t>лечения</w:t>
      </w:r>
      <w:bookmarkEnd w:id="50"/>
    </w:p>
    <w:p w14:paraId="4E8B1CC5" w14:textId="51CF9E6D" w:rsidR="005C2C79" w:rsidRPr="008D0E8A" w:rsidRDefault="00F65C07" w:rsidP="00596D92">
      <w:pPr>
        <w:pStyle w:val="afd"/>
        <w:numPr>
          <w:ilvl w:val="0"/>
          <w:numId w:val="20"/>
        </w:numPr>
        <w:spacing w:before="120" w:line="346" w:lineRule="auto"/>
        <w:ind w:left="709" w:hanging="284"/>
      </w:pPr>
      <w:r w:rsidRPr="008D0E8A">
        <w:rPr>
          <w:b/>
        </w:rPr>
        <w:t>Рекомендуется</w:t>
      </w:r>
      <w:r w:rsidRPr="008D0E8A">
        <w:t xml:space="preserve"> раннее начало физических нагрузок на фоне химиотерапии, что помогает профилактике мышечной слабости, гипотрофии, снижения толерантности к физической нагрузке</w:t>
      </w:r>
      <w:r w:rsidR="00454167" w:rsidRPr="008D0E8A">
        <w:t xml:space="preserve"> </w:t>
      </w:r>
      <w:r w:rsidR="00454167" w:rsidRPr="008D0E8A">
        <w:fldChar w:fldCharType="begin" w:fldLock="1"/>
      </w:r>
      <w:r w:rsidR="003578DB" w:rsidRPr="008D0E8A">
        <w:instrText>ADDIN CSL_CITATION {"citationItems":[{"id":"ITEM-1","itemData":{"DOI":"10.1016/j.pmrj.2017.07.074","ISSN":"1934-1563","PMID":"28942909","abstract":"BACKGROUND Evidence supports the benefits of exercise for patients with cancer; however, specific guidance for clinical decision making regarding exercise timing, frequency, duration, and intensity is lacking. Efforts are needed to optimize clinical recommendations for exercise in the cancer population. OBJECTIVES To aggregate information regarding the benefit of exercise through a systematic review of existing systematic reviews in the cancer exercise literature. DATA SOURCES PubMed, CINAHL Plus, Scopus, Web of Science, and EMBASE. STUDY ELIGIBILITY CRITERIA Systematic reviews and meta-analyses of the impact of movement-based exercise on the adult cancer population. METHODS Two author teams reviewed 302 abstracts for inclusion with 93 selected for full-text review. A total of 53 studies were analyzed. A Measurement Tool to Assess Systematic Reviews (AMSTAR) was used as a quality measure of the reviews. Information was extracted using the PICO format (ie, participants, intervention, comparison, outcomes). Descriptive findings are reported. RESULTS Mean AMSTAR score = 7.66/11 (±2.04) suggests moderate quality of the systematic reviews. Exercise is beneficial before, during, and after cancer treatment, across all cancer types, and for a variety of cancer-related impairments. Moderate-to-vigorous exercise is the best level of exercise intensity to improve physical function and mitigate cancer-related impairments. Therapeutic exercises are beneficial to manage treatment side effects, may enhance tolerance to cancer treatments, and improve functional outcomes. Supervised exercise yielded superior benefits versus unsupervised. Serious adverse events were not common. LIMITATIONS Movement-based exercise intervention outcomes are reported. No analysis of pooled effects was calculated across reviews due to significant heterogeneity within the systematic reviews. Findings do not consider exercise in advanced cancers or pediatric populations. CONCLUSIONS Exercise promotes significant improvements in clinical, functional, and in some populations, survival outcomes and can be recommended regardless of the type of cancer. Although generally safe, patients should be screened and appropriate precautions taken. Efforts to strengthen uniformity in clinical trial reporting, develop clinical practice guidelines, and integrate exercise and rehabilitation services into the cancer delivery system are needed.","author":[{"dropping-particle":"","family":"Stout","given":"Nicole L","non-dropping-particle":"","parse-names":false,"suffix":""},{"dropping-particle":"","family":"Baima","given":"Jennifer","non-dropping-particle":"","parse-names":false,"suffix":""},{"dropping-particle":"","family":"Swisher","given":"Anne K","non-dropping-particle":"","parse-names":false,"suffix":""},{"dropping-particle":"","family":"Winters-Stone","given":"Kerri M","non-dropping-particle":"","parse-names":false,"suffix":""},{"dropping-particle":"","family":"Welsh","given":"Judith","non-dropping-particle":"","parse-names":false,"suffix":""}],"container-title":"PM &amp; R : the journal of injury, function, and rehabilitation","id":"ITEM-1","issue":"9S2","issued":{"date-parts":[["2017","9"]]},"page":"S347-S384","title":"A Systematic Review of Exercise Systematic Reviews in the Cancer Literature (2005-2017).","type":"article-journal","volume":"9"},"uris":["http://www.mendeley.com/documents/?uuid=d4d5e3c4-eb92-38ec-ba89-a50d170f40b5"]}],"mendeley":{"formattedCitation":"[42]","plainTextFormattedCitation":"[42]","previouslyFormattedCitation":"[42]"},"properties":{"noteIndex":0},"schema":"https://github.com/citation-style-language/schema/raw/master/csl-citation.json"}</w:instrText>
      </w:r>
      <w:r w:rsidR="00454167" w:rsidRPr="008D0E8A">
        <w:fldChar w:fldCharType="separate"/>
      </w:r>
      <w:r w:rsidR="003578DB" w:rsidRPr="008D0E8A">
        <w:rPr>
          <w:noProof/>
        </w:rPr>
        <w:t>[42]</w:t>
      </w:r>
      <w:r w:rsidR="00454167" w:rsidRPr="008D0E8A">
        <w:fldChar w:fldCharType="end"/>
      </w:r>
      <w:r w:rsidRPr="008D0E8A">
        <w:t xml:space="preserve">. </w:t>
      </w:r>
    </w:p>
    <w:p w14:paraId="6E312030" w14:textId="16ABDF19" w:rsidR="00F65C07" w:rsidRPr="008D0E8A" w:rsidRDefault="00F65C07" w:rsidP="006B6C98">
      <w:pPr>
        <w:pStyle w:val="afd"/>
        <w:spacing w:before="120" w:line="346" w:lineRule="auto"/>
        <w:ind w:left="0" w:firstLine="0"/>
      </w:pPr>
      <w:r w:rsidRPr="008D0E8A">
        <w:rPr>
          <w:b/>
        </w:rPr>
        <w:t xml:space="preserve">Уровень убедительности рекомендаций </w:t>
      </w:r>
      <w:r w:rsidRPr="008D0E8A">
        <w:rPr>
          <w:b/>
          <w:lang w:eastAsia="ru-RU"/>
        </w:rPr>
        <w:t xml:space="preserve">– </w:t>
      </w:r>
      <w:r w:rsidR="008139FE" w:rsidRPr="008D0E8A">
        <w:rPr>
          <w:b/>
          <w:lang w:val="en-US"/>
        </w:rPr>
        <w:t>B</w:t>
      </w:r>
      <w:r w:rsidR="00A70FE9" w:rsidRPr="008D0E8A">
        <w:rPr>
          <w:b/>
        </w:rPr>
        <w:t xml:space="preserve"> </w:t>
      </w:r>
      <w:r w:rsidRPr="008D0E8A">
        <w:t xml:space="preserve">(уровень достоверности доказательств </w:t>
      </w:r>
      <w:r w:rsidRPr="008D0E8A">
        <w:rPr>
          <w:lang w:eastAsia="ru-RU"/>
        </w:rPr>
        <w:t xml:space="preserve">– </w:t>
      </w:r>
      <w:r w:rsidR="008139FE" w:rsidRPr="008D0E8A">
        <w:rPr>
          <w:lang w:eastAsia="ru-RU"/>
        </w:rPr>
        <w:t>2</w:t>
      </w:r>
      <w:r w:rsidRPr="008D0E8A">
        <w:t>)</w:t>
      </w:r>
    </w:p>
    <w:p w14:paraId="51B00CF2" w14:textId="2AC96E0C" w:rsidR="005C2C79" w:rsidRPr="008D0E8A" w:rsidRDefault="00F65C07" w:rsidP="006B6C98">
      <w:pPr>
        <w:numPr>
          <w:ilvl w:val="0"/>
          <w:numId w:val="20"/>
        </w:numPr>
        <w:spacing w:line="350" w:lineRule="auto"/>
        <w:ind w:left="709"/>
        <w:rPr>
          <w:szCs w:val="24"/>
        </w:rPr>
      </w:pPr>
      <w:r w:rsidRPr="008D0E8A">
        <w:rPr>
          <w:b/>
          <w:szCs w:val="24"/>
        </w:rPr>
        <w:lastRenderedPageBreak/>
        <w:t>Рекомендуется</w:t>
      </w:r>
      <w:r w:rsidRPr="008D0E8A">
        <w:rPr>
          <w:szCs w:val="24"/>
        </w:rPr>
        <w:t xml:space="preserve"> применение аэробной нагрузки на фоне химиотерапии, что повышает уровень гемоглобина, эритроцитов и снижает длительность </w:t>
      </w:r>
      <w:proofErr w:type="spellStart"/>
      <w:r w:rsidRPr="008D0E8A">
        <w:rPr>
          <w:szCs w:val="24"/>
        </w:rPr>
        <w:t>лейко</w:t>
      </w:r>
      <w:proofErr w:type="spellEnd"/>
      <w:r w:rsidRPr="008D0E8A">
        <w:rPr>
          <w:szCs w:val="24"/>
        </w:rPr>
        <w:t>- и</w:t>
      </w:r>
      <w:r w:rsidRPr="008D0E8A">
        <w:rPr>
          <w:szCs w:val="24"/>
          <w:lang w:val="en-US"/>
        </w:rPr>
        <w:t> </w:t>
      </w:r>
      <w:r w:rsidRPr="008D0E8A">
        <w:rPr>
          <w:szCs w:val="24"/>
        </w:rPr>
        <w:t>тромбоцитопении, а также повышает вероятность завершить запланированный курс химиотерапии</w:t>
      </w:r>
      <w:r w:rsidR="00454167" w:rsidRPr="008D0E8A">
        <w:rPr>
          <w:szCs w:val="24"/>
        </w:rPr>
        <w:t xml:space="preserve"> </w:t>
      </w:r>
      <w:r w:rsidR="00454167" w:rsidRPr="008D0E8A">
        <w:rPr>
          <w:szCs w:val="24"/>
        </w:rPr>
        <w:fldChar w:fldCharType="begin" w:fldLock="1"/>
      </w:r>
      <w:r w:rsidR="003578DB" w:rsidRPr="008D0E8A">
        <w:rPr>
          <w:szCs w:val="24"/>
        </w:rPr>
        <w:instrText>ADDIN CSL_CITATION {"citationItems":[{"id":"ITEM-1","itemData":{"DOI":"10.1159/000335620","ISSN":"1421-9662","PMID":"22301865","abstract":"Exercise training can increase total Hb and red cell mass, which enhances oxygen-carrying capacity. The possible underlying mechanisms are proposed to come mainly from bone marrow, including stimulated erythropoiesis with hyperplasia of the hematopoietic bone marrow, improvement of the hematopoietic microenvironment induced by exercise training, and hormone- and cytokine-accelerated erythropoiesis. Anemia is one of the most common medical conditions in chronic disease. The effects of exercise training on counteracting anemia have been explored and evaluated. The results of the research available to date are controversial, and it seems that significant methodological limitations exist. However, exercise training might be a promising, additional, safe and economical method to help improve anemia. There is a need for further investigation into the effects of and guidelines for exercise interventions (especially strength training) in this population of patients, particularly among cancer patients who are undergoing or have undergone chemotherapy or radiation treatments. As the available data are limited, additional research to uncover the underlying mechanisms associated with the effects of exercise training on anemia is clearly warranted.","author":[{"dropping-particle":"","family":"Hu","given":"Min","non-dropping-particle":"","parse-names":false,"suffix":""},{"dropping-particle":"","family":"Lin","given":"Wentao","non-dropping-particle":"","parse-names":false,"suffix":""}],"container-title":"Acta haematologica","id":"ITEM-1","issue":"3","issued":{"date-parts":[["2012"]]},"page":"156-64","title":"Effects of exercise training on red blood cell production: implications for anemia.","type":"article-journal","volume":"127"},"uris":["http://www.mendeley.com/documents/?uuid=cc8e71b8-ea1f-31bf-975f-78db2b35b880"]},{"id":"ITEM-2","itemData":{"DOI":"10.1016/j.critrevonc.2019.02.005","ISSN":"1879-0461","PMID":"30878132","abstract":"Receipt of full chemotherapy dose is associated with improved treatment efficacy and survival following a diagnosis of cancer. Exercise has emerged as a supportive care intervention that may improve chemotherapy completion rate by managing dose-limiting toxicities. We conducted a systematic review to evaluate the impact of exercise interventions on outcomes of chemotherapy completion rate in adult cancer patients. Relevant literature was retrieved from CINAHL, Medline (Ovid) and EMBASE based on subject headings and keywords pertaining to cancer, exercise and antineoplastic agents. Eligible articles were randomized control trials (RCTs) that prescribed aerobic or resistance exercise and included end-points relating to chemotherapy completion rate. Overall, eight RCTs were included in the final analysis. Only two RCTs (25%) that enrolled women with early-stage breast cancer reported a significant beneficial effect of exercise on chemotherapy completion rate, including higher mean relative dose intensity and fewer chemotherapy dose adjustments, relative to usual care. The remaining six studies reported no difference with exercise. Altogether, despite the growing number of exercise oncology trials to-date, information pertaining to the effect of exercise on chemotherapy completion rate is limited. Current data suggest exercise does not worsen chemotherapy tolerability. However, full interpretation of these findings is limited by the small number of trials. Future research involving rigorous study design is needed to confirm whether exercise can influence chemotherapy treatments.","author":[{"dropping-particle":"","family":"Bland","given":"Kelcey A","non-dropping-particle":"","parse-names":false,"suffix":""},{"dropping-particle":"","family":"Zadravec","given":"Kendra","non-dropping-particle":"","parse-names":false,"suffix":""},{"dropping-particle":"","family":"Landry","given":"Taryne","non-dropping-particle":"","parse-names":false,"suffix":""},{"dropping-particle":"","family":"Weller","given":"Sarah","non-dropping-particle":"","parse-names":false,"suffix":""},{"dropping-particle":"","family":"Meyers","given":"Logan","non-dropping-particle":"","parse-names":false,"suffix":""},{"dropping-particle":"","family":"Campbell","given":"Kristin L","non-dropping-particle":"","parse-names":false,"suffix":""}],"container-title":"Critical reviews in oncology/hematology","id":"ITEM-2","issued":{"date-parts":[["2019","4"]]},"page":"79-85","title":"Impact of exercise on chemotherapy completion rate: A systematic review of the evidence and recommendations for future exercise oncology research.","type":"article-journal","volume":"136"},"uris":["http://www.mendeley.com/documents/?uuid=a5f7a924-685e-3ff3-a6f0-726c5c4b06ce"]}],"mendeley":{"formattedCitation":"[43,44]","plainTextFormattedCitation":"[43,44]","previouslyFormattedCitation":"[43,44]"},"properties":{"noteIndex":0},"schema":"https://github.com/citation-style-language/schema/raw/master/csl-citation.json"}</w:instrText>
      </w:r>
      <w:r w:rsidR="00454167" w:rsidRPr="008D0E8A">
        <w:rPr>
          <w:szCs w:val="24"/>
        </w:rPr>
        <w:fldChar w:fldCharType="separate"/>
      </w:r>
      <w:r w:rsidR="003578DB" w:rsidRPr="008D0E8A">
        <w:rPr>
          <w:noProof/>
          <w:szCs w:val="24"/>
        </w:rPr>
        <w:t>[43,44]</w:t>
      </w:r>
      <w:r w:rsidR="00454167" w:rsidRPr="008D0E8A">
        <w:rPr>
          <w:szCs w:val="24"/>
        </w:rPr>
        <w:fldChar w:fldCharType="end"/>
      </w:r>
      <w:r w:rsidRPr="008D0E8A">
        <w:rPr>
          <w:szCs w:val="24"/>
        </w:rPr>
        <w:t xml:space="preserve">. </w:t>
      </w:r>
    </w:p>
    <w:p w14:paraId="6DACB76A" w14:textId="7382B646" w:rsidR="00F65C07" w:rsidRPr="008D0E8A" w:rsidRDefault="00F65C07" w:rsidP="00352B9C">
      <w:pPr>
        <w:spacing w:line="350" w:lineRule="auto"/>
        <w:ind w:left="709" w:hanging="709"/>
        <w:rPr>
          <w:szCs w:val="24"/>
        </w:rPr>
      </w:pPr>
      <w:r w:rsidRPr="008D0E8A">
        <w:rPr>
          <w:b/>
          <w:szCs w:val="24"/>
        </w:rPr>
        <w:t xml:space="preserve">Уровень убедительности рекомендаций </w:t>
      </w:r>
      <w:r w:rsidRPr="008D0E8A">
        <w:rPr>
          <w:b/>
          <w:szCs w:val="24"/>
          <w:lang w:eastAsia="ru-RU"/>
        </w:rPr>
        <w:t>–</w:t>
      </w:r>
      <w:r w:rsidRPr="008D0E8A">
        <w:rPr>
          <w:b/>
          <w:szCs w:val="24"/>
        </w:rPr>
        <w:t xml:space="preserve"> </w:t>
      </w:r>
      <w:r w:rsidR="008139FE" w:rsidRPr="008D0E8A">
        <w:rPr>
          <w:b/>
          <w:szCs w:val="24"/>
          <w:lang w:val="en-US"/>
        </w:rPr>
        <w:t>B</w:t>
      </w:r>
      <w:r w:rsidR="008139FE" w:rsidRPr="008D0E8A">
        <w:rPr>
          <w:b/>
          <w:szCs w:val="24"/>
        </w:rPr>
        <w:t xml:space="preserve"> </w:t>
      </w:r>
      <w:r w:rsidRPr="008D0E8A">
        <w:rPr>
          <w:szCs w:val="24"/>
        </w:rPr>
        <w:t xml:space="preserve">(уровень достоверности доказательств – </w:t>
      </w:r>
      <w:r w:rsidR="008139FE" w:rsidRPr="008D0E8A">
        <w:rPr>
          <w:szCs w:val="24"/>
        </w:rPr>
        <w:t>2</w:t>
      </w:r>
      <w:r w:rsidRPr="008D0E8A">
        <w:rPr>
          <w:szCs w:val="24"/>
        </w:rPr>
        <w:t>).</w:t>
      </w:r>
    </w:p>
    <w:p w14:paraId="16053F98" w14:textId="77777777" w:rsidR="00F65C07" w:rsidRPr="008D0E8A" w:rsidRDefault="00F65C07" w:rsidP="00A973A3">
      <w:pPr>
        <w:spacing w:before="120" w:line="350" w:lineRule="auto"/>
        <w:ind w:left="709" w:hanging="357"/>
        <w:rPr>
          <w:szCs w:val="24"/>
        </w:rPr>
      </w:pPr>
      <w:r w:rsidRPr="008D0E8A">
        <w:rPr>
          <w:b/>
          <w:szCs w:val="24"/>
        </w:rPr>
        <w:t xml:space="preserve">Комментарии: </w:t>
      </w:r>
      <w:r w:rsidRPr="008D0E8A">
        <w:rPr>
          <w:i/>
          <w:szCs w:val="24"/>
        </w:rPr>
        <w:t>Данная рекомендация разработана на основании результатов проведенных систематических обзоров (</w:t>
      </w:r>
      <w:proofErr w:type="spellStart"/>
      <w:r w:rsidRPr="008D0E8A">
        <w:rPr>
          <w:i/>
          <w:szCs w:val="24"/>
        </w:rPr>
        <w:t>Nicole</w:t>
      </w:r>
      <w:proofErr w:type="spellEnd"/>
      <w:r w:rsidRPr="008D0E8A">
        <w:rPr>
          <w:i/>
          <w:szCs w:val="24"/>
        </w:rPr>
        <w:t xml:space="preserve"> </w:t>
      </w:r>
      <w:r w:rsidRPr="008D0E8A">
        <w:rPr>
          <w:i/>
          <w:szCs w:val="24"/>
          <w:lang w:val="en-US"/>
        </w:rPr>
        <w:t>L</w:t>
      </w:r>
      <w:r w:rsidRPr="008D0E8A">
        <w:rPr>
          <w:i/>
          <w:szCs w:val="24"/>
        </w:rPr>
        <w:t xml:space="preserve">. </w:t>
      </w:r>
      <w:r w:rsidRPr="008D0E8A">
        <w:rPr>
          <w:i/>
          <w:szCs w:val="24"/>
          <w:lang w:val="en-US"/>
        </w:rPr>
        <w:t>Stout</w:t>
      </w:r>
      <w:r w:rsidRPr="008D0E8A">
        <w:rPr>
          <w:i/>
          <w:szCs w:val="24"/>
        </w:rPr>
        <w:t xml:space="preserve"> </w:t>
      </w:r>
      <w:r w:rsidRPr="008D0E8A">
        <w:rPr>
          <w:i/>
          <w:szCs w:val="24"/>
          <w:lang w:val="en-US"/>
        </w:rPr>
        <w:t>et</w:t>
      </w:r>
      <w:r w:rsidRPr="008D0E8A">
        <w:rPr>
          <w:i/>
          <w:szCs w:val="24"/>
        </w:rPr>
        <w:t xml:space="preserve"> </w:t>
      </w:r>
      <w:r w:rsidRPr="008D0E8A">
        <w:rPr>
          <w:i/>
          <w:szCs w:val="24"/>
          <w:lang w:val="en-US"/>
        </w:rPr>
        <w:t>al</w:t>
      </w:r>
      <w:r w:rsidRPr="008D0E8A">
        <w:rPr>
          <w:i/>
          <w:szCs w:val="24"/>
        </w:rPr>
        <w:t xml:space="preserve">., 2017 и R. </w:t>
      </w:r>
      <w:proofErr w:type="spellStart"/>
      <w:r w:rsidRPr="008D0E8A">
        <w:rPr>
          <w:i/>
          <w:szCs w:val="24"/>
        </w:rPr>
        <w:t>Segal</w:t>
      </w:r>
      <w:proofErr w:type="spellEnd"/>
      <w:r w:rsidRPr="008D0E8A">
        <w:rPr>
          <w:i/>
          <w:szCs w:val="24"/>
        </w:rPr>
        <w:t xml:space="preserve"> </w:t>
      </w:r>
      <w:r w:rsidRPr="008D0E8A">
        <w:rPr>
          <w:i/>
          <w:szCs w:val="24"/>
          <w:lang w:val="en-US"/>
        </w:rPr>
        <w:t>et</w:t>
      </w:r>
      <w:r w:rsidRPr="008D0E8A">
        <w:rPr>
          <w:i/>
          <w:szCs w:val="24"/>
        </w:rPr>
        <w:t xml:space="preserve"> </w:t>
      </w:r>
      <w:r w:rsidRPr="008D0E8A">
        <w:rPr>
          <w:i/>
          <w:szCs w:val="24"/>
          <w:lang w:val="en-US"/>
        </w:rPr>
        <w:t>al</w:t>
      </w:r>
      <w:r w:rsidRPr="008D0E8A">
        <w:rPr>
          <w:i/>
          <w:szCs w:val="24"/>
        </w:rPr>
        <w:t>., 2017) влияния физических упражнений на пациентов с другими злокачественными новообразованиями.</w:t>
      </w:r>
    </w:p>
    <w:p w14:paraId="42C6F637" w14:textId="6622B6DA" w:rsidR="00680086" w:rsidRPr="008D0E8A" w:rsidRDefault="00F65C07" w:rsidP="00352B9C">
      <w:pPr>
        <w:pStyle w:val="afd"/>
        <w:numPr>
          <w:ilvl w:val="0"/>
          <w:numId w:val="20"/>
        </w:numPr>
        <w:spacing w:before="120" w:line="350" w:lineRule="auto"/>
        <w:ind w:left="709" w:hanging="283"/>
      </w:pPr>
      <w:r w:rsidRPr="008D0E8A">
        <w:rPr>
          <w:b/>
        </w:rPr>
        <w:t>Рекомендуется</w:t>
      </w:r>
      <w:r w:rsidRPr="008D0E8A">
        <w:t xml:space="preserve"> проведение ЛФК на фоне химиотерапии, что позволяет уменьшать слабость и депрессию. Сочетание ЛФК с психологической поддержкой в лечении слабости и депрессии на фоне химиотерапии более эффективно, чем только медикаментозная коррекция</w:t>
      </w:r>
      <w:r w:rsidR="00454167" w:rsidRPr="008D0E8A">
        <w:t xml:space="preserve"> </w:t>
      </w:r>
      <w:r w:rsidR="00454167" w:rsidRPr="008D0E8A">
        <w:fldChar w:fldCharType="begin" w:fldLock="1"/>
      </w:r>
      <w:r w:rsidR="003578DB" w:rsidRPr="008D0E8A">
        <w:instrText>ADDIN CSL_CITATION {"citationItems":[{"id":"ITEM-1","itemData":{"DOI":"10.1001/jamaoncol.2016.6914","ISSN":"2374-2445","PMID":"28253393","abstract":"Importance Cancer-related fatigue (CRF) remains one of the most prevalent and troublesome adverse events experienced by patients with cancer during and after therapy. Objective To perform a meta-analysis to establish and compare the mean weighted effect sizes (WESs) of the 4 most commonly recommended treatments for CRF-exercise, psychological, combined exercise and psychological, and pharmaceutical-and to identify independent variables associated with treatment effectiveness. Data Sources PubMed, PsycINFO, CINAHL, EMBASE, and the Cochrane Library were searched from the inception of each database to May 31, 2016. Study Selection Randomized clinical trials in adults with cancer were selected. Inclusion criteria consisted of CRF severity as an outcome and testing of exercise, psychological, exercise plus psychological, or pharmaceutical interventions. Data Extraction and Synthesis Studies were independently reviewed by 12 raters in 3 groups using a systematic and blinded process for reconciling disagreement. Effect sizes (Cohen d) were calculated and inversely weighted by SE. Main Outcomes and Measures Severity of CRF was the primary outcome. Study quality was assessed using a modified 12-item version of the Physiotherapy Evidence-Based Database scale (range, 0-12, with 12 indicating best quality). Results From 17 033 references, 113 unique studies articles (11 525 unique participants; 78% female; mean age, 54 [range, 35-72] years) published from January 1, 1999, through May 31, 2016, had sufficient data. Studies were of good quality (mean Physiotherapy Evidence-Based Database scale score, 8.2; range, 5-12) with no evidence of publication bias. Exercise (WES, 0.30; 95% CI, 0.25-0.36; P &lt; .001), psychological (WES, 0.27; 95% CI, 0.21-0.33; P &lt; .001), and exercise plus psychological interventions (WES, 0.26; 95% CI, 0.13-0.38; P &lt; .001) improved CRF during and after primary treatment, whereas pharmaceutical interventions did not (WES, 0.09; 95% CI, 0.00-0.19; P = .05). Results also suggest that CRF treatment effectiveness was associated with cancer stage, baseline treatment status, experimental treatment format, experimental treatment delivery mode, psychological mode, type of control condition, use of intention-to-treat analysis, and fatigue measures (WES range, -0.91 to 0.99). Results suggest that the effectiveness of behavioral interventions, specifically exercise and psychological interventions, is not attributable to time, attention, and education, and …","author":[{"dropping-particle":"","family":"Mustian","given":"Karen M","non-dropping-particle":"","parse-names":false,"suffix":""},{"dropping-particle":"","family":"Alfano","given":"Catherine M","non-dropping-particle":"","parse-names":false,"suffix":""},{"dropping-particle":"","family":"Heckler","given":"Charles","non-dropping-particle":"","parse-names":false,"suffix":""},{"dropping-particle":"","family":"Kleckner","given":"Amber S","non-dropping-particle":"","parse-names":false,"suffix":""},{"dropping-particle":"","family":"Kleckner","given":"Ian R","non-dropping-particle":"","parse-names":false,"suffix":""},{"dropping-particle":"","family":"Leach","given":"Corinne R","non-dropping-particle":"","parse-names":false,"suffix":""},{"dropping-particle":"","family":"Mohr","given":"David","non-dropping-particle":"","parse-names":false,"suffix":""},{"dropping-particle":"","family":"Palesh","given":"Oxana G","non-dropping-particle":"","parse-names":false,"suffix":""},{"dropping-particle":"","family":"Peppone","given":"Luke J","non-dropping-particle":"","parse-names":false,"suffix":""},{"dropping-particle":"","family":"Piper","given":"Barbara F","non-dropping-particle":"","parse-names":false,"suffix":""},{"dropping-particle":"","family":"Scarpato","given":"John","non-dropping-particle":"","parse-names":false,"suffix":""},{"dropping-particle":"","family":"Smith","given":"Tenbroeck","non-dropping-particle":"","parse-names":false,"suffix":""},{"dropping-particle":"","family":"Sprod","given":"Lisa K","non-dropping-particle":"","parse-names":false,"suffix":""},{"dropping-particle":"","family":"Miller","given":"Suzanne M","non-dropping-particle":"","parse-names":false,"suffix":""}],"container-title":"JAMA oncology","id":"ITEM-1","issue":"7","issued":{"date-parts":[["2017","7","1"]]},"page":"961-968","title":"Comparison of Pharmaceutical, Psychological, and Exercise Treatments for Cancer-Related Fatigue: A Meta-analysis.","type":"article-journal","volume":"3"},"uris":["http://www.mendeley.com/documents/?uuid=2e35962b-d969-33f4-9d0e-f6945c7979f1"]}],"mendeley":{"formattedCitation":"[45]","plainTextFormattedCitation":"[45]","previouslyFormattedCitation":"[45]"},"properties":{"noteIndex":0},"schema":"https://github.com/citation-style-language/schema/raw/master/csl-citation.json"}</w:instrText>
      </w:r>
      <w:r w:rsidR="00454167" w:rsidRPr="008D0E8A">
        <w:fldChar w:fldCharType="separate"/>
      </w:r>
      <w:r w:rsidR="003578DB" w:rsidRPr="008D0E8A">
        <w:rPr>
          <w:noProof/>
        </w:rPr>
        <w:t>[45]</w:t>
      </w:r>
      <w:r w:rsidR="00454167" w:rsidRPr="008D0E8A">
        <w:fldChar w:fldCharType="end"/>
      </w:r>
      <w:r w:rsidRPr="008D0E8A">
        <w:t xml:space="preserve">. </w:t>
      </w:r>
    </w:p>
    <w:p w14:paraId="626554DA" w14:textId="78978467" w:rsidR="00F65C07" w:rsidRPr="008D0E8A" w:rsidRDefault="00F65C07" w:rsidP="006B6C98">
      <w:pPr>
        <w:pStyle w:val="afd"/>
        <w:spacing w:before="120" w:line="350" w:lineRule="auto"/>
        <w:ind w:left="0" w:firstLine="0"/>
      </w:pPr>
      <w:r w:rsidRPr="008D0E8A">
        <w:rPr>
          <w:b/>
        </w:rPr>
        <w:t xml:space="preserve">Уровень убедительности рекомендаций </w:t>
      </w:r>
      <w:r w:rsidRPr="008D0E8A">
        <w:rPr>
          <w:b/>
          <w:lang w:eastAsia="ru-RU"/>
        </w:rPr>
        <w:t>–</w:t>
      </w:r>
      <w:r w:rsidRPr="008D0E8A">
        <w:rPr>
          <w:b/>
        </w:rPr>
        <w:t xml:space="preserve"> А </w:t>
      </w:r>
      <w:r w:rsidRPr="008D0E8A">
        <w:t>(уровень достоверности доказательств – 1)</w:t>
      </w:r>
    </w:p>
    <w:p w14:paraId="6FAD2F91" w14:textId="121D6157" w:rsidR="00680086" w:rsidRPr="008D0E8A" w:rsidRDefault="00F65C07" w:rsidP="00352B9C">
      <w:pPr>
        <w:pStyle w:val="afd"/>
        <w:numPr>
          <w:ilvl w:val="0"/>
          <w:numId w:val="20"/>
        </w:numPr>
        <w:spacing w:before="120" w:line="350" w:lineRule="auto"/>
        <w:ind w:left="709" w:hanging="283"/>
      </w:pPr>
      <w:r w:rsidRPr="008D0E8A">
        <w:rPr>
          <w:b/>
        </w:rPr>
        <w:t xml:space="preserve">Рекомендуется </w:t>
      </w:r>
      <w:r w:rsidRPr="008D0E8A">
        <w:t>индивидуально подбирать объем и интенсивность ЛФК на фоне химиотерапии, исходя из степени слабости (легкая, средняя, тяжелая), и увеличивать интенсивность ЛФК при улучшении общего состояния</w:t>
      </w:r>
      <w:r w:rsidR="00454167" w:rsidRPr="008D0E8A">
        <w:t xml:space="preserve"> </w:t>
      </w:r>
      <w:r w:rsidR="00454167" w:rsidRPr="008D0E8A">
        <w:fldChar w:fldCharType="begin" w:fldLock="1"/>
      </w:r>
      <w:r w:rsidR="003578DB" w:rsidRPr="008D0E8A">
        <w:instrText>ADDIN CSL_CITATION {"citationItems":[{"id":"ITEM-1","itemData":{"DOI":"10.1016/j.pmrj.2017.07.074","ISSN":"1934-1563","PMID":"28942909","abstract":"BACKGROUND Evidence supports the benefits of exercise for patients with cancer; however, specific guidance for clinical decision making regarding exercise timing, frequency, duration, and intensity is lacking. Efforts are needed to optimize clinical recommendations for exercise in the cancer population. OBJECTIVES To aggregate information regarding the benefit of exercise through a systematic review of existing systematic reviews in the cancer exercise literature. DATA SOURCES PubMed, CINAHL Plus, Scopus, Web of Science, and EMBASE. STUDY ELIGIBILITY CRITERIA Systematic reviews and meta-analyses of the impact of movement-based exercise on the adult cancer population. METHODS Two author teams reviewed 302 abstracts for inclusion with 93 selected for full-text review. A total of 53 studies were analyzed. A Measurement Tool to Assess Systematic Reviews (AMSTAR) was used as a quality measure of the reviews. Information was extracted using the PICO format (ie, participants, intervention, comparison, outcomes). Descriptive findings are reported. RESULTS Mean AMSTAR score = 7.66/11 (±2.04) suggests moderate quality of the systematic reviews. Exercise is beneficial before, during, and after cancer treatment, across all cancer types, and for a variety of cancer-related impairments. Moderate-to-vigorous exercise is the best level of exercise intensity to improve physical function and mitigate cancer-related impairments. Therapeutic exercises are beneficial to manage treatment side effects, may enhance tolerance to cancer treatments, and improve functional outcomes. Supervised exercise yielded superior benefits versus unsupervised. Serious adverse events were not common. LIMITATIONS Movement-based exercise intervention outcomes are reported. No analysis of pooled effects was calculated across reviews due to significant heterogeneity within the systematic reviews. Findings do not consider exercise in advanced cancers or pediatric populations. CONCLUSIONS Exercise promotes significant improvements in clinical, functional, and in some populations, survival outcomes and can be recommended regardless of the type of cancer. Although generally safe, patients should be screened and appropriate precautions taken. Efforts to strengthen uniformity in clinical trial reporting, develop clinical practice guidelines, and integrate exercise and rehabilitation services into the cancer delivery system are needed.","author":[{"dropping-particle":"","family":"Stout","given":"Nicole L","non-dropping-particle":"","parse-names":false,"suffix":""},{"dropping-particle":"","family":"Baima","given":"Jennifer","non-dropping-particle":"","parse-names":false,"suffix":""},{"dropping-particle":"","family":"Swisher","given":"Anne K","non-dropping-particle":"","parse-names":false,"suffix":""},{"dropping-particle":"","family":"Winters-Stone","given":"Kerri M","non-dropping-particle":"","parse-names":false,"suffix":""},{"dropping-particle":"","family":"Welsh","given":"Judith","non-dropping-particle":"","parse-names":false,"suffix":""}],"container-title":"PM &amp; R : the journal of injury, function, and rehabilitation","id":"ITEM-1","issue":"9S2","issued":{"date-parts":[["2017","9"]]},"page":"S347-S384","title":"A Systematic Review of Exercise Systematic Reviews in the Cancer Literature (2005-2017).","type":"article-journal","volume":"9"},"uris":["http://www.mendeley.com/documents/?uuid=d4d5e3c4-eb92-38ec-ba89-a50d170f40b5"]}],"mendeley":{"formattedCitation":"[42]","plainTextFormattedCitation":"[42]","previouslyFormattedCitation":"[42]"},"properties":{"noteIndex":0},"schema":"https://github.com/citation-style-language/schema/raw/master/csl-citation.json"}</w:instrText>
      </w:r>
      <w:r w:rsidR="00454167" w:rsidRPr="008D0E8A">
        <w:fldChar w:fldCharType="separate"/>
      </w:r>
      <w:r w:rsidR="003578DB" w:rsidRPr="008D0E8A">
        <w:rPr>
          <w:noProof/>
        </w:rPr>
        <w:t>[42]</w:t>
      </w:r>
      <w:r w:rsidR="00454167" w:rsidRPr="008D0E8A">
        <w:fldChar w:fldCharType="end"/>
      </w:r>
      <w:r w:rsidRPr="008D0E8A">
        <w:t xml:space="preserve">. </w:t>
      </w:r>
    </w:p>
    <w:p w14:paraId="64751698" w14:textId="67BF4FB0" w:rsidR="00F65C07" w:rsidRPr="008D0E8A" w:rsidRDefault="00F65C07" w:rsidP="006B6C98">
      <w:pPr>
        <w:pStyle w:val="afd"/>
        <w:spacing w:before="120" w:line="350" w:lineRule="auto"/>
        <w:ind w:left="0" w:firstLine="0"/>
      </w:pPr>
      <w:r w:rsidRPr="008D0E8A">
        <w:rPr>
          <w:b/>
        </w:rPr>
        <w:t xml:space="preserve">Уровень убедительности рекомендаций </w:t>
      </w:r>
      <w:r w:rsidRPr="008D0E8A">
        <w:rPr>
          <w:b/>
          <w:lang w:eastAsia="ru-RU"/>
        </w:rPr>
        <w:t>–</w:t>
      </w:r>
      <w:r w:rsidRPr="008D0E8A">
        <w:rPr>
          <w:b/>
        </w:rPr>
        <w:t xml:space="preserve"> С </w:t>
      </w:r>
      <w:r w:rsidRPr="008D0E8A">
        <w:t xml:space="preserve">(уровень достоверности доказательств – 5) </w:t>
      </w:r>
    </w:p>
    <w:p w14:paraId="5A482CC5" w14:textId="66696C8F" w:rsidR="00A417A2" w:rsidRPr="008D0E8A" w:rsidRDefault="00F65C07" w:rsidP="00352B9C">
      <w:pPr>
        <w:pStyle w:val="afd"/>
        <w:numPr>
          <w:ilvl w:val="0"/>
          <w:numId w:val="20"/>
        </w:numPr>
        <w:spacing w:before="120" w:line="350" w:lineRule="auto"/>
        <w:ind w:left="709" w:hanging="283"/>
      </w:pPr>
      <w:r w:rsidRPr="008D0E8A">
        <w:rPr>
          <w:b/>
        </w:rPr>
        <w:t>Рекомендуется</w:t>
      </w:r>
      <w:r w:rsidRPr="008D0E8A">
        <w:t xml:space="preserve"> сочетание аэробной и силовой нагрузок</w:t>
      </w:r>
      <w:r w:rsidR="00454167" w:rsidRPr="008D0E8A">
        <w:t xml:space="preserve"> </w:t>
      </w:r>
      <w:r w:rsidR="00454167" w:rsidRPr="008D0E8A">
        <w:fldChar w:fldCharType="begin" w:fldLock="1"/>
      </w:r>
      <w:r w:rsidR="003578DB" w:rsidRPr="008D0E8A">
        <w:instrText>ADDIN CSL_CITATION {"citationItems":[{"id":"ITEM-1","itemData":{"DOI":"10.1016/j.pmrj.2017.07.074","ISSN":"1934-1563","PMID":"28942909","abstract":"BACKGROUND Evidence supports the benefits of exercise for patients with cancer; however, specific guidance for clinical decision making regarding exercise timing, frequency, duration, and intensity is lacking. Efforts are needed to optimize clinical recommendations for exercise in the cancer population. OBJECTIVES To aggregate information regarding the benefit of exercise through a systematic review of existing systematic reviews in the cancer exercise literature. DATA SOURCES PubMed, CINAHL Plus, Scopus, Web of Science, and EMBASE. STUDY ELIGIBILITY CRITERIA Systematic reviews and meta-analyses of the impact of movement-based exercise on the adult cancer population. METHODS Two author teams reviewed 302 abstracts for inclusion with 93 selected for full-text review. A total of 53 studies were analyzed. A Measurement Tool to Assess Systematic Reviews (AMSTAR) was used as a quality measure of the reviews. Information was extracted using the PICO format (ie, participants, intervention, comparison, outcomes). Descriptive findings are reported. RESULTS Mean AMSTAR score = 7.66/11 (±2.04) suggests moderate quality of the systematic reviews. Exercise is beneficial before, during, and after cancer treatment, across all cancer types, and for a variety of cancer-related impairments. Moderate-to-vigorous exercise is the best level of exercise intensity to improve physical function and mitigate cancer-related impairments. Therapeutic exercises are beneficial to manage treatment side effects, may enhance tolerance to cancer treatments, and improve functional outcomes. Supervised exercise yielded superior benefits versus unsupervised. Serious adverse events were not common. LIMITATIONS Movement-based exercise intervention outcomes are reported. No analysis of pooled effects was calculated across reviews due to significant heterogeneity within the systematic reviews. Findings do not consider exercise in advanced cancers or pediatric populations. CONCLUSIONS Exercise promotes significant improvements in clinical, functional, and in some populations, survival outcomes and can be recommended regardless of the type of cancer. Although generally safe, patients should be screened and appropriate precautions taken. Efforts to strengthen uniformity in clinical trial reporting, develop clinical practice guidelines, and integrate exercise and rehabilitation services into the cancer delivery system are needed.","author":[{"dropping-particle":"","family":"Stout","given":"Nicole L","non-dropping-particle":"","parse-names":false,"suffix":""},{"dropping-particle":"","family":"Baima","given":"Jennifer","non-dropping-particle":"","parse-names":false,"suffix":""},{"dropping-particle":"","family":"Swisher","given":"Anne K","non-dropping-particle":"","parse-names":false,"suffix":""},{"dropping-particle":"","family":"Winters-Stone","given":"Kerri M","non-dropping-particle":"","parse-names":false,"suffix":""},{"dropping-particle":"","family":"Welsh","given":"Judith","non-dropping-particle":"","parse-names":false,"suffix":""}],"container-title":"PM &amp; R : the journal of injury, function, and rehabilitation","id":"ITEM-1","issue":"9S2","issued":{"date-parts":[["2017","9"]]},"page":"S347-S384","title":"A Systematic Review of Exercise Systematic Reviews in the Cancer Literature (2005-2017).","type":"article-journal","volume":"9"},"uris":["http://www.mendeley.com/documents/?uuid=d4d5e3c4-eb92-38ec-ba89-a50d170f40b5"]}],"mendeley":{"formattedCitation":"[42]","plainTextFormattedCitation":"[42]","previouslyFormattedCitation":"[42]"},"properties":{"noteIndex":0},"schema":"https://github.com/citation-style-language/schema/raw/master/csl-citation.json"}</w:instrText>
      </w:r>
      <w:r w:rsidR="00454167" w:rsidRPr="008D0E8A">
        <w:fldChar w:fldCharType="separate"/>
      </w:r>
      <w:r w:rsidR="003578DB" w:rsidRPr="008D0E8A">
        <w:rPr>
          <w:noProof/>
        </w:rPr>
        <w:t>[42]</w:t>
      </w:r>
      <w:r w:rsidR="00454167" w:rsidRPr="008D0E8A">
        <w:fldChar w:fldCharType="end"/>
      </w:r>
      <w:r w:rsidRPr="008D0E8A">
        <w:t xml:space="preserve">. </w:t>
      </w:r>
    </w:p>
    <w:p w14:paraId="7AF0B888" w14:textId="3160FEE9" w:rsidR="00F65C07" w:rsidRPr="008D0E8A" w:rsidRDefault="00F65C07" w:rsidP="006B6C98">
      <w:pPr>
        <w:pStyle w:val="afd"/>
        <w:spacing w:before="120" w:line="350" w:lineRule="auto"/>
        <w:ind w:left="0" w:firstLine="0"/>
      </w:pPr>
      <w:r w:rsidRPr="008D0E8A">
        <w:rPr>
          <w:b/>
        </w:rPr>
        <w:t xml:space="preserve">Уровень убедительности рекомендаций </w:t>
      </w:r>
      <w:r w:rsidRPr="008D0E8A">
        <w:rPr>
          <w:b/>
          <w:lang w:eastAsia="ru-RU"/>
        </w:rPr>
        <w:t>–</w:t>
      </w:r>
      <w:r w:rsidRPr="008D0E8A">
        <w:rPr>
          <w:b/>
        </w:rPr>
        <w:t xml:space="preserve"> С </w:t>
      </w:r>
      <w:r w:rsidRPr="008D0E8A">
        <w:t xml:space="preserve">(уровень достоверности доказательств – 5) </w:t>
      </w:r>
    </w:p>
    <w:p w14:paraId="7FE42826" w14:textId="35A556CC" w:rsidR="00F65C07" w:rsidRPr="008D0E8A" w:rsidRDefault="00F65C07" w:rsidP="00352B9C">
      <w:pPr>
        <w:pStyle w:val="afd"/>
        <w:numPr>
          <w:ilvl w:val="0"/>
          <w:numId w:val="20"/>
        </w:numPr>
        <w:spacing w:before="120" w:line="350" w:lineRule="auto"/>
        <w:ind w:left="709" w:hanging="283"/>
        <w:rPr>
          <w:b/>
        </w:rPr>
      </w:pPr>
      <w:r w:rsidRPr="008D0E8A">
        <w:rPr>
          <w:b/>
          <w:bCs/>
        </w:rPr>
        <w:t>Рекомендовано</w:t>
      </w:r>
      <w:r w:rsidRPr="008D0E8A">
        <w:t xml:space="preserve"> проведение курса массажа в течение 6 </w:t>
      </w:r>
      <w:proofErr w:type="spellStart"/>
      <w:r w:rsidRPr="008D0E8A">
        <w:t>нед</w:t>
      </w:r>
      <w:proofErr w:type="spellEnd"/>
      <w:r w:rsidRPr="008D0E8A">
        <w:t xml:space="preserve"> после начала химиотерапии, что уменьшает слабость на фоне комбинированного лечения</w:t>
      </w:r>
      <w:r w:rsidR="00454167" w:rsidRPr="008D0E8A">
        <w:t xml:space="preserve"> </w:t>
      </w:r>
      <w:r w:rsidR="00454167" w:rsidRPr="008D0E8A">
        <w:fldChar w:fldCharType="begin" w:fldLock="1"/>
      </w:r>
      <w:r w:rsidR="003578DB" w:rsidRPr="008D0E8A">
        <w:instrText>ADDIN CSL_CITATION {"citationItems":[{"id":"ITEM-1","itemData":{"DOI":"10.1002/cncr.31064","ISSN":"1097-0142","PMID":"29044466","abstract":"BACKGROUND Cancer-related fatigue (CRF) is a prevalent and debilitating symptom experienced by cancer survivors, yet treatment options for CRF are limited. In this study, we evaluated the efficacy of weekly Swedish massage therapy (SMT) versus an active control condition (light touch [LT]) and waitlist control (WLC) on persistent CRF in breast cancer survivors. METHODS This early phase, randomized, single-masked, 6-week investigation of SMT, LT, and WLC enrolled 66 female stage 0-III breast cancer survivors (age range, 32-72 years) who had received surgery plus radiation and/or chemotherapy/chemoprevention with CRF (Brief Fatigue Inventory &gt; 25). The primary outcome was the Multidimensional Fatigue Inventory (MFI), with the National Institutes of Health PROMIS Fatigue scale secondary. RESULTS Mean baseline MFI scores for 57 evaluable subjects were 62.95 for SMT, 55.00 for LT, and 60.41 for WLC. SMT resulted in a mean (standard deviation) 6-week reduction in MFI total scores of -16.50 (6.37) (n = 20) versus -8.06 (6.50) for LT (n = 20) and an increase of 5.88 (6.48) points for WLC (n = 17) (treatment-by-time P &lt; .0001). The mean baseline PROMIS Fatigue scores were SMT, 22.25; LT, 22.05; and WLC, 23.24. The mean (standard deviation) reduction in PROMIS Fatigue scores was -5.49 (2.53) points for SMT versus -3.24 (2.57) points for LT and -0.06 (1.88) points for WLC (treatment-by-time P = .0008). Higher credibility, expectancy, and preference for SMT than for LT did not account for these results. CONCLUSION SMT produced clinically significant relief of CRF. This finding suggests that 6 weeks of a safe, widely accepted manual intervention causes a significant reduction in fatigue, a debilitating sequela for cancer survivors. Cancer 2018;124:546-54. © 2017 American Cancer Society.","author":[{"dropping-particle":"","family":"Kinkead","given":"Becky","non-dropping-particle":"","parse-names":false,"suffix":""},{"dropping-particle":"","family":"Schettler","given":"Pamela J","non-dropping-particle":"","parse-names":false,"suffix":""},{"dropping-particle":"","family":"Larson","given":"Erika R","non-dropping-particle":"","parse-names":false,"suffix":""},{"dropping-particle":"","family":"Carroll","given":"Dedric","non-dropping-particle":"","parse-names":false,"suffix":""},{"dropping-particle":"","family":"Sharenko","given":"Margaret","non-dropping-particle":"","parse-names":false,"suffix":""},{"dropping-particle":"","family":"Nettles","given":"James","non-dropping-particle":"","parse-names":false,"suffix":""},{"dropping-particle":"","family":"Edwards","given":"Sherry A","non-dropping-particle":"","parse-names":false,"suffix":""},{"dropping-particle":"","family":"Miller","given":"Andrew H","non-dropping-particle":"","parse-names":false,"suffix":""},{"dropping-particle":"","family":"Torres","given":"Mylin A","non-dropping-particle":"","parse-names":false,"suffix":""},{"dropping-particle":"","family":"Dunlop","given":"Boadie W","non-dropping-particle":"","parse-names":false,"suffix":""},{"dropping-particle":"","family":"Rakofsky","given":"Jeffrey J","non-dropping-particle":"","parse-names":false,"suffix":""},{"dropping-particle":"","family":"Rapaport","given":"Mark Hyman","non-dropping-particle":"","parse-names":false,"suffix":""}],"container-title":"Cancer","id":"ITEM-1","issue":"3","issued":{"date-parts":[["2018","2","1"]]},"page":"546-554","title":"Massage therapy decreases cancer-related fatigue: Results from a randomized early phase trial.","type":"article-journal","volume":"124"},"uris":["http://www.mendeley.com/documents/?uuid=6024613f-b8ae-35bf-9853-00f4ce0c4867"]}],"mendeley":{"formattedCitation":"[46]","plainTextFormattedCitation":"[46]","previouslyFormattedCitation":"[46]"},"properties":{"noteIndex":0},"schema":"https://github.com/citation-style-language/schema/raw/master/csl-citation.json"}</w:instrText>
      </w:r>
      <w:r w:rsidR="00454167" w:rsidRPr="008D0E8A">
        <w:fldChar w:fldCharType="separate"/>
      </w:r>
      <w:r w:rsidR="003578DB" w:rsidRPr="008D0E8A">
        <w:rPr>
          <w:noProof/>
        </w:rPr>
        <w:t>[46]</w:t>
      </w:r>
      <w:r w:rsidR="00454167" w:rsidRPr="008D0E8A">
        <w:fldChar w:fldCharType="end"/>
      </w:r>
      <w:r w:rsidRPr="008D0E8A">
        <w:t xml:space="preserve">. </w:t>
      </w:r>
      <w:r w:rsidRPr="008D0E8A">
        <w:rPr>
          <w:b/>
        </w:rPr>
        <w:t xml:space="preserve">Уровень убедительности рекомендаций – С </w:t>
      </w:r>
      <w:r w:rsidRPr="008D0E8A">
        <w:t>(уровень достоверности доказательств – 5)</w:t>
      </w:r>
    </w:p>
    <w:p w14:paraId="78F83AEF" w14:textId="02F7A43A" w:rsidR="0060056E" w:rsidRPr="008D0E8A" w:rsidRDefault="00F65C07" w:rsidP="00352B9C">
      <w:pPr>
        <w:pStyle w:val="afd"/>
        <w:numPr>
          <w:ilvl w:val="0"/>
          <w:numId w:val="20"/>
        </w:numPr>
        <w:spacing w:before="120" w:line="350" w:lineRule="auto"/>
        <w:ind w:left="709" w:hanging="283"/>
      </w:pPr>
      <w:r w:rsidRPr="008D0E8A">
        <w:rPr>
          <w:b/>
          <w:bCs/>
        </w:rPr>
        <w:t>Рекомендовано</w:t>
      </w:r>
      <w:r w:rsidRPr="008D0E8A">
        <w:t xml:space="preserve"> проводить упражнения на тренировку баланса, что более эффективно для коррекции полинейропатии, чем сочетание упражнений на выносливость и силовых упражнений</w:t>
      </w:r>
      <w:r w:rsidR="00454167" w:rsidRPr="008D0E8A">
        <w:t xml:space="preserve"> </w:t>
      </w:r>
      <w:r w:rsidR="00454167" w:rsidRPr="008D0E8A">
        <w:fldChar w:fldCharType="begin" w:fldLock="1"/>
      </w:r>
      <w:r w:rsidR="003578DB" w:rsidRPr="008D0E8A">
        <w:instrText>ADDIN CSL_CITATION {"citationItems":[{"id":"ITEM-1","itemData":{"DOI":"10.1007/s40279-014-0207-5","ISSN":"1179-2035","PMID":"24927670","abstract":"INTRODUCTION Peripheral neuropathies (PNPs) encompass a large group of disorders of heterogeneous origin which can manifest themselves with sensory and/or motor deficits depending on the predominantly affected nerve fiber modality. It represents a highly prevalent disease group which can be associated with significant disability and poor recovery. Exercise has the potential to improve side effects of PNP. OBJECTIVE Our objective in this systematic review was to analyze exercise interventions for neuropathic patients in order to evaluate the possible benefits of exercise. METHODS Three independent reviewers used PubMed, MEDPILOT (MEDLINE), Cochrane, and relevant reference lists to obtain the data. Relevant studies were graded according to the Oxford Levels of Evidence. RESULTS Eighteen studies (ten randomized controlled trials and eight controlled clinical trials) met all inclusion criteria. Three (diabetic) studies were ranked very high quality [1b (A)], nine high quality (four diabetes, one cancer, four others) [2b (B)], while six (four diabetes, two others) showed low quality (4/C). Current data suggests that exercise is a feasible, safe, and promising supportive measure for neuropathic patients. This is best documented for patients with diabetic peripheral neuropathy (DPN), suggesting that endurance training has the potential to prevent the onset of and reduce the progression of DPN. In general, balance exercises showed the highest effect on the motor as well as sensory symptoms in all types of PNP. CONCLUSION Overall, balance training appears to be the most effective exercise intervention. Studies focusing exclusively on strength, or a combination of endurance and strength, appear to have a lower impact. For metabolically-induced neuropathies, endurance training also plays an important role. Further research with high methodological quality needs to be conducted in order to establish evidence-based clinical recommendations for neuropathic patients.","author":[{"dropping-particle":"","family":"Streckmann","given":"Fiona","non-dropping-particle":"","parse-names":false,"suffix":""},{"dropping-particle":"","family":"Zopf","given":"Eva M","non-dropping-particle":"","parse-names":false,"suffix":""},{"dropping-particle":"","family":"Lehmann","given":"Helmar C","non-dropping-particle":"","parse-names":false,"suffix":""},{"dropping-particle":"","family":"May","given":"Kathrin","non-dropping-particle":"","parse-names":false,"suffix":""},{"dropping-particle":"","family":"Rizza","given":"Julia","non-dropping-particle":"","parse-names":false,"suffix":""},{"dropping-particle":"","family":"Zimmer","given":"Philipp","non-dropping-particle":"","parse-names":false,"suffix":""},{"dropping-particle":"","family":"Gollhofer","given":"Albert","non-dropping-particle":"","parse-names":false,"suffix":""},{"dropping-particle":"","family":"Bloch","given":"Wilhelm","non-dropping-particle":"","parse-names":false,"suffix":""},{"dropping-particle":"","family":"Baumann","given":"Freerk T","non-dropping-particle":"","parse-names":false,"suffix":""}],"container-title":"Sports medicine (Auckland, N.Z.)","id":"ITEM-1","issue":"9","issued":{"date-parts":[["2014","9","14"]]},"page":"1289-304","title":"Exercise intervention studies in patients with peripheral neuropathy: a systematic review.","type":"article-journal","volume":"44"},"uris":["http://www.mendeley.com/documents/?uuid=b7ba01f6-7935-3ff3-8551-db97d9ecd6bd"]}],"mendeley":{"formattedCitation":"[47]","plainTextFormattedCitation":"[47]","previouslyFormattedCitation":"[47]"},"properties":{"noteIndex":0},"schema":"https://github.com/citation-style-language/schema/raw/master/csl-citation.json"}</w:instrText>
      </w:r>
      <w:r w:rsidR="00454167" w:rsidRPr="008D0E8A">
        <w:fldChar w:fldCharType="separate"/>
      </w:r>
      <w:r w:rsidR="003578DB" w:rsidRPr="008D0E8A">
        <w:rPr>
          <w:noProof/>
        </w:rPr>
        <w:t>[47]</w:t>
      </w:r>
      <w:r w:rsidR="00454167" w:rsidRPr="008D0E8A">
        <w:fldChar w:fldCharType="end"/>
      </w:r>
      <w:r w:rsidRPr="008D0E8A">
        <w:t xml:space="preserve">. </w:t>
      </w:r>
    </w:p>
    <w:p w14:paraId="6EE525A0" w14:textId="58282567" w:rsidR="00F65C07" w:rsidRPr="008D0E8A" w:rsidRDefault="00F65C07" w:rsidP="00D62BCF">
      <w:pPr>
        <w:pStyle w:val="afd"/>
        <w:spacing w:before="120" w:line="350" w:lineRule="auto"/>
        <w:ind w:left="0" w:firstLine="0"/>
      </w:pPr>
      <w:r w:rsidRPr="008D0E8A">
        <w:rPr>
          <w:b/>
        </w:rPr>
        <w:t xml:space="preserve">Уровень убедительности рекомендаций – </w:t>
      </w:r>
      <w:r w:rsidR="008139FE" w:rsidRPr="008D0E8A">
        <w:rPr>
          <w:b/>
          <w:lang w:val="en-US"/>
        </w:rPr>
        <w:t>B</w:t>
      </w:r>
      <w:r w:rsidR="008139FE" w:rsidRPr="008D0E8A">
        <w:rPr>
          <w:b/>
        </w:rPr>
        <w:t xml:space="preserve"> </w:t>
      </w:r>
      <w:r w:rsidRPr="008D0E8A">
        <w:t xml:space="preserve">(уровень достоверности доказательств – </w:t>
      </w:r>
      <w:r w:rsidR="008139FE" w:rsidRPr="008D0E8A">
        <w:t>2</w:t>
      </w:r>
      <w:r w:rsidRPr="008D0E8A">
        <w:t xml:space="preserve">) </w:t>
      </w:r>
    </w:p>
    <w:p w14:paraId="3FCC269A" w14:textId="1C26B0F6" w:rsidR="0060056E" w:rsidRPr="008D0E8A" w:rsidRDefault="00F65C07" w:rsidP="00352B9C">
      <w:pPr>
        <w:pStyle w:val="afd"/>
        <w:numPr>
          <w:ilvl w:val="0"/>
          <w:numId w:val="20"/>
        </w:numPr>
        <w:spacing w:before="120" w:line="350" w:lineRule="auto"/>
        <w:ind w:left="709" w:hanging="283"/>
      </w:pPr>
      <w:r w:rsidRPr="008D0E8A">
        <w:rPr>
          <w:b/>
          <w:bCs/>
        </w:rPr>
        <w:t>Рекомендуется</w:t>
      </w:r>
      <w:r w:rsidRPr="008D0E8A">
        <w:t xml:space="preserve"> назначать 6-недельный курс </w:t>
      </w:r>
      <w:proofErr w:type="spellStart"/>
      <w:r w:rsidR="00DA795D" w:rsidRPr="008D0E8A">
        <w:t>терренного</w:t>
      </w:r>
      <w:proofErr w:type="spellEnd"/>
      <w:r w:rsidR="00DA795D" w:rsidRPr="008D0E8A">
        <w:t xml:space="preserve"> лечения (лечение ходьбой)</w:t>
      </w:r>
      <w:r w:rsidRPr="008D0E8A">
        <w:t>пациентам с </w:t>
      </w:r>
      <w:r w:rsidR="00C862AC" w:rsidRPr="008D0E8A">
        <w:t>раком трахеи</w:t>
      </w:r>
      <w:r w:rsidRPr="008D0E8A">
        <w:t xml:space="preserve"> и</w:t>
      </w:r>
      <w:r w:rsidRPr="008D0E8A">
        <w:rPr>
          <w:b/>
        </w:rPr>
        <w:t xml:space="preserve"> </w:t>
      </w:r>
      <w:r w:rsidRPr="008D0E8A">
        <w:t>полинейропатией, вызванной токсическим воздействием химиотерапии, как часть общего комплекса реабилитации с целью контроля клинических проявлений полинейропатии</w:t>
      </w:r>
      <w:r w:rsidR="00BB0035" w:rsidRPr="008D0E8A">
        <w:t xml:space="preserve"> </w:t>
      </w:r>
      <w:r w:rsidR="00BB0035" w:rsidRPr="008D0E8A">
        <w:fldChar w:fldCharType="begin" w:fldLock="1"/>
      </w:r>
      <w:r w:rsidR="003578DB" w:rsidRPr="008D0E8A">
        <w:instrText>ADDIN CSL_CITATION {"citationItems":[{"id":"ITEM-1","itemData":{"DOI":"10.1001/jamaoncol.2016.6914","ISSN":"2374-2445","PMID":"28253393","abstract":"Importance Cancer-related fatigue (CRF) remains one of the most prevalent and troublesome adverse events experienced by patients with cancer during and after therapy. Objective To perform a meta-analysis to establish and compare the mean weighted effect sizes (WESs) of the 4 most commonly recommended treatments for CRF-exercise, psychological, combined exercise and psychological, and pharmaceutical-and to identify independent variables associated with treatment effectiveness. Data Sources PubMed, PsycINFO, CINAHL, EMBASE, and the Cochrane Library were searched from the inception of each database to May 31, 2016. Study Selection Randomized clinical trials in adults with cancer were selected. Inclusion criteria consisted of CRF severity as an outcome and testing of exercise, psychological, exercise plus psychological, or pharmaceutical interventions. Data Extraction and Synthesis Studies were independently reviewed by 12 raters in 3 groups using a systematic and blinded process for reconciling disagreement. Effect sizes (Cohen d) were calculated and inversely weighted by SE. Main Outcomes and Measures Severity of CRF was the primary outcome. Study quality was assessed using a modified 12-item version of the Physiotherapy Evidence-Based Database scale (range, 0-12, with 12 indicating best quality). Results From 17 033 references, 113 unique studies articles (11 525 unique participants; 78% female; mean age, 54 [range, 35-72] years) published from January 1, 1999, through May 31, 2016, had sufficient data. Studies were of good quality (mean Physiotherapy Evidence-Based Database scale score, 8.2; range, 5-12) with no evidence of publication bias. Exercise (WES, 0.30; 95% CI, 0.25-0.36; P &lt; .001), psychological (WES, 0.27; 95% CI, 0.21-0.33; P &lt; .001), and exercise plus psychological interventions (WES, 0.26; 95% CI, 0.13-0.38; P &lt; .001) improved CRF during and after primary treatment, whereas pharmaceutical interventions did not (WES, 0.09; 95% CI, 0.00-0.19; P = .05). Results also suggest that CRF treatment effectiveness was associated with cancer stage, baseline treatment status, experimental treatment format, experimental treatment delivery mode, psychological mode, type of control condition, use of intention-to-treat analysis, and fatigue measures (WES range, -0.91 to 0.99). Results suggest that the effectiveness of behavioral interventions, specifically exercise and psychological interventions, is not attributable to time, attention, and education, and …","author":[{"dropping-particle":"","family":"Mustian","given":"Karen M","non-dropping-particle":"","parse-names":false,"suffix":""},{"dropping-particle":"","family":"Alfano","given":"Catherine M","non-dropping-particle":"","parse-names":false,"suffix":""},{"dropping-particle":"","family":"Heckler","given":"Charles","non-dropping-particle":"","parse-names":false,"suffix":""},{"dropping-particle":"","family":"Kleckner","given":"Amber S","non-dropping-particle":"","parse-names":false,"suffix":""},{"dropping-particle":"","family":"Kleckner","given":"Ian R","non-dropping-particle":"","parse-names":false,"suffix":""},{"dropping-particle":"","family":"Leach","given":"Corinne R","non-dropping-particle":"","parse-names":false,"suffix":""},{"dropping-particle":"","family":"Mohr","given":"David","non-dropping-particle":"","parse-names":false,"suffix":""},{"dropping-particle":"","family":"Palesh","given":"Oxana G","non-dropping-particle":"","parse-names":false,"suffix":""},{"dropping-particle":"","family":"Peppone","given":"Luke J","non-dropping-particle":"","parse-names":false,"suffix":""},{"dropping-particle":"","family":"Piper","given":"Barbara F","non-dropping-particle":"","parse-names":false,"suffix":""},{"dropping-particle":"","family":"Scarpato","given":"John","non-dropping-particle":"","parse-names":false,"suffix":""},{"dropping-particle":"","family":"Smith","given":"Tenbroeck","non-dropping-particle":"","parse-names":false,"suffix":""},{"dropping-particle":"","family":"Sprod","given":"Lisa K","non-dropping-particle":"","parse-names":false,"suffix":""},{"dropping-particle":"","family":"Miller","given":"Suzanne M","non-dropping-particle":"","parse-names":false,"suffix":""}],"container-title":"JAMA oncology","id":"ITEM-1","issue":"7","issued":{"date-parts":[["2017","7","1"]]},"page":"961-968","title":"Comparison of Pharmaceutical, Psychological, and Exercise Treatments for Cancer-Related Fatigue: A Meta-analysis.","type":"article-journal","volume":"3"},"uris":["http://www.mendeley.com/documents/?uuid=2e35962b-d969-33f4-9d0e-f6945c7979f1"]}],"mendeley":{"formattedCitation":"[45]","plainTextFormattedCitation":"[45]","previouslyFormattedCitation":"[45]"},"properties":{"noteIndex":0},"schema":"https://github.com/citation-style-language/schema/raw/master/csl-citation.json"}</w:instrText>
      </w:r>
      <w:r w:rsidR="00BB0035" w:rsidRPr="008D0E8A">
        <w:fldChar w:fldCharType="separate"/>
      </w:r>
      <w:r w:rsidR="003578DB" w:rsidRPr="008D0E8A">
        <w:rPr>
          <w:noProof/>
        </w:rPr>
        <w:t>[45]</w:t>
      </w:r>
      <w:r w:rsidR="00BB0035" w:rsidRPr="008D0E8A">
        <w:fldChar w:fldCharType="end"/>
      </w:r>
      <w:r w:rsidRPr="008D0E8A">
        <w:t xml:space="preserve">. </w:t>
      </w:r>
    </w:p>
    <w:p w14:paraId="67E153A6" w14:textId="172FD65C" w:rsidR="00F65C07" w:rsidRPr="008D0E8A" w:rsidRDefault="00F65C07" w:rsidP="00D62BCF">
      <w:pPr>
        <w:pStyle w:val="afd"/>
        <w:spacing w:before="120" w:line="350" w:lineRule="auto"/>
        <w:ind w:left="0" w:firstLine="0"/>
      </w:pPr>
      <w:r w:rsidRPr="008D0E8A">
        <w:rPr>
          <w:b/>
        </w:rPr>
        <w:lastRenderedPageBreak/>
        <w:t xml:space="preserve">Уровень убедительности рекомендаций – В </w:t>
      </w:r>
      <w:r w:rsidRPr="008D0E8A">
        <w:t>(уровень достоверности доказательств – 2)</w:t>
      </w:r>
    </w:p>
    <w:p w14:paraId="047BB563" w14:textId="5F0D992E" w:rsidR="0060056E" w:rsidRPr="008D0E8A" w:rsidRDefault="00F65C07" w:rsidP="00352B9C">
      <w:pPr>
        <w:pStyle w:val="afd"/>
        <w:numPr>
          <w:ilvl w:val="0"/>
          <w:numId w:val="20"/>
        </w:numPr>
        <w:spacing w:before="120" w:line="370" w:lineRule="auto"/>
        <w:ind w:left="709" w:hanging="283"/>
      </w:pPr>
      <w:r w:rsidRPr="008D0E8A">
        <w:rPr>
          <w:b/>
          <w:bCs/>
        </w:rPr>
        <w:t>Рекомендуется</w:t>
      </w:r>
      <w:r w:rsidRPr="008D0E8A">
        <w:t xml:space="preserve"> низкочастотная магнитотерапия в лечении периферической полинейропатии на фоне химиотерапии</w:t>
      </w:r>
      <w:r w:rsidR="0000298F" w:rsidRPr="008D0E8A">
        <w:t xml:space="preserve"> </w:t>
      </w:r>
      <w:r w:rsidR="0000298F" w:rsidRPr="008D0E8A">
        <w:fldChar w:fldCharType="begin" w:fldLock="1"/>
      </w:r>
      <w:r w:rsidR="003578DB" w:rsidRPr="008D0E8A">
        <w:instrText>ADDIN CSL_CITATION {"citationItems":[{"id":"ITEM-1","itemData":{"DOI":"10.1002/bem.22005","ISSN":"1521-186X","PMID":"27657350","abstract":"No causal treatment for chemotherapy-induced peripheral neuropathy (CIPN) is known. Therefore, there is an urgent need to develop a therapy for CIPN. Only scarce clinical data are available concerning magnetic field therapy (MFT) in this context. We conducted a unicentric, randomized, double-blind, placebo-controlled phase-III trial of an MFT device versus placebo. In this study, we randomized 44 patients with CIPN to two treatment groups, where 21 patients were treated with MFT (Group 1) and 23 patients received placebo (Group 2). We evaluated the efficacy of MFT at baseline (T1 ), after 3 weeks of study treatment (T2 ), and after 3 months of study treatment (T3 ). The primary endpoint was nerve conduction velocity (NCV), while secondary endpoints were the Common Toxicity Criteria (CTCAE) score and the Pain Detect End Score at T3 . Seventeen of the patients in Group 1 and 14 patients in Group 2 completed the respective study treatment. The primary endpoint, significant improvement of NCV at T3 , was achieved by MFT (P = 0.015), particularly for sensory neurotoxicity of the peroneal nerve. Also, in respect to the secondary endpoints, significant improvement (P = 0.04) was achieved in terms of the patients' subjectively perceived neurotoxicity (CTCAE score), but not of neuropathic pain (P = 0.11). From data in the randomized study presented here, a positive effect on the reduction of neurotoxicity can be assumed for the MFT device. Patients with sensory neurotoxicity in the lower limbs, especially, should therefore be offered this therapy. Bioelectromagnetics. 38:85-94, 2017. © 2016 The Authors. Bioelectromagnetics published by Wiley Periodicals, Inc.","author":[{"dropping-particle":"","family":"Rick","given":"Oliver","non-dropping-particle":"","parse-names":false,"suffix":""},{"dropping-particle":"","family":"Hehn","given":"Ulrike","non-dropping-particle":"von","parse-names":false,"suffix":""},{"dropping-particle":"","family":"Mikus","given":"Eberhard","non-dropping-particle":"","parse-names":false,"suffix":""},{"dropping-particle":"","family":"Dertinger","given":"Hermann","non-dropping-particle":"","parse-names":false,"suffix":""},{"dropping-particle":"","family":"Geiger","given":"Georg","non-dropping-particle":"","parse-names":false,"suffix":""}],"container-title":"Bioelectromagnetics","id":"ITEM-1","issue":"2","issued":{"date-parts":[["2017","2"]]},"page":"85-94","title":"Magnetic field therapy in patients with cytostatics-induced polyneuropathy: A prospective randomized placebo-controlled phase-III study.","type":"article-journal","volume":"38"},"uris":["http://www.mendeley.com/documents/?uuid=fe4f276f-0e6d-3d11-98e2-7bb198d3afd7"]}],"mendeley":{"formattedCitation":"[48]","plainTextFormattedCitation":"[48]","previouslyFormattedCitation":"[48]"},"properties":{"noteIndex":0},"schema":"https://github.com/citation-style-language/schema/raw/master/csl-citation.json"}</w:instrText>
      </w:r>
      <w:r w:rsidR="0000298F" w:rsidRPr="008D0E8A">
        <w:fldChar w:fldCharType="separate"/>
      </w:r>
      <w:r w:rsidR="003578DB" w:rsidRPr="008D0E8A">
        <w:rPr>
          <w:noProof/>
        </w:rPr>
        <w:t>[48]</w:t>
      </w:r>
      <w:r w:rsidR="0000298F" w:rsidRPr="008D0E8A">
        <w:fldChar w:fldCharType="end"/>
      </w:r>
      <w:r w:rsidRPr="008D0E8A">
        <w:t xml:space="preserve">. </w:t>
      </w:r>
    </w:p>
    <w:p w14:paraId="6AD3003F" w14:textId="0C378B56" w:rsidR="00F65C07" w:rsidRPr="008D0E8A" w:rsidRDefault="00F65C07" w:rsidP="006B6C98">
      <w:pPr>
        <w:pStyle w:val="afd"/>
        <w:spacing w:before="120" w:line="370" w:lineRule="auto"/>
        <w:ind w:left="0" w:firstLine="0"/>
      </w:pPr>
      <w:r w:rsidRPr="008D0E8A">
        <w:rPr>
          <w:b/>
        </w:rPr>
        <w:t xml:space="preserve">Уровень убедительности рекомендаций – </w:t>
      </w:r>
      <w:r w:rsidR="00AB5804" w:rsidRPr="008D0E8A">
        <w:rPr>
          <w:b/>
          <w:lang w:val="en-US"/>
        </w:rPr>
        <w:t>B</w:t>
      </w:r>
      <w:r w:rsidR="00AB5804" w:rsidRPr="008D0E8A">
        <w:rPr>
          <w:b/>
        </w:rPr>
        <w:t xml:space="preserve"> </w:t>
      </w:r>
      <w:r w:rsidRPr="008D0E8A">
        <w:t xml:space="preserve">(уровень достоверности доказательств – </w:t>
      </w:r>
      <w:r w:rsidR="00AB5804" w:rsidRPr="008D0E8A">
        <w:t>2</w:t>
      </w:r>
      <w:r w:rsidRPr="008D0E8A">
        <w:t>)</w:t>
      </w:r>
    </w:p>
    <w:p w14:paraId="6F30E2FB" w14:textId="16354D1A" w:rsidR="0060056E" w:rsidRPr="008D0E8A" w:rsidRDefault="00F65C07" w:rsidP="00352B9C">
      <w:pPr>
        <w:pStyle w:val="afd"/>
        <w:numPr>
          <w:ilvl w:val="0"/>
          <w:numId w:val="20"/>
        </w:numPr>
        <w:spacing w:before="120" w:line="370" w:lineRule="auto"/>
        <w:ind w:left="709" w:hanging="283"/>
      </w:pPr>
      <w:r w:rsidRPr="008D0E8A">
        <w:rPr>
          <w:b/>
          <w:bCs/>
        </w:rPr>
        <w:t>Рекомендуется</w:t>
      </w:r>
      <w:r w:rsidRPr="008D0E8A">
        <w:t xml:space="preserve"> чрескожная </w:t>
      </w:r>
      <w:proofErr w:type="spellStart"/>
      <w:r w:rsidRPr="008D0E8A">
        <w:t>короткоимпульсная</w:t>
      </w:r>
      <w:proofErr w:type="spellEnd"/>
      <w:r w:rsidRPr="008D0E8A">
        <w:t xml:space="preserve"> электростимуляция в течение 20 мин в день 4 </w:t>
      </w:r>
      <w:proofErr w:type="spellStart"/>
      <w:r w:rsidRPr="008D0E8A">
        <w:t>нед</w:t>
      </w:r>
      <w:proofErr w:type="spellEnd"/>
      <w:r w:rsidRPr="008D0E8A">
        <w:t xml:space="preserve"> для лечения полинейропатии на фоне химиотерапии</w:t>
      </w:r>
      <w:r w:rsidR="0000298F" w:rsidRPr="008D0E8A">
        <w:t xml:space="preserve"> </w:t>
      </w:r>
      <w:r w:rsidR="0000298F" w:rsidRPr="008D0E8A">
        <w:fldChar w:fldCharType="begin" w:fldLock="1"/>
      </w:r>
      <w:r w:rsidR="003578DB" w:rsidRPr="008D0E8A">
        <w:instrText>ADDIN CSL_CITATION {"citationItems":[{"id":"ITEM-1","itemData":{"DOI":"10.2340/16501977-1271","ISSN":"1651-2081","PMID":"24549206","abstract":"OBJECTIVE To evaluate and compare the effects of transcutaneous electrical nerve stimulation (TENS) therapy on pain intensity and functional capacity in patients with either peripheral neuropathic pain or central neuropathic pain. METHODS A total of 40 patients (20 with peripheral neuropathic pain and 20 with central neuropathic pain) were included in this study. Pain severity, pain quality, and functional capacity were assessed with a visual analogue scale, a neuropathic pain scale, and the Brief Pain Inventory, respectively. A pre-post-treatment design was used. Semmes Weinstein monofilaments were used to evaluate touch sensation. Mild pressure was applied to provoke static mechanical allodynia. The presence of any severe and sharp pains upon pricking was considered a positive sign for hyperalgesia. The 2 groups of patients received 20/30-min sessions of TENS therapy over 4 weeks. RESULTS No significant differences were found between the 2 groups regarding the pre-treatment values for visual analogue scale, neuropathic pain scale, and Brief Pain Inventory. The pain parameters in both groups were significantly decreased by TENS therapy for 4 weeks (p &lt; 0.05). The group with peripheral neuropathic pain presented more overall improvements than the group with central neuropathic pain (p &lt; 0.05). CONCLUSION TENS therapy can be used successfully in clinical practice as an alternative or supportive treatment.","author":[{"dropping-particle":"","family":"Kılınç","given":"Muhammed","non-dropping-particle":"","parse-names":false,"suffix":""},{"dropping-particle":"","family":"Livanelioğlu","given":"Ayse","non-dropping-particle":"","parse-names":false,"suffix":""},{"dropping-particle":"","family":"Yıldırım","given":"Sibel Aksu","non-dropping-particle":"","parse-names":false,"suffix":""},{"dropping-particle":"","family":"Tan","given":"Ersin","non-dropping-particle":"","parse-names":false,"suffix":""}],"container-title":"Journal of rehabilitation medicine","id":"ITEM-1","issue":"5","issued":{"date-parts":[["2014","5"]]},"page":"454-60","title":"Effects of transcutaneous electrical nerve stimulation in patients with peripheral and central neuropathic pain.","type":"article-journal","volume":"46"},"uris":["http://www.mendeley.com/documents/?uuid=d9af99cc-b384-3f40-8441-f3d34239ec29"]}],"mendeley":{"formattedCitation":"[49]","plainTextFormattedCitation":"[49]","previouslyFormattedCitation":"[49]"},"properties":{"noteIndex":0},"schema":"https://github.com/citation-style-language/schema/raw/master/csl-citation.json"}</w:instrText>
      </w:r>
      <w:r w:rsidR="0000298F" w:rsidRPr="008D0E8A">
        <w:fldChar w:fldCharType="separate"/>
      </w:r>
      <w:r w:rsidR="003578DB" w:rsidRPr="008D0E8A">
        <w:rPr>
          <w:noProof/>
        </w:rPr>
        <w:t>[49]</w:t>
      </w:r>
      <w:r w:rsidR="0000298F" w:rsidRPr="008D0E8A">
        <w:fldChar w:fldCharType="end"/>
      </w:r>
      <w:r w:rsidRPr="008D0E8A">
        <w:t xml:space="preserve">. </w:t>
      </w:r>
    </w:p>
    <w:p w14:paraId="3BBD5E0F" w14:textId="5E6AB735" w:rsidR="00F65C07" w:rsidRPr="008D0E8A" w:rsidRDefault="00F65C07" w:rsidP="006B6C98">
      <w:pPr>
        <w:pStyle w:val="afd"/>
        <w:spacing w:before="120" w:line="370" w:lineRule="auto"/>
        <w:ind w:left="0" w:firstLine="0"/>
      </w:pPr>
      <w:r w:rsidRPr="008D0E8A">
        <w:rPr>
          <w:b/>
        </w:rPr>
        <w:t xml:space="preserve">Уровень убедительности рекомендаций – С </w:t>
      </w:r>
      <w:r w:rsidRPr="008D0E8A">
        <w:t>(уровень достоверности доказательств – 5)</w:t>
      </w:r>
    </w:p>
    <w:p w14:paraId="4CEFBD15" w14:textId="76B9B387" w:rsidR="0060056E" w:rsidRPr="008D0E8A" w:rsidRDefault="00F65C07" w:rsidP="00352B9C">
      <w:pPr>
        <w:pStyle w:val="afd"/>
        <w:numPr>
          <w:ilvl w:val="0"/>
          <w:numId w:val="20"/>
        </w:numPr>
        <w:spacing w:before="120" w:line="370" w:lineRule="auto"/>
        <w:ind w:left="709" w:hanging="283"/>
      </w:pPr>
      <w:r w:rsidRPr="008D0E8A">
        <w:rPr>
          <w:b/>
          <w:bCs/>
        </w:rPr>
        <w:t xml:space="preserve">Рекомендуется </w:t>
      </w:r>
      <w:r w:rsidRPr="008D0E8A">
        <w:t xml:space="preserve">низкоинтенсивная лазеротерапия в профилактике </w:t>
      </w:r>
      <w:proofErr w:type="spellStart"/>
      <w:r w:rsidRPr="008D0E8A">
        <w:t>мукозитов</w:t>
      </w:r>
      <w:proofErr w:type="spellEnd"/>
      <w:r w:rsidRPr="008D0E8A">
        <w:t xml:space="preserve"> полости рта на фоне химиотерапии</w:t>
      </w:r>
      <w:r w:rsidR="0000298F" w:rsidRPr="008D0E8A">
        <w:t xml:space="preserve"> </w:t>
      </w:r>
      <w:r w:rsidR="0000298F" w:rsidRPr="008D0E8A">
        <w:fldChar w:fldCharType="begin" w:fldLock="1"/>
      </w:r>
      <w:r w:rsidR="003578DB" w:rsidRPr="008D0E8A">
        <w:instrText>ADDIN CSL_CITATION {"citationItems":[{"id":"ITEM-1","itemData":{"DOI":"10.1371/journal.pone.0107418","ISSN":"1932-6203","PMID":"25198431","abstract":"BACKGROUND Objective was to determine whether prophylactic low level laser therapy (LLLT) reduces the risk of severe mucositis as compared to placebo or no therapy. METHODS MEDLINE, EMBASE, and Cochrane Central Register of Controlled Trials were searched until February 2014 for randomized controlled trials (RCTs) comparing prophylactic LLLT with placebo or no therapy in patients with cancer or undergoing hematopoietic stem cell transplantation (HSCT). All analyses used random effects models. RESULTS Eighteen RCTs (1144 patients) were included. Prophylactic LLLT reduced the overall risk of severe mucositis (risk ratio (RR) 0.37, 95% confidence interval (CI) 0.20 to 0.67; P = 0.001). LLLT also reduced the following outcomes when compared to placebo/no therapy: severe mucositis at the time of anticipated maximal mucositis (RR 0.34, 95% CI 0.20 to 0.59), overall mean grade of mucositis (standardized mean difference -1.49, 95% CI -2.02 to -0.95), duration of severe mucositis (weighted mean difference -5.32, 95% CI -9.45 to -1.19) and incidence of severe pain (RR 0.26, 95% CI 0.18 to 0.37). CONCLUSION Prophylactic LLLT reduced severe mucositis and pain in patients with cancer and HSCT recipients. Future research should identify the optimal characteristics of LLLT and determine feasibility in the clinical setting.","author":[{"dropping-particle":"","family":"Oberoi","given":"Sapna","non-dropping-particle":"","parse-names":false,"suffix":""},{"dropping-particle":"","family":"Zamperlini–Netto","given":"Gabriele","non-dropping-particle":"","parse-names":false,"suffix":""},{"dropping-particle":"","family":"Beyene","given":"Joseph","non-dropping-particle":"","parse-names":false,"suffix":""},{"dropping-particle":"","family":"Treister","given":"Nathaniel S.","non-dropping-particle":"","parse-names":false,"suffix":""},{"dropping-particle":"","family":"Sung","given":"Lillian","non-dropping-particle":"","parse-names":false,"suffix":""}],"container-title":"PLoS ONE","editor":[{"dropping-particle":"","family":"Hamblin","given":"Michael","non-dropping-particle":"","parse-names":false,"suffix":""}],"id":"ITEM-1","issue":"9","issued":{"date-parts":[["2014","9","8"]]},"page":"e107418","title":"Effect of Prophylactic Low Level Laser Therapy on Oral Mucositis: A Systematic Review and Meta-Analysis","type":"article-journal","volume":"9"},"uris":["http://www.mendeley.com/documents/?uuid=9c515f6f-19fe-33e6-8367-d24ecddf5aba"]}],"mendeley":{"formattedCitation":"[50]","plainTextFormattedCitation":"[50]","previouslyFormattedCitation":"[50]"},"properties":{"noteIndex":0},"schema":"https://github.com/citation-style-language/schema/raw/master/csl-citation.json"}</w:instrText>
      </w:r>
      <w:r w:rsidR="0000298F" w:rsidRPr="008D0E8A">
        <w:fldChar w:fldCharType="separate"/>
      </w:r>
      <w:r w:rsidR="003578DB" w:rsidRPr="008D0E8A">
        <w:rPr>
          <w:noProof/>
        </w:rPr>
        <w:t>[50]</w:t>
      </w:r>
      <w:r w:rsidR="0000298F" w:rsidRPr="008D0E8A">
        <w:fldChar w:fldCharType="end"/>
      </w:r>
      <w:r w:rsidRPr="008D0E8A">
        <w:t xml:space="preserve">. </w:t>
      </w:r>
    </w:p>
    <w:p w14:paraId="6ACE31F3" w14:textId="3F0362DE" w:rsidR="00F65C07" w:rsidRPr="008D0E8A" w:rsidRDefault="00F65C07" w:rsidP="006B6C98">
      <w:pPr>
        <w:pStyle w:val="afd"/>
        <w:spacing w:before="120" w:line="370" w:lineRule="auto"/>
        <w:ind w:left="0" w:firstLine="0"/>
      </w:pPr>
      <w:r w:rsidRPr="008D0E8A">
        <w:rPr>
          <w:b/>
        </w:rPr>
        <w:t xml:space="preserve">Уровень убедительности рекомендаций – А </w:t>
      </w:r>
      <w:r w:rsidRPr="008D0E8A">
        <w:t>(уровень достоверности доказательств – 1)</w:t>
      </w:r>
    </w:p>
    <w:p w14:paraId="50AF78FB" w14:textId="77A65870" w:rsidR="0060056E" w:rsidRPr="008D0E8A" w:rsidRDefault="00F65C07" w:rsidP="00352B9C">
      <w:pPr>
        <w:pStyle w:val="afd"/>
        <w:numPr>
          <w:ilvl w:val="0"/>
          <w:numId w:val="20"/>
        </w:numPr>
        <w:spacing w:before="120" w:line="370" w:lineRule="auto"/>
        <w:ind w:left="709" w:hanging="283"/>
      </w:pPr>
      <w:r w:rsidRPr="008D0E8A">
        <w:rPr>
          <w:b/>
          <w:bCs/>
        </w:rPr>
        <w:t>Рекомендуется</w:t>
      </w:r>
      <w:r w:rsidRPr="008D0E8A">
        <w:t xml:space="preserve"> проводить комплекс ЛФК, что снижает частоту развития кардиальных осложнений на фоне химиотерапии</w:t>
      </w:r>
      <w:r w:rsidR="0000298F" w:rsidRPr="008D0E8A">
        <w:t xml:space="preserve"> </w:t>
      </w:r>
      <w:r w:rsidR="0000298F" w:rsidRPr="008D0E8A">
        <w:fldChar w:fldCharType="begin" w:fldLock="1"/>
      </w:r>
      <w:r w:rsidR="003578DB" w:rsidRPr="008D0E8A">
        <w:instrText>ADDIN CSL_CITATION {"citationItems":[{"id":"ITEM-1","itemData":{"DOI":"10.21037/jtd.2018.12.53","ISSN":"20721439","PMID":"30701106","abstract":"The therapeutic options for malignancies have been expanding over the past decades. Since the rise of targeted therapies, improved survival rates and decreased morbidity of cancer patients are evident but these refined protocols have steadily increased the number of patients at risk for long-term side-effects of anti-neoplastic treatments. The leading causes of death in cancer survivors are now defined by cardiovascular disease. Thus, there is a growing need for understanding how cancer related cardiovascular diseases such as cardiomyopathies or vasculopathies develop and how this can be prevented. Besides classical symptoms of heart failure with or without decompensation, an overwhelming majority of cancer patients develop fatigue and a significant reduction in exercise capacity when compared to their pre-cancer state. These effects seem to be independent from the specific chemotherapeutic substance included in the treatment regimen. Recent trials have suggested beneficial effects of exercise regiments in early and late phases of cancer treatment regimens and during rehabilitation. This review focuses on the currently available literature and evidence for the role of exercise training in preventing declining cardiac function or improving an already impaired function during or after chemotherapy, radiation or other cancer-specific therapies.","author":[{"dropping-particle":"","family":"Westphal","given":"Julian G.","non-dropping-particle":"","parse-names":false,"suffix":""},{"dropping-particle":"","family":"Schulze","given":"P. Christian","non-dropping-particle":"","parse-names":false,"suffix":""}],"container-title":"Journal of Thoracic Disease","id":"ITEM-1","issue":"S35","issued":{"date-parts":[["2018","12"]]},"page":"S4391-S4399","title":"Exercise training in cancer related cardiomyopathy","type":"article-journal","volume":"10"},"uris":["http://www.mendeley.com/documents/?uuid=e8221ed2-ab9c-3244-8104-9f248f682f80"]}],"mendeley":{"formattedCitation":"[51]","plainTextFormattedCitation":"[51]","previouslyFormattedCitation":"[51]"},"properties":{"noteIndex":0},"schema":"https://github.com/citation-style-language/schema/raw/master/csl-citation.json"}</w:instrText>
      </w:r>
      <w:r w:rsidR="0000298F" w:rsidRPr="008D0E8A">
        <w:fldChar w:fldCharType="separate"/>
      </w:r>
      <w:r w:rsidR="003578DB" w:rsidRPr="008D0E8A">
        <w:rPr>
          <w:noProof/>
        </w:rPr>
        <w:t>[51]</w:t>
      </w:r>
      <w:r w:rsidR="0000298F" w:rsidRPr="008D0E8A">
        <w:fldChar w:fldCharType="end"/>
      </w:r>
      <w:r w:rsidRPr="008D0E8A">
        <w:t xml:space="preserve">. </w:t>
      </w:r>
    </w:p>
    <w:p w14:paraId="035F2294" w14:textId="7FF4A6BA" w:rsidR="00F65C07" w:rsidRPr="008D0E8A" w:rsidRDefault="00F65C07" w:rsidP="006B6C98">
      <w:pPr>
        <w:pStyle w:val="afd"/>
        <w:spacing w:before="120" w:line="370" w:lineRule="auto"/>
        <w:ind w:left="0" w:firstLine="0"/>
      </w:pPr>
      <w:r w:rsidRPr="008D0E8A">
        <w:rPr>
          <w:b/>
        </w:rPr>
        <w:t xml:space="preserve">Уровень убедительности рекомендаций – С </w:t>
      </w:r>
      <w:r w:rsidRPr="008D0E8A">
        <w:t>(уровень достоверности доказательств – 5)</w:t>
      </w:r>
    </w:p>
    <w:p w14:paraId="649483F3" w14:textId="2ED9020A" w:rsidR="00F65C07" w:rsidRPr="008D0E8A" w:rsidRDefault="00F65C07" w:rsidP="009D5743">
      <w:pPr>
        <w:pStyle w:val="8"/>
      </w:pPr>
      <w:bookmarkStart w:id="51" w:name="_Toc18427813"/>
      <w:bookmarkStart w:id="52" w:name="_Toc27585133"/>
      <w:r w:rsidRPr="008D0E8A">
        <w:t>4.4</w:t>
      </w:r>
      <w:r w:rsidR="0002481B" w:rsidRPr="008D0E8A">
        <w:t xml:space="preserve"> Реабилитация после</w:t>
      </w:r>
      <w:r w:rsidRPr="008D0E8A">
        <w:t xml:space="preserve"> </w:t>
      </w:r>
      <w:r w:rsidR="0002481B" w:rsidRPr="008D0E8A">
        <w:t xml:space="preserve">лучевой </w:t>
      </w:r>
      <w:bookmarkEnd w:id="51"/>
      <w:r w:rsidR="0002481B" w:rsidRPr="008D0E8A">
        <w:t>терапии</w:t>
      </w:r>
      <w:bookmarkEnd w:id="52"/>
    </w:p>
    <w:p w14:paraId="5D1A8D5A" w14:textId="22A2A07D" w:rsidR="00BF1E5F" w:rsidRPr="008D0E8A" w:rsidRDefault="00F65C07" w:rsidP="00A973A3">
      <w:pPr>
        <w:numPr>
          <w:ilvl w:val="0"/>
          <w:numId w:val="21"/>
        </w:numPr>
        <w:spacing w:line="370" w:lineRule="auto"/>
        <w:rPr>
          <w:szCs w:val="24"/>
        </w:rPr>
      </w:pPr>
      <w:r w:rsidRPr="008D0E8A">
        <w:rPr>
          <w:b/>
          <w:bCs/>
          <w:szCs w:val="24"/>
        </w:rPr>
        <w:t>Рекомендуется</w:t>
      </w:r>
      <w:r w:rsidRPr="008D0E8A">
        <w:rPr>
          <w:szCs w:val="24"/>
        </w:rPr>
        <w:t xml:space="preserve"> выполнение комплекса ЛФК (аэробной нагрузки в сочетании с</w:t>
      </w:r>
      <w:r w:rsidRPr="008D0E8A">
        <w:rPr>
          <w:szCs w:val="24"/>
          <w:lang w:val="en-US"/>
        </w:rPr>
        <w:t> </w:t>
      </w:r>
      <w:r w:rsidRPr="008D0E8A">
        <w:rPr>
          <w:szCs w:val="24"/>
        </w:rPr>
        <w:t>силовой) на фоне лучевой терапии, что позволяет проводить профилактику слабости и улучшает качество жизни у на фоне лучевой терапии</w:t>
      </w:r>
      <w:r w:rsidR="004658CB" w:rsidRPr="008D0E8A">
        <w:rPr>
          <w:szCs w:val="24"/>
        </w:rPr>
        <w:t xml:space="preserve"> </w:t>
      </w:r>
      <w:r w:rsidR="004658CB" w:rsidRPr="008D0E8A">
        <w:rPr>
          <w:szCs w:val="24"/>
        </w:rPr>
        <w:fldChar w:fldCharType="begin" w:fldLock="1"/>
      </w:r>
      <w:r w:rsidR="003578DB" w:rsidRPr="008D0E8A">
        <w:rPr>
          <w:szCs w:val="24"/>
        </w:rPr>
        <w:instrText>ADDIN CSL_CITATION {"citationItems":[{"id":"ITEM-1","itemData":{"DOI":"10.2147/NDT.S150464","ISSN":"1178-2021","PMID":"29445285","abstract":"Objective The objective of the study was to conduct systematic review and meta-analysis to establish the effect of exercise interventions on cancer-related fatigue (CRF) in cancer survivors, compared to non-exercise intervention controls. Methods Trials published between January 1st 2000 and August 17th 2016 were included through PubMed database search and search of references. Eligible trials compared the effect of an exercise intervention on CRF compared to non-exercise intervention controls, with CRF as primary outcome and measured by validated self-report questionnaire, in cancer survivors not receiving palliative care. We evaluated risk of bias of individual trials following Cochrane Quality criteria. We performed a random-effects meta-analysis in the low risk of bias trials with intervention type, exercise intensity, adherence, and cancer type as moderators, and also performed meta-regression analyses and a sensitivity analysis including the high risk of bias trials. Results Out of 274 trials, 11 met the inclusion criteria, of which six had low risk of bias. Exercise improved CRF with large effect size (Cohen's d 0.605, 95% CI 0.235-0.975) with no significant difference between types of cancer. Aerobic exercise (Δ=1.009, CI 0.222-1.797) showed a significantly greater effect than a combination of aerobic and resistance exercises (Δ=0.341, CI 0.129-0.552). Moderator and meta-regression analyses showed high adherence yielding best improvements. Conclusion Exercise has a large effect on CRF in cancer survivors. Aerobic interventions with high adherence have the best result.","author":[{"dropping-particle":"","family":"Kessels","given":"Ellen","non-dropping-particle":"","parse-names":false,"suffix":""},{"dropping-particle":"","family":"Husson","given":"Olga","non-dropping-particle":"","parse-names":false,"suffix":""},{"dropping-particle":"","family":"Feltz-Cornelis","given":"Christina M","non-dropping-particle":"Van der","parse-names":false,"suffix":""}],"container-title":"Neuropsychiatric Disease and Treatment","id":"ITEM-1","issued":{"date-parts":[["2018","2"]]},"page":"479-494","title":"The effect of exercise on cancer-related fatigue in cancer survivors: a systematic review and meta-analysis","type":"article-journal","volume":"Volume 14"},"uris":["http://www.mendeley.com/documents/?uuid=20231bb0-6890-3474-8a7d-d93cc9a9c9fa"]}],"mendeley":{"formattedCitation":"[52]","plainTextFormattedCitation":"[52]","previouslyFormattedCitation":"[52]"},"properties":{"noteIndex":0},"schema":"https://github.com/citation-style-language/schema/raw/master/csl-citation.json"}</w:instrText>
      </w:r>
      <w:r w:rsidR="004658CB" w:rsidRPr="008D0E8A">
        <w:rPr>
          <w:szCs w:val="24"/>
        </w:rPr>
        <w:fldChar w:fldCharType="separate"/>
      </w:r>
      <w:r w:rsidR="003578DB" w:rsidRPr="008D0E8A">
        <w:rPr>
          <w:noProof/>
          <w:szCs w:val="24"/>
        </w:rPr>
        <w:t>[52]</w:t>
      </w:r>
      <w:r w:rsidR="004658CB" w:rsidRPr="008D0E8A">
        <w:rPr>
          <w:szCs w:val="24"/>
        </w:rPr>
        <w:fldChar w:fldCharType="end"/>
      </w:r>
      <w:r w:rsidRPr="008D0E8A">
        <w:rPr>
          <w:szCs w:val="24"/>
        </w:rPr>
        <w:t xml:space="preserve">. </w:t>
      </w:r>
    </w:p>
    <w:p w14:paraId="30970095" w14:textId="493D5BAA" w:rsidR="00F65C07" w:rsidRPr="008D0E8A" w:rsidRDefault="00F65C07" w:rsidP="00D62BCF">
      <w:pPr>
        <w:spacing w:line="370" w:lineRule="auto"/>
        <w:ind w:firstLine="0"/>
        <w:rPr>
          <w:szCs w:val="24"/>
        </w:rPr>
      </w:pPr>
      <w:r w:rsidRPr="008D0E8A">
        <w:rPr>
          <w:b/>
          <w:szCs w:val="24"/>
        </w:rPr>
        <w:t xml:space="preserve">Уровень убедительности рекомендаций – </w:t>
      </w:r>
      <w:r w:rsidR="008139FE" w:rsidRPr="008D0E8A">
        <w:rPr>
          <w:b/>
          <w:szCs w:val="24"/>
          <w:lang w:val="en-US"/>
        </w:rPr>
        <w:t>A</w:t>
      </w:r>
      <w:r w:rsidR="008139FE" w:rsidRPr="008D0E8A">
        <w:rPr>
          <w:b/>
          <w:szCs w:val="24"/>
        </w:rPr>
        <w:t xml:space="preserve"> </w:t>
      </w:r>
      <w:r w:rsidRPr="008D0E8A">
        <w:rPr>
          <w:szCs w:val="24"/>
        </w:rPr>
        <w:t xml:space="preserve">(уровень достоверности доказательств – </w:t>
      </w:r>
      <w:r w:rsidR="008139FE" w:rsidRPr="008D0E8A">
        <w:rPr>
          <w:szCs w:val="24"/>
        </w:rPr>
        <w:t>1</w:t>
      </w:r>
      <w:r w:rsidRPr="008D0E8A">
        <w:rPr>
          <w:szCs w:val="24"/>
        </w:rPr>
        <w:t>)</w:t>
      </w:r>
    </w:p>
    <w:p w14:paraId="72689A68" w14:textId="5F282980" w:rsidR="00881A87" w:rsidRPr="008D0E8A" w:rsidRDefault="00F65C07" w:rsidP="00A973A3">
      <w:pPr>
        <w:numPr>
          <w:ilvl w:val="0"/>
          <w:numId w:val="21"/>
        </w:numPr>
        <w:spacing w:line="370" w:lineRule="auto"/>
        <w:rPr>
          <w:b/>
          <w:szCs w:val="24"/>
        </w:rPr>
      </w:pPr>
      <w:r w:rsidRPr="008D0E8A">
        <w:rPr>
          <w:b/>
          <w:bCs/>
          <w:szCs w:val="24"/>
        </w:rPr>
        <w:t>Рекомендуется</w:t>
      </w:r>
      <w:r w:rsidRPr="008D0E8A">
        <w:rPr>
          <w:szCs w:val="24"/>
        </w:rPr>
        <w:t xml:space="preserve"> проведение комплекса ЛФК, что увеличивает плотность костной ткани и выносливость пациента на фоне лучевой терапии в первую очередь у</w:t>
      </w:r>
      <w:r w:rsidRPr="008D0E8A">
        <w:rPr>
          <w:szCs w:val="24"/>
          <w:lang w:val="en-US"/>
        </w:rPr>
        <w:t> </w:t>
      </w:r>
      <w:r w:rsidRPr="008D0E8A">
        <w:rPr>
          <w:szCs w:val="24"/>
        </w:rPr>
        <w:t>пациентов с костными метастазами</w:t>
      </w:r>
      <w:r w:rsidR="004658CB" w:rsidRPr="008D0E8A">
        <w:rPr>
          <w:szCs w:val="24"/>
        </w:rPr>
        <w:t xml:space="preserve"> </w:t>
      </w:r>
      <w:r w:rsidR="004658CB" w:rsidRPr="008D0E8A">
        <w:rPr>
          <w:szCs w:val="24"/>
        </w:rPr>
        <w:fldChar w:fldCharType="begin" w:fldLock="1"/>
      </w:r>
      <w:r w:rsidR="003578DB" w:rsidRPr="008D0E8A">
        <w:rPr>
          <w:szCs w:val="24"/>
        </w:rPr>
        <w:instrText>ADDIN CSL_CITATION {"citationItems":[{"id":"ITEM-1","itemData":{"DOI":"10.1186/1471-2407-14-67","ISSN":"1471-2407","PMID":"24499460","abstract":"BACKGROUND Spinal bone metastases are commonly diagnosed in cancer patients. The consequences are pain both at rest and under exercise, impairment of activities of daily life (ADL), reduced clinical performance, the risk of pathological fractures, and neurological deficits. The aim of this randomized, controlled pilot trial was to investigate the feasibility of muscle-training exercises in patients with spinal bone metastases under radiotherapy. Secondary endpoints were local control, pain response and survival. METHODS This study was a prospective, randomized, monocentre, controlled explorative intervention trial to determine the multidimensional effects of exercises for strengthening the paravertebral muscles. On the days of radiation treatment, patients in the control group were physically treated in form of respiratory therapy. Sixty patients were randomized between September 2011 and March 2013 into one of the two groups: differentiated resistance training or physical measure with thirty patients in each group. RESULTS The resistance training of the paravertebral muscles was feasible in 83.3% of patients (n = 25). Five patients died during the first three months. The exercise group experienced no measurable side effects. \"Chair stand test\" in the intervention group was significant enhanced with additionally improved analgesic efficiency. Patients in intervention group improved in pain score (VAS, 0-10) over the course (p &lt; .001), and was significant better between groups (p = .003) after 3 months. The overall pain response showed no significant difference between groups (p = .158) There was no significant difference in overall and bone survival (survival from first diagnosed bone metastases to death). CONCLUSIONS Our trial demonstrated safety and feasibility of an isometric resistance training in patients with spinal bone metastases. The results offer a rationale for future large controlled investigations to confirm these findings.","author":[{"dropping-particle":"","family":"Rief","given":"Harald","non-dropping-particle":"","parse-names":false,"suffix":""},{"dropping-particle":"","family":"Omlor","given":"Georg","non-dropping-particle":"","parse-names":false,"suffix":""},{"dropping-particle":"","family":"Akbar","given":"Michael","non-dropping-particle":"","parse-names":false,"suffix":""},{"dropping-particle":"","family":"Welzel","given":"Thomas","non-dropping-particle":"","parse-names":false,"suffix":""},{"dropping-particle":"","family":"Bruckner","given":"Thomas","non-dropping-particle":"","parse-names":false,"suffix":""},{"dropping-particle":"","family":"Rieken","given":"Stefan","non-dropping-particle":"","parse-names":false,"suffix":""},{"dropping-particle":"","family":"Haefner","given":"Matthias F","non-dropping-particle":"","parse-names":false,"suffix":""},{"dropping-particle":"","family":"Schlampp","given":"Ingmar","non-dropping-particle":"","parse-names":false,"suffix":""},{"dropping-particle":"","family":"Gioules","given":"Alexandros","non-dropping-particle":"","parse-names":false,"suffix":""},{"dropping-particle":"","family":"Habermehl","given":"Daniel","non-dropping-particle":"","parse-names":false,"suffix":""},{"dropping-particle":"","family":"Nettelbladt","given":"Friedbert","non-dropping-particle":"von","parse-names":false,"suffix":""},{"dropping-particle":"","family":"Debus","given":"Jürgen","non-dropping-particle":"","parse-names":false,"suffix":""}],"container-title":"BMC cancer","id":"ITEM-1","issue":"1","issued":{"date-parts":[["2014","2","5"]]},"page":"67","title":"Feasibility of isometric spinal muscle training in patients with bone metastases under radiation therapy - first results of a randomized pilot trial.","type":"article-journal","volume":"14"},"uris":["http://www.mendeley.com/documents/?uuid=6f94ab73-f178-3e9f-bdf2-b8e9009d312f"]}],"mendeley":{"formattedCitation":"[53]","plainTextFormattedCitation":"[53]","previouslyFormattedCitation":"[53]"},"properties":{"noteIndex":0},"schema":"https://github.com/citation-style-language/schema/raw/master/csl-citation.json"}</w:instrText>
      </w:r>
      <w:r w:rsidR="004658CB" w:rsidRPr="008D0E8A">
        <w:rPr>
          <w:szCs w:val="24"/>
        </w:rPr>
        <w:fldChar w:fldCharType="separate"/>
      </w:r>
      <w:r w:rsidR="003578DB" w:rsidRPr="008D0E8A">
        <w:rPr>
          <w:noProof/>
          <w:szCs w:val="24"/>
        </w:rPr>
        <w:t>[53]</w:t>
      </w:r>
      <w:r w:rsidR="004658CB" w:rsidRPr="008D0E8A">
        <w:rPr>
          <w:szCs w:val="24"/>
        </w:rPr>
        <w:fldChar w:fldCharType="end"/>
      </w:r>
      <w:r w:rsidRPr="008D0E8A">
        <w:rPr>
          <w:szCs w:val="24"/>
        </w:rPr>
        <w:t xml:space="preserve">. </w:t>
      </w:r>
    </w:p>
    <w:p w14:paraId="2BFE1EE9" w14:textId="51F2564F" w:rsidR="00F65C07" w:rsidRPr="008D0E8A" w:rsidRDefault="00F65C07" w:rsidP="00D62BCF">
      <w:pPr>
        <w:spacing w:line="370" w:lineRule="auto"/>
        <w:ind w:firstLine="0"/>
        <w:rPr>
          <w:b/>
          <w:szCs w:val="24"/>
        </w:rPr>
      </w:pPr>
      <w:r w:rsidRPr="008D0E8A">
        <w:rPr>
          <w:b/>
          <w:szCs w:val="24"/>
        </w:rPr>
        <w:t xml:space="preserve">Уровень убедительности рекомендаций – </w:t>
      </w:r>
      <w:r w:rsidRPr="008D0E8A">
        <w:rPr>
          <w:b/>
          <w:szCs w:val="24"/>
          <w:lang w:val="en-US"/>
        </w:rPr>
        <w:t>B</w:t>
      </w:r>
      <w:r w:rsidRPr="008D0E8A">
        <w:rPr>
          <w:b/>
          <w:szCs w:val="24"/>
        </w:rPr>
        <w:t xml:space="preserve"> </w:t>
      </w:r>
      <w:r w:rsidRPr="008D0E8A">
        <w:rPr>
          <w:szCs w:val="24"/>
        </w:rPr>
        <w:t>(уровень достоверности доказательств – 2)</w:t>
      </w:r>
    </w:p>
    <w:p w14:paraId="2401BD44" w14:textId="4A4C8A5E" w:rsidR="00881A87" w:rsidRPr="008D0E8A" w:rsidRDefault="00F65C07" w:rsidP="00A973A3">
      <w:pPr>
        <w:numPr>
          <w:ilvl w:val="0"/>
          <w:numId w:val="21"/>
        </w:numPr>
        <w:spacing w:line="370" w:lineRule="auto"/>
        <w:rPr>
          <w:szCs w:val="24"/>
        </w:rPr>
      </w:pPr>
      <w:r w:rsidRPr="008D0E8A">
        <w:rPr>
          <w:b/>
          <w:bCs/>
          <w:szCs w:val="24"/>
        </w:rPr>
        <w:t>Рекомендуется</w:t>
      </w:r>
      <w:r w:rsidRPr="008D0E8A">
        <w:rPr>
          <w:szCs w:val="24"/>
        </w:rPr>
        <w:t xml:space="preserve"> через 3 дня после начала лучевой терапии подключить низкоинтенсивную лазеротерапию на 3 дня в неделю для профилактики лучевого дерматита</w:t>
      </w:r>
      <w:r w:rsidR="004658CB" w:rsidRPr="008D0E8A">
        <w:rPr>
          <w:szCs w:val="24"/>
        </w:rPr>
        <w:t xml:space="preserve"> </w:t>
      </w:r>
      <w:r w:rsidR="004658CB" w:rsidRPr="008D0E8A">
        <w:rPr>
          <w:szCs w:val="24"/>
        </w:rPr>
        <w:fldChar w:fldCharType="begin" w:fldLock="1"/>
      </w:r>
      <w:r w:rsidR="003578DB" w:rsidRPr="008D0E8A">
        <w:rPr>
          <w:szCs w:val="24"/>
        </w:rPr>
        <w:instrText>ADDIN CSL_CITATION {"citationItems":[{"id":"ITEM-1","itemData":{"DOI":"10.1089/pho.2015.4022","ISSN":"1549-5418","PMID":"26447605","author":[{"dropping-particle":"","family":"Bensadoun","given":"René-Jean","non-dropping-particle":"","parse-names":false,"suffix":""},{"dropping-particle":"","family":"Nair","given":"Raj G.","non-dropping-particle":"","parse-names":false,"suffix":""}],"container-title":"Photomedicine and Laser Surgery","id":"ITEM-1","issue":"10","issued":{"date-parts":[["2015","10"]]},"page":"487-491","title":"Low-Level Laser Therapy in the Management of Mucositis and Dermatitis Induced by Cancer Therapy","type":"article-journal","volume":"33"},"uris":["http://www.mendeley.com/documents/?uuid=b17795c9-851d-34e5-9573-001b88e086fa"]}],"mendeley":{"formattedCitation":"[54]","plainTextFormattedCitation":"[54]","previouslyFormattedCitation":"[54]"},"properties":{"noteIndex":0},"schema":"https://github.com/citation-style-language/schema/raw/master/csl-citation.json"}</w:instrText>
      </w:r>
      <w:r w:rsidR="004658CB" w:rsidRPr="008D0E8A">
        <w:rPr>
          <w:szCs w:val="24"/>
        </w:rPr>
        <w:fldChar w:fldCharType="separate"/>
      </w:r>
      <w:r w:rsidR="003578DB" w:rsidRPr="008D0E8A">
        <w:rPr>
          <w:noProof/>
          <w:szCs w:val="24"/>
        </w:rPr>
        <w:t>[54]</w:t>
      </w:r>
      <w:r w:rsidR="004658CB" w:rsidRPr="008D0E8A">
        <w:rPr>
          <w:szCs w:val="24"/>
        </w:rPr>
        <w:fldChar w:fldCharType="end"/>
      </w:r>
      <w:r w:rsidRPr="008D0E8A">
        <w:rPr>
          <w:szCs w:val="24"/>
        </w:rPr>
        <w:t xml:space="preserve">. </w:t>
      </w:r>
    </w:p>
    <w:p w14:paraId="4EF48EC2" w14:textId="58E5EE76" w:rsidR="00F65C07" w:rsidRPr="008D0E8A" w:rsidRDefault="00F65C07" w:rsidP="00D62BCF">
      <w:pPr>
        <w:spacing w:line="370" w:lineRule="auto"/>
        <w:ind w:firstLine="0"/>
        <w:rPr>
          <w:szCs w:val="24"/>
        </w:rPr>
      </w:pPr>
      <w:r w:rsidRPr="008D0E8A">
        <w:rPr>
          <w:b/>
          <w:szCs w:val="24"/>
        </w:rPr>
        <w:t xml:space="preserve">Уровень убедительности рекомендаций – С </w:t>
      </w:r>
      <w:r w:rsidRPr="008D0E8A">
        <w:rPr>
          <w:szCs w:val="24"/>
        </w:rPr>
        <w:t>(уровень достоверности доказательств – 5)</w:t>
      </w:r>
    </w:p>
    <w:p w14:paraId="17159892" w14:textId="07FA15F0" w:rsidR="00F65C07" w:rsidRPr="008D0E8A" w:rsidRDefault="00F65C07" w:rsidP="009D5743">
      <w:pPr>
        <w:pStyle w:val="8"/>
      </w:pPr>
      <w:bookmarkStart w:id="53" w:name="_Toc27585134"/>
      <w:r w:rsidRPr="008D0E8A">
        <w:t>4.5 Принципы психологической реабилитации пациентов со злокачественными новообразованиями трахеи</w:t>
      </w:r>
      <w:bookmarkEnd w:id="53"/>
    </w:p>
    <w:p w14:paraId="3F01950E" w14:textId="726108AC" w:rsidR="00881A87" w:rsidRPr="008D0E8A" w:rsidRDefault="00F65C07" w:rsidP="00352B9C">
      <w:pPr>
        <w:numPr>
          <w:ilvl w:val="0"/>
          <w:numId w:val="21"/>
        </w:numPr>
        <w:ind w:left="714" w:hanging="357"/>
        <w:rPr>
          <w:b/>
          <w:szCs w:val="24"/>
        </w:rPr>
      </w:pPr>
      <w:r w:rsidRPr="008D0E8A">
        <w:rPr>
          <w:b/>
          <w:color w:val="000000"/>
          <w:shd w:val="clear" w:color="auto" w:fill="FFFFFF"/>
        </w:rPr>
        <w:t xml:space="preserve">Рекомендуется </w:t>
      </w:r>
      <w:r w:rsidRPr="008D0E8A">
        <w:rPr>
          <w:bCs/>
          <w:color w:val="000000"/>
          <w:shd w:val="clear" w:color="auto" w:fill="FFFFFF"/>
        </w:rPr>
        <w:t>выполнять информирование пациентов</w:t>
      </w:r>
      <w:r w:rsidRPr="008D0E8A">
        <w:rPr>
          <w:color w:val="000000"/>
          <w:shd w:val="clear" w:color="auto" w:fill="FFFFFF"/>
        </w:rPr>
        <w:t xml:space="preserve"> о заболевании, психических реакциях; зоне ответственности в процессе лечения; способах коммуникации </w:t>
      </w:r>
      <w:r w:rsidRPr="008D0E8A">
        <w:rPr>
          <w:color w:val="000000"/>
          <w:shd w:val="clear" w:color="auto" w:fill="FFFFFF"/>
        </w:rPr>
        <w:lastRenderedPageBreak/>
        <w:t>с</w:t>
      </w:r>
      <w:r w:rsidRPr="008D0E8A">
        <w:rPr>
          <w:color w:val="000000"/>
          <w:shd w:val="clear" w:color="auto" w:fill="FFFFFF"/>
          <w:lang w:val="en-US"/>
        </w:rPr>
        <w:t> </w:t>
      </w:r>
      <w:r w:rsidRPr="008D0E8A">
        <w:rPr>
          <w:color w:val="000000"/>
          <w:shd w:val="clear" w:color="auto" w:fill="FFFFFF"/>
        </w:rPr>
        <w:t>родственниками, медицинским персоналом; способах получения дополнительной информации о своем заболевании или состоянии; способах получения социальной поддержки, что приводит к улучшению качества жизни и исхода заболевания</w:t>
      </w:r>
      <w:r w:rsidR="007B7481" w:rsidRPr="008D0E8A">
        <w:rPr>
          <w:color w:val="000000"/>
          <w:shd w:val="clear" w:color="auto" w:fill="FFFFFF"/>
        </w:rPr>
        <w:t xml:space="preserve"> </w:t>
      </w:r>
      <w:r w:rsidR="007B7481" w:rsidRPr="008D0E8A">
        <w:rPr>
          <w:color w:val="000000"/>
          <w:shd w:val="clear" w:color="auto" w:fill="FFFFFF"/>
        </w:rPr>
        <w:fldChar w:fldCharType="begin" w:fldLock="1"/>
      </w:r>
      <w:r w:rsidR="003578DB" w:rsidRPr="008D0E8A">
        <w:rPr>
          <w:color w:val="000000"/>
          <w:shd w:val="clear" w:color="auto" w:fill="FFFFFF"/>
        </w:rPr>
        <w:instrText>ADDIN CSL_CITATION {"citationItems":[{"id":"ITEM-1","itemData":{"DOI":"10.1016/0277-9536(85)90338-7","ISSN":"0277-9536","PMID":"4001992","abstract":"A series of seven studies investigating biopsychosocial aspects of cutaneous malignant melanoma were conducted by a multidisciplinary group of researchers at the University of California, San Francisco. Two studies investigated the relationship of variables derived from a videotaped psychosocial interview and from self-report measures, and two histopathologic indicators: tumor thickness and level of invasion. Associations of psychosocial variables to prognostic indicators were stronger within the younger vs the older subject group. In a multiple regression analysis, patient delay in seeking medical attention emerged as the most significant variable predicting tumor thickness. A study of factors related to patient delay found longer delays in patients who had lesions on the back, less previous knowledge of melanoma, less understanding of its treatment and less minimization of its seriousness. Another study compared the repressive coping reactions--defined as the discrepancy between reported anxiety and that reflected in electrodermal activity--in melanoma patients, cardiovascular disease patients and disease-free controls. The melanoma group was significantly more 'repressed' on the combined self-report/physiological measure, as well as on other self-report measures of repressiveness. In order to investigate the relationship of psychosocial factors to more disease-relevant physiological variables, the next study focused on two clinical variables significantly predictive of disease outcome:mitotic rate of the tumor and lymphocytes at tumor site. Emotional expression of sadness and anger, rated from the videotaped interviews, was positively correlated with tumor-specific host-response factors and negatively correlated with mitotic rate. In another study, subjects who had died or had disease progression were matched on the basis of tumor and demographic characteristics with subjects who had no evidence of disease by follow-up. The unfavorable outcome group had higher scores on self-report scales of dysophoric emotion and distress which were administered one to three years previously. An experimental investigation of relationships among behavioral, physiological and tumor outcome variables in the Syrian hamster found that general activity was correlated positively with greater tumor growth following induction. These results were compared to those from the preceeding two human studies, and discussed in terms of a stress-arousal-coping model.","author":[{"dropping-particle":"","family":"Temoshok","given":"L","non-dropping-particle":"","parse-names":false,"suffix":""}],"container-title":"Social science &amp; medicine (1982)","id":"ITEM-1","issue":"8","issued":{"date-parts":[["1985","1"]]},"page":"833-40","title":"Biopsychosocial studies on cutaneous malignant melanoma: psychosocial factors associated with prognostic indicators, progression, psychophysiology and tumor-host response.","type":"article-journal","volume":"20"},"uris":["http://www.mendeley.com/documents/?uuid=280e4744-7d3f-35cc-9932-2acef101c077"]}],"mendeley":{"formattedCitation":"[55]","plainTextFormattedCitation":"[55]","previouslyFormattedCitation":"[55]"},"properties":{"noteIndex":0},"schema":"https://github.com/citation-style-language/schema/raw/master/csl-citation.json"}</w:instrText>
      </w:r>
      <w:r w:rsidR="007B7481" w:rsidRPr="008D0E8A">
        <w:rPr>
          <w:color w:val="000000"/>
          <w:shd w:val="clear" w:color="auto" w:fill="FFFFFF"/>
        </w:rPr>
        <w:fldChar w:fldCharType="separate"/>
      </w:r>
      <w:r w:rsidR="003578DB" w:rsidRPr="008D0E8A">
        <w:rPr>
          <w:noProof/>
          <w:color w:val="000000"/>
          <w:shd w:val="clear" w:color="auto" w:fill="FFFFFF"/>
        </w:rPr>
        <w:t>[55]</w:t>
      </w:r>
      <w:r w:rsidR="007B7481" w:rsidRPr="008D0E8A">
        <w:rPr>
          <w:color w:val="000000"/>
          <w:shd w:val="clear" w:color="auto" w:fill="FFFFFF"/>
        </w:rPr>
        <w:fldChar w:fldCharType="end"/>
      </w:r>
      <w:r w:rsidRPr="008D0E8A">
        <w:rPr>
          <w:color w:val="000000"/>
          <w:shd w:val="clear" w:color="auto" w:fill="FFFFFF"/>
        </w:rPr>
        <w:t xml:space="preserve">. </w:t>
      </w:r>
    </w:p>
    <w:p w14:paraId="328AE8B0" w14:textId="20284F56" w:rsidR="00F65C07" w:rsidRPr="008D0E8A" w:rsidRDefault="00F65C07" w:rsidP="00D62BCF">
      <w:pPr>
        <w:ind w:firstLine="0"/>
        <w:rPr>
          <w:b/>
          <w:szCs w:val="24"/>
        </w:rPr>
      </w:pPr>
      <w:r w:rsidRPr="008D0E8A">
        <w:rPr>
          <w:b/>
          <w:szCs w:val="24"/>
        </w:rPr>
        <w:t xml:space="preserve">Уровень убедительности рекомендаций – С </w:t>
      </w:r>
      <w:r w:rsidRPr="008D0E8A">
        <w:rPr>
          <w:szCs w:val="24"/>
        </w:rPr>
        <w:t>(уровень достоверности доказательств – 5)</w:t>
      </w:r>
    </w:p>
    <w:p w14:paraId="4FF3DAA9" w14:textId="650FA516" w:rsidR="00881A87" w:rsidRPr="008D0E8A" w:rsidRDefault="00F65C07" w:rsidP="00CA02DE">
      <w:pPr>
        <w:numPr>
          <w:ilvl w:val="0"/>
          <w:numId w:val="21"/>
        </w:numPr>
        <w:rPr>
          <w:b/>
          <w:szCs w:val="24"/>
        </w:rPr>
      </w:pPr>
      <w:r w:rsidRPr="008D0E8A">
        <w:rPr>
          <w:b/>
          <w:bCs/>
          <w:szCs w:val="24"/>
          <w:shd w:val="clear" w:color="auto" w:fill="FFFFFF"/>
        </w:rPr>
        <w:t>Рекомендуется</w:t>
      </w:r>
      <w:r w:rsidRPr="008D0E8A">
        <w:rPr>
          <w:szCs w:val="24"/>
          <w:shd w:val="clear" w:color="auto" w:fill="FFFFFF"/>
        </w:rPr>
        <w:t xml:space="preserve"> добиваться комбинированного эффекта </w:t>
      </w:r>
      <w:proofErr w:type="spellStart"/>
      <w:r w:rsidRPr="008D0E8A">
        <w:rPr>
          <w:szCs w:val="24"/>
          <w:shd w:val="clear" w:color="auto" w:fill="FFFFFF"/>
        </w:rPr>
        <w:t>совладающего</w:t>
      </w:r>
      <w:proofErr w:type="spellEnd"/>
      <w:r w:rsidRPr="008D0E8A">
        <w:rPr>
          <w:szCs w:val="24"/>
          <w:shd w:val="clear" w:color="auto" w:fill="FFFFFF"/>
        </w:rPr>
        <w:t xml:space="preserve"> поведения и</w:t>
      </w:r>
      <w:r w:rsidRPr="008D0E8A">
        <w:rPr>
          <w:szCs w:val="24"/>
          <w:shd w:val="clear" w:color="auto" w:fill="FFFFFF"/>
          <w:lang w:val="en-US"/>
        </w:rPr>
        <w:t> </w:t>
      </w:r>
      <w:r w:rsidRPr="008D0E8A">
        <w:rPr>
          <w:szCs w:val="24"/>
          <w:shd w:val="clear" w:color="auto" w:fill="FFFFFF"/>
        </w:rPr>
        <w:t xml:space="preserve">воспринимаемой социальной поддержки, что приводит к меньшему количеству навязчивых и избегающих мыслей до лечения и обеспечивает лучшую психологическую адаптацию через 1 </w:t>
      </w:r>
      <w:proofErr w:type="spellStart"/>
      <w:r w:rsidRPr="008D0E8A">
        <w:rPr>
          <w:szCs w:val="24"/>
          <w:shd w:val="clear" w:color="auto" w:fill="FFFFFF"/>
        </w:rPr>
        <w:t>мес</w:t>
      </w:r>
      <w:proofErr w:type="spellEnd"/>
      <w:r w:rsidRPr="008D0E8A">
        <w:rPr>
          <w:szCs w:val="24"/>
          <w:shd w:val="clear" w:color="auto" w:fill="FFFFFF"/>
        </w:rPr>
        <w:t xml:space="preserve"> после лечения</w:t>
      </w:r>
      <w:r w:rsidR="007B7481" w:rsidRPr="008D0E8A">
        <w:rPr>
          <w:szCs w:val="24"/>
          <w:shd w:val="clear" w:color="auto" w:fill="FFFFFF"/>
        </w:rPr>
        <w:t xml:space="preserve"> </w:t>
      </w:r>
      <w:r w:rsidR="007B7481" w:rsidRPr="008D0E8A">
        <w:rPr>
          <w:szCs w:val="24"/>
          <w:shd w:val="clear" w:color="auto" w:fill="FFFFFF"/>
        </w:rPr>
        <w:fldChar w:fldCharType="begin" w:fldLock="1"/>
      </w:r>
      <w:r w:rsidR="003578DB" w:rsidRPr="008D0E8A">
        <w:rPr>
          <w:szCs w:val="24"/>
          <w:shd w:val="clear" w:color="auto" w:fill="FFFFFF"/>
        </w:rPr>
        <w:instrText>ADDIN CSL_CITATION {"citationItems":[{"id":"ITEM-1","itemData":{"DOI":"10.1002/pon.656","ISSN":"1057-9249","PMID":"12833558","abstract":"A social-cognitive processing model was used to examine the association of social support with intrusive thoughts and avoidance in predicting adjustment in 53 patients receiving an experimental vaccine for the treatment of either metastatic melanoma (n=24) or metastatic renal cell cancer (n=29). Social support, intrusive thoughts/avoidance, psychological distress and quality of life were assessed on the day of the first treatment, on the day of the final treatment, and 1 month after the end of treatment during a routine follow-up visit. Social support at the beginning of treatment was negatively associated with psychological distress and positively associated with mental health quality of life (QOL) 1 month after treatment, and these associations were mediated by intrusive thoughts/avoidance at the end of treatment. There was also an interaction between social support and intrusive thoughts/avoidance at the beginning of treatment in predicting both psychological distress and mental health QOL 1 month after treatment. Specifically, for patients with lower levels of support, greater intrusive thoughts/avoidance was associated with greater psychological distress and poorer mental health QOL 1 month after treatment. However, there was no association between intrusive thoughts/avoidance and adjustment in patients with high levels of social support. These results suggest that social support buffers the negative association between intrusive thoughts/avoidance and psychological adjustment. Overall, the results are consistent with a social-cognitive processing model of post-trauma reactions among cancer patients. Our results highlight the need to assess patients' perceived support and to further develop and assess the benefits of interventions to increase patients' supportive networks and to facilitate cognitive processing of the cancer experience.","author":[{"dropping-particle":"","family":"Devine","given":"Danielle","non-dropping-particle":"","parse-names":false,"suffix":""},{"dropping-particle":"","family":"Parker","given":"Patricia A","non-dropping-particle":"","parse-names":false,"suffix":""},{"dropping-particle":"","family":"Fouladi","given":"Rachel T","non-dropping-particle":"","parse-names":false,"suffix":""},{"dropping-particle":"","family":"Cohen","given":"Lorenzo","non-dropping-particle":"","parse-names":false,"suffix":""}],"container-title":"Psycho-oncology","id":"ITEM-1","issue":"5","issued":{"date-parts":[["2003","7"]]},"page":"453-62","title":"The association between social support, intrusive thoughts, avoidance, and adjustment following an experimental cancer treatment.","type":"article-journal","volume":"12"},"uris":["http://www.mendeley.com/documents/?uuid=0d15334d-0551-3a02-9a36-e4732ec6831c"]}],"mendeley":{"formattedCitation":"[56]","plainTextFormattedCitation":"[56]","previouslyFormattedCitation":"[56]"},"properties":{"noteIndex":0},"schema":"https://github.com/citation-style-language/schema/raw/master/csl-citation.json"}</w:instrText>
      </w:r>
      <w:r w:rsidR="007B7481" w:rsidRPr="008D0E8A">
        <w:rPr>
          <w:szCs w:val="24"/>
          <w:shd w:val="clear" w:color="auto" w:fill="FFFFFF"/>
        </w:rPr>
        <w:fldChar w:fldCharType="separate"/>
      </w:r>
      <w:r w:rsidR="003578DB" w:rsidRPr="008D0E8A">
        <w:rPr>
          <w:noProof/>
          <w:szCs w:val="24"/>
          <w:shd w:val="clear" w:color="auto" w:fill="FFFFFF"/>
        </w:rPr>
        <w:t>[56]</w:t>
      </w:r>
      <w:r w:rsidR="007B7481" w:rsidRPr="008D0E8A">
        <w:rPr>
          <w:szCs w:val="24"/>
          <w:shd w:val="clear" w:color="auto" w:fill="FFFFFF"/>
        </w:rPr>
        <w:fldChar w:fldCharType="end"/>
      </w:r>
      <w:r w:rsidRPr="008D0E8A">
        <w:rPr>
          <w:szCs w:val="24"/>
          <w:shd w:val="clear" w:color="auto" w:fill="FFFFFF"/>
        </w:rPr>
        <w:t xml:space="preserve">. </w:t>
      </w:r>
    </w:p>
    <w:p w14:paraId="160D8500" w14:textId="68CCDFDB" w:rsidR="00F65C07" w:rsidRPr="008D0E8A" w:rsidRDefault="00F65C07" w:rsidP="00D62BCF">
      <w:pPr>
        <w:ind w:firstLine="0"/>
        <w:rPr>
          <w:b/>
          <w:szCs w:val="24"/>
        </w:rPr>
      </w:pPr>
      <w:r w:rsidRPr="008D0E8A">
        <w:rPr>
          <w:b/>
          <w:szCs w:val="24"/>
        </w:rPr>
        <w:t xml:space="preserve">Уровень убедительности рекомендаций – </w:t>
      </w:r>
      <w:r w:rsidR="008139FE" w:rsidRPr="008D0E8A">
        <w:rPr>
          <w:b/>
          <w:szCs w:val="24"/>
          <w:lang w:val="en-US"/>
        </w:rPr>
        <w:t>C</w:t>
      </w:r>
      <w:r w:rsidR="008139FE" w:rsidRPr="008D0E8A">
        <w:rPr>
          <w:b/>
          <w:szCs w:val="24"/>
        </w:rPr>
        <w:t xml:space="preserve"> </w:t>
      </w:r>
      <w:r w:rsidRPr="008D0E8A">
        <w:rPr>
          <w:szCs w:val="24"/>
        </w:rPr>
        <w:t xml:space="preserve">(уровень достоверности доказательств – </w:t>
      </w:r>
      <w:r w:rsidR="008139FE" w:rsidRPr="008D0E8A">
        <w:rPr>
          <w:szCs w:val="24"/>
        </w:rPr>
        <w:t>4</w:t>
      </w:r>
      <w:r w:rsidRPr="008D0E8A">
        <w:rPr>
          <w:szCs w:val="24"/>
        </w:rPr>
        <w:t>)</w:t>
      </w:r>
    </w:p>
    <w:p w14:paraId="54D6C43B" w14:textId="258EE583" w:rsidR="00881A87" w:rsidRPr="008D0E8A" w:rsidRDefault="000153C1" w:rsidP="00CA02DE">
      <w:pPr>
        <w:numPr>
          <w:ilvl w:val="0"/>
          <w:numId w:val="21"/>
        </w:numPr>
        <w:rPr>
          <w:szCs w:val="24"/>
        </w:rPr>
      </w:pPr>
      <w:r w:rsidRPr="008D0E8A">
        <w:rPr>
          <w:b/>
          <w:color w:val="000000"/>
          <w:shd w:val="clear" w:color="auto" w:fill="FFFFFF"/>
        </w:rPr>
        <w:t xml:space="preserve">Рекомендуется </w:t>
      </w:r>
      <w:r w:rsidRPr="008D0E8A">
        <w:rPr>
          <w:bCs/>
          <w:color w:val="000000"/>
          <w:shd w:val="clear" w:color="auto" w:fill="FFFFFF"/>
        </w:rPr>
        <w:t>нейро</w:t>
      </w:r>
      <w:r w:rsidR="00F65C07" w:rsidRPr="008D0E8A">
        <w:rPr>
          <w:bCs/>
          <w:color w:val="000000"/>
          <w:shd w:val="clear" w:color="auto" w:fill="FFFFFF"/>
        </w:rPr>
        <w:t xml:space="preserve">психологическая </w:t>
      </w:r>
      <w:r w:rsidRPr="008D0E8A">
        <w:rPr>
          <w:bCs/>
          <w:color w:val="000000"/>
          <w:shd w:val="clear" w:color="auto" w:fill="FFFFFF"/>
        </w:rPr>
        <w:t>реабилитация</w:t>
      </w:r>
      <w:r w:rsidRPr="008D0E8A">
        <w:rPr>
          <w:color w:val="000000"/>
          <w:shd w:val="clear" w:color="auto" w:fill="FFFFFF"/>
        </w:rPr>
        <w:t xml:space="preserve"> с проведением клинико-психологического тренинга </w:t>
      </w:r>
      <w:r w:rsidR="00F65C07" w:rsidRPr="008D0E8A">
        <w:rPr>
          <w:color w:val="000000"/>
          <w:shd w:val="clear" w:color="auto" w:fill="FFFFFF"/>
        </w:rPr>
        <w:t xml:space="preserve">(самодиагностика патологических психических реакций; способы </w:t>
      </w:r>
      <w:proofErr w:type="spellStart"/>
      <w:r w:rsidR="00F65C07" w:rsidRPr="008D0E8A">
        <w:rPr>
          <w:color w:val="000000"/>
          <w:shd w:val="clear" w:color="auto" w:fill="FFFFFF"/>
        </w:rPr>
        <w:t>совладания</w:t>
      </w:r>
      <w:proofErr w:type="spellEnd"/>
      <w:r w:rsidR="00F65C07" w:rsidRPr="008D0E8A">
        <w:rPr>
          <w:color w:val="000000"/>
          <w:shd w:val="clear" w:color="auto" w:fill="FFFFFF"/>
        </w:rPr>
        <w:t xml:space="preserve"> со стрессом; отслеживание взаимовлияния психических реакций и физического состояния), что может рассматриваться как основной механизм трансформации стрессовых событий в личный опыт, способствующий социальной и психической адаптации в условиях заболевания и лечения</w:t>
      </w:r>
      <w:r w:rsidR="007B7481" w:rsidRPr="008D0E8A">
        <w:rPr>
          <w:color w:val="000000"/>
          <w:shd w:val="clear" w:color="auto" w:fill="FFFFFF"/>
        </w:rPr>
        <w:t xml:space="preserve"> </w:t>
      </w:r>
      <w:r w:rsidR="007B7481" w:rsidRPr="008D0E8A">
        <w:rPr>
          <w:color w:val="000000"/>
          <w:shd w:val="clear" w:color="auto" w:fill="FFFFFF"/>
        </w:rPr>
        <w:fldChar w:fldCharType="begin" w:fldLock="1"/>
      </w:r>
      <w:r w:rsidR="003578DB" w:rsidRPr="008D0E8A">
        <w:rPr>
          <w:color w:val="000000"/>
          <w:shd w:val="clear" w:color="auto" w:fill="FFFFFF"/>
        </w:rPr>
        <w:instrText>ADDIN CSL_CITATION {"citationItems":[{"id":"ITEM-1","itemData":{"DOI":"10.1037//0022-3514.50.3.571","ISSN":"0022-3514","PMID":"3701593","abstract":"In this study we examined the relation between personality factors (mastery and interpersonal trust), primary appraisal (the stakes a person has in a stressful encounter), secondary appraisal (options for coping), eight forms of problem- and emotion-focused coping, and somatic health status and psychological symptoms in a sample of 150 community-residing adults. Appraisal and coping processes should be characterized by a moderate degree of stability across stressful encounters for them to have an effect on somatic health status and psychological symptoms. These processes were assessed in five different stressful situations that subjects experienced in their day-to-day lives. Certain processes (e.g., secondary appraisal) were highly variable, whereas others (e.g., emotion-focused forms of coping) were moderately stable. We entered mastery and interpersonal trust, and primary appraisal and coping variables (aggregated over five occasions), into regression analyses of somatic health status and psychological symptoms. The variables did not explain a significant amount of the variance in somatic health status, but they did explain a significant amount of the variance in psychological symptoms. The pattern of relations indicated that certain variables were positively associated and others negatively associated with symptoms.","author":[{"dropping-particle":"","family":"Folkman","given":"S","non-dropping-particle":"","parse-names":false,"suffix":""},{"dropping-particle":"","family":"Lazarus","given":"R S","non-dropping-particle":"","parse-names":false,"suffix":""},{"dropping-particle":"","family":"Gruen","given":"R J","non-dropping-particle":"","parse-names":false,"suffix":""},{"dropping-particle":"","family":"DeLongis","given":"A","non-dropping-particle":"","parse-names":false,"suffix":""}],"container-title":"Journal of personality and social psychology","id":"ITEM-1","issue":"3","issued":{"date-parts":[["1986","3"]]},"page":"571-9","title":"Appraisal, coping, health status, and psychological symptoms.","type":"article-journal","volume":"50"},"uris":["http://www.mendeley.com/documents/?uuid=bdac1fd0-051d-305b-ac23-ce3f5eef2067"]}],"mendeley":{"formattedCitation":"[57]","plainTextFormattedCitation":"[57]","previouslyFormattedCitation":"[57]"},"properties":{"noteIndex":0},"schema":"https://github.com/citation-style-language/schema/raw/master/csl-citation.json"}</w:instrText>
      </w:r>
      <w:r w:rsidR="007B7481" w:rsidRPr="008D0E8A">
        <w:rPr>
          <w:color w:val="000000"/>
          <w:shd w:val="clear" w:color="auto" w:fill="FFFFFF"/>
        </w:rPr>
        <w:fldChar w:fldCharType="separate"/>
      </w:r>
      <w:r w:rsidR="003578DB" w:rsidRPr="008D0E8A">
        <w:rPr>
          <w:noProof/>
          <w:color w:val="000000"/>
          <w:shd w:val="clear" w:color="auto" w:fill="FFFFFF"/>
        </w:rPr>
        <w:t>[57]</w:t>
      </w:r>
      <w:r w:rsidR="007B7481" w:rsidRPr="008D0E8A">
        <w:rPr>
          <w:color w:val="000000"/>
          <w:shd w:val="clear" w:color="auto" w:fill="FFFFFF"/>
        </w:rPr>
        <w:fldChar w:fldCharType="end"/>
      </w:r>
      <w:r w:rsidR="00F65C07" w:rsidRPr="008D0E8A">
        <w:rPr>
          <w:color w:val="000000"/>
          <w:shd w:val="clear" w:color="auto" w:fill="FFFFFF"/>
        </w:rPr>
        <w:t xml:space="preserve">. </w:t>
      </w:r>
    </w:p>
    <w:p w14:paraId="1FB41B68" w14:textId="059859FC" w:rsidR="00F65C07" w:rsidRPr="008D0E8A" w:rsidRDefault="00F65C07" w:rsidP="00D62BCF">
      <w:pPr>
        <w:ind w:firstLine="0"/>
        <w:rPr>
          <w:szCs w:val="24"/>
        </w:rPr>
      </w:pPr>
      <w:r w:rsidRPr="008D0E8A">
        <w:rPr>
          <w:b/>
          <w:szCs w:val="24"/>
        </w:rPr>
        <w:t xml:space="preserve">Уровень убедительности рекомендаций – С </w:t>
      </w:r>
      <w:r w:rsidRPr="008D0E8A">
        <w:rPr>
          <w:szCs w:val="24"/>
        </w:rPr>
        <w:t>(уровень достоверности доказательств – 5)</w:t>
      </w:r>
    </w:p>
    <w:p w14:paraId="5B8C266B" w14:textId="77777777" w:rsidR="00F65C07" w:rsidRPr="008D0E8A" w:rsidRDefault="00F65C07" w:rsidP="00B0515A">
      <w:pPr>
        <w:ind w:firstLine="426"/>
        <w:rPr>
          <w:i/>
          <w:iCs/>
          <w:szCs w:val="24"/>
          <w:lang w:eastAsia="ru-RU"/>
        </w:rPr>
      </w:pPr>
      <w:r w:rsidRPr="008D0E8A">
        <w:rPr>
          <w:b/>
          <w:bCs/>
          <w:iCs/>
          <w:szCs w:val="24"/>
          <w:lang w:eastAsia="ru-RU"/>
        </w:rPr>
        <w:t>Комментарии</w:t>
      </w:r>
      <w:r w:rsidRPr="008D0E8A">
        <w:rPr>
          <w:iCs/>
          <w:szCs w:val="24"/>
          <w:lang w:eastAsia="ru-RU"/>
        </w:rPr>
        <w:t>:</w:t>
      </w:r>
      <w:r w:rsidRPr="008D0E8A">
        <w:rPr>
          <w:i/>
          <w:iCs/>
          <w:szCs w:val="24"/>
          <w:lang w:eastAsia="ru-RU"/>
        </w:rPr>
        <w:t xml:space="preserve"> чаще всего в научных исследованиях в рамках </w:t>
      </w:r>
      <w:proofErr w:type="spellStart"/>
      <w:r w:rsidRPr="008D0E8A">
        <w:rPr>
          <w:i/>
          <w:iCs/>
          <w:szCs w:val="24"/>
          <w:lang w:eastAsia="ru-RU"/>
        </w:rPr>
        <w:t>онкопсихологии</w:t>
      </w:r>
      <w:proofErr w:type="spellEnd"/>
      <w:r w:rsidRPr="008D0E8A">
        <w:rPr>
          <w:i/>
          <w:iCs/>
          <w:szCs w:val="24"/>
          <w:lang w:eastAsia="ru-RU"/>
        </w:rPr>
        <w:t xml:space="preserve"> встречаются 3 стиля </w:t>
      </w:r>
      <w:proofErr w:type="spellStart"/>
      <w:r w:rsidRPr="008D0E8A">
        <w:rPr>
          <w:i/>
          <w:iCs/>
          <w:szCs w:val="24"/>
          <w:lang w:eastAsia="ru-RU"/>
        </w:rPr>
        <w:t>совладания</w:t>
      </w:r>
      <w:proofErr w:type="spellEnd"/>
      <w:r w:rsidRPr="008D0E8A">
        <w:rPr>
          <w:i/>
          <w:iCs/>
          <w:szCs w:val="24"/>
          <w:lang w:eastAsia="ru-RU"/>
        </w:rPr>
        <w:t xml:space="preserve"> среди пациентов с раком трахеи:</w:t>
      </w:r>
    </w:p>
    <w:p w14:paraId="2AAAB535" w14:textId="77777777" w:rsidR="00F65C07" w:rsidRPr="008D0E8A" w:rsidRDefault="00F65C07" w:rsidP="00905687">
      <w:pPr>
        <w:numPr>
          <w:ilvl w:val="0"/>
          <w:numId w:val="38"/>
        </w:numPr>
        <w:rPr>
          <w:i/>
          <w:iCs/>
          <w:color w:val="000000"/>
          <w:shd w:val="clear" w:color="auto" w:fill="FFFFFF"/>
        </w:rPr>
      </w:pPr>
      <w:r w:rsidRPr="008D0E8A">
        <w:rPr>
          <w:i/>
          <w:iCs/>
          <w:color w:val="000000"/>
          <w:shd w:val="clear" w:color="auto" w:fill="FFFFFF"/>
        </w:rPr>
        <w:t xml:space="preserve">активное поведенческое преодоление эмоциональных, физических и социальных трудностей, ассоциированных с заболеванием и лечением; </w:t>
      </w:r>
    </w:p>
    <w:p w14:paraId="71F68007" w14:textId="77777777" w:rsidR="00F65C07" w:rsidRPr="008D0E8A" w:rsidRDefault="00F65C07" w:rsidP="00905687">
      <w:pPr>
        <w:numPr>
          <w:ilvl w:val="0"/>
          <w:numId w:val="38"/>
        </w:numPr>
        <w:rPr>
          <w:i/>
          <w:iCs/>
          <w:color w:val="000000"/>
          <w:shd w:val="clear" w:color="auto" w:fill="FFFFFF"/>
        </w:rPr>
      </w:pPr>
      <w:r w:rsidRPr="008D0E8A">
        <w:rPr>
          <w:i/>
          <w:iCs/>
          <w:color w:val="000000"/>
          <w:shd w:val="clear" w:color="auto" w:fill="FFFFFF"/>
        </w:rPr>
        <w:t xml:space="preserve">активно-познавательное преодоление, включающее в себя отношение, убеждения и размышления о заболевании; </w:t>
      </w:r>
    </w:p>
    <w:p w14:paraId="189A7B37" w14:textId="77777777" w:rsidR="00F65C07" w:rsidRPr="008D0E8A" w:rsidRDefault="00F65C07" w:rsidP="00905687">
      <w:pPr>
        <w:numPr>
          <w:ilvl w:val="0"/>
          <w:numId w:val="38"/>
        </w:numPr>
        <w:rPr>
          <w:i/>
          <w:iCs/>
          <w:color w:val="000000"/>
          <w:shd w:val="clear" w:color="auto" w:fill="FFFFFF"/>
        </w:rPr>
      </w:pPr>
      <w:r w:rsidRPr="008D0E8A">
        <w:rPr>
          <w:i/>
          <w:iCs/>
          <w:color w:val="000000"/>
          <w:shd w:val="clear" w:color="auto" w:fill="FFFFFF"/>
        </w:rPr>
        <w:t xml:space="preserve">преодоление избегания, включающее попытки активного избегания проблем или косвенного снижения эмоционального напряжения с помощью отвлечения внимания. </w:t>
      </w:r>
    </w:p>
    <w:p w14:paraId="7975AB64" w14:textId="394E7798" w:rsidR="00F65C07" w:rsidRPr="008D0E8A" w:rsidRDefault="00F65C07" w:rsidP="009835C2">
      <w:pPr>
        <w:rPr>
          <w:i/>
          <w:iCs/>
          <w:color w:val="000000"/>
          <w:shd w:val="clear" w:color="auto" w:fill="FFFFFF"/>
        </w:rPr>
      </w:pPr>
      <w:r w:rsidRPr="008D0E8A">
        <w:rPr>
          <w:i/>
          <w:iCs/>
          <w:color w:val="000000"/>
          <w:shd w:val="clear" w:color="auto" w:fill="FFFFFF"/>
        </w:rPr>
        <w:t>В целом исследования показывают, что пациенты, которые используют активные (проблемно-ориентированные) стратегии выживания, демонстрируют лучшую адаптацию к заболеваниям, чем те, кто использует пассивные или избегающие стили выживания</w:t>
      </w:r>
      <w:r w:rsidR="007B7481" w:rsidRPr="008D0E8A">
        <w:rPr>
          <w:i/>
          <w:iCs/>
          <w:color w:val="000000"/>
          <w:shd w:val="clear" w:color="auto" w:fill="FFFFFF"/>
        </w:rPr>
        <w:t xml:space="preserve"> </w:t>
      </w:r>
      <w:r w:rsidR="007B7481" w:rsidRPr="008D0E8A">
        <w:rPr>
          <w:i/>
          <w:iCs/>
          <w:color w:val="000000"/>
          <w:shd w:val="clear" w:color="auto" w:fill="FFFFFF"/>
        </w:rPr>
        <w:fldChar w:fldCharType="begin" w:fldLock="1"/>
      </w:r>
      <w:r w:rsidR="003578DB" w:rsidRPr="008D0E8A">
        <w:rPr>
          <w:i/>
          <w:iCs/>
          <w:color w:val="000000"/>
          <w:shd w:val="clear" w:color="auto" w:fill="FFFFFF"/>
        </w:rPr>
        <w:instrText>ADDIN CSL_CITATION {"citationItems":[{"id":"ITEM-1","itemData":{"DOI":"10.1001/archpsyc.1990.01810200028004","ISSN":"0003-990X","PMID":"2378543","abstract":"We evaluated the immediate and long-term effects on psychological distress and coping methods of a 6-week, structured, psychiatric group intervention for postsurgical patients with malignant melanoma. The intervention consisted of health education, enhancement of problem-solving skills, stress management (eg, relaxation techniques), and psychological support. In spite of good prognosis, most patients had high levels of psychological distress at baseline, comparable with other patients with cancer. However, at the end of brief psychiatric intervention, the experimental subjects (n = 38), while not without some distress, exhibited higher vigor and greater use of active-behavioral coping than the controls (n = 28). At 6 months' follow-up, the group differences were even more pronounced. The intervention-group patients then showed significantly lower depression, fatigue, confusion, and total mood disturbance as well as higher vigor. They were also using significantly more active-behavioral and active-cognitive coping than the controls. These results indicate that a short-term psychiatric group intervention for patients with malignant melanoma effectively reduces psychological distress and enhances longer-term effective coping.","author":[{"dropping-particle":"","family":"Fawzy","given":"F I","non-dropping-particle":"","parse-names":false,"suffix":""},{"dropping-particle":"","family":"Cousins","given":"N","non-dropping-particle":"","parse-names":false,"suffix":""},{"dropping-particle":"","family":"Fawzy","given":"N W","non-dropping-particle":"","parse-names":false,"suffix":""},{"dropping-particle":"","family":"Kemeny","given":"M E","non-dropping-particle":"","parse-names":false,"suffix":""},{"dropping-particle":"","family":"Elashoff","given":"R","non-dropping-particle":"","parse-names":false,"suffix":""},{"dropping-particle":"","family":"Morton","given":"D","non-dropping-particle":"","parse-names":false,"suffix":""}],"container-title":"Archives of general psychiatry","id":"ITEM-1","issue":"8","issued":{"date-parts":[["1990","8","1"]]},"page":"720-5","title":"A structured psychiatric intervention for cancer patients. I. Changes over time in methods of coping and affective disturbance.","type":"article-journal","volume":"47"},"uris":["http://www.mendeley.com/documents/?uuid=c6b7bc5f-81aa-3386-924b-c3575eb8c109"]}],"mendeley":{"formattedCitation":"[58]","plainTextFormattedCitation":"[58]","previouslyFormattedCitation":"[58]"},"properties":{"noteIndex":0},"schema":"https://github.com/citation-style-language/schema/raw/master/csl-citation.json"}</w:instrText>
      </w:r>
      <w:r w:rsidR="007B7481" w:rsidRPr="008D0E8A">
        <w:rPr>
          <w:i/>
          <w:iCs/>
          <w:color w:val="000000"/>
          <w:shd w:val="clear" w:color="auto" w:fill="FFFFFF"/>
        </w:rPr>
        <w:fldChar w:fldCharType="separate"/>
      </w:r>
      <w:r w:rsidR="003578DB" w:rsidRPr="008D0E8A">
        <w:rPr>
          <w:iCs/>
          <w:noProof/>
          <w:color w:val="000000"/>
          <w:shd w:val="clear" w:color="auto" w:fill="FFFFFF"/>
        </w:rPr>
        <w:t>[58]</w:t>
      </w:r>
      <w:r w:rsidR="007B7481" w:rsidRPr="008D0E8A">
        <w:rPr>
          <w:i/>
          <w:iCs/>
          <w:color w:val="000000"/>
          <w:shd w:val="clear" w:color="auto" w:fill="FFFFFF"/>
        </w:rPr>
        <w:fldChar w:fldCharType="end"/>
      </w:r>
      <w:r w:rsidRPr="008D0E8A">
        <w:rPr>
          <w:i/>
          <w:iCs/>
          <w:color w:val="000000"/>
          <w:shd w:val="clear" w:color="auto" w:fill="FFFFFF"/>
        </w:rPr>
        <w:t>.</w:t>
      </w:r>
    </w:p>
    <w:p w14:paraId="38C9837D" w14:textId="1EC8AF82" w:rsidR="00F65C07" w:rsidRPr="008D0E8A" w:rsidRDefault="00F65C07" w:rsidP="006B6C98">
      <w:pPr>
        <w:rPr>
          <w:b/>
          <w:szCs w:val="24"/>
        </w:rPr>
      </w:pPr>
      <w:r w:rsidRPr="008D0E8A">
        <w:rPr>
          <w:i/>
          <w:iCs/>
          <w:color w:val="000000"/>
          <w:shd w:val="clear" w:color="auto" w:fill="FFFFFF"/>
        </w:rPr>
        <w:t xml:space="preserve">Пациенты, которые использовали активно-поведенческие методы преодоления трудностей, сообщали о более высоком уровне самооценки и энергии, меньшем количестве физических симптомов и снижении раздражительности и </w:t>
      </w:r>
      <w:proofErr w:type="spellStart"/>
      <w:r w:rsidRPr="008D0E8A">
        <w:rPr>
          <w:i/>
          <w:iCs/>
          <w:color w:val="000000"/>
          <w:shd w:val="clear" w:color="auto" w:fill="FFFFFF"/>
        </w:rPr>
        <w:t>астенизации</w:t>
      </w:r>
      <w:proofErr w:type="spellEnd"/>
      <w:r w:rsidR="007B7481" w:rsidRPr="008D0E8A">
        <w:rPr>
          <w:i/>
          <w:iCs/>
          <w:color w:val="000000"/>
          <w:shd w:val="clear" w:color="auto" w:fill="FFFFFF"/>
        </w:rPr>
        <w:t xml:space="preserve"> </w:t>
      </w:r>
      <w:r w:rsidR="007B7481" w:rsidRPr="008D0E8A">
        <w:rPr>
          <w:i/>
          <w:iCs/>
          <w:color w:val="000000"/>
          <w:shd w:val="clear" w:color="auto" w:fill="FFFFFF"/>
        </w:rPr>
        <w:fldChar w:fldCharType="begin" w:fldLock="1"/>
      </w:r>
      <w:r w:rsidR="003578DB" w:rsidRPr="008D0E8A">
        <w:rPr>
          <w:i/>
          <w:iCs/>
          <w:color w:val="000000"/>
          <w:shd w:val="clear" w:color="auto" w:fill="FFFFFF"/>
        </w:rPr>
        <w:instrText>ADDIN CSL_CITATION {"citationItems":[{"id":"ITEM-1","itemData":{"DOI":"10.1001/archpsyc.1990.01810200028004","ISSN":"0003-990X","PMID":"2378543","abstract":"We evaluated the immediate and long-term effects on psychological distress and coping methods of a 6-week, structured, psychiatric group intervention for postsurgical patients with malignant melanoma. The intervention consisted of health education, enhancement of problem-solving skills, stress management (eg, relaxation techniques), and psychological support. In spite of good prognosis, most patients had high levels of psychological distress at baseline, comparable with other patients with cancer. However, at the end of brief psychiatric intervention, the experimental subjects (n = 38), while not without some distress, exhibited higher vigor and greater use of active-behavioral coping than the controls (n = 28). At 6 months' follow-up, the group differences were even more pronounced. The intervention-group patients then showed significantly lower depression, fatigue, confusion, and total mood disturbance as well as higher vigor. They were also using significantly more active-behavioral and active-cognitive coping than the controls. These results indicate that a short-term psychiatric group intervention for patients with malignant melanoma effectively reduces psychological distress and enhances longer-term effective coping.","author":[{"dropping-particle":"","family":"Fawzy","given":"F I","non-dropping-particle":"","parse-names":false,"suffix":""},{"dropping-particle":"","family":"Cousins","given":"N","non-dropping-particle":"","parse-names":false,"suffix":""},{"dropping-particle":"","family":"Fawzy","given":"N W","non-dropping-particle":"","parse-names":false,"suffix":""},{"dropping-particle":"","family":"Kemeny","given":"M E","non-dropping-particle":"","parse-names":false,"suffix":""},{"dropping-particle":"","family":"Elashoff","given":"R","non-dropping-particle":"","parse-names":false,"suffix":""},{"dropping-particle":"","family":"Morton","given":"D","non-dropping-particle":"","parse-names":false,"suffix":""}],"container-title":"Archives of general psychiatry","id":"ITEM-1","issue":"8","issued":{"date-parts":[["1990","8","1"]]},"page":"720-5","title":"A structured psychiatric intervention for cancer patients. I. Changes over time in methods of coping and affective disturbance.","type":"article-journal","volume":"47"},"uris":["http://www.mendeley.com/documents/?uuid=c6b7bc5f-81aa-3386-924b-c3575eb8c109"]}],"mendeley":{"formattedCitation":"[58]","plainTextFormattedCitation":"[58]","previouslyFormattedCitation":"[58]"},"properties":{"noteIndex":0},"schema":"https://github.com/citation-style-language/schema/raw/master/csl-citation.json"}</w:instrText>
      </w:r>
      <w:r w:rsidR="007B7481" w:rsidRPr="008D0E8A">
        <w:rPr>
          <w:i/>
          <w:iCs/>
          <w:color w:val="000000"/>
          <w:shd w:val="clear" w:color="auto" w:fill="FFFFFF"/>
        </w:rPr>
        <w:fldChar w:fldCharType="separate"/>
      </w:r>
      <w:r w:rsidR="003578DB" w:rsidRPr="008D0E8A">
        <w:rPr>
          <w:iCs/>
          <w:noProof/>
          <w:color w:val="000000"/>
          <w:shd w:val="clear" w:color="auto" w:fill="FFFFFF"/>
        </w:rPr>
        <w:t>[58]</w:t>
      </w:r>
      <w:r w:rsidR="007B7481" w:rsidRPr="008D0E8A">
        <w:rPr>
          <w:i/>
          <w:iCs/>
          <w:color w:val="000000"/>
          <w:shd w:val="clear" w:color="auto" w:fill="FFFFFF"/>
        </w:rPr>
        <w:fldChar w:fldCharType="end"/>
      </w:r>
      <w:r w:rsidRPr="008D0E8A">
        <w:rPr>
          <w:i/>
          <w:iCs/>
          <w:color w:val="000000"/>
          <w:shd w:val="clear" w:color="auto" w:fill="FFFFFF"/>
        </w:rPr>
        <w:t>.</w:t>
      </w:r>
    </w:p>
    <w:p w14:paraId="25C6353E" w14:textId="34DF39E7" w:rsidR="00F65C07" w:rsidRPr="008D0E8A" w:rsidRDefault="009D5743" w:rsidP="009D5743">
      <w:pPr>
        <w:pStyle w:val="7"/>
      </w:pPr>
      <w:r w:rsidRPr="008D0E8A">
        <w:br w:type="page"/>
      </w:r>
      <w:bookmarkStart w:id="54" w:name="_Toc27585135"/>
      <w:r w:rsidR="00F65C07" w:rsidRPr="008D0E8A">
        <w:lastRenderedPageBreak/>
        <w:t>5. Профилактика</w:t>
      </w:r>
      <w:bookmarkEnd w:id="38"/>
      <w:r w:rsidR="00F65C07" w:rsidRPr="008D0E8A">
        <w:t xml:space="preserve"> и диспансерное наблюдение, медицинские показания и противопоказания к применению методов профилактики</w:t>
      </w:r>
      <w:bookmarkEnd w:id="54"/>
    </w:p>
    <w:p w14:paraId="3FF55567" w14:textId="77777777" w:rsidR="00F65C07" w:rsidRPr="008D0E8A" w:rsidRDefault="00F65C07" w:rsidP="00BB300B">
      <w:pPr>
        <w:spacing w:before="120"/>
        <w:rPr>
          <w:szCs w:val="24"/>
        </w:rPr>
      </w:pPr>
      <w:r w:rsidRPr="008D0E8A">
        <w:rPr>
          <w:szCs w:val="24"/>
        </w:rPr>
        <w:t>Профилактика заболевания отсутствует.</w:t>
      </w:r>
    </w:p>
    <w:p w14:paraId="41DA2E01" w14:textId="254C6E33" w:rsidR="00F65C07" w:rsidRPr="008D0E8A" w:rsidRDefault="00D54B01" w:rsidP="005827CA">
      <w:pPr>
        <w:pStyle w:val="afd"/>
        <w:numPr>
          <w:ilvl w:val="0"/>
          <w:numId w:val="20"/>
        </w:numPr>
        <w:spacing w:before="120"/>
        <w:ind w:left="709" w:hanging="283"/>
        <w:rPr>
          <w:color w:val="000000"/>
          <w:szCs w:val="24"/>
          <w:lang w:eastAsia="ru-RU"/>
        </w:rPr>
      </w:pPr>
      <w:bookmarkStart w:id="55" w:name="__RefHeading___doc_6"/>
      <w:r w:rsidRPr="008D0E8A">
        <w:rPr>
          <w:szCs w:val="24"/>
          <w:lang w:eastAsia="ru-RU"/>
        </w:rPr>
        <w:t xml:space="preserve">С целью раннего выявления прогрессирования заболевания с целью раннего начала лучевой/химиотерапии или хирургического лечения </w:t>
      </w:r>
      <w:proofErr w:type="spellStart"/>
      <w:r w:rsidRPr="008D0E8A">
        <w:rPr>
          <w:szCs w:val="24"/>
          <w:lang w:eastAsia="ru-RU"/>
        </w:rPr>
        <w:t>резектабельных</w:t>
      </w:r>
      <w:proofErr w:type="spellEnd"/>
      <w:r w:rsidRPr="008D0E8A">
        <w:rPr>
          <w:szCs w:val="24"/>
          <w:lang w:eastAsia="ru-RU"/>
        </w:rPr>
        <w:t xml:space="preserve"> метастатических очагов, рецидивных опухолей в</w:t>
      </w:r>
      <w:r w:rsidR="00DF47FD" w:rsidRPr="008D0E8A">
        <w:rPr>
          <w:szCs w:val="24"/>
          <w:lang w:eastAsia="ru-RU"/>
        </w:rPr>
        <w:t>сем п</w:t>
      </w:r>
      <w:r w:rsidR="009A3CEA" w:rsidRPr="008D0E8A">
        <w:rPr>
          <w:szCs w:val="24"/>
          <w:lang w:eastAsia="ru-RU"/>
        </w:rPr>
        <w:t>ациентам</w:t>
      </w:r>
      <w:r w:rsidR="009A3CEA" w:rsidRPr="008D0E8A">
        <w:rPr>
          <w:b/>
          <w:szCs w:val="24"/>
          <w:lang w:eastAsia="ru-RU"/>
        </w:rPr>
        <w:t xml:space="preserve"> </w:t>
      </w:r>
      <w:r w:rsidR="009A3CEA" w:rsidRPr="008D0E8A">
        <w:rPr>
          <w:szCs w:val="24"/>
          <w:lang w:eastAsia="ru-RU"/>
        </w:rPr>
        <w:t>после завершения лечения по поводу рака трахеи</w:t>
      </w:r>
      <w:r w:rsidR="009A3CEA" w:rsidRPr="008D0E8A">
        <w:rPr>
          <w:b/>
          <w:szCs w:val="24"/>
          <w:lang w:eastAsia="ru-RU"/>
        </w:rPr>
        <w:t xml:space="preserve"> р</w:t>
      </w:r>
      <w:r w:rsidR="00F65C07" w:rsidRPr="008D0E8A">
        <w:rPr>
          <w:b/>
          <w:szCs w:val="24"/>
          <w:lang w:eastAsia="ru-RU"/>
        </w:rPr>
        <w:t>екоменд</w:t>
      </w:r>
      <w:r w:rsidR="009A3CEA" w:rsidRPr="008D0E8A">
        <w:rPr>
          <w:b/>
          <w:szCs w:val="24"/>
          <w:lang w:eastAsia="ru-RU"/>
        </w:rPr>
        <w:t>овано</w:t>
      </w:r>
      <w:r w:rsidR="00F65C07" w:rsidRPr="008D0E8A">
        <w:rPr>
          <w:szCs w:val="24"/>
          <w:lang w:eastAsia="ru-RU"/>
        </w:rPr>
        <w:t xml:space="preserve"> соблюдать следующую периодичность и методы наблюдения: в первые 1–2 года </w:t>
      </w:r>
      <w:proofErr w:type="spellStart"/>
      <w:r w:rsidR="00F65C07" w:rsidRPr="008D0E8A">
        <w:rPr>
          <w:szCs w:val="24"/>
          <w:lang w:eastAsia="ru-RU"/>
        </w:rPr>
        <w:t>физикальный</w:t>
      </w:r>
      <w:proofErr w:type="spellEnd"/>
      <w:r w:rsidR="00F65C07" w:rsidRPr="008D0E8A">
        <w:rPr>
          <w:szCs w:val="24"/>
          <w:lang w:eastAsia="ru-RU"/>
        </w:rPr>
        <w:t xml:space="preserve"> осмотр и сбор жалоб рекомендуется проводить каждые 3–6 </w:t>
      </w:r>
      <w:proofErr w:type="spellStart"/>
      <w:r w:rsidR="00F65C07" w:rsidRPr="008D0E8A">
        <w:rPr>
          <w:szCs w:val="24"/>
          <w:lang w:eastAsia="ru-RU"/>
        </w:rPr>
        <w:t>мес</w:t>
      </w:r>
      <w:proofErr w:type="spellEnd"/>
      <w:r w:rsidR="00F65C07" w:rsidRPr="008D0E8A">
        <w:rPr>
          <w:szCs w:val="24"/>
          <w:lang w:eastAsia="ru-RU"/>
        </w:rPr>
        <w:t>, на сроке 3–5 лет – 1 раз в 6–12 мес.</w:t>
      </w:r>
      <w:r w:rsidR="00F65C07" w:rsidRPr="008D0E8A">
        <w:rPr>
          <w:color w:val="000000"/>
          <w:szCs w:val="24"/>
          <w:lang w:eastAsia="ru-RU"/>
        </w:rPr>
        <w:t> </w:t>
      </w:r>
    </w:p>
    <w:p w14:paraId="6A23B12E" w14:textId="77777777" w:rsidR="00F65C07" w:rsidRPr="008D0E8A" w:rsidRDefault="00F65C07" w:rsidP="00CA02DE">
      <w:pPr>
        <w:ind w:firstLine="1134"/>
        <w:textAlignment w:val="baseline"/>
        <w:rPr>
          <w:color w:val="000000"/>
          <w:szCs w:val="24"/>
          <w:lang w:eastAsia="ru-RU"/>
        </w:rPr>
      </w:pPr>
      <w:r w:rsidRPr="008D0E8A">
        <w:rPr>
          <w:color w:val="000000"/>
          <w:szCs w:val="24"/>
          <w:lang w:eastAsia="ru-RU"/>
        </w:rPr>
        <w:t>Объем обследования: </w:t>
      </w:r>
    </w:p>
    <w:p w14:paraId="76512339" w14:textId="77777777" w:rsidR="00F65C07" w:rsidRPr="008D0E8A" w:rsidRDefault="00F65C07" w:rsidP="00E7408B">
      <w:pPr>
        <w:numPr>
          <w:ilvl w:val="0"/>
          <w:numId w:val="22"/>
        </w:numPr>
        <w:tabs>
          <w:tab w:val="clear" w:pos="720"/>
          <w:tab w:val="num" w:pos="1134"/>
        </w:tabs>
        <w:ind w:left="1111" w:firstLine="0"/>
        <w:jc w:val="left"/>
        <w:textAlignment w:val="baseline"/>
        <w:rPr>
          <w:color w:val="000000"/>
          <w:szCs w:val="24"/>
          <w:lang w:eastAsia="ru-RU"/>
        </w:rPr>
      </w:pPr>
      <w:r w:rsidRPr="008D0E8A">
        <w:rPr>
          <w:color w:val="000000"/>
          <w:szCs w:val="24"/>
          <w:lang w:eastAsia="ru-RU"/>
        </w:rPr>
        <w:t xml:space="preserve">Анамнез и </w:t>
      </w:r>
      <w:proofErr w:type="spellStart"/>
      <w:r w:rsidRPr="008D0E8A">
        <w:rPr>
          <w:color w:val="000000"/>
          <w:szCs w:val="24"/>
          <w:lang w:eastAsia="ru-RU"/>
        </w:rPr>
        <w:t>физикальное</w:t>
      </w:r>
      <w:proofErr w:type="spellEnd"/>
      <w:r w:rsidRPr="008D0E8A">
        <w:rPr>
          <w:color w:val="000000"/>
          <w:szCs w:val="24"/>
          <w:lang w:eastAsia="ru-RU"/>
        </w:rPr>
        <w:t xml:space="preserve"> обследование</w:t>
      </w:r>
      <w:r w:rsidRPr="008D0E8A">
        <w:rPr>
          <w:color w:val="000000"/>
          <w:szCs w:val="24"/>
          <w:lang w:val="en-US" w:eastAsia="ru-RU"/>
        </w:rPr>
        <w:t>.</w:t>
      </w:r>
    </w:p>
    <w:p w14:paraId="21C14908" w14:textId="77777777" w:rsidR="00F65C07" w:rsidRPr="008D0E8A" w:rsidRDefault="00F65C07" w:rsidP="0086612F">
      <w:pPr>
        <w:numPr>
          <w:ilvl w:val="0"/>
          <w:numId w:val="23"/>
        </w:numPr>
        <w:tabs>
          <w:tab w:val="clear" w:pos="1330"/>
          <w:tab w:val="num" w:pos="1134"/>
          <w:tab w:val="num" w:pos="1276"/>
        </w:tabs>
        <w:ind w:left="1111" w:firstLine="0"/>
        <w:textAlignment w:val="baseline"/>
        <w:rPr>
          <w:color w:val="000000"/>
          <w:szCs w:val="24"/>
          <w:lang w:eastAsia="ru-RU"/>
        </w:rPr>
      </w:pPr>
      <w:proofErr w:type="spellStart"/>
      <w:r w:rsidRPr="008D0E8A">
        <w:rPr>
          <w:color w:val="000000"/>
          <w:szCs w:val="24"/>
          <w:lang w:eastAsia="ru-RU"/>
        </w:rPr>
        <w:t>Онкомаркеры</w:t>
      </w:r>
      <w:proofErr w:type="spellEnd"/>
      <w:r w:rsidRPr="008D0E8A">
        <w:rPr>
          <w:color w:val="000000"/>
          <w:szCs w:val="24"/>
          <w:lang w:eastAsia="ru-RU"/>
        </w:rPr>
        <w:t xml:space="preserve">, </w:t>
      </w:r>
      <w:r w:rsidRPr="008D0E8A">
        <w:rPr>
          <w:bCs/>
          <w:szCs w:val="24"/>
        </w:rPr>
        <w:t>раково-эмбриональный антиген</w:t>
      </w:r>
      <w:r w:rsidRPr="008D0E8A">
        <w:rPr>
          <w:color w:val="000000"/>
          <w:szCs w:val="24"/>
          <w:lang w:eastAsia="ru-RU"/>
        </w:rPr>
        <w:t xml:space="preserve"> (если были повышены исходно) каждые 3 </w:t>
      </w:r>
      <w:proofErr w:type="spellStart"/>
      <w:r w:rsidRPr="008D0E8A">
        <w:rPr>
          <w:color w:val="000000"/>
          <w:szCs w:val="24"/>
          <w:lang w:eastAsia="ru-RU"/>
        </w:rPr>
        <w:t>мес</w:t>
      </w:r>
      <w:proofErr w:type="spellEnd"/>
      <w:r w:rsidRPr="008D0E8A">
        <w:rPr>
          <w:color w:val="000000"/>
          <w:szCs w:val="24"/>
          <w:lang w:eastAsia="ru-RU"/>
        </w:rPr>
        <w:t xml:space="preserve"> первые 2 года и далее – каждые 6 </w:t>
      </w:r>
      <w:proofErr w:type="spellStart"/>
      <w:r w:rsidRPr="008D0E8A">
        <w:rPr>
          <w:color w:val="000000"/>
          <w:szCs w:val="24"/>
          <w:lang w:eastAsia="ru-RU"/>
        </w:rPr>
        <w:t>мес</w:t>
      </w:r>
      <w:proofErr w:type="spellEnd"/>
      <w:r w:rsidRPr="008D0E8A">
        <w:rPr>
          <w:color w:val="000000"/>
          <w:szCs w:val="24"/>
          <w:lang w:eastAsia="ru-RU"/>
        </w:rPr>
        <w:t xml:space="preserve"> в последующие 3 года.</w:t>
      </w:r>
    </w:p>
    <w:p w14:paraId="0F1B6D2F" w14:textId="77777777" w:rsidR="00F65C07" w:rsidRPr="008D0E8A" w:rsidRDefault="00F65C07" w:rsidP="00E7408B">
      <w:pPr>
        <w:numPr>
          <w:ilvl w:val="0"/>
          <w:numId w:val="24"/>
        </w:numPr>
        <w:ind w:left="1111" w:firstLine="0"/>
        <w:textAlignment w:val="baseline"/>
        <w:rPr>
          <w:color w:val="000000"/>
          <w:szCs w:val="24"/>
          <w:lang w:eastAsia="ru-RU"/>
        </w:rPr>
      </w:pPr>
      <w:proofErr w:type="spellStart"/>
      <w:r w:rsidRPr="008D0E8A">
        <w:rPr>
          <w:color w:val="000000"/>
          <w:szCs w:val="24"/>
          <w:lang w:eastAsia="ru-RU"/>
        </w:rPr>
        <w:t>Трахеобронхоскопия</w:t>
      </w:r>
      <w:proofErr w:type="spellEnd"/>
      <w:r w:rsidRPr="008D0E8A">
        <w:rPr>
          <w:color w:val="000000"/>
          <w:szCs w:val="24"/>
          <w:lang w:eastAsia="ru-RU"/>
        </w:rPr>
        <w:t xml:space="preserve"> впервые выполняется через 3 </w:t>
      </w:r>
      <w:proofErr w:type="spellStart"/>
      <w:r w:rsidRPr="008D0E8A">
        <w:rPr>
          <w:color w:val="000000"/>
          <w:szCs w:val="24"/>
          <w:lang w:eastAsia="ru-RU"/>
        </w:rPr>
        <w:t>мес</w:t>
      </w:r>
      <w:proofErr w:type="spellEnd"/>
      <w:r w:rsidRPr="008D0E8A">
        <w:rPr>
          <w:color w:val="000000"/>
          <w:szCs w:val="24"/>
          <w:lang w:eastAsia="ru-RU"/>
        </w:rPr>
        <w:t xml:space="preserve"> после резекции первичной опухоли, затем каждые 3 </w:t>
      </w:r>
      <w:proofErr w:type="spellStart"/>
      <w:r w:rsidRPr="008D0E8A">
        <w:rPr>
          <w:color w:val="000000"/>
          <w:szCs w:val="24"/>
          <w:lang w:eastAsia="ru-RU"/>
        </w:rPr>
        <w:t>мес</w:t>
      </w:r>
      <w:proofErr w:type="spellEnd"/>
      <w:r w:rsidRPr="008D0E8A">
        <w:rPr>
          <w:color w:val="000000"/>
          <w:szCs w:val="24"/>
          <w:lang w:eastAsia="ru-RU"/>
        </w:rPr>
        <w:t xml:space="preserve"> в течение 1 года, далее каждые</w:t>
      </w:r>
      <w:r w:rsidRPr="008D0E8A">
        <w:rPr>
          <w:color w:val="FF0000"/>
          <w:szCs w:val="24"/>
          <w:lang w:eastAsia="ru-RU"/>
        </w:rPr>
        <w:t xml:space="preserve"> </w:t>
      </w:r>
      <w:r w:rsidRPr="008D0E8A">
        <w:rPr>
          <w:szCs w:val="24"/>
          <w:lang w:eastAsia="ru-RU"/>
        </w:rPr>
        <w:t>6 </w:t>
      </w:r>
      <w:proofErr w:type="spellStart"/>
      <w:r w:rsidRPr="008D0E8A">
        <w:rPr>
          <w:szCs w:val="24"/>
          <w:lang w:eastAsia="ru-RU"/>
        </w:rPr>
        <w:t>мес</w:t>
      </w:r>
      <w:proofErr w:type="spellEnd"/>
      <w:r w:rsidRPr="008D0E8A">
        <w:rPr>
          <w:szCs w:val="24"/>
          <w:lang w:eastAsia="ru-RU"/>
        </w:rPr>
        <w:t xml:space="preserve"> </w:t>
      </w:r>
      <w:r w:rsidRPr="008D0E8A">
        <w:rPr>
          <w:color w:val="000000"/>
          <w:szCs w:val="24"/>
          <w:lang w:eastAsia="ru-RU"/>
        </w:rPr>
        <w:t xml:space="preserve">в течение </w:t>
      </w:r>
      <w:proofErr w:type="gramStart"/>
      <w:r w:rsidRPr="008D0E8A">
        <w:rPr>
          <w:color w:val="000000"/>
          <w:szCs w:val="24"/>
          <w:lang w:eastAsia="ru-RU"/>
        </w:rPr>
        <w:t>2-ого</w:t>
      </w:r>
      <w:proofErr w:type="gramEnd"/>
      <w:r w:rsidRPr="008D0E8A">
        <w:rPr>
          <w:color w:val="000000"/>
          <w:szCs w:val="24"/>
          <w:lang w:eastAsia="ru-RU"/>
        </w:rPr>
        <w:t xml:space="preserve"> года наблюдения, затем 1 раз в год или при появлении жалоб. </w:t>
      </w:r>
    </w:p>
    <w:p w14:paraId="2A385D2C" w14:textId="77777777" w:rsidR="00F65C07" w:rsidRPr="008D0E8A" w:rsidRDefault="00F65C07" w:rsidP="00CA02DE">
      <w:pPr>
        <w:numPr>
          <w:ilvl w:val="0"/>
          <w:numId w:val="25"/>
        </w:numPr>
        <w:tabs>
          <w:tab w:val="num" w:pos="993"/>
        </w:tabs>
        <w:ind w:left="1134" w:firstLine="0"/>
        <w:textAlignment w:val="baseline"/>
        <w:rPr>
          <w:color w:val="000000"/>
          <w:szCs w:val="24"/>
          <w:lang w:eastAsia="ru-RU"/>
        </w:rPr>
      </w:pPr>
      <w:r w:rsidRPr="008D0E8A">
        <w:rPr>
          <w:color w:val="000000"/>
          <w:szCs w:val="24"/>
          <w:lang w:eastAsia="ru-RU"/>
        </w:rPr>
        <w:t xml:space="preserve">УЗИ шейно-надключичных зон органов брюшной полости каждые 3–6 </w:t>
      </w:r>
      <w:proofErr w:type="spellStart"/>
      <w:r w:rsidRPr="008D0E8A">
        <w:rPr>
          <w:color w:val="000000"/>
          <w:szCs w:val="24"/>
          <w:lang w:eastAsia="ru-RU"/>
        </w:rPr>
        <w:t>мес</w:t>
      </w:r>
      <w:proofErr w:type="spellEnd"/>
      <w:r w:rsidRPr="008D0E8A">
        <w:rPr>
          <w:color w:val="000000"/>
          <w:szCs w:val="24"/>
          <w:lang w:eastAsia="ru-RU"/>
        </w:rPr>
        <w:t xml:space="preserve"> в зависимости от риска прогрессирования.</w:t>
      </w:r>
    </w:p>
    <w:p w14:paraId="44BA5AF3" w14:textId="77777777" w:rsidR="00BE050C" w:rsidRPr="008D0E8A" w:rsidRDefault="00F65C07" w:rsidP="006F1063">
      <w:pPr>
        <w:pStyle w:val="afd"/>
        <w:numPr>
          <w:ilvl w:val="0"/>
          <w:numId w:val="25"/>
        </w:numPr>
        <w:rPr>
          <w:bCs/>
          <w:color w:val="000000"/>
          <w:szCs w:val="24"/>
          <w:lang w:eastAsia="ru-RU"/>
        </w:rPr>
      </w:pPr>
      <w:r w:rsidRPr="008D0E8A">
        <w:rPr>
          <w:bCs/>
          <w:color w:val="000000"/>
          <w:szCs w:val="24"/>
          <w:lang w:eastAsia="ru-RU"/>
        </w:rPr>
        <w:t xml:space="preserve">КТ органов грудной полости с в/в </w:t>
      </w:r>
      <w:r w:rsidRPr="008D0E8A">
        <w:rPr>
          <w:bCs/>
          <w:szCs w:val="24"/>
          <w:lang w:eastAsia="ru-RU"/>
        </w:rPr>
        <w:t xml:space="preserve">контрастированием </w:t>
      </w:r>
      <w:r w:rsidRPr="008D0E8A">
        <w:rPr>
          <w:bCs/>
          <w:color w:val="000000"/>
          <w:szCs w:val="24"/>
          <w:lang w:eastAsia="ru-RU"/>
        </w:rPr>
        <w:t>выполняется через 3</w:t>
      </w:r>
      <w:r w:rsidRPr="008D0E8A">
        <w:rPr>
          <w:bCs/>
          <w:color w:val="000000"/>
          <w:szCs w:val="24"/>
          <w:lang w:val="en-US" w:eastAsia="ru-RU"/>
        </w:rPr>
        <w:t> </w:t>
      </w:r>
      <w:proofErr w:type="spellStart"/>
      <w:r w:rsidRPr="008D0E8A">
        <w:rPr>
          <w:bCs/>
          <w:color w:val="000000"/>
          <w:szCs w:val="24"/>
          <w:lang w:eastAsia="ru-RU"/>
        </w:rPr>
        <w:t>мес</w:t>
      </w:r>
      <w:proofErr w:type="spellEnd"/>
      <w:r w:rsidRPr="008D0E8A">
        <w:rPr>
          <w:bCs/>
          <w:color w:val="000000"/>
          <w:szCs w:val="24"/>
          <w:lang w:eastAsia="ru-RU"/>
        </w:rPr>
        <w:t xml:space="preserve"> после резекции первичной опухоли, затем каждые 3 </w:t>
      </w:r>
      <w:proofErr w:type="spellStart"/>
      <w:r w:rsidRPr="008D0E8A">
        <w:rPr>
          <w:bCs/>
          <w:color w:val="000000"/>
          <w:szCs w:val="24"/>
          <w:lang w:eastAsia="ru-RU"/>
        </w:rPr>
        <w:t>мес</w:t>
      </w:r>
      <w:proofErr w:type="spellEnd"/>
      <w:r w:rsidRPr="008D0E8A">
        <w:rPr>
          <w:bCs/>
          <w:color w:val="000000"/>
          <w:szCs w:val="24"/>
          <w:lang w:eastAsia="ru-RU"/>
        </w:rPr>
        <w:t xml:space="preserve"> в течение 1</w:t>
      </w:r>
      <w:r w:rsidRPr="008D0E8A">
        <w:rPr>
          <w:bCs/>
          <w:color w:val="000000"/>
          <w:szCs w:val="24"/>
          <w:lang w:eastAsia="ru-RU"/>
        </w:rPr>
        <w:noBreakHyphen/>
        <w:t>го года, далее каждые</w:t>
      </w:r>
      <w:r w:rsidRPr="008D0E8A">
        <w:rPr>
          <w:bCs/>
          <w:color w:val="FF0000"/>
          <w:szCs w:val="24"/>
          <w:lang w:eastAsia="ru-RU"/>
        </w:rPr>
        <w:t xml:space="preserve"> </w:t>
      </w:r>
      <w:r w:rsidRPr="008D0E8A">
        <w:rPr>
          <w:bCs/>
          <w:szCs w:val="24"/>
          <w:lang w:eastAsia="ru-RU"/>
        </w:rPr>
        <w:t xml:space="preserve">6 </w:t>
      </w:r>
      <w:proofErr w:type="spellStart"/>
      <w:r w:rsidRPr="008D0E8A">
        <w:rPr>
          <w:bCs/>
          <w:szCs w:val="24"/>
          <w:lang w:eastAsia="ru-RU"/>
        </w:rPr>
        <w:t>мес</w:t>
      </w:r>
      <w:proofErr w:type="spellEnd"/>
      <w:r w:rsidRPr="008D0E8A">
        <w:rPr>
          <w:bCs/>
          <w:szCs w:val="24"/>
          <w:lang w:eastAsia="ru-RU"/>
        </w:rPr>
        <w:t xml:space="preserve"> </w:t>
      </w:r>
      <w:r w:rsidRPr="008D0E8A">
        <w:rPr>
          <w:bCs/>
          <w:color w:val="000000"/>
          <w:szCs w:val="24"/>
          <w:lang w:eastAsia="ru-RU"/>
        </w:rPr>
        <w:t>в течение 2-го года наблюдения, затем 1 раз в год или при появлении жалоб. </w:t>
      </w:r>
    </w:p>
    <w:p w14:paraId="33A37CC6" w14:textId="4CBB97E4" w:rsidR="00A5179C" w:rsidRPr="008D0E8A" w:rsidRDefault="00A5179C" w:rsidP="006F1063">
      <w:pPr>
        <w:ind w:left="708" w:firstLine="0"/>
        <w:rPr>
          <w:bCs/>
          <w:color w:val="000000"/>
          <w:szCs w:val="24"/>
          <w:lang w:eastAsia="ru-RU"/>
        </w:rPr>
      </w:pPr>
      <w:r w:rsidRPr="008D0E8A">
        <w:rPr>
          <w:bCs/>
          <w:color w:val="000000"/>
          <w:szCs w:val="24"/>
          <w:lang w:eastAsia="ru-RU"/>
        </w:rPr>
        <w:t>После 5 лет с момента операции визиты проводятся ежегодно или при появлении жалоб. У пациентов с высоким риском рецидива перерыв между обследованиями может быть сокращен [9].</w:t>
      </w:r>
    </w:p>
    <w:p w14:paraId="4F5B2432" w14:textId="443F8E68" w:rsidR="00F65C07" w:rsidRPr="008D0E8A" w:rsidRDefault="00F65C07" w:rsidP="006B6C98">
      <w:pPr>
        <w:ind w:firstLine="0"/>
        <w:rPr>
          <w:b/>
          <w:color w:val="000000"/>
          <w:szCs w:val="24"/>
          <w:lang w:eastAsia="ru-RU"/>
        </w:rPr>
      </w:pPr>
      <w:r w:rsidRPr="008D0E8A">
        <w:rPr>
          <w:b/>
          <w:bCs/>
          <w:color w:val="000000"/>
          <w:szCs w:val="24"/>
          <w:lang w:eastAsia="ru-RU"/>
        </w:rPr>
        <w:t xml:space="preserve">Уровень убедительности рекомендаций – </w:t>
      </w:r>
      <w:r w:rsidR="00DF47FD" w:rsidRPr="008D0E8A">
        <w:rPr>
          <w:b/>
          <w:bCs/>
          <w:color w:val="000000"/>
          <w:szCs w:val="24"/>
          <w:lang w:eastAsia="ru-RU"/>
        </w:rPr>
        <w:t>С</w:t>
      </w:r>
      <w:r w:rsidRPr="008D0E8A">
        <w:rPr>
          <w:b/>
          <w:bCs/>
          <w:color w:val="000000"/>
          <w:szCs w:val="24"/>
          <w:lang w:eastAsia="ru-RU"/>
        </w:rPr>
        <w:t xml:space="preserve"> </w:t>
      </w:r>
      <w:r w:rsidRPr="008D0E8A">
        <w:rPr>
          <w:color w:val="000000"/>
          <w:szCs w:val="24"/>
          <w:lang w:eastAsia="ru-RU"/>
        </w:rPr>
        <w:t xml:space="preserve">(уровень достоверности доказательств – </w:t>
      </w:r>
      <w:r w:rsidR="00DF47FD" w:rsidRPr="008D0E8A">
        <w:rPr>
          <w:color w:val="000000"/>
          <w:szCs w:val="24"/>
          <w:lang w:eastAsia="ru-RU"/>
        </w:rPr>
        <w:t>4</w:t>
      </w:r>
      <w:r w:rsidRPr="008D0E8A">
        <w:rPr>
          <w:color w:val="000000"/>
          <w:szCs w:val="24"/>
          <w:lang w:eastAsia="ru-RU"/>
        </w:rPr>
        <w:t>)</w:t>
      </w:r>
    </w:p>
    <w:p w14:paraId="6A3F988F" w14:textId="33419DD9" w:rsidR="00F65C07" w:rsidRPr="008D0E8A" w:rsidRDefault="006D16E6" w:rsidP="006D16E6">
      <w:pPr>
        <w:pStyle w:val="7"/>
      </w:pPr>
      <w:r w:rsidRPr="008D0E8A">
        <w:br w:type="page"/>
      </w:r>
      <w:bookmarkStart w:id="56" w:name="_Toc27585136"/>
      <w:r w:rsidR="00F65C07" w:rsidRPr="008D0E8A">
        <w:lastRenderedPageBreak/>
        <w:t xml:space="preserve">6. Организация </w:t>
      </w:r>
      <w:r w:rsidR="0002481B" w:rsidRPr="008D0E8A">
        <w:t xml:space="preserve">оказания </w:t>
      </w:r>
      <w:r w:rsidR="00F65C07" w:rsidRPr="008D0E8A">
        <w:t>медицинской помощи</w:t>
      </w:r>
      <w:bookmarkEnd w:id="56"/>
    </w:p>
    <w:p w14:paraId="24CC9C90" w14:textId="77777777" w:rsidR="00F65C07" w:rsidRPr="008D0E8A" w:rsidRDefault="00F65C07" w:rsidP="00BB300B">
      <w:pPr>
        <w:rPr>
          <w:bCs/>
          <w:iCs/>
          <w:color w:val="000000"/>
          <w:szCs w:val="24"/>
        </w:rPr>
      </w:pPr>
      <w:r w:rsidRPr="008D0E8A">
        <w:rPr>
          <w:bCs/>
          <w:iCs/>
          <w:color w:val="000000"/>
          <w:szCs w:val="24"/>
        </w:rPr>
        <w:t>Медицинская помощь, за исключением медицинской помощи в рамках клинической апробации, в соответствии с федеральным законом от 21.11.2011 № 323-ФЗ (ред. от 25.05.2019) «Об основах охраны здоровья граждан в Российской Федерации», организуется и оказывается:</w:t>
      </w:r>
    </w:p>
    <w:p w14:paraId="589F0864" w14:textId="77777777" w:rsidR="00F65C07" w:rsidRPr="008D0E8A" w:rsidRDefault="00F65C07" w:rsidP="00CA02DE">
      <w:pPr>
        <w:ind w:left="993" w:hanging="284"/>
        <w:rPr>
          <w:szCs w:val="24"/>
          <w:lang w:eastAsia="ru-RU"/>
        </w:rPr>
      </w:pPr>
      <w:r w:rsidRPr="008D0E8A">
        <w:rPr>
          <w:szCs w:val="24"/>
          <w:lang w:eastAsia="ru-RU"/>
        </w:rPr>
        <w:t>1)</w:t>
      </w:r>
      <w:r w:rsidRPr="008D0E8A">
        <w:rPr>
          <w:szCs w:val="24"/>
          <w:lang w:eastAsia="ru-RU"/>
        </w:rPr>
        <w:tab/>
        <w:t>в соответствии с положением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14:paraId="6811DA7D" w14:textId="77777777" w:rsidR="00F65C07" w:rsidRPr="008D0E8A" w:rsidRDefault="00F65C07" w:rsidP="00CA02DE">
      <w:pPr>
        <w:ind w:left="993" w:hanging="284"/>
        <w:rPr>
          <w:szCs w:val="24"/>
          <w:lang w:eastAsia="ru-RU"/>
        </w:rPr>
      </w:pPr>
      <w:r w:rsidRPr="008D0E8A">
        <w:rPr>
          <w:szCs w:val="24"/>
          <w:lang w:eastAsia="ru-RU"/>
        </w:rPr>
        <w:t>2)</w:t>
      </w:r>
      <w:r w:rsidRPr="008D0E8A">
        <w:rPr>
          <w:szCs w:val="24"/>
          <w:lang w:eastAsia="ru-RU"/>
        </w:rPr>
        <w:tab/>
        <w:t>в соответствии с порядком оказания помощи по профилю «онкология», обязательным для исполнения на территории Российской Федерации всеми медицинскими организациями;</w:t>
      </w:r>
    </w:p>
    <w:p w14:paraId="0FF7D869" w14:textId="77777777" w:rsidR="00F65C07" w:rsidRPr="008D0E8A" w:rsidRDefault="00F65C07" w:rsidP="00CA02DE">
      <w:pPr>
        <w:ind w:left="993" w:hanging="284"/>
        <w:rPr>
          <w:szCs w:val="24"/>
          <w:lang w:eastAsia="ru-RU"/>
        </w:rPr>
      </w:pPr>
      <w:r w:rsidRPr="008D0E8A">
        <w:rPr>
          <w:szCs w:val="24"/>
          <w:lang w:eastAsia="ru-RU"/>
        </w:rPr>
        <w:t>3)</w:t>
      </w:r>
      <w:r w:rsidRPr="008D0E8A">
        <w:rPr>
          <w:szCs w:val="24"/>
          <w:lang w:eastAsia="ru-RU"/>
        </w:rPr>
        <w:tab/>
        <w:t>на основе настоящих клинических рекомендаций;</w:t>
      </w:r>
    </w:p>
    <w:p w14:paraId="3235F64F" w14:textId="77777777" w:rsidR="00F65C07" w:rsidRPr="008D0E8A" w:rsidRDefault="00F65C07" w:rsidP="00CA02DE">
      <w:pPr>
        <w:ind w:left="993" w:hanging="284"/>
        <w:rPr>
          <w:szCs w:val="24"/>
          <w:lang w:eastAsia="ru-RU"/>
        </w:rPr>
      </w:pPr>
      <w:r w:rsidRPr="008D0E8A">
        <w:rPr>
          <w:szCs w:val="24"/>
          <w:lang w:eastAsia="ru-RU"/>
        </w:rPr>
        <w:t>4)</w:t>
      </w:r>
      <w:r w:rsidRPr="008D0E8A">
        <w:rPr>
          <w:szCs w:val="24"/>
          <w:lang w:eastAsia="ru-RU"/>
        </w:rPr>
        <w:tab/>
        <w:t>с учетом стандартов медицинской помощи, утвержденных уполномоченным федеральным органом исполнительной власти.</w:t>
      </w:r>
    </w:p>
    <w:p w14:paraId="5B36F716" w14:textId="77777777" w:rsidR="00F65C07" w:rsidRPr="008D0E8A" w:rsidRDefault="00F65C07" w:rsidP="0085187E">
      <w:pPr>
        <w:rPr>
          <w:szCs w:val="24"/>
        </w:rPr>
      </w:pPr>
      <w:r w:rsidRPr="008D0E8A">
        <w:rPr>
          <w:szCs w:val="24"/>
        </w:rPr>
        <w:t>Первичная специализированная медико-санитарная помощь оказывается врачом-онкологом и иными врачами-специалистами в центре амбулаторной онкологической помощи либо в первичном онкологическом кабинете, первичном онкологическом отделении, поликлиническом отделении онкологического диспансера.</w:t>
      </w:r>
    </w:p>
    <w:p w14:paraId="66B1DE48" w14:textId="6B1C22A5" w:rsidR="00F65C07" w:rsidRPr="008D0E8A" w:rsidRDefault="00F65C07" w:rsidP="0085187E">
      <w:pPr>
        <w:rPr>
          <w:szCs w:val="24"/>
        </w:rPr>
      </w:pPr>
      <w:r w:rsidRPr="008D0E8A">
        <w:rPr>
          <w:szCs w:val="24"/>
        </w:rPr>
        <w:t xml:space="preserve">При подозрении или выявлении у </w:t>
      </w:r>
      <w:r w:rsidR="001327DC" w:rsidRPr="008D0E8A">
        <w:rPr>
          <w:szCs w:val="24"/>
        </w:rPr>
        <w:t xml:space="preserve">пациента </w:t>
      </w:r>
      <w:r w:rsidRPr="008D0E8A">
        <w:rPr>
          <w:szCs w:val="24"/>
        </w:rPr>
        <w:t xml:space="preserve">онкологического заболевания врачи-терапевты, врачи-терапевты участковые, врачи общей практики (семейные врачи), врачи-специалисты, средние медицинские работники в установленном порядке направляют </w:t>
      </w:r>
      <w:r w:rsidR="001327DC" w:rsidRPr="008D0E8A">
        <w:rPr>
          <w:szCs w:val="24"/>
        </w:rPr>
        <w:t xml:space="preserve">пациента </w:t>
      </w:r>
      <w:r w:rsidRPr="008D0E8A">
        <w:rPr>
          <w:szCs w:val="24"/>
        </w:rPr>
        <w:t>на консультацию в центр амбулаторной онкологической помощи либо в первичный онкологический кабинет, первичное онкологическое отделение медицинской организации для оказания ему первичной специализированной медико-санитарной помощи</w:t>
      </w:r>
      <w:r w:rsidR="00143009" w:rsidRPr="008D0E8A">
        <w:rPr>
          <w:szCs w:val="24"/>
        </w:rPr>
        <w:t>.</w:t>
      </w:r>
    </w:p>
    <w:p w14:paraId="50A96172" w14:textId="77777777" w:rsidR="00F65C07" w:rsidRPr="008D0E8A" w:rsidRDefault="00F65C07" w:rsidP="0085187E">
      <w:pPr>
        <w:rPr>
          <w:szCs w:val="24"/>
        </w:rPr>
      </w:pPr>
      <w:r w:rsidRPr="008D0E8A">
        <w:rPr>
          <w:szCs w:val="24"/>
        </w:rPr>
        <w:t xml:space="preserve">Консультация в центре амбулаторной онкологической помощи либо в первичном онкологическом кабинете, первичном онкологическом отделении медицинской организации должна быть проведена не позднее 5 рабочих дней с даты выдачи направления на консультацию. Врач-онколог центра амбулаторной онкологической помощи (в случае отсутствия центра амбулаторной онкологической помощи врач-онколог первичного онкологического кабинета или первичного онкологического отделения) организует взятие </w:t>
      </w:r>
      <w:proofErr w:type="spellStart"/>
      <w:r w:rsidRPr="008D0E8A">
        <w:rPr>
          <w:szCs w:val="24"/>
        </w:rPr>
        <w:t>биопсийного</w:t>
      </w:r>
      <w:proofErr w:type="spellEnd"/>
      <w:r w:rsidRPr="008D0E8A">
        <w:rPr>
          <w:szCs w:val="24"/>
        </w:rPr>
        <w:t xml:space="preserve"> (операционного) материала, а также организует выполнение иных диагностических исследований, необходимых для установления диагноза, включая распространенность онкологического процесса и стадию заболевания.</w:t>
      </w:r>
    </w:p>
    <w:p w14:paraId="0D0C44D5" w14:textId="3169F427" w:rsidR="00F65C07" w:rsidRPr="008D0E8A" w:rsidRDefault="00F65C07" w:rsidP="0085187E">
      <w:pPr>
        <w:rPr>
          <w:szCs w:val="24"/>
        </w:rPr>
      </w:pPr>
      <w:r w:rsidRPr="008D0E8A">
        <w:rPr>
          <w:szCs w:val="24"/>
        </w:rPr>
        <w:lastRenderedPageBreak/>
        <w:t xml:space="preserve">В случае невозможности взятия в медицинской организации, в составе которой организован центр амбулаторной онкологической помощи (первичный онкологический кабинет, первичное онкологическое отделение), </w:t>
      </w:r>
      <w:proofErr w:type="spellStart"/>
      <w:r w:rsidRPr="008D0E8A">
        <w:rPr>
          <w:szCs w:val="24"/>
        </w:rPr>
        <w:t>биопсийного</w:t>
      </w:r>
      <w:proofErr w:type="spellEnd"/>
      <w:r w:rsidRPr="008D0E8A">
        <w:rPr>
          <w:szCs w:val="24"/>
        </w:rPr>
        <w:t xml:space="preserve"> (операционного) материала, проведения иных диагностических исследований пациент направляется лечащим врачом в онкологический диспансер или в медицинскую организацию, оказывающую медицинскую помощь </w:t>
      </w:r>
      <w:r w:rsidR="001327DC" w:rsidRPr="008D0E8A">
        <w:rPr>
          <w:szCs w:val="24"/>
        </w:rPr>
        <w:t xml:space="preserve">пациентам </w:t>
      </w:r>
      <w:r w:rsidRPr="008D0E8A">
        <w:rPr>
          <w:szCs w:val="24"/>
        </w:rPr>
        <w:t>с онкологическими заболеваниями.</w:t>
      </w:r>
    </w:p>
    <w:p w14:paraId="2AB960DE" w14:textId="4394F97D" w:rsidR="00F65C07" w:rsidRPr="008D0E8A" w:rsidRDefault="00F65C07" w:rsidP="0085187E">
      <w:pPr>
        <w:rPr>
          <w:szCs w:val="24"/>
        </w:rPr>
      </w:pPr>
      <w:r w:rsidRPr="008D0E8A">
        <w:rPr>
          <w:szCs w:val="24"/>
        </w:rPr>
        <w:t xml:space="preserve">Срок выполнения </w:t>
      </w:r>
      <w:proofErr w:type="gramStart"/>
      <w:r w:rsidRPr="008D0E8A">
        <w:rPr>
          <w:szCs w:val="24"/>
        </w:rPr>
        <w:t>патолого</w:t>
      </w:r>
      <w:r w:rsidR="00434564" w:rsidRPr="008D0E8A">
        <w:rPr>
          <w:szCs w:val="24"/>
        </w:rPr>
        <w:t>-</w:t>
      </w:r>
      <w:r w:rsidRPr="008D0E8A">
        <w:rPr>
          <w:szCs w:val="24"/>
        </w:rPr>
        <w:t>анатомических</w:t>
      </w:r>
      <w:proofErr w:type="gramEnd"/>
      <w:r w:rsidRPr="008D0E8A">
        <w:rPr>
          <w:szCs w:val="24"/>
        </w:rPr>
        <w:t xml:space="preserve"> исследований, необходимых для гистологической верификации злокачественного новообразования, не должен превышать 15 рабочих дней с даты поступления </w:t>
      </w:r>
      <w:proofErr w:type="spellStart"/>
      <w:r w:rsidRPr="008D0E8A">
        <w:rPr>
          <w:szCs w:val="24"/>
        </w:rPr>
        <w:t>биопсийного</w:t>
      </w:r>
      <w:proofErr w:type="spellEnd"/>
      <w:r w:rsidRPr="008D0E8A">
        <w:rPr>
          <w:szCs w:val="24"/>
        </w:rPr>
        <w:t xml:space="preserve"> (операционного) материала в патолого-анатомическое бюро (отделение).</w:t>
      </w:r>
    </w:p>
    <w:p w14:paraId="24C5F50C" w14:textId="0331C1BF" w:rsidR="00F65C07" w:rsidRPr="008D0E8A" w:rsidRDefault="00F65C07" w:rsidP="0085187E">
      <w:pPr>
        <w:rPr>
          <w:szCs w:val="24"/>
        </w:rPr>
      </w:pPr>
      <w:r w:rsidRPr="008D0E8A">
        <w:rPr>
          <w:szCs w:val="24"/>
        </w:rPr>
        <w:t xml:space="preserve">При подозрении и (или) выявлении у </w:t>
      </w:r>
      <w:r w:rsidR="001327DC" w:rsidRPr="008D0E8A">
        <w:rPr>
          <w:szCs w:val="24"/>
        </w:rPr>
        <w:t xml:space="preserve">пациента </w:t>
      </w:r>
      <w:r w:rsidRPr="008D0E8A">
        <w:rPr>
          <w:szCs w:val="24"/>
        </w:rPr>
        <w:t xml:space="preserve">онкологического заболевания в ходе оказания ему скорой медицинской помощи таких </w:t>
      </w:r>
      <w:r w:rsidR="001327DC" w:rsidRPr="008D0E8A">
        <w:rPr>
          <w:szCs w:val="24"/>
        </w:rPr>
        <w:t xml:space="preserve">пациентов </w:t>
      </w:r>
      <w:r w:rsidRPr="008D0E8A">
        <w:rPr>
          <w:szCs w:val="24"/>
        </w:rPr>
        <w:t xml:space="preserve">переводят или направляют в медицинские организации, оказывающие медицинскую помощь </w:t>
      </w:r>
      <w:r w:rsidR="001327DC" w:rsidRPr="008D0E8A">
        <w:rPr>
          <w:szCs w:val="24"/>
        </w:rPr>
        <w:t xml:space="preserve">пациентам </w:t>
      </w:r>
      <w:r w:rsidRPr="008D0E8A">
        <w:rPr>
          <w:szCs w:val="24"/>
        </w:rPr>
        <w:t>с онкологическими заболеваниями, для определения тактики ведения и необходимости применения дополнительно других методов специализированного противоопухолевого лечения.</w:t>
      </w:r>
    </w:p>
    <w:p w14:paraId="5956A360" w14:textId="56F02E36" w:rsidR="00F65C07" w:rsidRPr="008D0E8A" w:rsidRDefault="00F65C07" w:rsidP="0085187E">
      <w:pPr>
        <w:rPr>
          <w:szCs w:val="24"/>
        </w:rPr>
      </w:pPr>
      <w:r w:rsidRPr="008D0E8A">
        <w:rPr>
          <w:szCs w:val="24"/>
        </w:rPr>
        <w:t xml:space="preserve">Врач-онколог центра амбулаторной онкологической помощи (первичного онкологического кабинета, первичного онкологического отделения) направляет </w:t>
      </w:r>
      <w:r w:rsidR="001327DC" w:rsidRPr="008D0E8A">
        <w:rPr>
          <w:szCs w:val="24"/>
        </w:rPr>
        <w:t xml:space="preserve">пациента </w:t>
      </w:r>
      <w:r w:rsidRPr="008D0E8A">
        <w:rPr>
          <w:szCs w:val="24"/>
        </w:rPr>
        <w:t xml:space="preserve">в онкологический диспансер или в медицинские организации, оказывающие медицинскую помощь </w:t>
      </w:r>
      <w:r w:rsidR="001327DC" w:rsidRPr="008D0E8A">
        <w:rPr>
          <w:szCs w:val="24"/>
        </w:rPr>
        <w:t xml:space="preserve">пациентам </w:t>
      </w:r>
      <w:r w:rsidRPr="008D0E8A">
        <w:rPr>
          <w:szCs w:val="24"/>
        </w:rPr>
        <w:t>с онкологическими заболеваниями, для уточнения диагноза (в случае невозможности установления диагноза, включая распространенность онкологического процесса и стадию заболевания, врачом-онкологом центра амбулаторной онкологической помощи, первичного онкологического кабинета или первичного онкологического отделения) и оказания специализированной, в том числе высокотехнологичной, медицинской помощи.</w:t>
      </w:r>
    </w:p>
    <w:p w14:paraId="6BC687CB" w14:textId="73A84992" w:rsidR="00F65C07" w:rsidRPr="008D0E8A" w:rsidRDefault="00F65C07" w:rsidP="0085187E">
      <w:pPr>
        <w:rPr>
          <w:szCs w:val="24"/>
        </w:rPr>
      </w:pPr>
      <w:r w:rsidRPr="008D0E8A">
        <w:rPr>
          <w:szCs w:val="24"/>
        </w:rPr>
        <w:t xml:space="preserve">Срок начала оказания специализированной, за исключением высокотехнологичной, медицинской помощи </w:t>
      </w:r>
      <w:r w:rsidR="001327DC" w:rsidRPr="008D0E8A">
        <w:rPr>
          <w:szCs w:val="24"/>
        </w:rPr>
        <w:t xml:space="preserve">пациентам </w:t>
      </w:r>
      <w:r w:rsidRPr="008D0E8A">
        <w:rPr>
          <w:szCs w:val="24"/>
        </w:rPr>
        <w:t xml:space="preserve">с онкологическими заболеваниями в медицинской организации, оказывающей медицинскую помощь </w:t>
      </w:r>
      <w:r w:rsidR="001327DC" w:rsidRPr="008D0E8A">
        <w:rPr>
          <w:szCs w:val="24"/>
        </w:rPr>
        <w:t xml:space="preserve">пациентам </w:t>
      </w:r>
      <w:r w:rsidRPr="008D0E8A">
        <w:rPr>
          <w:szCs w:val="24"/>
        </w:rPr>
        <w:t>с онкологическими заболеваниями, не должен превышать 14 календарных дней с даты гистологической верификации злокачественного новообразования или 14 календарных дней с даты установления предварительного диагноза злокачественного новообразования (в случае отсутствия медицинских показаний для проведения патолого-анатомических исследований в амбулаторных условиях.</w:t>
      </w:r>
    </w:p>
    <w:p w14:paraId="3A54627E" w14:textId="1A1B5875" w:rsidR="00F65C07" w:rsidRPr="008D0E8A" w:rsidRDefault="00F65C07" w:rsidP="0085187E">
      <w:pPr>
        <w:rPr>
          <w:szCs w:val="24"/>
        </w:rPr>
      </w:pPr>
      <w:r w:rsidRPr="008D0E8A">
        <w:rPr>
          <w:szCs w:val="24"/>
        </w:rPr>
        <w:t xml:space="preserve">Специализированная, в том числе высокотехнологичная, медицинская помощь оказывается врачами-онкологами, врачами-радиотерапевтами в онкологическом диспансере </w:t>
      </w:r>
      <w:r w:rsidRPr="008D0E8A">
        <w:rPr>
          <w:szCs w:val="24"/>
        </w:rPr>
        <w:lastRenderedPageBreak/>
        <w:t xml:space="preserve">или в медицинских организациях, оказывающих медицинскую помощь </w:t>
      </w:r>
      <w:r w:rsidR="001327DC" w:rsidRPr="008D0E8A">
        <w:rPr>
          <w:szCs w:val="24"/>
        </w:rPr>
        <w:t xml:space="preserve">пациентам </w:t>
      </w:r>
      <w:r w:rsidRPr="008D0E8A">
        <w:rPr>
          <w:szCs w:val="24"/>
        </w:rPr>
        <w:t>с онкологическими заболеваниями, имеющих лицензию, необходимую материально-техническую базу, сертифицированных специалистов, в стационарных условиях и условиях дневного стационара и включает в себя профилактику, диагностику, лечение онкологических заболеваний, требующих использования специальных методов и сложных уникальных медицинских технологий, а также медицинскую реабилитацию.</w:t>
      </w:r>
    </w:p>
    <w:p w14:paraId="52535D67" w14:textId="4B7C5D8B" w:rsidR="00F65C07" w:rsidRPr="008D0E8A" w:rsidRDefault="00F65C07" w:rsidP="0085187E">
      <w:pPr>
        <w:rPr>
          <w:szCs w:val="24"/>
        </w:rPr>
      </w:pPr>
      <w:r w:rsidRPr="008D0E8A">
        <w:rPr>
          <w:szCs w:val="24"/>
        </w:rPr>
        <w:t xml:space="preserve">В медицинской организации, оказывающей медицинскую помощь </w:t>
      </w:r>
      <w:r w:rsidR="001327DC" w:rsidRPr="008D0E8A">
        <w:rPr>
          <w:szCs w:val="24"/>
        </w:rPr>
        <w:t xml:space="preserve">пациентам </w:t>
      </w:r>
      <w:r w:rsidRPr="008D0E8A">
        <w:rPr>
          <w:szCs w:val="24"/>
        </w:rPr>
        <w:t xml:space="preserve">с онкологическими заболеваниями, тактика медицинского обследования и лечения устанавливается консилиумом врачей-онкологов и врачей-радиотерапевтов, с привлечением при необходимости других врачей-специалистов. Решение консилиума врачей оформляется протоколом, подписывается участниками консилиума и вносится в медицинскую документацию </w:t>
      </w:r>
      <w:r w:rsidR="001327DC" w:rsidRPr="008D0E8A">
        <w:rPr>
          <w:szCs w:val="24"/>
        </w:rPr>
        <w:t>пациента</w:t>
      </w:r>
      <w:r w:rsidRPr="008D0E8A">
        <w:rPr>
          <w:sz w:val="28"/>
        </w:rPr>
        <w:t>.</w:t>
      </w:r>
    </w:p>
    <w:p w14:paraId="63332C41" w14:textId="77777777" w:rsidR="00F65C07" w:rsidRPr="008D0E8A" w:rsidRDefault="00F65C07" w:rsidP="0085187E">
      <w:pPr>
        <w:rPr>
          <w:b/>
        </w:rPr>
      </w:pPr>
      <w:r w:rsidRPr="008D0E8A">
        <w:rPr>
          <w:b/>
        </w:rPr>
        <w:t>Показания для госпитализации в медицинскую организацию:</w:t>
      </w:r>
    </w:p>
    <w:p w14:paraId="3D35B2C6" w14:textId="77777777" w:rsidR="00F65C07" w:rsidRPr="008D0E8A" w:rsidRDefault="00F65C07" w:rsidP="00CA02DE">
      <w:pPr>
        <w:rPr>
          <w:szCs w:val="24"/>
          <w:lang w:eastAsia="ru-RU"/>
        </w:rPr>
      </w:pPr>
      <w:r w:rsidRPr="008D0E8A">
        <w:rPr>
          <w:szCs w:val="24"/>
          <w:lang w:eastAsia="ru-RU"/>
        </w:rPr>
        <w:t xml:space="preserve">1) наличие осложнений онкологического заболевания, требующих оказания ему специализированной медицинской помощи в экстренной и неотложной форме (дыхательная недостаточность </w:t>
      </w:r>
      <w:r w:rsidRPr="008D0E8A">
        <w:rPr>
          <w:szCs w:val="24"/>
          <w:lang w:val="en-US" w:eastAsia="ru-RU"/>
        </w:rPr>
        <w:t>II</w:t>
      </w:r>
      <w:r w:rsidRPr="008D0E8A">
        <w:rPr>
          <w:szCs w:val="24"/>
          <w:lang w:eastAsia="ru-RU"/>
        </w:rPr>
        <w:t>–</w:t>
      </w:r>
      <w:r w:rsidRPr="008D0E8A">
        <w:rPr>
          <w:szCs w:val="24"/>
          <w:lang w:val="en-US" w:eastAsia="ru-RU"/>
        </w:rPr>
        <w:t>III</w:t>
      </w:r>
      <w:r w:rsidRPr="008D0E8A">
        <w:rPr>
          <w:szCs w:val="24"/>
          <w:lang w:eastAsia="ru-RU"/>
        </w:rPr>
        <w:t xml:space="preserve"> степени, кровотечение из верхних дыхательных путей);</w:t>
      </w:r>
    </w:p>
    <w:p w14:paraId="501824C1" w14:textId="7D1D6F64" w:rsidR="00F65C07" w:rsidRPr="008D0E8A" w:rsidRDefault="00F65C07" w:rsidP="00CA02DE">
      <w:pPr>
        <w:rPr>
          <w:szCs w:val="24"/>
          <w:lang w:eastAsia="ru-RU"/>
        </w:rPr>
      </w:pPr>
      <w:r w:rsidRPr="008D0E8A">
        <w:rPr>
          <w:szCs w:val="24"/>
          <w:lang w:eastAsia="ru-RU"/>
        </w:rPr>
        <w:t xml:space="preserve">2) наличие осложнений лечения (хирургическое вмешательство, лучевая терапия, лекарственная терапия и </w:t>
      </w:r>
      <w:proofErr w:type="gramStart"/>
      <w:r w:rsidRPr="008D0E8A">
        <w:rPr>
          <w:szCs w:val="24"/>
          <w:lang w:eastAsia="ru-RU"/>
        </w:rPr>
        <w:t>т.д.</w:t>
      </w:r>
      <w:proofErr w:type="gramEnd"/>
      <w:r w:rsidRPr="008D0E8A">
        <w:rPr>
          <w:szCs w:val="24"/>
          <w:lang w:eastAsia="ru-RU"/>
        </w:rPr>
        <w:t xml:space="preserve">) онкологического заболевания, угрожающих жизни </w:t>
      </w:r>
      <w:r w:rsidR="001327DC" w:rsidRPr="008D0E8A">
        <w:rPr>
          <w:szCs w:val="24"/>
          <w:lang w:eastAsia="ru-RU"/>
        </w:rPr>
        <w:t>пациента</w:t>
      </w:r>
    </w:p>
    <w:p w14:paraId="4946DD40" w14:textId="77777777" w:rsidR="00F65C07" w:rsidRPr="008D0E8A" w:rsidRDefault="00F65C07" w:rsidP="00CA02DE">
      <w:pPr>
        <w:rPr>
          <w:szCs w:val="24"/>
          <w:lang w:eastAsia="ru-RU"/>
        </w:rPr>
      </w:pPr>
      <w:r w:rsidRPr="008D0E8A">
        <w:rPr>
          <w:szCs w:val="24"/>
          <w:lang w:eastAsia="ru-RU"/>
        </w:rPr>
        <w:t>3) необходимость выполнения сложных интервенционных диагностических медицинских вмешательств, требующих последующего наблюдения в условиях круглосуточного или дневного стационара;</w:t>
      </w:r>
    </w:p>
    <w:p w14:paraId="3EA2B19F" w14:textId="77777777" w:rsidR="00F65C07" w:rsidRPr="008D0E8A" w:rsidRDefault="00F65C07" w:rsidP="00CA02DE">
      <w:pPr>
        <w:rPr>
          <w:szCs w:val="24"/>
          <w:lang w:eastAsia="ru-RU"/>
        </w:rPr>
      </w:pPr>
      <w:r w:rsidRPr="008D0E8A">
        <w:rPr>
          <w:szCs w:val="24"/>
          <w:lang w:eastAsia="ru-RU"/>
        </w:rPr>
        <w:t>4) наличие показаний к специализированному противоопухолевому лечению (хирургическое вмешательство, лучевая терапия, в том числе контактная, дистанционная и другие виды лучевой терапии, лекарственная терапия и др.), требующему наблюдения в условиях круглосуточного или дневного стационара.</w:t>
      </w:r>
    </w:p>
    <w:p w14:paraId="028504A5" w14:textId="77777777" w:rsidR="00F65C07" w:rsidRPr="008D0E8A" w:rsidRDefault="00F65C07" w:rsidP="0085187E">
      <w:pPr>
        <w:rPr>
          <w:b/>
        </w:rPr>
      </w:pPr>
      <w:r w:rsidRPr="008D0E8A">
        <w:rPr>
          <w:b/>
        </w:rPr>
        <w:t>Показания к выписке пациента из</w:t>
      </w:r>
      <w:r w:rsidRPr="008D0E8A">
        <w:rPr>
          <w:b/>
          <w:color w:val="000000"/>
        </w:rPr>
        <w:t xml:space="preserve"> </w:t>
      </w:r>
      <w:r w:rsidRPr="008D0E8A">
        <w:rPr>
          <w:b/>
          <w:color w:val="000000"/>
          <w:lang w:eastAsia="ru-RU"/>
        </w:rPr>
        <w:t>медицинск</w:t>
      </w:r>
      <w:r w:rsidRPr="008D0E8A">
        <w:rPr>
          <w:b/>
          <w:color w:val="000000"/>
        </w:rPr>
        <w:t>ой</w:t>
      </w:r>
      <w:r w:rsidRPr="008D0E8A">
        <w:rPr>
          <w:b/>
          <w:color w:val="000000"/>
          <w:lang w:eastAsia="ru-RU"/>
        </w:rPr>
        <w:t xml:space="preserve"> организаци</w:t>
      </w:r>
      <w:r w:rsidRPr="008D0E8A">
        <w:rPr>
          <w:b/>
          <w:color w:val="000000"/>
        </w:rPr>
        <w:t>и:</w:t>
      </w:r>
    </w:p>
    <w:p w14:paraId="440FE64A" w14:textId="26E5DC60" w:rsidR="00F65C07" w:rsidRPr="008D0E8A" w:rsidRDefault="00F65C07" w:rsidP="0085187E">
      <w:pPr>
        <w:rPr>
          <w:szCs w:val="24"/>
          <w:lang w:eastAsia="ru-RU"/>
        </w:rPr>
      </w:pPr>
      <w:r w:rsidRPr="008D0E8A">
        <w:rPr>
          <w:szCs w:val="24"/>
          <w:lang w:eastAsia="ru-RU"/>
        </w:rPr>
        <w:t>1) завершение курса лечения, или одного из этапов оказания специализированной, в том числе высокотехнологичной медицинской помощи, в условиях круглосуточного или дневного стационара при условиях отсутствия осложнений лечения, требующих медикаментозной коррекции и/или медицинских вмешательств в стационарных условиях;</w:t>
      </w:r>
    </w:p>
    <w:p w14:paraId="31026F24" w14:textId="5B4427AA" w:rsidR="00F65C07" w:rsidRPr="008D0E8A" w:rsidRDefault="00F65C07" w:rsidP="0075558A">
      <w:pPr>
        <w:rPr>
          <w:szCs w:val="24"/>
          <w:lang w:eastAsia="ru-RU"/>
        </w:rPr>
      </w:pPr>
      <w:r w:rsidRPr="008D0E8A">
        <w:rPr>
          <w:szCs w:val="24"/>
          <w:lang w:eastAsia="ru-RU"/>
        </w:rPr>
        <w:t xml:space="preserve">2) отказ </w:t>
      </w:r>
      <w:r w:rsidR="001327DC" w:rsidRPr="008D0E8A">
        <w:rPr>
          <w:szCs w:val="24"/>
          <w:lang w:eastAsia="ru-RU"/>
        </w:rPr>
        <w:t xml:space="preserve">пациента </w:t>
      </w:r>
      <w:r w:rsidRPr="008D0E8A">
        <w:rPr>
          <w:szCs w:val="24"/>
          <w:lang w:eastAsia="ru-RU"/>
        </w:rPr>
        <w:t xml:space="preserve">или его законного представителя от специализированной, в том числе высокотехнологичной медицинской помощи в условиях круглосуточного или дневного стационара, установленной консилиумом медицинской организации, оказывающей онкологическую помощь при условии отсутствия осложнений основного </w:t>
      </w:r>
      <w:r w:rsidRPr="008D0E8A">
        <w:rPr>
          <w:szCs w:val="24"/>
          <w:lang w:eastAsia="ru-RU"/>
        </w:rPr>
        <w:lastRenderedPageBreak/>
        <w:t>заболевания и/или лечения, требующих медикаментозной коррекции и/или медицинских вмешательств в стационарных условиях;</w:t>
      </w:r>
    </w:p>
    <w:p w14:paraId="456E82C8" w14:textId="77777777" w:rsidR="00F65C07" w:rsidRPr="008D0E8A" w:rsidRDefault="00F65C07" w:rsidP="0075558A">
      <w:pPr>
        <w:rPr>
          <w:szCs w:val="24"/>
          <w:lang w:eastAsia="ru-RU"/>
        </w:rPr>
      </w:pPr>
      <w:r w:rsidRPr="008D0E8A">
        <w:rPr>
          <w:szCs w:val="24"/>
          <w:lang w:eastAsia="ru-RU"/>
        </w:rPr>
        <w:t>3)</w:t>
      </w:r>
      <w:r w:rsidRPr="008D0E8A">
        <w:rPr>
          <w:szCs w:val="24"/>
          <w:lang w:eastAsia="ru-RU"/>
        </w:rPr>
        <w:tab/>
        <w:t>несоблюдение пациентом предписаний или правил внутреннего распорядка лечебно-профилактического учреждения, если это не угрожает жизни пациента и здоровью окружающих;</w:t>
      </w:r>
    </w:p>
    <w:p w14:paraId="3B9C102B" w14:textId="6113E4FC" w:rsidR="00F65C07" w:rsidRPr="008D0E8A" w:rsidRDefault="00F65C07" w:rsidP="0075558A">
      <w:pPr>
        <w:rPr>
          <w:szCs w:val="24"/>
          <w:lang w:eastAsia="ru-RU"/>
        </w:rPr>
      </w:pPr>
      <w:r w:rsidRPr="008D0E8A">
        <w:rPr>
          <w:szCs w:val="24"/>
          <w:lang w:eastAsia="ru-RU"/>
        </w:rPr>
        <w:t xml:space="preserve">4)  необходимость перевода </w:t>
      </w:r>
      <w:r w:rsidR="001327DC" w:rsidRPr="008D0E8A">
        <w:rPr>
          <w:szCs w:val="24"/>
          <w:lang w:eastAsia="ru-RU"/>
        </w:rPr>
        <w:t xml:space="preserve">пациента </w:t>
      </w:r>
      <w:r w:rsidRPr="008D0E8A">
        <w:rPr>
          <w:szCs w:val="24"/>
          <w:lang w:eastAsia="ru-RU"/>
        </w:rPr>
        <w:t>в другую медицинскую организацию по соответствующему профилю оказания медицинской помощи.</w:t>
      </w:r>
    </w:p>
    <w:p w14:paraId="6D250F78" w14:textId="079008AB" w:rsidR="00F65C07" w:rsidRPr="008D0E8A" w:rsidRDefault="00F65C07" w:rsidP="00CA02DE">
      <w:pPr>
        <w:spacing w:after="120"/>
        <w:rPr>
          <w:szCs w:val="24"/>
          <w:lang w:eastAsia="ru-RU"/>
        </w:rPr>
      </w:pPr>
      <w:r w:rsidRPr="008D0E8A">
        <w:rPr>
          <w:szCs w:val="24"/>
          <w:lang w:eastAsia="ru-RU"/>
        </w:rPr>
        <w:t xml:space="preserve">Заключение о целесообразности перевода </w:t>
      </w:r>
      <w:r w:rsidR="001327DC" w:rsidRPr="008D0E8A">
        <w:rPr>
          <w:szCs w:val="24"/>
          <w:lang w:eastAsia="ru-RU"/>
        </w:rPr>
        <w:t xml:space="preserve">пациента </w:t>
      </w:r>
      <w:r w:rsidRPr="008D0E8A">
        <w:rPr>
          <w:szCs w:val="24"/>
          <w:lang w:eastAsia="ru-RU"/>
        </w:rPr>
        <w:t xml:space="preserve">в профильную медицинскую организацию осуществляется после предварительной консультации по предоставленным медицинским документам и/или предварительного осмотра </w:t>
      </w:r>
      <w:r w:rsidR="001327DC" w:rsidRPr="008D0E8A">
        <w:rPr>
          <w:szCs w:val="24"/>
          <w:lang w:eastAsia="ru-RU"/>
        </w:rPr>
        <w:t xml:space="preserve">пациента </w:t>
      </w:r>
      <w:r w:rsidRPr="008D0E8A">
        <w:rPr>
          <w:szCs w:val="24"/>
          <w:lang w:eastAsia="ru-RU"/>
        </w:rPr>
        <w:t>врачами специалистами медицинской организации, в которую планируется перевод.</w:t>
      </w:r>
    </w:p>
    <w:p w14:paraId="41CF643B" w14:textId="1D5A5575" w:rsidR="00F65C07" w:rsidRPr="008D0E8A" w:rsidRDefault="006D16E6" w:rsidP="006D16E6">
      <w:pPr>
        <w:pStyle w:val="7"/>
      </w:pPr>
      <w:r w:rsidRPr="008D0E8A">
        <w:br w:type="page"/>
      </w:r>
      <w:bookmarkStart w:id="57" w:name="_Toc27585137"/>
      <w:r w:rsidR="00F65C07" w:rsidRPr="008D0E8A">
        <w:lastRenderedPageBreak/>
        <w:t>7. Дополнительная информация (в том числе факторы, влияющие на исход заболевания</w:t>
      </w:r>
      <w:bookmarkEnd w:id="55"/>
      <w:r w:rsidR="00F65C07" w:rsidRPr="008D0E8A">
        <w:t xml:space="preserve"> или состояния)</w:t>
      </w:r>
      <w:bookmarkEnd w:id="57"/>
    </w:p>
    <w:p w14:paraId="4C450C2A" w14:textId="2B268439" w:rsidR="00F65C07" w:rsidRPr="008D0E8A" w:rsidRDefault="006F1063" w:rsidP="006F1063">
      <w:pPr>
        <w:jc w:val="left"/>
        <w:rPr>
          <w:b/>
          <w:szCs w:val="24"/>
        </w:rPr>
      </w:pPr>
      <w:bookmarkStart w:id="58" w:name="__RefHeading___doc_criteria"/>
      <w:r w:rsidRPr="008D0E8A">
        <w:t>Дополнительная информация отсутствует.</w:t>
      </w:r>
    </w:p>
    <w:p w14:paraId="0FF09435" w14:textId="141C5347" w:rsidR="00F65C07" w:rsidRPr="008D0E8A" w:rsidRDefault="006D16E6" w:rsidP="006D16E6">
      <w:pPr>
        <w:pStyle w:val="7"/>
      </w:pPr>
      <w:r w:rsidRPr="008D0E8A">
        <w:br w:type="page"/>
      </w:r>
      <w:bookmarkStart w:id="59" w:name="_Toc27585138"/>
      <w:r w:rsidR="00F65C07" w:rsidRPr="008D0E8A">
        <w:lastRenderedPageBreak/>
        <w:t>Критерии оценки качества медицинской помощи</w:t>
      </w:r>
      <w:bookmarkEnd w:id="58"/>
      <w:bookmarkEnd w:id="59"/>
    </w:p>
    <w:tbl>
      <w:tblPr>
        <w:tblW w:w="5096"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593"/>
        <w:gridCol w:w="5733"/>
        <w:gridCol w:w="1755"/>
        <w:gridCol w:w="1616"/>
      </w:tblGrid>
      <w:tr w:rsidR="00F65C07" w:rsidRPr="008D0E8A" w14:paraId="73AC7A4A" w14:textId="77777777" w:rsidTr="00B964A9">
        <w:trPr>
          <w:trHeight w:val="1437"/>
          <w:tblHeader/>
          <w:jc w:val="center"/>
        </w:trPr>
        <w:tc>
          <w:tcPr>
            <w:tcW w:w="306" w:type="pct"/>
            <w:tcBorders>
              <w:top w:val="single" w:sz="6" w:space="0" w:color="000000"/>
              <w:left w:val="single" w:sz="6" w:space="0" w:color="000000"/>
              <w:bottom w:val="single" w:sz="6" w:space="0" w:color="000000"/>
              <w:right w:val="single" w:sz="6" w:space="0" w:color="000000"/>
            </w:tcBorders>
            <w:vAlign w:val="center"/>
          </w:tcPr>
          <w:p w14:paraId="1B726CC7" w14:textId="77777777" w:rsidR="00F65C07" w:rsidRPr="008D0E8A" w:rsidRDefault="00F65C07" w:rsidP="006D16E6">
            <w:pPr>
              <w:spacing w:line="240" w:lineRule="auto"/>
              <w:ind w:firstLine="0"/>
              <w:jc w:val="center"/>
              <w:rPr>
                <w:b/>
                <w:szCs w:val="24"/>
                <w:lang w:eastAsia="ru-RU"/>
              </w:rPr>
            </w:pPr>
            <w:r w:rsidRPr="008D0E8A">
              <w:rPr>
                <w:b/>
                <w:bCs/>
                <w:szCs w:val="24"/>
                <w:lang w:eastAsia="ru-RU"/>
              </w:rPr>
              <w:t>№</w:t>
            </w:r>
          </w:p>
        </w:tc>
        <w:tc>
          <w:tcPr>
            <w:tcW w:w="2956" w:type="pct"/>
            <w:tcBorders>
              <w:top w:val="single" w:sz="6" w:space="0" w:color="000000"/>
              <w:left w:val="single" w:sz="6" w:space="0" w:color="000000"/>
              <w:bottom w:val="single" w:sz="6" w:space="0" w:color="000000"/>
              <w:right w:val="single" w:sz="6" w:space="0" w:color="000000"/>
            </w:tcBorders>
            <w:vAlign w:val="center"/>
          </w:tcPr>
          <w:p w14:paraId="0FC3D8A0" w14:textId="77777777" w:rsidR="00F65C07" w:rsidRPr="008D0E8A" w:rsidRDefault="00F65C07" w:rsidP="006D16E6">
            <w:pPr>
              <w:spacing w:line="240" w:lineRule="auto"/>
              <w:ind w:right="158" w:firstLine="4"/>
              <w:jc w:val="center"/>
              <w:rPr>
                <w:b/>
                <w:szCs w:val="24"/>
                <w:lang w:eastAsia="ru-RU"/>
              </w:rPr>
            </w:pPr>
            <w:r w:rsidRPr="008D0E8A">
              <w:rPr>
                <w:b/>
                <w:bCs/>
                <w:szCs w:val="24"/>
                <w:lang w:eastAsia="ru-RU"/>
              </w:rPr>
              <w:t>Критерии качества</w:t>
            </w:r>
          </w:p>
        </w:tc>
        <w:tc>
          <w:tcPr>
            <w:tcW w:w="905" w:type="pct"/>
            <w:tcBorders>
              <w:top w:val="single" w:sz="6" w:space="0" w:color="000000"/>
              <w:left w:val="single" w:sz="6" w:space="0" w:color="000000"/>
              <w:bottom w:val="single" w:sz="6" w:space="0" w:color="000000"/>
              <w:right w:val="single" w:sz="6" w:space="0" w:color="000000"/>
            </w:tcBorders>
            <w:vAlign w:val="center"/>
          </w:tcPr>
          <w:p w14:paraId="675A2CCB" w14:textId="77777777" w:rsidR="00F65C07" w:rsidRPr="008D0E8A" w:rsidRDefault="00F65C07" w:rsidP="006D16E6">
            <w:pPr>
              <w:spacing w:line="240" w:lineRule="auto"/>
              <w:ind w:firstLine="0"/>
              <w:jc w:val="center"/>
              <w:rPr>
                <w:b/>
                <w:szCs w:val="24"/>
                <w:lang w:eastAsia="ru-RU"/>
              </w:rPr>
            </w:pPr>
            <w:r w:rsidRPr="008D0E8A">
              <w:rPr>
                <w:b/>
                <w:bCs/>
                <w:szCs w:val="24"/>
                <w:lang w:eastAsia="ru-RU"/>
              </w:rPr>
              <w:t>Уровень убедительности рекомендаций</w:t>
            </w:r>
          </w:p>
        </w:tc>
        <w:tc>
          <w:tcPr>
            <w:tcW w:w="833" w:type="pct"/>
            <w:tcBorders>
              <w:top w:val="single" w:sz="6" w:space="0" w:color="000000"/>
              <w:left w:val="single" w:sz="6" w:space="0" w:color="000000"/>
              <w:bottom w:val="single" w:sz="6" w:space="0" w:color="000000"/>
              <w:right w:val="single" w:sz="6" w:space="0" w:color="000000"/>
            </w:tcBorders>
            <w:vAlign w:val="center"/>
          </w:tcPr>
          <w:p w14:paraId="09754A35" w14:textId="77777777" w:rsidR="00F65C07" w:rsidRPr="008D0E8A" w:rsidRDefault="00F65C07" w:rsidP="006D16E6">
            <w:pPr>
              <w:spacing w:line="240" w:lineRule="auto"/>
              <w:ind w:firstLine="0"/>
              <w:jc w:val="center"/>
              <w:rPr>
                <w:b/>
                <w:szCs w:val="24"/>
                <w:lang w:eastAsia="ru-RU"/>
              </w:rPr>
            </w:pPr>
            <w:r w:rsidRPr="008D0E8A">
              <w:rPr>
                <w:b/>
                <w:bCs/>
                <w:szCs w:val="24"/>
                <w:lang w:eastAsia="ru-RU"/>
              </w:rPr>
              <w:t>Уровень достоверности доказательств</w:t>
            </w:r>
          </w:p>
        </w:tc>
      </w:tr>
      <w:tr w:rsidR="00F65C07" w:rsidRPr="008D0E8A" w14:paraId="58D686DE" w14:textId="77777777" w:rsidTr="00B964A9">
        <w:trPr>
          <w:trHeight w:val="340"/>
          <w:jc w:val="center"/>
        </w:trPr>
        <w:tc>
          <w:tcPr>
            <w:tcW w:w="306" w:type="pct"/>
            <w:tcBorders>
              <w:top w:val="single" w:sz="6" w:space="0" w:color="000000"/>
              <w:left w:val="single" w:sz="6" w:space="0" w:color="000000"/>
              <w:bottom w:val="single" w:sz="6" w:space="0" w:color="000000"/>
              <w:right w:val="single" w:sz="6" w:space="0" w:color="000000"/>
            </w:tcBorders>
          </w:tcPr>
          <w:p w14:paraId="3ADC5B13" w14:textId="77777777" w:rsidR="00F65C07" w:rsidRPr="008D0E8A" w:rsidRDefault="00F65C07" w:rsidP="006D16E6">
            <w:pPr>
              <w:spacing w:line="240" w:lineRule="auto"/>
              <w:ind w:firstLine="0"/>
              <w:jc w:val="center"/>
              <w:rPr>
                <w:szCs w:val="24"/>
                <w:lang w:eastAsia="ru-RU"/>
              </w:rPr>
            </w:pPr>
            <w:r w:rsidRPr="008D0E8A">
              <w:rPr>
                <w:szCs w:val="24"/>
                <w:lang w:eastAsia="ru-RU"/>
              </w:rPr>
              <w:t>1</w:t>
            </w:r>
          </w:p>
        </w:tc>
        <w:tc>
          <w:tcPr>
            <w:tcW w:w="2956" w:type="pct"/>
            <w:tcBorders>
              <w:top w:val="single" w:sz="6" w:space="0" w:color="000000"/>
              <w:left w:val="single" w:sz="6" w:space="0" w:color="000000"/>
              <w:bottom w:val="single" w:sz="6" w:space="0" w:color="000000"/>
              <w:right w:val="single" w:sz="6" w:space="0" w:color="000000"/>
            </w:tcBorders>
            <w:vAlign w:val="bottom"/>
          </w:tcPr>
          <w:p w14:paraId="329EBAD9" w14:textId="1CCE8552" w:rsidR="00F65C07" w:rsidRPr="008D0E8A" w:rsidRDefault="00F65C07" w:rsidP="006D16E6">
            <w:pPr>
              <w:tabs>
                <w:tab w:val="left" w:pos="4936"/>
              </w:tabs>
              <w:spacing w:line="240" w:lineRule="auto"/>
              <w:ind w:left="139" w:right="203" w:firstLine="0"/>
              <w:jc w:val="left"/>
              <w:rPr>
                <w:color w:val="000000"/>
                <w:szCs w:val="24"/>
                <w:lang w:eastAsia="ru-RU"/>
              </w:rPr>
            </w:pPr>
            <w:r w:rsidRPr="008D0E8A">
              <w:rPr>
                <w:color w:val="000000"/>
                <w:szCs w:val="24"/>
                <w:lang w:eastAsia="ru-RU"/>
              </w:rPr>
              <w:t xml:space="preserve">Выполнена компьютерная томография органов грудной клетки </w:t>
            </w:r>
            <w:r w:rsidR="00832508" w:rsidRPr="008D0E8A">
              <w:rPr>
                <w:color w:val="000000"/>
                <w:szCs w:val="24"/>
                <w:lang w:eastAsia="ru-RU"/>
              </w:rPr>
              <w:t xml:space="preserve">с контрастированием </w:t>
            </w:r>
            <w:r w:rsidRPr="008D0E8A">
              <w:rPr>
                <w:color w:val="000000"/>
                <w:szCs w:val="24"/>
                <w:lang w:eastAsia="ru-RU"/>
              </w:rPr>
              <w:t>(при установлении диагноза)</w:t>
            </w:r>
          </w:p>
          <w:p w14:paraId="0E72F399" w14:textId="77777777" w:rsidR="00F65C07" w:rsidRPr="008D0E8A" w:rsidRDefault="00F65C07" w:rsidP="006D16E6">
            <w:pPr>
              <w:tabs>
                <w:tab w:val="left" w:pos="4936"/>
              </w:tabs>
              <w:spacing w:line="240" w:lineRule="auto"/>
              <w:ind w:left="139" w:right="203" w:firstLine="0"/>
              <w:jc w:val="left"/>
              <w:rPr>
                <w:szCs w:val="24"/>
              </w:rPr>
            </w:pPr>
          </w:p>
        </w:tc>
        <w:tc>
          <w:tcPr>
            <w:tcW w:w="905" w:type="pct"/>
            <w:tcBorders>
              <w:top w:val="single" w:sz="6" w:space="0" w:color="000000"/>
              <w:left w:val="single" w:sz="6" w:space="0" w:color="000000"/>
              <w:bottom w:val="single" w:sz="6" w:space="0" w:color="000000"/>
              <w:right w:val="single" w:sz="6" w:space="0" w:color="000000"/>
            </w:tcBorders>
            <w:vAlign w:val="center"/>
          </w:tcPr>
          <w:p w14:paraId="6AF7E31C" w14:textId="77777777" w:rsidR="00F65C07" w:rsidRPr="008D0E8A" w:rsidRDefault="00F65C07" w:rsidP="006D16E6">
            <w:pPr>
              <w:spacing w:line="240" w:lineRule="auto"/>
              <w:rPr>
                <w:szCs w:val="24"/>
                <w:lang w:eastAsia="ru-RU"/>
              </w:rPr>
            </w:pPr>
            <w:r w:rsidRPr="008D0E8A">
              <w:rPr>
                <w:color w:val="000000"/>
                <w:szCs w:val="24"/>
                <w:lang w:val="en-US" w:eastAsia="ru-RU"/>
              </w:rPr>
              <w:t>C</w:t>
            </w:r>
          </w:p>
        </w:tc>
        <w:tc>
          <w:tcPr>
            <w:tcW w:w="833" w:type="pct"/>
            <w:tcBorders>
              <w:top w:val="single" w:sz="6" w:space="0" w:color="000000"/>
              <w:left w:val="single" w:sz="6" w:space="0" w:color="000000"/>
              <w:bottom w:val="single" w:sz="6" w:space="0" w:color="000000"/>
              <w:right w:val="single" w:sz="6" w:space="0" w:color="000000"/>
            </w:tcBorders>
            <w:vAlign w:val="center"/>
          </w:tcPr>
          <w:p w14:paraId="42D0A1A8" w14:textId="77777777" w:rsidR="00F65C07" w:rsidRPr="008D0E8A" w:rsidRDefault="00F65C07" w:rsidP="006D16E6">
            <w:pPr>
              <w:spacing w:line="240" w:lineRule="auto"/>
              <w:rPr>
                <w:szCs w:val="24"/>
                <w:lang w:eastAsia="ru-RU"/>
              </w:rPr>
            </w:pPr>
            <w:r w:rsidRPr="008D0E8A">
              <w:rPr>
                <w:szCs w:val="24"/>
                <w:lang w:eastAsia="ru-RU"/>
              </w:rPr>
              <w:t>4</w:t>
            </w:r>
          </w:p>
        </w:tc>
      </w:tr>
      <w:tr w:rsidR="00F65C07" w:rsidRPr="008D0E8A" w14:paraId="16041F34" w14:textId="77777777" w:rsidTr="00B964A9">
        <w:trPr>
          <w:trHeight w:val="580"/>
          <w:jc w:val="center"/>
        </w:trPr>
        <w:tc>
          <w:tcPr>
            <w:tcW w:w="306" w:type="pct"/>
            <w:tcBorders>
              <w:top w:val="single" w:sz="6" w:space="0" w:color="000000"/>
              <w:left w:val="single" w:sz="6" w:space="0" w:color="000000"/>
              <w:bottom w:val="single" w:sz="6" w:space="0" w:color="000000"/>
              <w:right w:val="single" w:sz="6" w:space="0" w:color="000000"/>
            </w:tcBorders>
          </w:tcPr>
          <w:p w14:paraId="3900CE83" w14:textId="77777777" w:rsidR="00F65C07" w:rsidRPr="008D0E8A" w:rsidRDefault="00F65C07" w:rsidP="006D16E6">
            <w:pPr>
              <w:spacing w:line="240" w:lineRule="auto"/>
              <w:ind w:firstLine="0"/>
              <w:jc w:val="center"/>
            </w:pPr>
            <w:r w:rsidRPr="008D0E8A">
              <w:t>2</w:t>
            </w:r>
          </w:p>
        </w:tc>
        <w:tc>
          <w:tcPr>
            <w:tcW w:w="2956" w:type="pct"/>
            <w:tcBorders>
              <w:top w:val="single" w:sz="6" w:space="0" w:color="000000"/>
              <w:left w:val="single" w:sz="6" w:space="0" w:color="000000"/>
              <w:bottom w:val="single" w:sz="6" w:space="0" w:color="000000"/>
              <w:right w:val="single" w:sz="6" w:space="0" w:color="000000"/>
            </w:tcBorders>
          </w:tcPr>
          <w:p w14:paraId="6EFF4596" w14:textId="77777777" w:rsidR="00F65C07" w:rsidRPr="008D0E8A" w:rsidRDefault="00F65C07" w:rsidP="006D16E6">
            <w:pPr>
              <w:tabs>
                <w:tab w:val="left" w:pos="4936"/>
              </w:tabs>
              <w:spacing w:line="240" w:lineRule="auto"/>
              <w:ind w:left="139" w:right="203" w:firstLine="0"/>
              <w:jc w:val="left"/>
              <w:rPr>
                <w:color w:val="000000"/>
                <w:szCs w:val="24"/>
                <w:lang w:eastAsia="ru-RU"/>
              </w:rPr>
            </w:pPr>
            <w:r w:rsidRPr="008D0E8A">
              <w:rPr>
                <w:color w:val="000000"/>
                <w:szCs w:val="24"/>
                <w:lang w:eastAsia="ru-RU"/>
              </w:rPr>
              <w:t xml:space="preserve">Выполнена </w:t>
            </w:r>
            <w:proofErr w:type="spellStart"/>
            <w:r w:rsidRPr="008D0E8A">
              <w:rPr>
                <w:color w:val="000000"/>
                <w:szCs w:val="24"/>
                <w:lang w:eastAsia="ru-RU"/>
              </w:rPr>
              <w:t>трахеобронхоскопия</w:t>
            </w:r>
            <w:proofErr w:type="spellEnd"/>
            <w:r w:rsidRPr="008D0E8A">
              <w:rPr>
                <w:color w:val="000000"/>
                <w:szCs w:val="24"/>
                <w:lang w:eastAsia="ru-RU"/>
              </w:rPr>
              <w:t xml:space="preserve"> (при установлении диагноза) </w:t>
            </w:r>
          </w:p>
          <w:p w14:paraId="521D8F11" w14:textId="77777777" w:rsidR="00F65C07" w:rsidRPr="008D0E8A" w:rsidRDefault="00F65C07" w:rsidP="006D16E6">
            <w:pPr>
              <w:tabs>
                <w:tab w:val="left" w:pos="4936"/>
              </w:tabs>
              <w:spacing w:line="240" w:lineRule="auto"/>
              <w:ind w:left="139" w:right="203" w:firstLine="0"/>
              <w:jc w:val="left"/>
              <w:rPr>
                <w:szCs w:val="24"/>
              </w:rPr>
            </w:pPr>
          </w:p>
        </w:tc>
        <w:tc>
          <w:tcPr>
            <w:tcW w:w="905" w:type="pct"/>
            <w:tcBorders>
              <w:top w:val="single" w:sz="6" w:space="0" w:color="000000"/>
              <w:left w:val="single" w:sz="6" w:space="0" w:color="000000"/>
              <w:bottom w:val="single" w:sz="6" w:space="0" w:color="000000"/>
              <w:right w:val="single" w:sz="6" w:space="0" w:color="000000"/>
            </w:tcBorders>
            <w:vAlign w:val="center"/>
          </w:tcPr>
          <w:p w14:paraId="53065784" w14:textId="77777777" w:rsidR="00F65C07" w:rsidRPr="008D0E8A" w:rsidRDefault="00F65C07" w:rsidP="006D16E6">
            <w:pPr>
              <w:spacing w:line="240" w:lineRule="auto"/>
              <w:rPr>
                <w:szCs w:val="24"/>
                <w:lang w:eastAsia="ru-RU"/>
              </w:rPr>
            </w:pPr>
            <w:r w:rsidRPr="008D0E8A">
              <w:rPr>
                <w:color w:val="000000"/>
                <w:szCs w:val="24"/>
                <w:lang w:val="en-US" w:eastAsia="ru-RU"/>
              </w:rPr>
              <w:t>B</w:t>
            </w:r>
          </w:p>
        </w:tc>
        <w:tc>
          <w:tcPr>
            <w:tcW w:w="833" w:type="pct"/>
            <w:tcBorders>
              <w:top w:val="single" w:sz="6" w:space="0" w:color="000000"/>
              <w:left w:val="single" w:sz="6" w:space="0" w:color="000000"/>
              <w:bottom w:val="single" w:sz="6" w:space="0" w:color="000000"/>
              <w:right w:val="single" w:sz="6" w:space="0" w:color="000000"/>
            </w:tcBorders>
            <w:vAlign w:val="center"/>
          </w:tcPr>
          <w:p w14:paraId="355842B6" w14:textId="77777777" w:rsidR="00F65C07" w:rsidRPr="008D0E8A" w:rsidRDefault="00F65C07" w:rsidP="006D16E6">
            <w:pPr>
              <w:spacing w:line="240" w:lineRule="auto"/>
              <w:rPr>
                <w:szCs w:val="24"/>
                <w:lang w:eastAsia="ru-RU"/>
              </w:rPr>
            </w:pPr>
            <w:r w:rsidRPr="008D0E8A">
              <w:rPr>
                <w:color w:val="000000"/>
                <w:szCs w:val="24"/>
                <w:lang w:eastAsia="ru-RU"/>
              </w:rPr>
              <w:t>1</w:t>
            </w:r>
          </w:p>
        </w:tc>
      </w:tr>
      <w:tr w:rsidR="00F65C07" w:rsidRPr="008D0E8A" w14:paraId="63D2FFC3" w14:textId="77777777" w:rsidTr="00B964A9">
        <w:trPr>
          <w:jc w:val="center"/>
        </w:trPr>
        <w:tc>
          <w:tcPr>
            <w:tcW w:w="306" w:type="pct"/>
            <w:tcBorders>
              <w:top w:val="single" w:sz="6" w:space="0" w:color="000000"/>
              <w:left w:val="single" w:sz="6" w:space="0" w:color="000000"/>
              <w:bottom w:val="single" w:sz="6" w:space="0" w:color="000000"/>
              <w:right w:val="single" w:sz="6" w:space="0" w:color="000000"/>
            </w:tcBorders>
          </w:tcPr>
          <w:p w14:paraId="372DD4A0" w14:textId="77777777" w:rsidR="00F65C07" w:rsidRPr="008D0E8A" w:rsidRDefault="00F65C07" w:rsidP="006D16E6">
            <w:pPr>
              <w:spacing w:line="240" w:lineRule="auto"/>
              <w:ind w:firstLine="0"/>
              <w:jc w:val="center"/>
            </w:pPr>
            <w:r w:rsidRPr="008D0E8A">
              <w:t>3</w:t>
            </w:r>
          </w:p>
        </w:tc>
        <w:tc>
          <w:tcPr>
            <w:tcW w:w="2956" w:type="pct"/>
            <w:tcBorders>
              <w:top w:val="single" w:sz="6" w:space="0" w:color="000000"/>
              <w:left w:val="single" w:sz="6" w:space="0" w:color="000000"/>
              <w:bottom w:val="single" w:sz="6" w:space="0" w:color="000000"/>
              <w:right w:val="single" w:sz="6" w:space="0" w:color="000000"/>
            </w:tcBorders>
            <w:vAlign w:val="bottom"/>
          </w:tcPr>
          <w:p w14:paraId="7442C395" w14:textId="2D00E988" w:rsidR="00F65C07" w:rsidRPr="008D0E8A" w:rsidRDefault="00F65C07" w:rsidP="006D16E6">
            <w:pPr>
              <w:tabs>
                <w:tab w:val="left" w:pos="4936"/>
              </w:tabs>
              <w:spacing w:line="240" w:lineRule="auto"/>
              <w:ind w:left="139" w:right="203" w:firstLine="0"/>
              <w:jc w:val="left"/>
              <w:rPr>
                <w:szCs w:val="24"/>
              </w:rPr>
            </w:pPr>
            <w:r w:rsidRPr="008D0E8A">
              <w:rPr>
                <w:color w:val="000000"/>
                <w:szCs w:val="24"/>
                <w:lang w:eastAsia="ru-RU"/>
              </w:rPr>
              <w:t xml:space="preserve">Выполнено </w:t>
            </w:r>
            <w:proofErr w:type="gramStart"/>
            <w:r w:rsidR="003018C0" w:rsidRPr="008D0E8A">
              <w:rPr>
                <w:color w:val="000000"/>
                <w:szCs w:val="24"/>
                <w:lang w:eastAsia="ru-RU"/>
              </w:rPr>
              <w:t>патолого-анатомическое</w:t>
            </w:r>
            <w:proofErr w:type="gramEnd"/>
            <w:r w:rsidR="003018C0" w:rsidRPr="008D0E8A">
              <w:rPr>
                <w:color w:val="000000"/>
                <w:szCs w:val="24"/>
                <w:lang w:eastAsia="ru-RU"/>
              </w:rPr>
              <w:t xml:space="preserve"> исследование </w:t>
            </w:r>
            <w:proofErr w:type="spellStart"/>
            <w:r w:rsidR="003018C0" w:rsidRPr="008D0E8A">
              <w:rPr>
                <w:color w:val="000000"/>
                <w:szCs w:val="24"/>
                <w:lang w:eastAsia="ru-RU"/>
              </w:rPr>
              <w:t>биопсийного</w:t>
            </w:r>
            <w:proofErr w:type="spellEnd"/>
            <w:r w:rsidR="003018C0" w:rsidRPr="008D0E8A">
              <w:rPr>
                <w:color w:val="000000"/>
                <w:szCs w:val="24"/>
                <w:lang w:eastAsia="ru-RU"/>
              </w:rPr>
              <w:t xml:space="preserve"> (операционного) материала с применением </w:t>
            </w:r>
            <w:proofErr w:type="spellStart"/>
            <w:r w:rsidR="003018C0" w:rsidRPr="008D0E8A">
              <w:rPr>
                <w:color w:val="000000"/>
                <w:szCs w:val="24"/>
                <w:lang w:eastAsia="ru-RU"/>
              </w:rPr>
              <w:t>иммуногистохимических</w:t>
            </w:r>
            <w:proofErr w:type="spellEnd"/>
            <w:r w:rsidR="003018C0" w:rsidRPr="008D0E8A">
              <w:rPr>
                <w:color w:val="000000"/>
                <w:szCs w:val="24"/>
                <w:lang w:eastAsia="ru-RU"/>
              </w:rPr>
              <w:t xml:space="preserve"> методов </w:t>
            </w:r>
          </w:p>
          <w:p w14:paraId="40561394" w14:textId="77777777" w:rsidR="00F65C07" w:rsidRPr="008D0E8A" w:rsidRDefault="00F65C07" w:rsidP="006D16E6">
            <w:pPr>
              <w:tabs>
                <w:tab w:val="left" w:pos="4936"/>
              </w:tabs>
              <w:spacing w:line="240" w:lineRule="auto"/>
              <w:ind w:left="139" w:right="203" w:firstLine="0"/>
              <w:jc w:val="left"/>
              <w:rPr>
                <w:szCs w:val="24"/>
              </w:rPr>
            </w:pPr>
          </w:p>
        </w:tc>
        <w:tc>
          <w:tcPr>
            <w:tcW w:w="905" w:type="pct"/>
            <w:tcBorders>
              <w:top w:val="single" w:sz="6" w:space="0" w:color="000000"/>
              <w:left w:val="single" w:sz="6" w:space="0" w:color="000000"/>
              <w:bottom w:val="single" w:sz="6" w:space="0" w:color="000000"/>
              <w:right w:val="single" w:sz="6" w:space="0" w:color="000000"/>
            </w:tcBorders>
            <w:vAlign w:val="center"/>
          </w:tcPr>
          <w:p w14:paraId="4139F6B2" w14:textId="77777777" w:rsidR="00F65C07" w:rsidRPr="008D0E8A" w:rsidRDefault="00F65C07" w:rsidP="006D16E6">
            <w:pPr>
              <w:spacing w:line="240" w:lineRule="auto"/>
              <w:rPr>
                <w:szCs w:val="24"/>
                <w:lang w:eastAsia="ru-RU"/>
              </w:rPr>
            </w:pPr>
            <w:r w:rsidRPr="008D0E8A">
              <w:rPr>
                <w:color w:val="000000"/>
                <w:szCs w:val="24"/>
                <w:lang w:eastAsia="ru-RU"/>
              </w:rPr>
              <w:t>В</w:t>
            </w:r>
          </w:p>
        </w:tc>
        <w:tc>
          <w:tcPr>
            <w:tcW w:w="833" w:type="pct"/>
            <w:tcBorders>
              <w:top w:val="single" w:sz="6" w:space="0" w:color="000000"/>
              <w:left w:val="single" w:sz="6" w:space="0" w:color="000000"/>
              <w:bottom w:val="single" w:sz="6" w:space="0" w:color="000000"/>
              <w:right w:val="single" w:sz="6" w:space="0" w:color="000000"/>
            </w:tcBorders>
            <w:vAlign w:val="center"/>
          </w:tcPr>
          <w:p w14:paraId="67B9F403" w14:textId="77777777" w:rsidR="00F65C07" w:rsidRPr="008D0E8A" w:rsidRDefault="00F65C07" w:rsidP="006D16E6">
            <w:pPr>
              <w:spacing w:line="240" w:lineRule="auto"/>
              <w:rPr>
                <w:szCs w:val="24"/>
                <w:lang w:eastAsia="ru-RU"/>
              </w:rPr>
            </w:pPr>
            <w:r w:rsidRPr="008D0E8A">
              <w:rPr>
                <w:color w:val="000000"/>
                <w:szCs w:val="24"/>
                <w:lang w:eastAsia="ru-RU"/>
              </w:rPr>
              <w:t>1</w:t>
            </w:r>
          </w:p>
        </w:tc>
      </w:tr>
      <w:tr w:rsidR="00F65C07" w:rsidRPr="008D0E8A" w14:paraId="54E08E12" w14:textId="77777777" w:rsidTr="00B964A9">
        <w:trPr>
          <w:jc w:val="center"/>
        </w:trPr>
        <w:tc>
          <w:tcPr>
            <w:tcW w:w="306" w:type="pct"/>
            <w:tcBorders>
              <w:top w:val="single" w:sz="6" w:space="0" w:color="000000"/>
              <w:left w:val="single" w:sz="6" w:space="0" w:color="000000"/>
              <w:bottom w:val="single" w:sz="6" w:space="0" w:color="000000"/>
              <w:right w:val="single" w:sz="6" w:space="0" w:color="000000"/>
            </w:tcBorders>
          </w:tcPr>
          <w:p w14:paraId="30AAD287" w14:textId="77777777" w:rsidR="00F65C07" w:rsidRPr="008D0E8A" w:rsidRDefault="00F65C07" w:rsidP="006D16E6">
            <w:pPr>
              <w:spacing w:line="240" w:lineRule="auto"/>
              <w:ind w:firstLine="0"/>
              <w:jc w:val="center"/>
            </w:pPr>
            <w:r w:rsidRPr="008D0E8A">
              <w:t>4</w:t>
            </w:r>
          </w:p>
        </w:tc>
        <w:tc>
          <w:tcPr>
            <w:tcW w:w="2956" w:type="pct"/>
            <w:tcBorders>
              <w:top w:val="single" w:sz="6" w:space="0" w:color="000000"/>
              <w:left w:val="single" w:sz="6" w:space="0" w:color="000000"/>
              <w:bottom w:val="single" w:sz="6" w:space="0" w:color="000000"/>
              <w:right w:val="single" w:sz="6" w:space="0" w:color="000000"/>
            </w:tcBorders>
            <w:vAlign w:val="bottom"/>
          </w:tcPr>
          <w:p w14:paraId="245B5418" w14:textId="77777777" w:rsidR="00F65C07" w:rsidRPr="008D0E8A" w:rsidRDefault="00F65C07" w:rsidP="006D16E6">
            <w:pPr>
              <w:tabs>
                <w:tab w:val="left" w:pos="4936"/>
              </w:tabs>
              <w:spacing w:line="240" w:lineRule="auto"/>
              <w:ind w:left="139" w:right="203" w:firstLine="0"/>
              <w:jc w:val="left"/>
              <w:rPr>
                <w:color w:val="000000"/>
                <w:szCs w:val="24"/>
                <w:lang w:eastAsia="ru-RU"/>
              </w:rPr>
            </w:pPr>
            <w:r w:rsidRPr="008D0E8A">
              <w:rPr>
                <w:color w:val="000000"/>
                <w:szCs w:val="24"/>
                <w:lang w:eastAsia="ru-RU"/>
              </w:rPr>
              <w:t>Выполнено ультразвуковое исследование шейных и надключичных лимфатических узлов (при установлении диагноза) </w:t>
            </w:r>
          </w:p>
          <w:p w14:paraId="5EB5E865" w14:textId="77777777" w:rsidR="00F65C07" w:rsidRPr="008D0E8A" w:rsidRDefault="00F65C07" w:rsidP="006D16E6">
            <w:pPr>
              <w:tabs>
                <w:tab w:val="left" w:pos="4936"/>
              </w:tabs>
              <w:spacing w:line="240" w:lineRule="auto"/>
              <w:ind w:left="139" w:right="203" w:firstLine="0"/>
              <w:jc w:val="left"/>
              <w:rPr>
                <w:szCs w:val="24"/>
              </w:rPr>
            </w:pPr>
          </w:p>
        </w:tc>
        <w:tc>
          <w:tcPr>
            <w:tcW w:w="905" w:type="pct"/>
            <w:tcBorders>
              <w:top w:val="single" w:sz="6" w:space="0" w:color="000000"/>
              <w:left w:val="single" w:sz="6" w:space="0" w:color="000000"/>
              <w:bottom w:val="single" w:sz="6" w:space="0" w:color="000000"/>
              <w:right w:val="single" w:sz="6" w:space="0" w:color="000000"/>
            </w:tcBorders>
            <w:vAlign w:val="center"/>
          </w:tcPr>
          <w:p w14:paraId="03A15611" w14:textId="77777777" w:rsidR="00F65C07" w:rsidRPr="008D0E8A" w:rsidRDefault="00F65C07" w:rsidP="006D16E6">
            <w:pPr>
              <w:spacing w:line="240" w:lineRule="auto"/>
              <w:rPr>
                <w:szCs w:val="24"/>
                <w:lang w:eastAsia="ru-RU"/>
              </w:rPr>
            </w:pPr>
            <w:r w:rsidRPr="008D0E8A">
              <w:rPr>
                <w:color w:val="000000"/>
                <w:szCs w:val="24"/>
                <w:lang w:val="en-US" w:eastAsia="ru-RU"/>
              </w:rPr>
              <w:t>B</w:t>
            </w:r>
          </w:p>
        </w:tc>
        <w:tc>
          <w:tcPr>
            <w:tcW w:w="833" w:type="pct"/>
            <w:tcBorders>
              <w:top w:val="single" w:sz="6" w:space="0" w:color="000000"/>
              <w:left w:val="single" w:sz="6" w:space="0" w:color="000000"/>
              <w:bottom w:val="single" w:sz="6" w:space="0" w:color="000000"/>
              <w:right w:val="single" w:sz="6" w:space="0" w:color="000000"/>
            </w:tcBorders>
            <w:vAlign w:val="center"/>
          </w:tcPr>
          <w:p w14:paraId="5F6F88D0" w14:textId="77777777" w:rsidR="00F65C07" w:rsidRPr="008D0E8A" w:rsidRDefault="00F65C07" w:rsidP="006D16E6">
            <w:pPr>
              <w:spacing w:line="240" w:lineRule="auto"/>
              <w:rPr>
                <w:szCs w:val="24"/>
                <w:lang w:eastAsia="ru-RU"/>
              </w:rPr>
            </w:pPr>
            <w:r w:rsidRPr="008D0E8A">
              <w:rPr>
                <w:color w:val="000000"/>
                <w:szCs w:val="24"/>
                <w:lang w:eastAsia="ru-RU"/>
              </w:rPr>
              <w:t>2</w:t>
            </w:r>
          </w:p>
        </w:tc>
      </w:tr>
      <w:tr w:rsidR="00F65C07" w:rsidRPr="008D0E8A" w14:paraId="587E8A84" w14:textId="77777777" w:rsidTr="00B964A9">
        <w:trPr>
          <w:jc w:val="center"/>
        </w:trPr>
        <w:tc>
          <w:tcPr>
            <w:tcW w:w="306" w:type="pct"/>
            <w:tcBorders>
              <w:top w:val="single" w:sz="6" w:space="0" w:color="000000"/>
              <w:left w:val="single" w:sz="6" w:space="0" w:color="000000"/>
              <w:bottom w:val="single" w:sz="6" w:space="0" w:color="000000"/>
              <w:right w:val="single" w:sz="6" w:space="0" w:color="000000"/>
            </w:tcBorders>
          </w:tcPr>
          <w:p w14:paraId="45B721B4" w14:textId="77777777" w:rsidR="00F65C07" w:rsidRPr="008D0E8A" w:rsidRDefault="00F65C07" w:rsidP="006D16E6">
            <w:pPr>
              <w:spacing w:line="240" w:lineRule="auto"/>
              <w:ind w:firstLine="0"/>
              <w:jc w:val="center"/>
            </w:pPr>
            <w:r w:rsidRPr="008D0E8A">
              <w:t>5</w:t>
            </w:r>
          </w:p>
        </w:tc>
        <w:tc>
          <w:tcPr>
            <w:tcW w:w="2956" w:type="pct"/>
            <w:tcBorders>
              <w:top w:val="single" w:sz="6" w:space="0" w:color="000000"/>
              <w:left w:val="single" w:sz="6" w:space="0" w:color="000000"/>
              <w:bottom w:val="single" w:sz="6" w:space="0" w:color="000000"/>
              <w:right w:val="single" w:sz="6" w:space="0" w:color="000000"/>
            </w:tcBorders>
            <w:vAlign w:val="center"/>
          </w:tcPr>
          <w:p w14:paraId="1D94D614" w14:textId="77777777" w:rsidR="00F65C07" w:rsidRPr="008D0E8A" w:rsidRDefault="00F65C07" w:rsidP="006D16E6">
            <w:pPr>
              <w:tabs>
                <w:tab w:val="left" w:pos="4936"/>
              </w:tabs>
              <w:spacing w:line="240" w:lineRule="auto"/>
              <w:ind w:left="139" w:right="203" w:firstLine="0"/>
              <w:jc w:val="left"/>
              <w:rPr>
                <w:color w:val="000000"/>
                <w:szCs w:val="24"/>
                <w:lang w:eastAsia="ru-RU"/>
              </w:rPr>
            </w:pPr>
            <w:r w:rsidRPr="008D0E8A">
              <w:rPr>
                <w:color w:val="000000"/>
                <w:szCs w:val="24"/>
                <w:lang w:eastAsia="ru-RU"/>
              </w:rPr>
              <w:t>Выполнено ультразвуковое исследование органов брюшной полости (комплексное) и</w:t>
            </w:r>
            <w:r w:rsidRPr="008D0E8A">
              <w:rPr>
                <w:color w:val="000000"/>
                <w:szCs w:val="24"/>
                <w:lang w:val="en-US" w:eastAsia="ru-RU"/>
              </w:rPr>
              <w:t> </w:t>
            </w:r>
            <w:r w:rsidRPr="008D0E8A">
              <w:rPr>
                <w:color w:val="000000"/>
                <w:szCs w:val="24"/>
                <w:lang w:eastAsia="ru-RU"/>
              </w:rPr>
              <w:t>забрюшинного пространства и/или компьютерная томография органов брюшной полости и забрюшинного пространства и/или магнитно-резонансная томография органов брюшной полости и забрюшинного пространства (при установлении диагноза) </w:t>
            </w:r>
          </w:p>
          <w:p w14:paraId="71E56F04" w14:textId="77777777" w:rsidR="00F65C07" w:rsidRPr="008D0E8A" w:rsidRDefault="00F65C07" w:rsidP="006D16E6">
            <w:pPr>
              <w:tabs>
                <w:tab w:val="left" w:pos="4936"/>
              </w:tabs>
              <w:spacing w:line="240" w:lineRule="auto"/>
              <w:ind w:left="139" w:right="203" w:firstLine="0"/>
              <w:jc w:val="left"/>
              <w:rPr>
                <w:szCs w:val="24"/>
              </w:rPr>
            </w:pPr>
          </w:p>
        </w:tc>
        <w:tc>
          <w:tcPr>
            <w:tcW w:w="905" w:type="pct"/>
            <w:tcBorders>
              <w:top w:val="single" w:sz="6" w:space="0" w:color="000000"/>
              <w:left w:val="single" w:sz="6" w:space="0" w:color="000000"/>
              <w:bottom w:val="single" w:sz="6" w:space="0" w:color="000000"/>
              <w:right w:val="single" w:sz="6" w:space="0" w:color="000000"/>
            </w:tcBorders>
            <w:vAlign w:val="center"/>
          </w:tcPr>
          <w:p w14:paraId="09E0DDAC" w14:textId="77777777" w:rsidR="00F65C07" w:rsidRPr="008D0E8A" w:rsidRDefault="00F65C07" w:rsidP="006D16E6">
            <w:pPr>
              <w:spacing w:line="240" w:lineRule="auto"/>
              <w:rPr>
                <w:szCs w:val="24"/>
                <w:lang w:eastAsia="ru-RU"/>
              </w:rPr>
            </w:pPr>
            <w:r w:rsidRPr="008D0E8A">
              <w:rPr>
                <w:color w:val="000000"/>
                <w:szCs w:val="24"/>
                <w:lang w:val="en-US" w:eastAsia="ru-RU"/>
              </w:rPr>
              <w:t>B</w:t>
            </w:r>
          </w:p>
        </w:tc>
        <w:tc>
          <w:tcPr>
            <w:tcW w:w="833" w:type="pct"/>
            <w:tcBorders>
              <w:top w:val="single" w:sz="6" w:space="0" w:color="000000"/>
              <w:left w:val="single" w:sz="6" w:space="0" w:color="000000"/>
              <w:bottom w:val="single" w:sz="6" w:space="0" w:color="000000"/>
              <w:right w:val="single" w:sz="6" w:space="0" w:color="000000"/>
            </w:tcBorders>
            <w:vAlign w:val="center"/>
          </w:tcPr>
          <w:p w14:paraId="12A4D4A5" w14:textId="77777777" w:rsidR="00F65C07" w:rsidRPr="008D0E8A" w:rsidRDefault="00F65C07" w:rsidP="006D16E6">
            <w:pPr>
              <w:spacing w:line="240" w:lineRule="auto"/>
              <w:rPr>
                <w:szCs w:val="24"/>
                <w:lang w:eastAsia="ru-RU"/>
              </w:rPr>
            </w:pPr>
            <w:r w:rsidRPr="008D0E8A">
              <w:rPr>
                <w:color w:val="000000"/>
                <w:szCs w:val="24"/>
                <w:lang w:eastAsia="ru-RU"/>
              </w:rPr>
              <w:t>2</w:t>
            </w:r>
          </w:p>
        </w:tc>
      </w:tr>
      <w:tr w:rsidR="00F65C07" w:rsidRPr="008D0E8A" w14:paraId="4D117F70" w14:textId="77777777" w:rsidTr="00B964A9">
        <w:trPr>
          <w:jc w:val="center"/>
        </w:trPr>
        <w:tc>
          <w:tcPr>
            <w:tcW w:w="306" w:type="pct"/>
            <w:tcBorders>
              <w:top w:val="single" w:sz="6" w:space="0" w:color="000000"/>
              <w:left w:val="single" w:sz="6" w:space="0" w:color="000000"/>
              <w:bottom w:val="single" w:sz="6" w:space="0" w:color="000000"/>
              <w:right w:val="single" w:sz="6" w:space="0" w:color="000000"/>
            </w:tcBorders>
          </w:tcPr>
          <w:p w14:paraId="0994DC39" w14:textId="77777777" w:rsidR="00F65C07" w:rsidRPr="008D0E8A" w:rsidRDefault="00F65C07" w:rsidP="006D16E6">
            <w:pPr>
              <w:spacing w:line="240" w:lineRule="auto"/>
              <w:ind w:firstLine="0"/>
              <w:jc w:val="center"/>
              <w:rPr>
                <w:szCs w:val="24"/>
                <w:lang w:eastAsia="ru-RU"/>
              </w:rPr>
            </w:pPr>
            <w:r w:rsidRPr="008D0E8A">
              <w:rPr>
                <w:szCs w:val="24"/>
                <w:lang w:eastAsia="ru-RU"/>
              </w:rPr>
              <w:t>6</w:t>
            </w:r>
          </w:p>
        </w:tc>
        <w:tc>
          <w:tcPr>
            <w:tcW w:w="2956" w:type="pct"/>
            <w:tcBorders>
              <w:top w:val="single" w:sz="6" w:space="0" w:color="000000"/>
              <w:left w:val="single" w:sz="6" w:space="0" w:color="000000"/>
              <w:bottom w:val="single" w:sz="6" w:space="0" w:color="000000"/>
              <w:right w:val="single" w:sz="6" w:space="0" w:color="000000"/>
            </w:tcBorders>
            <w:vAlign w:val="bottom"/>
          </w:tcPr>
          <w:p w14:paraId="2ED12A42" w14:textId="77777777" w:rsidR="00F65C07" w:rsidRPr="008D0E8A" w:rsidRDefault="00F65C07" w:rsidP="006D16E6">
            <w:pPr>
              <w:tabs>
                <w:tab w:val="left" w:pos="4936"/>
              </w:tabs>
              <w:spacing w:line="240" w:lineRule="auto"/>
              <w:ind w:left="139" w:right="203" w:firstLine="0"/>
              <w:jc w:val="left"/>
              <w:rPr>
                <w:color w:val="000000"/>
                <w:szCs w:val="24"/>
                <w:lang w:eastAsia="ru-RU"/>
              </w:rPr>
            </w:pPr>
            <w:r w:rsidRPr="008D0E8A">
              <w:rPr>
                <w:color w:val="000000"/>
                <w:szCs w:val="24"/>
                <w:lang w:eastAsia="ru-RU"/>
              </w:rPr>
              <w:t xml:space="preserve">Выполнено хирургическое лечение с медиастинальной </w:t>
            </w:r>
            <w:proofErr w:type="spellStart"/>
            <w:r w:rsidRPr="008D0E8A">
              <w:rPr>
                <w:color w:val="000000"/>
                <w:szCs w:val="24"/>
                <w:lang w:eastAsia="ru-RU"/>
              </w:rPr>
              <w:t>лимфодиссекцией</w:t>
            </w:r>
            <w:proofErr w:type="spellEnd"/>
            <w:r w:rsidRPr="008D0E8A">
              <w:rPr>
                <w:color w:val="000000"/>
                <w:szCs w:val="24"/>
                <w:lang w:eastAsia="ru-RU"/>
              </w:rPr>
              <w:t xml:space="preserve"> при </w:t>
            </w:r>
            <w:proofErr w:type="spellStart"/>
            <w:r w:rsidRPr="008D0E8A">
              <w:rPr>
                <w:color w:val="000000"/>
                <w:szCs w:val="24"/>
                <w:lang w:eastAsia="ru-RU"/>
              </w:rPr>
              <w:t>резектабельном</w:t>
            </w:r>
            <w:proofErr w:type="spellEnd"/>
            <w:r w:rsidRPr="008D0E8A">
              <w:rPr>
                <w:color w:val="000000"/>
                <w:szCs w:val="24"/>
                <w:lang w:eastAsia="ru-RU"/>
              </w:rPr>
              <w:t xml:space="preserve"> процессе (при отсутствии медицинских противопоказаний) </w:t>
            </w:r>
          </w:p>
          <w:p w14:paraId="294EFE9E" w14:textId="77777777" w:rsidR="00F65C07" w:rsidRPr="008D0E8A" w:rsidRDefault="00F65C07" w:rsidP="006D16E6">
            <w:pPr>
              <w:tabs>
                <w:tab w:val="left" w:pos="4936"/>
              </w:tabs>
              <w:spacing w:line="240" w:lineRule="auto"/>
              <w:ind w:left="139" w:right="203" w:firstLine="0"/>
              <w:jc w:val="left"/>
              <w:rPr>
                <w:szCs w:val="24"/>
                <w:lang w:eastAsia="ru-RU"/>
              </w:rPr>
            </w:pPr>
          </w:p>
        </w:tc>
        <w:tc>
          <w:tcPr>
            <w:tcW w:w="905" w:type="pct"/>
            <w:tcBorders>
              <w:top w:val="single" w:sz="6" w:space="0" w:color="000000"/>
              <w:left w:val="single" w:sz="6" w:space="0" w:color="000000"/>
              <w:bottom w:val="single" w:sz="6" w:space="0" w:color="000000"/>
              <w:right w:val="single" w:sz="6" w:space="0" w:color="000000"/>
            </w:tcBorders>
            <w:vAlign w:val="center"/>
          </w:tcPr>
          <w:p w14:paraId="568AC8AA" w14:textId="77777777" w:rsidR="00F65C07" w:rsidRPr="008D0E8A" w:rsidRDefault="00F65C07" w:rsidP="006D16E6">
            <w:pPr>
              <w:spacing w:line="240" w:lineRule="auto"/>
              <w:rPr>
                <w:lang w:eastAsia="ru-RU"/>
              </w:rPr>
            </w:pPr>
            <w:r w:rsidRPr="008D0E8A">
              <w:rPr>
                <w:color w:val="000000"/>
                <w:szCs w:val="24"/>
                <w:lang w:val="en-US" w:eastAsia="ru-RU"/>
              </w:rPr>
              <w:t>B</w:t>
            </w:r>
          </w:p>
        </w:tc>
        <w:tc>
          <w:tcPr>
            <w:tcW w:w="833" w:type="pct"/>
            <w:tcBorders>
              <w:top w:val="single" w:sz="6" w:space="0" w:color="000000"/>
              <w:left w:val="single" w:sz="6" w:space="0" w:color="000000"/>
              <w:bottom w:val="single" w:sz="6" w:space="0" w:color="000000"/>
              <w:right w:val="single" w:sz="6" w:space="0" w:color="000000"/>
            </w:tcBorders>
            <w:vAlign w:val="center"/>
          </w:tcPr>
          <w:p w14:paraId="254116B9" w14:textId="77777777" w:rsidR="00F65C07" w:rsidRPr="008D0E8A" w:rsidRDefault="00F65C07" w:rsidP="006D16E6">
            <w:pPr>
              <w:spacing w:line="240" w:lineRule="auto"/>
              <w:rPr>
                <w:szCs w:val="24"/>
              </w:rPr>
            </w:pPr>
            <w:r w:rsidRPr="008D0E8A">
              <w:rPr>
                <w:color w:val="000000"/>
                <w:szCs w:val="24"/>
                <w:lang w:eastAsia="ru-RU"/>
              </w:rPr>
              <w:t>2</w:t>
            </w:r>
          </w:p>
        </w:tc>
      </w:tr>
      <w:tr w:rsidR="00F65C07" w:rsidRPr="008D0E8A" w14:paraId="61A1795C" w14:textId="77777777" w:rsidTr="00B964A9">
        <w:trPr>
          <w:jc w:val="center"/>
        </w:trPr>
        <w:tc>
          <w:tcPr>
            <w:tcW w:w="306" w:type="pct"/>
            <w:tcBorders>
              <w:top w:val="single" w:sz="6" w:space="0" w:color="000000"/>
              <w:left w:val="single" w:sz="6" w:space="0" w:color="000000"/>
              <w:bottom w:val="single" w:sz="6" w:space="0" w:color="000000"/>
              <w:right w:val="single" w:sz="6" w:space="0" w:color="000000"/>
            </w:tcBorders>
          </w:tcPr>
          <w:p w14:paraId="22C00A77" w14:textId="42ADF5AD" w:rsidR="00F65C07" w:rsidRPr="008D0E8A" w:rsidRDefault="00B964A9" w:rsidP="006D16E6">
            <w:pPr>
              <w:spacing w:line="240" w:lineRule="auto"/>
              <w:ind w:firstLine="0"/>
              <w:jc w:val="center"/>
              <w:rPr>
                <w:szCs w:val="24"/>
                <w:lang w:eastAsia="ru-RU"/>
              </w:rPr>
            </w:pPr>
            <w:r w:rsidRPr="008D0E8A">
              <w:rPr>
                <w:szCs w:val="24"/>
                <w:lang w:eastAsia="ru-RU"/>
              </w:rPr>
              <w:t>7</w:t>
            </w:r>
          </w:p>
        </w:tc>
        <w:tc>
          <w:tcPr>
            <w:tcW w:w="2956" w:type="pct"/>
            <w:tcBorders>
              <w:top w:val="single" w:sz="6" w:space="0" w:color="000000"/>
              <w:left w:val="single" w:sz="6" w:space="0" w:color="000000"/>
              <w:bottom w:val="single" w:sz="6" w:space="0" w:color="000000"/>
              <w:right w:val="single" w:sz="6" w:space="0" w:color="000000"/>
            </w:tcBorders>
            <w:vAlign w:val="bottom"/>
          </w:tcPr>
          <w:p w14:paraId="3C5E2A7B" w14:textId="77777777" w:rsidR="00F65C07" w:rsidRPr="008D0E8A" w:rsidRDefault="00F65C07" w:rsidP="006D16E6">
            <w:pPr>
              <w:tabs>
                <w:tab w:val="left" w:pos="4936"/>
              </w:tabs>
              <w:spacing w:line="240" w:lineRule="auto"/>
              <w:ind w:left="139" w:right="203" w:firstLine="0"/>
              <w:jc w:val="left"/>
              <w:rPr>
                <w:szCs w:val="24"/>
                <w:lang w:eastAsia="ru-RU"/>
              </w:rPr>
            </w:pPr>
            <w:r w:rsidRPr="008D0E8A">
              <w:rPr>
                <w:szCs w:val="24"/>
                <w:lang w:eastAsia="ru-RU"/>
              </w:rPr>
              <w:t>Проведена профилактика инфекционных осложнений антибактериальными лекарственными препаратами при хирургическом вмешательстве (при отсутствии медицинских противопоказаний) </w:t>
            </w:r>
          </w:p>
          <w:p w14:paraId="039093D1" w14:textId="77777777" w:rsidR="00F65C07" w:rsidRPr="008D0E8A" w:rsidRDefault="00F65C07" w:rsidP="006D16E6">
            <w:pPr>
              <w:tabs>
                <w:tab w:val="left" w:pos="4936"/>
              </w:tabs>
              <w:spacing w:line="240" w:lineRule="auto"/>
              <w:ind w:left="139" w:right="203" w:firstLine="0"/>
              <w:jc w:val="left"/>
              <w:rPr>
                <w:szCs w:val="24"/>
                <w:lang w:eastAsia="ru-RU"/>
              </w:rPr>
            </w:pPr>
          </w:p>
        </w:tc>
        <w:tc>
          <w:tcPr>
            <w:tcW w:w="905" w:type="pct"/>
            <w:tcBorders>
              <w:top w:val="single" w:sz="6" w:space="0" w:color="000000"/>
              <w:left w:val="single" w:sz="6" w:space="0" w:color="000000"/>
              <w:bottom w:val="single" w:sz="6" w:space="0" w:color="000000"/>
              <w:right w:val="single" w:sz="6" w:space="0" w:color="000000"/>
            </w:tcBorders>
            <w:vAlign w:val="center"/>
          </w:tcPr>
          <w:p w14:paraId="5C837850" w14:textId="77777777" w:rsidR="00F65C07" w:rsidRPr="008D0E8A" w:rsidRDefault="00F65C07" w:rsidP="006D16E6">
            <w:pPr>
              <w:spacing w:line="240" w:lineRule="auto"/>
              <w:rPr>
                <w:szCs w:val="24"/>
                <w:lang w:eastAsia="ru-RU"/>
              </w:rPr>
            </w:pPr>
            <w:r w:rsidRPr="008D0E8A">
              <w:rPr>
                <w:color w:val="000000"/>
                <w:szCs w:val="24"/>
                <w:lang w:val="en-US" w:eastAsia="ru-RU"/>
              </w:rPr>
              <w:t>A</w:t>
            </w:r>
          </w:p>
        </w:tc>
        <w:tc>
          <w:tcPr>
            <w:tcW w:w="833" w:type="pct"/>
            <w:tcBorders>
              <w:top w:val="single" w:sz="6" w:space="0" w:color="000000"/>
              <w:left w:val="single" w:sz="6" w:space="0" w:color="000000"/>
              <w:bottom w:val="single" w:sz="6" w:space="0" w:color="000000"/>
              <w:right w:val="single" w:sz="6" w:space="0" w:color="000000"/>
            </w:tcBorders>
            <w:vAlign w:val="center"/>
          </w:tcPr>
          <w:p w14:paraId="3AAB8887" w14:textId="77777777" w:rsidR="00F65C07" w:rsidRPr="008D0E8A" w:rsidRDefault="00F65C07" w:rsidP="006D16E6">
            <w:pPr>
              <w:spacing w:line="240" w:lineRule="auto"/>
              <w:rPr>
                <w:szCs w:val="24"/>
                <w:lang w:eastAsia="ru-RU"/>
              </w:rPr>
            </w:pPr>
            <w:r w:rsidRPr="008D0E8A">
              <w:rPr>
                <w:color w:val="000000"/>
                <w:szCs w:val="24"/>
                <w:lang w:eastAsia="ru-RU"/>
              </w:rPr>
              <w:t>1</w:t>
            </w:r>
          </w:p>
        </w:tc>
      </w:tr>
      <w:tr w:rsidR="00F65C07" w:rsidRPr="008D0E8A" w14:paraId="4AAA930E" w14:textId="77777777" w:rsidTr="00B964A9">
        <w:trPr>
          <w:jc w:val="center"/>
        </w:trPr>
        <w:tc>
          <w:tcPr>
            <w:tcW w:w="306" w:type="pct"/>
            <w:tcBorders>
              <w:top w:val="single" w:sz="6" w:space="0" w:color="000000"/>
              <w:left w:val="single" w:sz="6" w:space="0" w:color="000000"/>
              <w:bottom w:val="single" w:sz="6" w:space="0" w:color="000000"/>
              <w:right w:val="single" w:sz="6" w:space="0" w:color="000000"/>
            </w:tcBorders>
          </w:tcPr>
          <w:p w14:paraId="0AB9A1DB" w14:textId="26B6BD46" w:rsidR="00F65C07" w:rsidRPr="008D0E8A" w:rsidRDefault="00B964A9" w:rsidP="006D16E6">
            <w:pPr>
              <w:spacing w:line="240" w:lineRule="auto"/>
              <w:ind w:firstLine="0"/>
              <w:jc w:val="center"/>
              <w:rPr>
                <w:szCs w:val="24"/>
                <w:lang w:eastAsia="ru-RU"/>
              </w:rPr>
            </w:pPr>
            <w:r w:rsidRPr="008D0E8A">
              <w:rPr>
                <w:szCs w:val="24"/>
                <w:lang w:eastAsia="ru-RU"/>
              </w:rPr>
              <w:t>8</w:t>
            </w:r>
          </w:p>
        </w:tc>
        <w:tc>
          <w:tcPr>
            <w:tcW w:w="2956" w:type="pct"/>
            <w:tcBorders>
              <w:top w:val="single" w:sz="6" w:space="0" w:color="000000"/>
              <w:left w:val="single" w:sz="6" w:space="0" w:color="000000"/>
              <w:bottom w:val="single" w:sz="6" w:space="0" w:color="000000"/>
              <w:right w:val="single" w:sz="6" w:space="0" w:color="000000"/>
            </w:tcBorders>
            <w:vAlign w:val="bottom"/>
          </w:tcPr>
          <w:p w14:paraId="0E830376" w14:textId="2DA0BF6E" w:rsidR="00F65C07" w:rsidRPr="008D0E8A" w:rsidRDefault="00F65C07" w:rsidP="006D16E6">
            <w:pPr>
              <w:tabs>
                <w:tab w:val="left" w:pos="4936"/>
              </w:tabs>
              <w:spacing w:line="240" w:lineRule="auto"/>
              <w:ind w:left="139" w:right="203" w:firstLine="0"/>
              <w:jc w:val="left"/>
            </w:pPr>
            <w:r w:rsidRPr="008D0E8A">
              <w:t xml:space="preserve">Выполнена </w:t>
            </w:r>
            <w:proofErr w:type="spellStart"/>
            <w:r w:rsidRPr="008D0E8A">
              <w:t>тромбопрофилактика</w:t>
            </w:r>
            <w:proofErr w:type="spellEnd"/>
            <w:r w:rsidRPr="008D0E8A">
              <w:t xml:space="preserve"> послеоперационных осложнений (при условии отсутствия противопоказаний</w:t>
            </w:r>
            <w:r w:rsidRPr="008D0E8A">
              <w:br/>
              <w:t xml:space="preserve">к ее проведению; у </w:t>
            </w:r>
            <w:r w:rsidR="001327DC" w:rsidRPr="008D0E8A">
              <w:t>пациентов</w:t>
            </w:r>
            <w:r w:rsidRPr="008D0E8A">
              <w:t>, кому было выполнено хирургическое лечение) </w:t>
            </w:r>
          </w:p>
          <w:p w14:paraId="5328827C" w14:textId="77777777" w:rsidR="00F65C07" w:rsidRPr="008D0E8A" w:rsidRDefault="00F65C07" w:rsidP="006D16E6">
            <w:pPr>
              <w:tabs>
                <w:tab w:val="left" w:pos="4936"/>
              </w:tabs>
              <w:spacing w:line="240" w:lineRule="auto"/>
              <w:ind w:left="139" w:right="203" w:firstLine="0"/>
              <w:jc w:val="left"/>
              <w:rPr>
                <w:szCs w:val="24"/>
                <w:lang w:eastAsia="ru-RU"/>
              </w:rPr>
            </w:pPr>
          </w:p>
        </w:tc>
        <w:tc>
          <w:tcPr>
            <w:tcW w:w="905" w:type="pct"/>
            <w:tcBorders>
              <w:top w:val="single" w:sz="6" w:space="0" w:color="000000"/>
              <w:left w:val="single" w:sz="6" w:space="0" w:color="000000"/>
              <w:bottom w:val="single" w:sz="6" w:space="0" w:color="000000"/>
              <w:right w:val="single" w:sz="6" w:space="0" w:color="000000"/>
            </w:tcBorders>
            <w:vAlign w:val="center"/>
          </w:tcPr>
          <w:p w14:paraId="5422A6DD" w14:textId="77777777" w:rsidR="00F65C07" w:rsidRPr="008D0E8A" w:rsidRDefault="00F65C07" w:rsidP="006D16E6">
            <w:pPr>
              <w:spacing w:line="240" w:lineRule="auto"/>
              <w:rPr>
                <w:szCs w:val="24"/>
              </w:rPr>
            </w:pPr>
            <w:r w:rsidRPr="008D0E8A">
              <w:rPr>
                <w:color w:val="000000"/>
                <w:szCs w:val="24"/>
                <w:lang w:val="en-US" w:eastAsia="ru-RU"/>
              </w:rPr>
              <w:t>A</w:t>
            </w:r>
          </w:p>
        </w:tc>
        <w:tc>
          <w:tcPr>
            <w:tcW w:w="833" w:type="pct"/>
            <w:tcBorders>
              <w:top w:val="single" w:sz="6" w:space="0" w:color="000000"/>
              <w:left w:val="single" w:sz="6" w:space="0" w:color="000000"/>
              <w:bottom w:val="single" w:sz="6" w:space="0" w:color="000000"/>
              <w:right w:val="single" w:sz="6" w:space="0" w:color="000000"/>
            </w:tcBorders>
            <w:vAlign w:val="center"/>
          </w:tcPr>
          <w:p w14:paraId="506841A1" w14:textId="77777777" w:rsidR="00F65C07" w:rsidRPr="008D0E8A" w:rsidRDefault="00F65C07" w:rsidP="006D16E6">
            <w:pPr>
              <w:spacing w:line="240" w:lineRule="auto"/>
              <w:rPr>
                <w:szCs w:val="24"/>
                <w:lang w:eastAsia="ru-RU"/>
              </w:rPr>
            </w:pPr>
            <w:r w:rsidRPr="008D0E8A">
              <w:rPr>
                <w:color w:val="000000"/>
                <w:szCs w:val="24"/>
                <w:lang w:eastAsia="ru-RU"/>
              </w:rPr>
              <w:t>1</w:t>
            </w:r>
          </w:p>
        </w:tc>
      </w:tr>
      <w:tr w:rsidR="00F65C07" w:rsidRPr="008D0E8A" w14:paraId="387B0663" w14:textId="77777777" w:rsidTr="00B964A9">
        <w:trPr>
          <w:jc w:val="center"/>
        </w:trPr>
        <w:tc>
          <w:tcPr>
            <w:tcW w:w="306" w:type="pct"/>
            <w:tcBorders>
              <w:top w:val="single" w:sz="6" w:space="0" w:color="000000"/>
              <w:left w:val="single" w:sz="6" w:space="0" w:color="000000"/>
              <w:bottom w:val="single" w:sz="6" w:space="0" w:color="000000"/>
              <w:right w:val="single" w:sz="6" w:space="0" w:color="000000"/>
            </w:tcBorders>
          </w:tcPr>
          <w:p w14:paraId="0CD86A90" w14:textId="4B87EE96" w:rsidR="00F65C07" w:rsidRPr="008D0E8A" w:rsidRDefault="00B964A9" w:rsidP="006D16E6">
            <w:pPr>
              <w:spacing w:line="240" w:lineRule="auto"/>
              <w:ind w:firstLine="0"/>
              <w:jc w:val="center"/>
              <w:rPr>
                <w:szCs w:val="24"/>
                <w:lang w:eastAsia="ru-RU"/>
              </w:rPr>
            </w:pPr>
            <w:r w:rsidRPr="008D0E8A">
              <w:rPr>
                <w:szCs w:val="24"/>
                <w:lang w:eastAsia="ru-RU"/>
              </w:rPr>
              <w:t>9</w:t>
            </w:r>
          </w:p>
        </w:tc>
        <w:tc>
          <w:tcPr>
            <w:tcW w:w="2956" w:type="pct"/>
            <w:tcBorders>
              <w:top w:val="single" w:sz="6" w:space="0" w:color="000000"/>
              <w:left w:val="single" w:sz="6" w:space="0" w:color="000000"/>
              <w:bottom w:val="single" w:sz="6" w:space="0" w:color="000000"/>
              <w:right w:val="single" w:sz="6" w:space="0" w:color="000000"/>
            </w:tcBorders>
            <w:vAlign w:val="bottom"/>
          </w:tcPr>
          <w:p w14:paraId="657CCE0F" w14:textId="77777777" w:rsidR="00F65C07" w:rsidRPr="008D0E8A" w:rsidRDefault="00F65C07" w:rsidP="006D16E6">
            <w:pPr>
              <w:tabs>
                <w:tab w:val="left" w:pos="4936"/>
              </w:tabs>
              <w:spacing w:line="240" w:lineRule="auto"/>
              <w:ind w:left="139" w:right="203" w:firstLine="0"/>
              <w:jc w:val="left"/>
              <w:rPr>
                <w:szCs w:val="24"/>
                <w:lang w:eastAsia="ru-RU"/>
              </w:rPr>
            </w:pPr>
            <w:r w:rsidRPr="008D0E8A">
              <w:rPr>
                <w:szCs w:val="24"/>
                <w:lang w:eastAsia="ru-RU"/>
              </w:rPr>
              <w:t>Выполнена химиотерапия и/или лучевая терапия при наличии морфологической верификации диагноза (при химиотерапии и/или лучевой терапии) </w:t>
            </w:r>
          </w:p>
          <w:p w14:paraId="7FF9F4AE" w14:textId="77777777" w:rsidR="00F65C07" w:rsidRPr="008D0E8A" w:rsidRDefault="00F65C07" w:rsidP="006D16E6">
            <w:pPr>
              <w:tabs>
                <w:tab w:val="left" w:pos="4936"/>
              </w:tabs>
              <w:spacing w:line="240" w:lineRule="auto"/>
              <w:ind w:left="139" w:right="203" w:firstLine="0"/>
              <w:jc w:val="left"/>
              <w:rPr>
                <w:szCs w:val="24"/>
                <w:lang w:eastAsia="ru-RU"/>
              </w:rPr>
            </w:pPr>
          </w:p>
        </w:tc>
        <w:tc>
          <w:tcPr>
            <w:tcW w:w="905" w:type="pct"/>
            <w:tcBorders>
              <w:top w:val="single" w:sz="6" w:space="0" w:color="000000"/>
              <w:left w:val="single" w:sz="6" w:space="0" w:color="000000"/>
              <w:bottom w:val="single" w:sz="6" w:space="0" w:color="000000"/>
              <w:right w:val="single" w:sz="6" w:space="0" w:color="000000"/>
            </w:tcBorders>
            <w:vAlign w:val="center"/>
          </w:tcPr>
          <w:p w14:paraId="332CB23F" w14:textId="77777777" w:rsidR="00F65C07" w:rsidRPr="008D0E8A" w:rsidRDefault="00F65C07" w:rsidP="006D16E6">
            <w:pPr>
              <w:spacing w:line="240" w:lineRule="auto"/>
              <w:rPr>
                <w:szCs w:val="24"/>
                <w:lang w:eastAsia="ru-RU"/>
              </w:rPr>
            </w:pPr>
            <w:r w:rsidRPr="008D0E8A">
              <w:rPr>
                <w:color w:val="000000"/>
                <w:szCs w:val="24"/>
                <w:lang w:val="en-US" w:eastAsia="ru-RU"/>
              </w:rPr>
              <w:lastRenderedPageBreak/>
              <w:t>A</w:t>
            </w:r>
          </w:p>
        </w:tc>
        <w:tc>
          <w:tcPr>
            <w:tcW w:w="833" w:type="pct"/>
            <w:tcBorders>
              <w:top w:val="single" w:sz="6" w:space="0" w:color="000000"/>
              <w:left w:val="single" w:sz="6" w:space="0" w:color="000000"/>
              <w:bottom w:val="single" w:sz="6" w:space="0" w:color="000000"/>
              <w:right w:val="single" w:sz="6" w:space="0" w:color="000000"/>
            </w:tcBorders>
            <w:vAlign w:val="center"/>
          </w:tcPr>
          <w:p w14:paraId="54BED841" w14:textId="77777777" w:rsidR="00F65C07" w:rsidRPr="008D0E8A" w:rsidRDefault="00F65C07" w:rsidP="006D16E6">
            <w:pPr>
              <w:spacing w:line="240" w:lineRule="auto"/>
              <w:rPr>
                <w:szCs w:val="24"/>
                <w:lang w:eastAsia="ru-RU"/>
              </w:rPr>
            </w:pPr>
            <w:r w:rsidRPr="008D0E8A">
              <w:rPr>
                <w:color w:val="000000"/>
                <w:szCs w:val="24"/>
                <w:lang w:eastAsia="ru-RU"/>
              </w:rPr>
              <w:t>1</w:t>
            </w:r>
          </w:p>
        </w:tc>
      </w:tr>
      <w:tr w:rsidR="00F65C07" w:rsidRPr="008D0E8A" w14:paraId="76DAF7E2" w14:textId="77777777" w:rsidTr="00B964A9">
        <w:trPr>
          <w:trHeight w:val="540"/>
          <w:jc w:val="center"/>
        </w:trPr>
        <w:tc>
          <w:tcPr>
            <w:tcW w:w="306" w:type="pct"/>
            <w:tcBorders>
              <w:top w:val="single" w:sz="6" w:space="0" w:color="000000"/>
              <w:left w:val="single" w:sz="6" w:space="0" w:color="000000"/>
              <w:bottom w:val="single" w:sz="6" w:space="0" w:color="000000"/>
              <w:right w:val="single" w:sz="6" w:space="0" w:color="000000"/>
            </w:tcBorders>
          </w:tcPr>
          <w:p w14:paraId="62B0D676" w14:textId="38D8C743" w:rsidR="00F65C07" w:rsidRPr="008D0E8A" w:rsidRDefault="00B964A9" w:rsidP="006D16E6">
            <w:pPr>
              <w:spacing w:line="240" w:lineRule="auto"/>
              <w:ind w:firstLine="0"/>
              <w:jc w:val="center"/>
              <w:rPr>
                <w:szCs w:val="24"/>
                <w:lang w:eastAsia="ru-RU"/>
              </w:rPr>
            </w:pPr>
            <w:r w:rsidRPr="008D0E8A">
              <w:rPr>
                <w:szCs w:val="24"/>
                <w:lang w:eastAsia="ru-RU"/>
              </w:rPr>
              <w:t>10</w:t>
            </w:r>
          </w:p>
        </w:tc>
        <w:tc>
          <w:tcPr>
            <w:tcW w:w="2956" w:type="pct"/>
            <w:tcBorders>
              <w:top w:val="single" w:sz="6" w:space="0" w:color="000000"/>
              <w:left w:val="single" w:sz="6" w:space="0" w:color="000000"/>
              <w:bottom w:val="single" w:sz="6" w:space="0" w:color="000000"/>
              <w:right w:val="single" w:sz="6" w:space="0" w:color="000000"/>
            </w:tcBorders>
          </w:tcPr>
          <w:p w14:paraId="3520462F" w14:textId="77777777" w:rsidR="00F65C07" w:rsidRPr="008D0E8A" w:rsidRDefault="00F65C07" w:rsidP="006D16E6">
            <w:pPr>
              <w:tabs>
                <w:tab w:val="left" w:pos="4936"/>
              </w:tabs>
              <w:spacing w:line="240" w:lineRule="auto"/>
              <w:ind w:left="139" w:right="203" w:firstLine="0"/>
              <w:jc w:val="left"/>
              <w:rPr>
                <w:szCs w:val="24"/>
                <w:lang w:eastAsia="ru-RU"/>
              </w:rPr>
            </w:pPr>
            <w:r w:rsidRPr="008D0E8A">
              <w:rPr>
                <w:szCs w:val="24"/>
                <w:lang w:eastAsia="ru-RU"/>
              </w:rPr>
              <w:t>Выполнена дозиметрическая верификация рассчитанного плана (при лучевой терапии) </w:t>
            </w:r>
          </w:p>
          <w:p w14:paraId="32314055" w14:textId="77777777" w:rsidR="00F65C07" w:rsidRPr="008D0E8A" w:rsidRDefault="00F65C07" w:rsidP="006D16E6">
            <w:pPr>
              <w:tabs>
                <w:tab w:val="left" w:pos="4936"/>
              </w:tabs>
              <w:spacing w:line="240" w:lineRule="auto"/>
              <w:ind w:left="139" w:right="203" w:firstLine="0"/>
              <w:jc w:val="left"/>
              <w:rPr>
                <w:szCs w:val="24"/>
                <w:lang w:eastAsia="ru-RU"/>
              </w:rPr>
            </w:pPr>
          </w:p>
        </w:tc>
        <w:tc>
          <w:tcPr>
            <w:tcW w:w="905" w:type="pct"/>
            <w:tcBorders>
              <w:top w:val="single" w:sz="6" w:space="0" w:color="000000"/>
              <w:left w:val="single" w:sz="6" w:space="0" w:color="000000"/>
              <w:bottom w:val="single" w:sz="6" w:space="0" w:color="000000"/>
              <w:right w:val="single" w:sz="6" w:space="0" w:color="000000"/>
            </w:tcBorders>
            <w:vAlign w:val="center"/>
          </w:tcPr>
          <w:p w14:paraId="267DCCC1" w14:textId="77777777" w:rsidR="00F65C07" w:rsidRPr="008D0E8A" w:rsidRDefault="00F65C07" w:rsidP="006D16E6">
            <w:pPr>
              <w:spacing w:line="240" w:lineRule="auto"/>
              <w:rPr>
                <w:szCs w:val="24"/>
                <w:lang w:eastAsia="ru-RU"/>
              </w:rPr>
            </w:pPr>
            <w:r w:rsidRPr="008D0E8A">
              <w:rPr>
                <w:color w:val="000000"/>
                <w:szCs w:val="24"/>
                <w:lang w:val="en-US" w:eastAsia="ru-RU"/>
              </w:rPr>
              <w:t>A</w:t>
            </w:r>
          </w:p>
        </w:tc>
        <w:tc>
          <w:tcPr>
            <w:tcW w:w="833" w:type="pct"/>
            <w:tcBorders>
              <w:top w:val="single" w:sz="6" w:space="0" w:color="000000"/>
              <w:left w:val="single" w:sz="6" w:space="0" w:color="000000"/>
              <w:bottom w:val="single" w:sz="6" w:space="0" w:color="000000"/>
              <w:right w:val="single" w:sz="6" w:space="0" w:color="000000"/>
            </w:tcBorders>
            <w:vAlign w:val="center"/>
          </w:tcPr>
          <w:p w14:paraId="4324D3B7" w14:textId="77777777" w:rsidR="00F65C07" w:rsidRPr="008D0E8A" w:rsidRDefault="00F65C07" w:rsidP="006D16E6">
            <w:pPr>
              <w:spacing w:line="240" w:lineRule="auto"/>
              <w:rPr>
                <w:szCs w:val="24"/>
                <w:lang w:eastAsia="ru-RU"/>
              </w:rPr>
            </w:pPr>
            <w:r w:rsidRPr="008D0E8A">
              <w:rPr>
                <w:color w:val="000000"/>
                <w:szCs w:val="24"/>
                <w:lang w:eastAsia="ru-RU"/>
              </w:rPr>
              <w:t>1</w:t>
            </w:r>
          </w:p>
        </w:tc>
      </w:tr>
      <w:tr w:rsidR="00F65C07" w:rsidRPr="008D0E8A" w14:paraId="1CB26246" w14:textId="77777777" w:rsidTr="00B964A9">
        <w:trPr>
          <w:jc w:val="center"/>
        </w:trPr>
        <w:tc>
          <w:tcPr>
            <w:tcW w:w="306" w:type="pct"/>
            <w:tcBorders>
              <w:top w:val="single" w:sz="6" w:space="0" w:color="000000"/>
              <w:left w:val="single" w:sz="6" w:space="0" w:color="000000"/>
              <w:bottom w:val="single" w:sz="6" w:space="0" w:color="000000"/>
              <w:right w:val="single" w:sz="6" w:space="0" w:color="000000"/>
            </w:tcBorders>
          </w:tcPr>
          <w:p w14:paraId="4964823A" w14:textId="6F6115DA" w:rsidR="00F65C07" w:rsidRPr="008D0E8A" w:rsidRDefault="00B964A9" w:rsidP="006D16E6">
            <w:pPr>
              <w:spacing w:line="240" w:lineRule="auto"/>
              <w:ind w:firstLine="0"/>
              <w:jc w:val="center"/>
              <w:rPr>
                <w:szCs w:val="24"/>
                <w:lang w:eastAsia="ru-RU"/>
              </w:rPr>
            </w:pPr>
            <w:r w:rsidRPr="008D0E8A">
              <w:rPr>
                <w:szCs w:val="24"/>
                <w:lang w:eastAsia="ru-RU"/>
              </w:rPr>
              <w:t>11</w:t>
            </w:r>
          </w:p>
        </w:tc>
        <w:tc>
          <w:tcPr>
            <w:tcW w:w="2956" w:type="pct"/>
            <w:tcBorders>
              <w:top w:val="single" w:sz="6" w:space="0" w:color="000000"/>
              <w:left w:val="single" w:sz="6" w:space="0" w:color="000000"/>
              <w:bottom w:val="single" w:sz="6" w:space="0" w:color="000000"/>
              <w:right w:val="single" w:sz="6" w:space="0" w:color="000000"/>
            </w:tcBorders>
            <w:vAlign w:val="bottom"/>
          </w:tcPr>
          <w:p w14:paraId="2FE4BEEB" w14:textId="77777777" w:rsidR="00F65C07" w:rsidRPr="008D0E8A" w:rsidRDefault="00F65C07" w:rsidP="006D16E6">
            <w:pPr>
              <w:tabs>
                <w:tab w:val="left" w:pos="4936"/>
              </w:tabs>
              <w:spacing w:line="240" w:lineRule="auto"/>
              <w:ind w:left="139" w:right="203" w:firstLine="0"/>
              <w:jc w:val="left"/>
              <w:rPr>
                <w:color w:val="000000"/>
                <w:szCs w:val="24"/>
                <w:lang w:eastAsia="ru-RU"/>
              </w:rPr>
            </w:pPr>
            <w:r w:rsidRPr="008D0E8A">
              <w:rPr>
                <w:color w:val="000000"/>
                <w:szCs w:val="24"/>
                <w:lang w:eastAsia="ru-RU"/>
              </w:rPr>
              <w:t>Выполнен общий (клинический, развернутый) анализ крови, не более чем за 5 дней до начала курса химиотерапии и/или лучевой терапии </w:t>
            </w:r>
          </w:p>
          <w:p w14:paraId="757CFAA9" w14:textId="77777777" w:rsidR="00F65C07" w:rsidRPr="008D0E8A" w:rsidRDefault="00F65C07" w:rsidP="006D16E6">
            <w:pPr>
              <w:tabs>
                <w:tab w:val="left" w:pos="4936"/>
              </w:tabs>
              <w:spacing w:line="240" w:lineRule="auto"/>
              <w:ind w:left="139" w:right="203" w:firstLine="0"/>
              <w:jc w:val="left"/>
              <w:rPr>
                <w:szCs w:val="24"/>
                <w:lang w:eastAsia="ru-RU"/>
              </w:rPr>
            </w:pPr>
          </w:p>
        </w:tc>
        <w:tc>
          <w:tcPr>
            <w:tcW w:w="905" w:type="pct"/>
            <w:tcBorders>
              <w:top w:val="single" w:sz="6" w:space="0" w:color="000000"/>
              <w:left w:val="single" w:sz="6" w:space="0" w:color="000000"/>
              <w:bottom w:val="single" w:sz="6" w:space="0" w:color="000000"/>
              <w:right w:val="single" w:sz="6" w:space="0" w:color="000000"/>
            </w:tcBorders>
            <w:vAlign w:val="center"/>
          </w:tcPr>
          <w:p w14:paraId="56A91590" w14:textId="77777777" w:rsidR="00F65C07" w:rsidRPr="008D0E8A" w:rsidRDefault="00F65C07" w:rsidP="006D16E6">
            <w:pPr>
              <w:spacing w:line="240" w:lineRule="auto"/>
              <w:rPr>
                <w:szCs w:val="24"/>
                <w:lang w:eastAsia="ru-RU"/>
              </w:rPr>
            </w:pPr>
            <w:r w:rsidRPr="008D0E8A">
              <w:rPr>
                <w:color w:val="000000"/>
                <w:szCs w:val="24"/>
                <w:lang w:val="en-US" w:eastAsia="ru-RU"/>
              </w:rPr>
              <w:t>B</w:t>
            </w:r>
          </w:p>
        </w:tc>
        <w:tc>
          <w:tcPr>
            <w:tcW w:w="833" w:type="pct"/>
            <w:tcBorders>
              <w:top w:val="single" w:sz="6" w:space="0" w:color="000000"/>
              <w:left w:val="single" w:sz="6" w:space="0" w:color="000000"/>
              <w:bottom w:val="single" w:sz="6" w:space="0" w:color="000000"/>
              <w:right w:val="single" w:sz="6" w:space="0" w:color="000000"/>
            </w:tcBorders>
            <w:vAlign w:val="center"/>
          </w:tcPr>
          <w:p w14:paraId="2FAD0C01" w14:textId="77777777" w:rsidR="00F65C07" w:rsidRPr="008D0E8A" w:rsidRDefault="00F65C07" w:rsidP="006D16E6">
            <w:pPr>
              <w:spacing w:line="240" w:lineRule="auto"/>
              <w:rPr>
                <w:szCs w:val="24"/>
                <w:lang w:eastAsia="ru-RU"/>
              </w:rPr>
            </w:pPr>
            <w:r w:rsidRPr="008D0E8A">
              <w:rPr>
                <w:color w:val="000000"/>
                <w:szCs w:val="24"/>
                <w:lang w:eastAsia="ru-RU"/>
              </w:rPr>
              <w:t>1</w:t>
            </w:r>
          </w:p>
        </w:tc>
      </w:tr>
    </w:tbl>
    <w:p w14:paraId="3F04D6D9" w14:textId="2DDEE11F" w:rsidR="00F65C07" w:rsidRPr="008D0E8A" w:rsidRDefault="00F65C07" w:rsidP="006D16E6">
      <w:pPr>
        <w:pStyle w:val="7"/>
      </w:pPr>
      <w:r w:rsidRPr="008D0E8A">
        <w:rPr>
          <w:szCs w:val="28"/>
        </w:rPr>
        <w:br w:type="page"/>
      </w:r>
      <w:bookmarkStart w:id="60" w:name="__RefHeading___doc_bible"/>
      <w:bookmarkStart w:id="61" w:name="_Toc27585139"/>
      <w:r w:rsidRPr="008D0E8A">
        <w:lastRenderedPageBreak/>
        <w:t>Список литературы</w:t>
      </w:r>
      <w:bookmarkEnd w:id="60"/>
      <w:bookmarkEnd w:id="61"/>
    </w:p>
    <w:p w14:paraId="627CE71F" w14:textId="2D5FCA85" w:rsidR="003578DB" w:rsidRPr="008D0E8A" w:rsidRDefault="00E02926" w:rsidP="003578DB">
      <w:pPr>
        <w:widowControl w:val="0"/>
        <w:autoSpaceDE w:val="0"/>
        <w:autoSpaceDN w:val="0"/>
        <w:adjustRightInd w:val="0"/>
        <w:ind w:left="640" w:hanging="640"/>
        <w:rPr>
          <w:noProof/>
          <w:lang w:val="en-US"/>
        </w:rPr>
      </w:pPr>
      <w:r w:rsidRPr="008D0E8A">
        <w:rPr>
          <w:szCs w:val="24"/>
          <w:lang w:val="en-US" w:eastAsia="ru-RU"/>
        </w:rPr>
        <w:fldChar w:fldCharType="begin" w:fldLock="1"/>
      </w:r>
      <w:r w:rsidRPr="008D0E8A">
        <w:rPr>
          <w:szCs w:val="24"/>
          <w:lang w:val="en-US" w:eastAsia="ru-RU"/>
        </w:rPr>
        <w:instrText xml:space="preserve">ADDIN Mendeley Bibliography CSL_BIBLIOGRAPHY </w:instrText>
      </w:r>
      <w:r w:rsidRPr="008D0E8A">
        <w:rPr>
          <w:szCs w:val="24"/>
          <w:lang w:val="en-US" w:eastAsia="ru-RU"/>
        </w:rPr>
        <w:fldChar w:fldCharType="separate"/>
      </w:r>
      <w:r w:rsidR="003578DB" w:rsidRPr="008D0E8A">
        <w:rPr>
          <w:noProof/>
          <w:lang w:val="en-US"/>
        </w:rPr>
        <w:t>1.</w:t>
      </w:r>
      <w:r w:rsidR="003578DB" w:rsidRPr="008D0E8A">
        <w:rPr>
          <w:noProof/>
          <w:lang w:val="en-US"/>
        </w:rPr>
        <w:tab/>
        <w:t>Grillo H.C. Urgent Treatment of tracheal obstruction // Surgery of trachea and bronchi / ed. Grillo H.C. London: BC Decker Inc., Hamilton, 2004. P. 475.</w:t>
      </w:r>
    </w:p>
    <w:p w14:paraId="6CBB7869"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2.</w:t>
      </w:r>
      <w:r w:rsidRPr="008D0E8A">
        <w:rPr>
          <w:noProof/>
          <w:lang w:val="en-US"/>
        </w:rPr>
        <w:tab/>
        <w:t>Yang P.-Y. et al. Adenoid cystic carcinoma of the trachea: a report of seven cases and literature review. // Chang Gung Med. J. 2005. Vol. 28, № 5. P. 357–363.</w:t>
      </w:r>
    </w:p>
    <w:p w14:paraId="6F07406A" w14:textId="77777777" w:rsidR="003578DB" w:rsidRPr="008D0E8A" w:rsidRDefault="003578DB" w:rsidP="003578DB">
      <w:pPr>
        <w:widowControl w:val="0"/>
        <w:autoSpaceDE w:val="0"/>
        <w:autoSpaceDN w:val="0"/>
        <w:adjustRightInd w:val="0"/>
        <w:ind w:left="640" w:hanging="640"/>
        <w:rPr>
          <w:noProof/>
        </w:rPr>
      </w:pPr>
      <w:r w:rsidRPr="008D0E8A">
        <w:rPr>
          <w:noProof/>
          <w:lang w:val="en-US"/>
        </w:rPr>
        <w:t>3.</w:t>
      </w:r>
      <w:r w:rsidRPr="008D0E8A">
        <w:rPr>
          <w:noProof/>
          <w:lang w:val="en-US"/>
        </w:rPr>
        <w:tab/>
        <w:t xml:space="preserve">Honings J. et al. Undertreatment of tracheal carcinoma: multidisciplinary audit of epidemiologic data. // Ann. </w:t>
      </w:r>
      <w:r w:rsidRPr="008D0E8A">
        <w:rPr>
          <w:noProof/>
        </w:rPr>
        <w:t>Surg. Oncol. 2009. Vol. 16, № 2. P. 246–253.</w:t>
      </w:r>
    </w:p>
    <w:p w14:paraId="043F0E7C" w14:textId="36802FF5" w:rsidR="003578DB" w:rsidRPr="008D0E8A" w:rsidRDefault="003578DB" w:rsidP="003578DB">
      <w:pPr>
        <w:widowControl w:val="0"/>
        <w:autoSpaceDE w:val="0"/>
        <w:autoSpaceDN w:val="0"/>
        <w:adjustRightInd w:val="0"/>
        <w:ind w:left="640" w:hanging="640"/>
        <w:rPr>
          <w:noProof/>
          <w:lang w:val="en-US"/>
        </w:rPr>
      </w:pPr>
      <w:r w:rsidRPr="008D0E8A">
        <w:rPr>
          <w:noProof/>
        </w:rPr>
        <w:t>4.</w:t>
      </w:r>
      <w:r w:rsidRPr="008D0E8A">
        <w:rPr>
          <w:noProof/>
        </w:rPr>
        <w:tab/>
        <w:t xml:space="preserve">Каприн А.Д., Старинский В.В., Петрова Г.В. Злокачественные новообразования в России в 2018 году (заболеваемость и смертность). М.: МНИОИ им. П.А. Герцена - филиал ФГБУ «НМИЦ радиологии» Минздрава России, 2019. </w:t>
      </w:r>
      <w:r w:rsidRPr="008D0E8A">
        <w:rPr>
          <w:noProof/>
          <w:lang w:val="en-US"/>
        </w:rPr>
        <w:t xml:space="preserve">250 </w:t>
      </w:r>
      <w:r w:rsidR="00D54B01" w:rsidRPr="008D0E8A">
        <w:rPr>
          <w:noProof/>
        </w:rPr>
        <w:t>с</w:t>
      </w:r>
      <w:r w:rsidRPr="008D0E8A">
        <w:rPr>
          <w:noProof/>
          <w:lang w:val="en-US"/>
        </w:rPr>
        <w:t>.</w:t>
      </w:r>
    </w:p>
    <w:p w14:paraId="021B54C9" w14:textId="77777777" w:rsidR="003578DB" w:rsidRPr="008D0E8A" w:rsidRDefault="003578DB" w:rsidP="003578DB">
      <w:pPr>
        <w:widowControl w:val="0"/>
        <w:autoSpaceDE w:val="0"/>
        <w:autoSpaceDN w:val="0"/>
        <w:adjustRightInd w:val="0"/>
        <w:ind w:left="640" w:hanging="640"/>
        <w:rPr>
          <w:noProof/>
        </w:rPr>
      </w:pPr>
      <w:r w:rsidRPr="008D0E8A">
        <w:rPr>
          <w:noProof/>
          <w:lang w:val="en-US"/>
        </w:rPr>
        <w:t>5.</w:t>
      </w:r>
      <w:r w:rsidRPr="008D0E8A">
        <w:rPr>
          <w:noProof/>
          <w:lang w:val="en-US"/>
        </w:rPr>
        <w:tab/>
        <w:t xml:space="preserve">Honings J. et al. Clinical aspects and treatment of primary tracheal malignancies // Acta Otolaryngol. </w:t>
      </w:r>
      <w:r w:rsidRPr="008D0E8A">
        <w:rPr>
          <w:noProof/>
        </w:rPr>
        <w:t>2010. Vol. 130, № 7. P. 763–772.</w:t>
      </w:r>
    </w:p>
    <w:p w14:paraId="6D905D29" w14:textId="6EBC887E" w:rsidR="003578DB" w:rsidRPr="008D0E8A" w:rsidRDefault="003578DB" w:rsidP="003578DB">
      <w:pPr>
        <w:widowControl w:val="0"/>
        <w:autoSpaceDE w:val="0"/>
        <w:autoSpaceDN w:val="0"/>
        <w:adjustRightInd w:val="0"/>
        <w:ind w:left="640" w:hanging="640"/>
        <w:rPr>
          <w:noProof/>
        </w:rPr>
      </w:pPr>
      <w:r w:rsidRPr="008D0E8A">
        <w:rPr>
          <w:noProof/>
        </w:rPr>
        <w:t>6.</w:t>
      </w:r>
      <w:r w:rsidRPr="008D0E8A">
        <w:rPr>
          <w:noProof/>
        </w:rPr>
        <w:tab/>
        <w:t xml:space="preserve">Сакаева Д.Д., Лазарева Д.Н. Клиническая фармакология в онкологии. М.: Медицинское информационное агентство, 2007. 336 </w:t>
      </w:r>
      <w:r w:rsidR="00D54B01" w:rsidRPr="008D0E8A">
        <w:rPr>
          <w:noProof/>
        </w:rPr>
        <w:t>с</w:t>
      </w:r>
      <w:r w:rsidRPr="008D0E8A">
        <w:rPr>
          <w:noProof/>
        </w:rPr>
        <w:t>.</w:t>
      </w:r>
    </w:p>
    <w:p w14:paraId="5652EC4D" w14:textId="48AAAF73" w:rsidR="003578DB" w:rsidRPr="008D0E8A" w:rsidRDefault="003578DB" w:rsidP="003578DB">
      <w:pPr>
        <w:widowControl w:val="0"/>
        <w:autoSpaceDE w:val="0"/>
        <w:autoSpaceDN w:val="0"/>
        <w:adjustRightInd w:val="0"/>
        <w:ind w:left="640" w:hanging="640"/>
        <w:rPr>
          <w:noProof/>
          <w:lang w:val="en-US"/>
        </w:rPr>
      </w:pPr>
      <w:r w:rsidRPr="008D0E8A">
        <w:rPr>
          <w:noProof/>
        </w:rPr>
        <w:t>7.</w:t>
      </w:r>
      <w:r w:rsidRPr="008D0E8A">
        <w:rPr>
          <w:noProof/>
        </w:rPr>
        <w:tab/>
        <w:t xml:space="preserve">Орлова Р.В. et al. Практические рекомендации по лечению анемии при злокачественных новообразованиях // Злокачественные опухоли: Практические рекомендации RUSSCO #3s2. </w:t>
      </w:r>
      <w:r w:rsidRPr="008D0E8A">
        <w:rPr>
          <w:noProof/>
          <w:lang w:val="en-US"/>
        </w:rPr>
        <w:t xml:space="preserve">2019. </w:t>
      </w:r>
      <w:r w:rsidR="00D54B01" w:rsidRPr="008D0E8A">
        <w:rPr>
          <w:noProof/>
        </w:rPr>
        <w:t>Т</w:t>
      </w:r>
      <w:r w:rsidRPr="008D0E8A">
        <w:rPr>
          <w:noProof/>
          <w:lang w:val="en-US"/>
        </w:rPr>
        <w:t xml:space="preserve">. 9. </w:t>
      </w:r>
      <w:r w:rsidR="00D54B01" w:rsidRPr="008D0E8A">
        <w:rPr>
          <w:noProof/>
        </w:rPr>
        <w:t>С</w:t>
      </w:r>
      <w:r w:rsidRPr="008D0E8A">
        <w:rPr>
          <w:noProof/>
          <w:lang w:val="en-US"/>
        </w:rPr>
        <w:t>. 7.</w:t>
      </w:r>
    </w:p>
    <w:p w14:paraId="464020DC"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8.</w:t>
      </w:r>
      <w:r w:rsidRPr="008D0E8A">
        <w:rPr>
          <w:noProof/>
          <w:lang w:val="en-US"/>
        </w:rPr>
        <w:tab/>
        <w:t>Sherani K. et al. Malignant tracheal tumors // Curr. Opin. Pulm. Med. 2015. Vol. 21, № 4. P. 322–326.</w:t>
      </w:r>
    </w:p>
    <w:p w14:paraId="25397E6D"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9.</w:t>
      </w:r>
      <w:r w:rsidRPr="008D0E8A">
        <w:rPr>
          <w:noProof/>
          <w:lang w:val="en-US"/>
        </w:rPr>
        <w:tab/>
        <w:t>Honnings J., Gaissert H.A. Tumors of the Trachea // ESTS Textbook of Thoracic Surgery / ed. Kuzdzal J. Cracow: Medycyna Praktyczna, 2014. P. 359–373.</w:t>
      </w:r>
    </w:p>
    <w:p w14:paraId="29B3E1A8"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10.</w:t>
      </w:r>
      <w:r w:rsidRPr="008D0E8A">
        <w:rPr>
          <w:noProof/>
          <w:lang w:val="en-US"/>
        </w:rPr>
        <w:tab/>
        <w:t>Kligerman S., Sharma A. Radiologic Evaluation of the Trachea // Semin. Thorac. Cardiovasc. Surg. 2009. Vol. 21, № 3. P. 246–254.</w:t>
      </w:r>
    </w:p>
    <w:p w14:paraId="74E4BD80"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11.</w:t>
      </w:r>
      <w:r w:rsidRPr="008D0E8A">
        <w:rPr>
          <w:noProof/>
          <w:lang w:val="en-US"/>
        </w:rPr>
        <w:tab/>
        <w:t>Nath A. et al. Role of Percutaneous Computed Tomography-guided Lung Biopsy in Non-resolving Consolidation and Identification of Clinical and High-resolution Computed Tomography Characteristics Predicting Outcome // J. Clin. Imaging Sci. 2019. Vol. 9. P. 48.</w:t>
      </w:r>
    </w:p>
    <w:p w14:paraId="0646BEAE"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12.</w:t>
      </w:r>
      <w:r w:rsidRPr="008D0E8A">
        <w:rPr>
          <w:noProof/>
          <w:lang w:val="en-US"/>
        </w:rPr>
        <w:tab/>
        <w:t>Park C.M. et al. Tumors in the Tracheobronchial Tree: CT and FDG PET Features // RadioGraphics. 2009. Vol. 29, № 1. P. 55–71.</w:t>
      </w:r>
    </w:p>
    <w:p w14:paraId="630DD155"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13.</w:t>
      </w:r>
      <w:r w:rsidRPr="008D0E8A">
        <w:rPr>
          <w:noProof/>
          <w:lang w:val="en-US"/>
        </w:rPr>
        <w:tab/>
        <w:t>Gaissert H.A. et al. Uncommon Primary Tracheal Tumors // Ann. Thorac. Surg. 2006. Vol. 82, № 1. P. 268–273.</w:t>
      </w:r>
    </w:p>
    <w:p w14:paraId="24248598"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14.</w:t>
      </w:r>
      <w:r w:rsidRPr="008D0E8A">
        <w:rPr>
          <w:noProof/>
          <w:lang w:val="en-US"/>
        </w:rPr>
        <w:tab/>
        <w:t>Heffner D. Diseases of the trachea // Surgical pathology of the head and neck. 2nd ed. New York: Marcel Dekker, 2001. P. 602–631.</w:t>
      </w:r>
    </w:p>
    <w:p w14:paraId="2825D849"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15.</w:t>
      </w:r>
      <w:r w:rsidRPr="008D0E8A">
        <w:rPr>
          <w:noProof/>
          <w:lang w:val="en-US"/>
        </w:rPr>
        <w:tab/>
        <w:t xml:space="preserve">Yamamoto K. et al. Surgical Results of Carinal Reconstruction: An Alterative Technique </w:t>
      </w:r>
      <w:r w:rsidRPr="008D0E8A">
        <w:rPr>
          <w:noProof/>
          <w:lang w:val="en-US"/>
        </w:rPr>
        <w:lastRenderedPageBreak/>
        <w:t>for Tumors Involving the Tracheal Carina // Ann. Thorac. Surg. 2007. Vol. 84, № 1. P. 216–220.</w:t>
      </w:r>
    </w:p>
    <w:p w14:paraId="4EE7279C"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16.</w:t>
      </w:r>
      <w:r w:rsidRPr="008D0E8A">
        <w:rPr>
          <w:noProof/>
          <w:lang w:val="en-US"/>
        </w:rPr>
        <w:tab/>
        <w:t>Regnard J.F., Fourquier P., Levasseur P. Results and prognostic factors in resections of primary tracheal tumors: A multicenter retrospective study // J. Thorac. Cardiovasc. Surg. 1996. Vol. 111, № 4. P. 808–814.</w:t>
      </w:r>
    </w:p>
    <w:p w14:paraId="14E76344"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17.</w:t>
      </w:r>
      <w:r w:rsidRPr="008D0E8A">
        <w:rPr>
          <w:noProof/>
          <w:lang w:val="en-US"/>
        </w:rPr>
        <w:tab/>
        <w:t>Gaissert H.A. Primary tracheal tumors. // Chest Surg. Clin. N. Am. 2003. Vol. 13, № 2. P. 247–256.</w:t>
      </w:r>
    </w:p>
    <w:p w14:paraId="0BD7E825"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18.</w:t>
      </w:r>
      <w:r w:rsidRPr="008D0E8A">
        <w:rPr>
          <w:noProof/>
          <w:lang w:val="en-US"/>
        </w:rPr>
        <w:tab/>
        <w:t>Bolliger C.T. et al. Therapeutic bronchoscopy with immediate effect: laser, electrocautery, argon plasma coagulation and stents. // Eur. Respir. J. 2006. Vol. 27, № 6. P. 1258–1271.</w:t>
      </w:r>
    </w:p>
    <w:p w14:paraId="74F18F02"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19.</w:t>
      </w:r>
      <w:r w:rsidRPr="008D0E8A">
        <w:rPr>
          <w:noProof/>
          <w:lang w:val="en-US"/>
        </w:rPr>
        <w:tab/>
        <w:t>Carvalho H. de A. et al. High dose-rate brachytherapy as a treatment option in primary tracheal tumors. // Clinics (Sao Paulo). 2005. Vol. 60, № 4. P. 299–304.</w:t>
      </w:r>
    </w:p>
    <w:p w14:paraId="72082913"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20.</w:t>
      </w:r>
      <w:r w:rsidRPr="008D0E8A">
        <w:rPr>
          <w:noProof/>
          <w:lang w:val="en-US"/>
        </w:rPr>
        <w:tab/>
        <w:t>Chao M.W. et al. Results of treating primary tumors of the trachea with radiotherapy. // Int. J. Radiat. Oncol. Biol. Phys. 1998. Vol. 41, № 4. P. 779–785.</w:t>
      </w:r>
    </w:p>
    <w:p w14:paraId="3E1CA6BA"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21.</w:t>
      </w:r>
      <w:r w:rsidRPr="008D0E8A">
        <w:rPr>
          <w:noProof/>
          <w:lang w:val="en-US"/>
        </w:rPr>
        <w:tab/>
        <w:t>Mornex F. et al. Role of radiation therapy in the treatment of primary tracheal carcinoma. // Int. J. Radiat. Oncol. Biol. Phys. 1998. Vol. 41, № 2. P. 299–305.</w:t>
      </w:r>
    </w:p>
    <w:p w14:paraId="6C350BE7"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22.</w:t>
      </w:r>
      <w:r w:rsidRPr="008D0E8A">
        <w:rPr>
          <w:noProof/>
          <w:lang w:val="en-US"/>
        </w:rPr>
        <w:tab/>
        <w:t>Chow D.C. et al. Treatment of primary neoplasms of the trachea. The role of radiation therapy. // Cancer. 1993. Vol. 71, № 10. P. 2946–2952.</w:t>
      </w:r>
    </w:p>
    <w:p w14:paraId="4A16910E"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23.</w:t>
      </w:r>
      <w:r w:rsidRPr="008D0E8A">
        <w:rPr>
          <w:noProof/>
          <w:lang w:val="en-US"/>
        </w:rPr>
        <w:tab/>
        <w:t>Makarewicz R., Mross M. Radiation therapy alone in the treatment of tumours of the trachea. // Lung Cancer. 1998. Vol. 20, № 3. P. 169–174.</w:t>
      </w:r>
    </w:p>
    <w:p w14:paraId="5EC7B4E7"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24.</w:t>
      </w:r>
      <w:r w:rsidRPr="008D0E8A">
        <w:rPr>
          <w:noProof/>
          <w:lang w:val="en-US"/>
        </w:rPr>
        <w:tab/>
        <w:t>Jeremic B. et al. Radiotherapy for primary squamous cell carcinoma of the trachea. // Radiother. Oncol. 1996. Vol. 41, № 2. P. 135–138.</w:t>
      </w:r>
    </w:p>
    <w:p w14:paraId="2E73F48F"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25.</w:t>
      </w:r>
      <w:r w:rsidRPr="008D0E8A">
        <w:rPr>
          <w:noProof/>
          <w:lang w:val="en-US"/>
        </w:rPr>
        <w:tab/>
        <w:t>Schraube P., Latz D., Wannenmacher M. Treatment of primary squamous cell carcinoma of the trachea: the role of radiation therapy. // Radiother. Oncol. 1994. Vol. 33, № 3. P. 254–258.</w:t>
      </w:r>
    </w:p>
    <w:p w14:paraId="3179E858"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26.</w:t>
      </w:r>
      <w:r w:rsidRPr="008D0E8A">
        <w:rPr>
          <w:noProof/>
          <w:lang w:val="en-US"/>
        </w:rPr>
        <w:tab/>
        <w:t>Haddad R.I. et al. Chemoradiotherapy for Adenoid Cystic Carcinoma // Am. J. Clin. Oncol. 2006. Vol. 29, № 2. P. 153–157.</w:t>
      </w:r>
    </w:p>
    <w:p w14:paraId="2CD33C01"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27.</w:t>
      </w:r>
      <w:r w:rsidRPr="008D0E8A">
        <w:rPr>
          <w:noProof/>
          <w:lang w:val="en-US"/>
        </w:rPr>
        <w:tab/>
        <w:t>Allen A.M. et al. Unresectable Adenoid Cystic Carcinoma of the Trachea Treated With Chemoradiation // J. Clin. Oncol. 2007. Vol. 25, № 34. P. 5521–5523.</w:t>
      </w:r>
    </w:p>
    <w:p w14:paraId="3EB1C981"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28.</w:t>
      </w:r>
      <w:r w:rsidRPr="008D0E8A">
        <w:rPr>
          <w:noProof/>
          <w:lang w:val="en-US"/>
        </w:rPr>
        <w:tab/>
        <w:t>Joshi N.P. et al. Unresectable basaloid squamous cell carcinoma of the trachea treated with concurrent chemoradiotherapy: a case report with review of literature. // J. Cancer Res. Ther. 2010. Vol. 6, № 3. P. 321–323.</w:t>
      </w:r>
    </w:p>
    <w:p w14:paraId="458C3D38"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29.</w:t>
      </w:r>
      <w:r w:rsidRPr="008D0E8A">
        <w:rPr>
          <w:noProof/>
          <w:lang w:val="en-US"/>
        </w:rPr>
        <w:tab/>
        <w:t>Macchiarini P. Primary tracheal tumours // Lancet Oncol. 2006. Vol. 7, № 1. P. 83–91.</w:t>
      </w:r>
    </w:p>
    <w:p w14:paraId="301561A4"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30.</w:t>
      </w:r>
      <w:r w:rsidRPr="008D0E8A">
        <w:rPr>
          <w:noProof/>
          <w:lang w:val="en-US"/>
        </w:rPr>
        <w:tab/>
        <w:t>Theodore P.R. Emergent Management of Malignancy-Related Acute Airway Obstruction // Emerg. Med. Clin. North Am. 2009. Vol. 27, № 2. P. 231–241.</w:t>
      </w:r>
    </w:p>
    <w:p w14:paraId="3F4F9151"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31.</w:t>
      </w:r>
      <w:r w:rsidRPr="008D0E8A">
        <w:rPr>
          <w:noProof/>
          <w:lang w:val="en-US"/>
        </w:rPr>
        <w:tab/>
        <w:t xml:space="preserve">Zakaluzny S.A., Lane J.D., Mair E.A. Complications of tracheobronchial airway stents. // </w:t>
      </w:r>
      <w:r w:rsidRPr="008D0E8A">
        <w:rPr>
          <w:noProof/>
          <w:lang w:val="en-US"/>
        </w:rPr>
        <w:lastRenderedPageBreak/>
        <w:t>Otolaryngol. Head. Neck Surg. 2003. Vol. 128, № 4. P. 478–488.</w:t>
      </w:r>
    </w:p>
    <w:p w14:paraId="6A86A7DD"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32.</w:t>
      </w:r>
      <w:r w:rsidRPr="008D0E8A">
        <w:rPr>
          <w:noProof/>
          <w:lang w:val="en-US"/>
        </w:rPr>
        <w:tab/>
        <w:t>Sipilä J. et al. Endoscopic lasersurgery in obstructive tracheal and bronchial tumors. An update. // Otolaryngol. Pol. = Polish Otolaryngol. 2004. Vol. 58, № 1. P. 187–190.</w:t>
      </w:r>
    </w:p>
    <w:p w14:paraId="4AE2C883" w14:textId="5719B4AE" w:rsidR="003578DB" w:rsidRPr="008D0E8A" w:rsidRDefault="003578DB" w:rsidP="003578DB">
      <w:pPr>
        <w:widowControl w:val="0"/>
        <w:autoSpaceDE w:val="0"/>
        <w:autoSpaceDN w:val="0"/>
        <w:adjustRightInd w:val="0"/>
        <w:ind w:left="640" w:hanging="640"/>
        <w:rPr>
          <w:noProof/>
          <w:lang w:val="en-US"/>
        </w:rPr>
      </w:pPr>
      <w:r w:rsidRPr="008D0E8A">
        <w:rPr>
          <w:noProof/>
          <w:lang w:val="en-US"/>
        </w:rPr>
        <w:t>33.</w:t>
      </w:r>
      <w:r w:rsidRPr="008D0E8A">
        <w:rPr>
          <w:noProof/>
          <w:lang w:val="en-US"/>
        </w:rPr>
        <w:tab/>
      </w:r>
      <w:r w:rsidRPr="008D0E8A">
        <w:rPr>
          <w:noProof/>
        </w:rPr>
        <w:t>Новиков</w:t>
      </w:r>
      <w:r w:rsidRPr="008D0E8A">
        <w:rPr>
          <w:noProof/>
          <w:lang w:val="en-US"/>
        </w:rPr>
        <w:t xml:space="preserve"> </w:t>
      </w:r>
      <w:r w:rsidRPr="008D0E8A">
        <w:rPr>
          <w:noProof/>
        </w:rPr>
        <w:t>В</w:t>
      </w:r>
      <w:r w:rsidRPr="008D0E8A">
        <w:rPr>
          <w:noProof/>
          <w:lang w:val="en-US"/>
        </w:rPr>
        <w:t xml:space="preserve">.., </w:t>
      </w:r>
      <w:r w:rsidRPr="008D0E8A">
        <w:rPr>
          <w:noProof/>
        </w:rPr>
        <w:t>Ложкина</w:t>
      </w:r>
      <w:r w:rsidRPr="008D0E8A">
        <w:rPr>
          <w:noProof/>
          <w:lang w:val="en-US"/>
        </w:rPr>
        <w:t xml:space="preserve"> </w:t>
      </w:r>
      <w:r w:rsidRPr="008D0E8A">
        <w:rPr>
          <w:noProof/>
        </w:rPr>
        <w:t>Н</w:t>
      </w:r>
      <w:r w:rsidRPr="008D0E8A">
        <w:rPr>
          <w:noProof/>
          <w:lang w:val="en-US"/>
        </w:rPr>
        <w:t>.</w:t>
      </w:r>
      <w:r w:rsidRPr="008D0E8A">
        <w:rPr>
          <w:noProof/>
        </w:rPr>
        <w:t>В</w:t>
      </w:r>
      <w:r w:rsidRPr="008D0E8A">
        <w:rPr>
          <w:noProof/>
          <w:lang w:val="en-US"/>
        </w:rPr>
        <w:t xml:space="preserve">., </w:t>
      </w:r>
      <w:r w:rsidRPr="008D0E8A">
        <w:rPr>
          <w:noProof/>
        </w:rPr>
        <w:t>Тришкин</w:t>
      </w:r>
      <w:r w:rsidRPr="008D0E8A">
        <w:rPr>
          <w:noProof/>
          <w:lang w:val="en-US"/>
        </w:rPr>
        <w:t xml:space="preserve"> </w:t>
      </w:r>
      <w:r w:rsidRPr="008D0E8A">
        <w:rPr>
          <w:noProof/>
        </w:rPr>
        <w:t>Д</w:t>
      </w:r>
      <w:r w:rsidRPr="008D0E8A">
        <w:rPr>
          <w:noProof/>
          <w:lang w:val="en-US"/>
        </w:rPr>
        <w:t>.</w:t>
      </w:r>
      <w:r w:rsidRPr="008D0E8A">
        <w:rPr>
          <w:noProof/>
        </w:rPr>
        <w:t>В</w:t>
      </w:r>
      <w:r w:rsidRPr="008D0E8A">
        <w:rPr>
          <w:noProof/>
          <w:lang w:val="en-US"/>
        </w:rPr>
        <w:t xml:space="preserve">. </w:t>
      </w:r>
      <w:r w:rsidRPr="008D0E8A">
        <w:rPr>
          <w:noProof/>
        </w:rPr>
        <w:t>Эндоскопическая</w:t>
      </w:r>
      <w:r w:rsidRPr="008D0E8A">
        <w:rPr>
          <w:noProof/>
          <w:lang w:val="en-US"/>
        </w:rPr>
        <w:t xml:space="preserve"> </w:t>
      </w:r>
      <w:r w:rsidRPr="008D0E8A">
        <w:rPr>
          <w:noProof/>
        </w:rPr>
        <w:t>диагностика</w:t>
      </w:r>
      <w:r w:rsidRPr="008D0E8A">
        <w:rPr>
          <w:noProof/>
          <w:lang w:val="en-US"/>
        </w:rPr>
        <w:t xml:space="preserve"> </w:t>
      </w:r>
      <w:r w:rsidRPr="008D0E8A">
        <w:rPr>
          <w:noProof/>
        </w:rPr>
        <w:t>и</w:t>
      </w:r>
      <w:r w:rsidRPr="008D0E8A">
        <w:rPr>
          <w:noProof/>
          <w:lang w:val="en-US"/>
        </w:rPr>
        <w:t xml:space="preserve"> </w:t>
      </w:r>
      <w:r w:rsidRPr="008D0E8A">
        <w:rPr>
          <w:noProof/>
        </w:rPr>
        <w:t>лечение</w:t>
      </w:r>
      <w:r w:rsidRPr="008D0E8A">
        <w:rPr>
          <w:noProof/>
          <w:lang w:val="en-US"/>
        </w:rPr>
        <w:t xml:space="preserve"> </w:t>
      </w:r>
      <w:r w:rsidRPr="008D0E8A">
        <w:rPr>
          <w:noProof/>
        </w:rPr>
        <w:t>органического</w:t>
      </w:r>
      <w:r w:rsidRPr="008D0E8A">
        <w:rPr>
          <w:noProof/>
          <w:lang w:val="en-US"/>
        </w:rPr>
        <w:t xml:space="preserve"> </w:t>
      </w:r>
      <w:r w:rsidRPr="008D0E8A">
        <w:rPr>
          <w:noProof/>
        </w:rPr>
        <w:t>стеноза</w:t>
      </w:r>
      <w:r w:rsidRPr="008D0E8A">
        <w:rPr>
          <w:noProof/>
          <w:lang w:val="en-US"/>
        </w:rPr>
        <w:t xml:space="preserve"> </w:t>
      </w:r>
      <w:r w:rsidRPr="008D0E8A">
        <w:rPr>
          <w:noProof/>
        </w:rPr>
        <w:t>трахеи</w:t>
      </w:r>
      <w:r w:rsidRPr="008D0E8A">
        <w:rPr>
          <w:noProof/>
          <w:lang w:val="en-US"/>
        </w:rPr>
        <w:t xml:space="preserve">: </w:t>
      </w:r>
      <w:r w:rsidRPr="008D0E8A">
        <w:rPr>
          <w:noProof/>
        </w:rPr>
        <w:t>методические</w:t>
      </w:r>
      <w:r w:rsidRPr="008D0E8A">
        <w:rPr>
          <w:noProof/>
          <w:lang w:val="en-US"/>
        </w:rPr>
        <w:t xml:space="preserve"> </w:t>
      </w:r>
      <w:r w:rsidRPr="008D0E8A">
        <w:rPr>
          <w:noProof/>
        </w:rPr>
        <w:t>рекомендации</w:t>
      </w:r>
      <w:r w:rsidRPr="008D0E8A">
        <w:rPr>
          <w:noProof/>
          <w:lang w:val="en-US"/>
        </w:rPr>
        <w:t xml:space="preserve">. </w:t>
      </w:r>
      <w:r w:rsidRPr="008D0E8A">
        <w:rPr>
          <w:noProof/>
        </w:rPr>
        <w:t>М</w:t>
      </w:r>
      <w:r w:rsidRPr="008D0E8A">
        <w:rPr>
          <w:noProof/>
          <w:lang w:val="en-US"/>
        </w:rPr>
        <w:t xml:space="preserve">., 2016. 31 </w:t>
      </w:r>
      <w:r w:rsidR="00407BFE" w:rsidRPr="008D0E8A">
        <w:rPr>
          <w:noProof/>
        </w:rPr>
        <w:t>с</w:t>
      </w:r>
      <w:r w:rsidRPr="008D0E8A">
        <w:rPr>
          <w:noProof/>
          <w:lang w:val="en-US"/>
        </w:rPr>
        <w:t>.</w:t>
      </w:r>
    </w:p>
    <w:p w14:paraId="793333C3"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34.</w:t>
      </w:r>
      <w:r w:rsidRPr="008D0E8A">
        <w:rPr>
          <w:noProof/>
          <w:lang w:val="en-US"/>
        </w:rPr>
        <w:tab/>
        <w:t>Silver J.K., Baima J. Cancer prehabilitation: an opportunity to decrease treatment-related morbidity, increase cancer treatment options, and improve physical and psychological health outcomes. // Am. J. Phys. Med. Rehabil. 2013. Vol. 92, № 8. P. 715–727.</w:t>
      </w:r>
    </w:p>
    <w:p w14:paraId="3C55A871"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35.</w:t>
      </w:r>
      <w:r w:rsidRPr="008D0E8A">
        <w:rPr>
          <w:noProof/>
          <w:lang w:val="en-US"/>
        </w:rPr>
        <w:tab/>
        <w:t>Nilsson H. et al. Is preoperative physical activity related to post-surgery recovery? A cohort study of patients with breast cancer. // BMJ Open. 2016. Vol. 6, № 1. P. e007997.</w:t>
      </w:r>
    </w:p>
    <w:p w14:paraId="3D2BC068"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36.</w:t>
      </w:r>
      <w:r w:rsidRPr="008D0E8A">
        <w:rPr>
          <w:noProof/>
          <w:lang w:val="en-US"/>
        </w:rPr>
        <w:tab/>
        <w:t>Eustache J. et al. Enhanced recovery after pulmonary surgery // J. Thorac. Dis. 2018. Vol. 10, № S32. P. S3755–S3755.</w:t>
      </w:r>
    </w:p>
    <w:p w14:paraId="528128F3"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37.</w:t>
      </w:r>
      <w:r w:rsidRPr="008D0E8A">
        <w:rPr>
          <w:noProof/>
          <w:lang w:val="en-US"/>
        </w:rPr>
        <w:tab/>
        <w:t>Medbery R.L., Fernandez F.G., Khullar O. V. ERAS and patient reported outcomes in thoracic surgery: a review of current data. // J. Thorac. Dis. AME Publications, 2019. Vol. 11, № Suppl 7. P. S976–S986.</w:t>
      </w:r>
    </w:p>
    <w:p w14:paraId="400CE3F2"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38.</w:t>
      </w:r>
      <w:r w:rsidRPr="008D0E8A">
        <w:rPr>
          <w:noProof/>
          <w:lang w:val="en-US"/>
        </w:rPr>
        <w:tab/>
        <w:t>Field T. Massage therapy research review // Complement. Ther. Clin. Pract. 2016. Vol. 24. P. 19–31.</w:t>
      </w:r>
    </w:p>
    <w:p w14:paraId="49918372"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39.</w:t>
      </w:r>
      <w:r w:rsidRPr="008D0E8A">
        <w:rPr>
          <w:noProof/>
          <w:lang w:val="en-US"/>
        </w:rPr>
        <w:tab/>
        <w:t>Oren R. et al. Musculoskeletal Cancer Surgery / ed. Malawer. Springer, 2013. 583–593 p.</w:t>
      </w:r>
    </w:p>
    <w:p w14:paraId="6E6C7FA8"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40.</w:t>
      </w:r>
      <w:r w:rsidRPr="008D0E8A">
        <w:rPr>
          <w:noProof/>
          <w:lang w:val="en-US"/>
        </w:rPr>
        <w:tab/>
        <w:t>Segal R. et al. Exercise for people with cancer: a systematic review. // Curr. Oncol. 2017. Vol. 24, № 4. P. e290–e315.</w:t>
      </w:r>
    </w:p>
    <w:p w14:paraId="536A48AA"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41.</w:t>
      </w:r>
      <w:r w:rsidRPr="008D0E8A">
        <w:rPr>
          <w:noProof/>
          <w:lang w:val="en-US"/>
        </w:rPr>
        <w:tab/>
        <w:t>Boyd C. et al. The Impact of Massage Therapy on Function in Pain Populations-A Systematic Review and Meta-Analysis of Randomized Controlled Trials: Part II, Cancer Pain Populations. // Pain Med. 2016. Vol. 17, № 8. P. 1553–1568.</w:t>
      </w:r>
    </w:p>
    <w:p w14:paraId="2F728CAF"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42.</w:t>
      </w:r>
      <w:r w:rsidRPr="008D0E8A">
        <w:rPr>
          <w:noProof/>
          <w:lang w:val="en-US"/>
        </w:rPr>
        <w:tab/>
        <w:t>Stout N.L. et al. A Systematic Review of Exercise Systematic Reviews in the Cancer Literature (2005-2017). // PM R. 2017. Vol. 9, № 9S2. P. S347–S384.</w:t>
      </w:r>
    </w:p>
    <w:p w14:paraId="588BD0C4"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43.</w:t>
      </w:r>
      <w:r w:rsidRPr="008D0E8A">
        <w:rPr>
          <w:noProof/>
          <w:lang w:val="en-US"/>
        </w:rPr>
        <w:tab/>
        <w:t>Hu M., Lin W. Effects of exercise training on red blood cell production: implications for anemia. // Acta Haematol. 2012. Vol. 127, № 3. P. 156–164.</w:t>
      </w:r>
    </w:p>
    <w:p w14:paraId="06D4DC14"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44.</w:t>
      </w:r>
      <w:r w:rsidRPr="008D0E8A">
        <w:rPr>
          <w:noProof/>
          <w:lang w:val="en-US"/>
        </w:rPr>
        <w:tab/>
        <w:t>Bland K.A. et al. Impact of exercise on chemotherapy completion rate: A systematic review of the evidence and recommendations for future exercise oncology research. // Crit. Rev. Oncol. Hematol. 2019. Vol. 136. P. 79–85.</w:t>
      </w:r>
    </w:p>
    <w:p w14:paraId="2F0B9BD2"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45.</w:t>
      </w:r>
      <w:r w:rsidRPr="008D0E8A">
        <w:rPr>
          <w:noProof/>
          <w:lang w:val="en-US"/>
        </w:rPr>
        <w:tab/>
        <w:t>Mustian K.M. et al. Comparison of Pharmaceutical, Psychological, and Exercise Treatments for Cancer-Related Fatigue: A Meta-analysis. // JAMA Oncol. 2017. Vol. 3, № 7. P. 961–968.</w:t>
      </w:r>
    </w:p>
    <w:p w14:paraId="6B6595BD"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46.</w:t>
      </w:r>
      <w:r w:rsidRPr="008D0E8A">
        <w:rPr>
          <w:noProof/>
          <w:lang w:val="en-US"/>
        </w:rPr>
        <w:tab/>
        <w:t>Kinkead B. et al. Massage therapy decreases cancer-related fatigue: Results from a randomized early phase trial. // Cancer. 2018. Vol. 124, № 3. P. 546–554.</w:t>
      </w:r>
    </w:p>
    <w:p w14:paraId="332E5452"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lastRenderedPageBreak/>
        <w:t>47.</w:t>
      </w:r>
      <w:r w:rsidRPr="008D0E8A">
        <w:rPr>
          <w:noProof/>
          <w:lang w:val="en-US"/>
        </w:rPr>
        <w:tab/>
        <w:t>Streckmann F. et al. Exercise intervention studies in patients with peripheral neuropathy: a systematic review. // Sports Med. 2014. Vol. 44, № 9. P. 1289–1304.</w:t>
      </w:r>
    </w:p>
    <w:p w14:paraId="13658D8E"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48.</w:t>
      </w:r>
      <w:r w:rsidRPr="008D0E8A">
        <w:rPr>
          <w:noProof/>
          <w:lang w:val="en-US"/>
        </w:rPr>
        <w:tab/>
        <w:t>Rick O. et al. Magnetic field therapy in patients with cytostatics-induced polyneuropathy: A prospective randomized placebo-controlled phase-III study. // Bioelectromagnetics. 2017. Vol. 38, № 2. P. 85–94.</w:t>
      </w:r>
    </w:p>
    <w:p w14:paraId="39F44A2B"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49.</w:t>
      </w:r>
      <w:r w:rsidRPr="008D0E8A">
        <w:rPr>
          <w:noProof/>
          <w:lang w:val="en-US"/>
        </w:rPr>
        <w:tab/>
        <w:t>Kılınç M. et al. Effects of transcutaneous electrical nerve stimulation in patients with peripheral and central neuropathic pain. // J. Rehabil. Med. 2014. Vol. 46, № 5. P. 454–460.</w:t>
      </w:r>
    </w:p>
    <w:p w14:paraId="6BCE1555"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50.</w:t>
      </w:r>
      <w:r w:rsidRPr="008D0E8A">
        <w:rPr>
          <w:noProof/>
          <w:lang w:val="en-US"/>
        </w:rPr>
        <w:tab/>
        <w:t>Oberoi S. et al. Effect of Prophylactic Low Level Laser Therapy on Oral Mucositis: A Systematic Review and Meta-Analysis // PLoS One / ed. Hamblin M. 2014. Vol. 9, № 9. P. e107418.</w:t>
      </w:r>
    </w:p>
    <w:p w14:paraId="5C15432E"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51.</w:t>
      </w:r>
      <w:r w:rsidRPr="008D0E8A">
        <w:rPr>
          <w:noProof/>
          <w:lang w:val="en-US"/>
        </w:rPr>
        <w:tab/>
        <w:t>Westphal J.G., Schulze P.C. Exercise training in cancer related cardiomyopathy // J. Thorac. Dis. 2018. Vol. 10, № S35. P. S4391–S4399.</w:t>
      </w:r>
    </w:p>
    <w:p w14:paraId="36BF2BBB"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52.</w:t>
      </w:r>
      <w:r w:rsidRPr="008D0E8A">
        <w:rPr>
          <w:noProof/>
          <w:lang w:val="en-US"/>
        </w:rPr>
        <w:tab/>
        <w:t>Kessels E., Husson O., Van der Feltz-Cornelis C.M. The effect of exercise on cancer-related fatigue in cancer survivors: a systematic review and meta-analysis // Neuropsychiatr. Dis. Treat. 2018. Vol. Volume 14. P. 479–494.</w:t>
      </w:r>
    </w:p>
    <w:p w14:paraId="5EFD6D9D"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53.</w:t>
      </w:r>
      <w:r w:rsidRPr="008D0E8A">
        <w:rPr>
          <w:noProof/>
          <w:lang w:val="en-US"/>
        </w:rPr>
        <w:tab/>
        <w:t>Rief H. et al. Feasibility of isometric spinal muscle training in patients with bone metastases under radiation therapy - first results of a randomized pilot trial. // BMC Cancer. 2014. Vol. 14, № 1. P. 67.</w:t>
      </w:r>
    </w:p>
    <w:p w14:paraId="3B630138"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54.</w:t>
      </w:r>
      <w:r w:rsidRPr="008D0E8A">
        <w:rPr>
          <w:noProof/>
          <w:lang w:val="en-US"/>
        </w:rPr>
        <w:tab/>
        <w:t>Bensadoun R.-J., Nair R.G. Low-Level Laser Therapy in the Management of Mucositis and Dermatitis Induced by Cancer Therapy // Photomed. Laser Surg. 2015. Vol. 33, № 10. P. 487–491.</w:t>
      </w:r>
    </w:p>
    <w:p w14:paraId="60328B5F"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55.</w:t>
      </w:r>
      <w:r w:rsidRPr="008D0E8A">
        <w:rPr>
          <w:noProof/>
          <w:lang w:val="en-US"/>
        </w:rPr>
        <w:tab/>
        <w:t>Temoshok L. Biopsychosocial studies on cutaneous malignant melanoma: psychosocial factors associated with prognostic indicators, progression, psychophysiology and tumor-host response. // Soc. Sci. Med. 1985. Vol. 20, № 8. P. 833–840.</w:t>
      </w:r>
    </w:p>
    <w:p w14:paraId="0E19A70A"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56.</w:t>
      </w:r>
      <w:r w:rsidRPr="008D0E8A">
        <w:rPr>
          <w:noProof/>
          <w:lang w:val="en-US"/>
        </w:rPr>
        <w:tab/>
        <w:t>Devine D. et al. The association between social support, intrusive thoughts, avoidance, and adjustment following an experimental cancer treatment. // Psychooncology. 2003. Vol. 12, № 5. P. 453–462.</w:t>
      </w:r>
    </w:p>
    <w:p w14:paraId="0929D0DA"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57.</w:t>
      </w:r>
      <w:r w:rsidRPr="008D0E8A">
        <w:rPr>
          <w:noProof/>
          <w:lang w:val="en-US"/>
        </w:rPr>
        <w:tab/>
        <w:t>Folkman S. et al. Appraisal, coping, health status, and psychological symptoms. // J. Pers. Soc. Psychol. 1986. Vol. 50, № 3. P. 571–579.</w:t>
      </w:r>
    </w:p>
    <w:p w14:paraId="243DE0BD"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58.</w:t>
      </w:r>
      <w:r w:rsidRPr="008D0E8A">
        <w:rPr>
          <w:noProof/>
          <w:lang w:val="en-US"/>
        </w:rPr>
        <w:tab/>
        <w:t>Fawzy F.I. et al. A structured psychiatric intervention for cancer patients. I. Changes over time in methods of coping and affective disturbance. // Arch. Gen. Psychiatry. 1990. Vol. 47, № 8. P. 720–725.</w:t>
      </w:r>
    </w:p>
    <w:p w14:paraId="74E36635"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59.</w:t>
      </w:r>
      <w:r w:rsidRPr="008D0E8A">
        <w:rPr>
          <w:noProof/>
          <w:lang w:val="en-US"/>
        </w:rPr>
        <w:tab/>
        <w:t>Oken MM, Creech RH, Tormey DC, Horton J, Davis TE, McFadden ET C.P. Toxicity and response criteria of the Eastern Cooperative Oncology Group. - PubMed - NCBI // Am J Clin Oncol. 1982. Vol. 5, № 6. P. 649–655.</w:t>
      </w:r>
    </w:p>
    <w:p w14:paraId="52D4FE42"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lastRenderedPageBreak/>
        <w:t>60.</w:t>
      </w:r>
      <w:r w:rsidRPr="008D0E8A">
        <w:rPr>
          <w:noProof/>
          <w:lang w:val="en-US"/>
        </w:rPr>
        <w:tab/>
        <w:t>Karnofsky D.A., Burchenal J.H. The clinical evaluation of chemotherapeutic agents in cancer // Evaluation of chemotherapeutic agents / ed. MacLeod C. New York: Columbia University Press, 1949. P. 191–205.</w:t>
      </w:r>
    </w:p>
    <w:p w14:paraId="502AFF52"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61.</w:t>
      </w:r>
      <w:r w:rsidRPr="008D0E8A">
        <w:rPr>
          <w:noProof/>
          <w:lang w:val="en-US"/>
        </w:rPr>
        <w:tab/>
        <w:t>Eisenhauer E.A. et al. New response evaluation criteria in solid tumours: Revised RECIST guideline (version 1.1) // Eur. J. Cancer. 2009. Vol. 45, № 2. P. 228–247.</w:t>
      </w:r>
    </w:p>
    <w:p w14:paraId="1C91C25C" w14:textId="77777777" w:rsidR="003578DB" w:rsidRPr="008D0E8A" w:rsidRDefault="003578DB" w:rsidP="003578DB">
      <w:pPr>
        <w:widowControl w:val="0"/>
        <w:autoSpaceDE w:val="0"/>
        <w:autoSpaceDN w:val="0"/>
        <w:adjustRightInd w:val="0"/>
        <w:ind w:left="640" w:hanging="640"/>
        <w:rPr>
          <w:noProof/>
          <w:lang w:val="en-US"/>
        </w:rPr>
      </w:pPr>
      <w:r w:rsidRPr="008D0E8A">
        <w:rPr>
          <w:noProof/>
          <w:lang w:val="en-US"/>
        </w:rPr>
        <w:t>62.</w:t>
      </w:r>
      <w:r w:rsidRPr="008D0E8A">
        <w:rPr>
          <w:noProof/>
          <w:lang w:val="en-US"/>
        </w:rPr>
        <w:tab/>
        <w:t>Hawker G.A. et al. 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 // Arthritis Care Res. (Hoboken). 2011. Vol. 63 Suppl 11, № S11. P. S240-52.</w:t>
      </w:r>
    </w:p>
    <w:p w14:paraId="1EDA0789" w14:textId="77777777" w:rsidR="003578DB" w:rsidRPr="008D0E8A" w:rsidRDefault="003578DB" w:rsidP="003578DB">
      <w:pPr>
        <w:widowControl w:val="0"/>
        <w:autoSpaceDE w:val="0"/>
        <w:autoSpaceDN w:val="0"/>
        <w:adjustRightInd w:val="0"/>
        <w:ind w:left="640" w:hanging="640"/>
        <w:rPr>
          <w:noProof/>
        </w:rPr>
      </w:pPr>
      <w:r w:rsidRPr="008D0E8A">
        <w:rPr>
          <w:noProof/>
          <w:lang w:val="en-US"/>
        </w:rPr>
        <w:t>63.</w:t>
      </w:r>
      <w:r w:rsidRPr="008D0E8A">
        <w:rPr>
          <w:noProof/>
          <w:lang w:val="en-US"/>
        </w:rPr>
        <w:tab/>
        <w:t xml:space="preserve">Ohnhaus E.E., Adler R. Methodological problems in the measurement of pain: a comparison between the verbal rating scale and the visual analogue scale. // Pain. 1975. </w:t>
      </w:r>
      <w:r w:rsidRPr="008D0E8A">
        <w:rPr>
          <w:noProof/>
        </w:rPr>
        <w:t>Vol. 1, № 4. P. 379–384.</w:t>
      </w:r>
    </w:p>
    <w:p w14:paraId="3F6C6B21" w14:textId="1401C84D" w:rsidR="00F65C07" w:rsidRPr="008D0E8A" w:rsidRDefault="00E02926" w:rsidP="003578DB">
      <w:pPr>
        <w:widowControl w:val="0"/>
        <w:autoSpaceDE w:val="0"/>
        <w:autoSpaceDN w:val="0"/>
        <w:adjustRightInd w:val="0"/>
        <w:ind w:left="640" w:hanging="640"/>
        <w:rPr>
          <w:sz w:val="28"/>
        </w:rPr>
      </w:pPr>
      <w:r w:rsidRPr="008D0E8A">
        <w:rPr>
          <w:szCs w:val="24"/>
          <w:lang w:val="en-US" w:eastAsia="ru-RU"/>
        </w:rPr>
        <w:fldChar w:fldCharType="end"/>
      </w:r>
    </w:p>
    <w:p w14:paraId="3D56940D" w14:textId="77777777" w:rsidR="00F65C07" w:rsidRPr="008D0E8A" w:rsidRDefault="00F65C07" w:rsidP="006D16E6">
      <w:pPr>
        <w:pStyle w:val="7"/>
      </w:pPr>
      <w:r w:rsidRPr="008D0E8A">
        <w:br w:type="page"/>
      </w:r>
      <w:bookmarkStart w:id="62" w:name="__RefHeading___doc_a1"/>
      <w:bookmarkStart w:id="63" w:name="_Toc27585140"/>
      <w:r w:rsidRPr="008D0E8A">
        <w:lastRenderedPageBreak/>
        <w:t>Приложение А1. Состав рабочей группы</w:t>
      </w:r>
      <w:bookmarkEnd w:id="62"/>
      <w:r w:rsidRPr="008D0E8A">
        <w:t xml:space="preserve"> по разработке и</w:t>
      </w:r>
      <w:r w:rsidRPr="008D0E8A">
        <w:rPr>
          <w:lang w:val="en-US"/>
        </w:rPr>
        <w:t> </w:t>
      </w:r>
      <w:r w:rsidRPr="008D0E8A">
        <w:t>пересмотру клинических рекомендаций</w:t>
      </w:r>
      <w:bookmarkEnd w:id="63"/>
    </w:p>
    <w:p w14:paraId="1F8D7291" w14:textId="77777777" w:rsidR="00F65C07" w:rsidRPr="008D0E8A" w:rsidRDefault="00F65C07" w:rsidP="00005494">
      <w:pPr>
        <w:numPr>
          <w:ilvl w:val="0"/>
          <w:numId w:val="34"/>
        </w:numPr>
        <w:rPr>
          <w:lang w:eastAsia="ru-RU"/>
        </w:rPr>
      </w:pPr>
      <w:r w:rsidRPr="008D0E8A">
        <w:rPr>
          <w:b/>
          <w:lang w:eastAsia="ru-RU"/>
        </w:rPr>
        <w:t>Пикин Олег Валентинович</w:t>
      </w:r>
      <w:r w:rsidRPr="008D0E8A">
        <w:rPr>
          <w:lang w:eastAsia="ru-RU"/>
        </w:rPr>
        <w:t xml:space="preserve"> (председатель рабочей группы),</w:t>
      </w:r>
      <w:r w:rsidRPr="008D0E8A">
        <w:rPr>
          <w:b/>
          <w:lang w:eastAsia="ru-RU"/>
        </w:rPr>
        <w:t xml:space="preserve"> </w:t>
      </w:r>
      <w:proofErr w:type="gramStart"/>
      <w:r w:rsidRPr="008D0E8A">
        <w:rPr>
          <w:lang w:eastAsia="ru-RU"/>
        </w:rPr>
        <w:t>д.м.н.</w:t>
      </w:r>
      <w:proofErr w:type="gramEnd"/>
      <w:r w:rsidRPr="008D0E8A">
        <w:rPr>
          <w:lang w:eastAsia="ru-RU"/>
        </w:rPr>
        <w:t xml:space="preserve">, заведующий торакальным хирургическим отделением отдела торакоабдоминальной </w:t>
      </w:r>
      <w:proofErr w:type="spellStart"/>
      <w:r w:rsidRPr="008D0E8A">
        <w:rPr>
          <w:lang w:eastAsia="ru-RU"/>
        </w:rPr>
        <w:t>онкохирургии</w:t>
      </w:r>
      <w:proofErr w:type="spellEnd"/>
      <w:r w:rsidRPr="008D0E8A">
        <w:rPr>
          <w:lang w:eastAsia="ru-RU"/>
        </w:rPr>
        <w:t xml:space="preserve"> МНИОИ им. П.А. Герцена – филиала ФГБУ «НМИЦ радиологии» Минздрава России, член АОР, </w:t>
      </w:r>
      <w:r w:rsidRPr="008D0E8A">
        <w:rPr>
          <w:lang w:val="en-US" w:eastAsia="ru-RU"/>
        </w:rPr>
        <w:t>ESTS</w:t>
      </w:r>
      <w:r w:rsidRPr="008D0E8A">
        <w:rPr>
          <w:lang w:eastAsia="ru-RU"/>
        </w:rPr>
        <w:t xml:space="preserve">, </w:t>
      </w:r>
      <w:r w:rsidRPr="008D0E8A">
        <w:rPr>
          <w:lang w:val="en-US" w:eastAsia="ru-RU"/>
        </w:rPr>
        <w:t>IASLC</w:t>
      </w:r>
      <w:r w:rsidRPr="008D0E8A">
        <w:rPr>
          <w:lang w:eastAsia="ru-RU"/>
        </w:rPr>
        <w:t>.</w:t>
      </w:r>
    </w:p>
    <w:p w14:paraId="1070F41A" w14:textId="7077B89D" w:rsidR="00F65C07" w:rsidRPr="008D0E8A" w:rsidRDefault="00F65C07" w:rsidP="00005494">
      <w:pPr>
        <w:numPr>
          <w:ilvl w:val="0"/>
          <w:numId w:val="34"/>
        </w:numPr>
        <w:rPr>
          <w:lang w:eastAsia="ru-RU"/>
        </w:rPr>
      </w:pPr>
      <w:r w:rsidRPr="008D0E8A">
        <w:rPr>
          <w:b/>
          <w:lang w:eastAsia="ru-RU"/>
        </w:rPr>
        <w:t>Бармин Виталий Валерьевич</w:t>
      </w:r>
      <w:r w:rsidRPr="008D0E8A">
        <w:rPr>
          <w:lang w:eastAsia="ru-RU"/>
        </w:rPr>
        <w:t>,</w:t>
      </w:r>
      <w:r w:rsidRPr="008D0E8A">
        <w:rPr>
          <w:b/>
          <w:lang w:eastAsia="ru-RU"/>
        </w:rPr>
        <w:t xml:space="preserve"> </w:t>
      </w:r>
      <w:proofErr w:type="gramStart"/>
      <w:r w:rsidR="00407BFE" w:rsidRPr="008D0E8A">
        <w:rPr>
          <w:lang w:eastAsia="ru-RU"/>
        </w:rPr>
        <w:t>к.м.н.</w:t>
      </w:r>
      <w:proofErr w:type="gramEnd"/>
      <w:r w:rsidR="00407BFE" w:rsidRPr="008D0E8A">
        <w:rPr>
          <w:lang w:eastAsia="ru-RU"/>
        </w:rPr>
        <w:t xml:space="preserve">, </w:t>
      </w:r>
      <w:r w:rsidRPr="008D0E8A">
        <w:rPr>
          <w:lang w:eastAsia="ru-RU"/>
        </w:rPr>
        <w:t xml:space="preserve">врач </w:t>
      </w:r>
      <w:r w:rsidRPr="008D0E8A">
        <w:rPr>
          <w:b/>
          <w:lang w:eastAsia="ru-RU"/>
        </w:rPr>
        <w:t xml:space="preserve">– </w:t>
      </w:r>
      <w:r w:rsidRPr="008D0E8A">
        <w:rPr>
          <w:lang w:eastAsia="ru-RU"/>
        </w:rPr>
        <w:t xml:space="preserve">торакальный хирург, </w:t>
      </w:r>
      <w:proofErr w:type="spellStart"/>
      <w:r w:rsidRPr="008D0E8A">
        <w:rPr>
          <w:lang w:eastAsia="ru-RU"/>
        </w:rPr>
        <w:t>н.с</w:t>
      </w:r>
      <w:proofErr w:type="spellEnd"/>
      <w:r w:rsidRPr="008D0E8A">
        <w:rPr>
          <w:lang w:eastAsia="ru-RU"/>
        </w:rPr>
        <w:t xml:space="preserve">. торакального хирургического отделения отдела торакоабдоминальной </w:t>
      </w:r>
      <w:proofErr w:type="spellStart"/>
      <w:r w:rsidRPr="008D0E8A">
        <w:rPr>
          <w:lang w:eastAsia="ru-RU"/>
        </w:rPr>
        <w:t>онкохирургии</w:t>
      </w:r>
      <w:proofErr w:type="spellEnd"/>
      <w:r w:rsidRPr="008D0E8A">
        <w:rPr>
          <w:lang w:eastAsia="ru-RU"/>
        </w:rPr>
        <w:t xml:space="preserve"> МНИОИ им. П.А. Герцена – филиала ФГБУ «НМИЦ радиологии» Минздрава России, член АОР, </w:t>
      </w:r>
      <w:r w:rsidRPr="008D0E8A">
        <w:rPr>
          <w:lang w:val="en-US" w:eastAsia="ru-RU"/>
        </w:rPr>
        <w:t>ESTS</w:t>
      </w:r>
      <w:r w:rsidRPr="008D0E8A">
        <w:rPr>
          <w:lang w:eastAsia="ru-RU"/>
        </w:rPr>
        <w:t xml:space="preserve">, </w:t>
      </w:r>
      <w:r w:rsidRPr="008D0E8A">
        <w:rPr>
          <w:lang w:val="en-US" w:eastAsia="ru-RU"/>
        </w:rPr>
        <w:t>IASLC</w:t>
      </w:r>
      <w:r w:rsidRPr="008D0E8A">
        <w:rPr>
          <w:lang w:eastAsia="ru-RU"/>
        </w:rPr>
        <w:t>.</w:t>
      </w:r>
    </w:p>
    <w:p w14:paraId="5851519A" w14:textId="77777777" w:rsidR="00F65C07" w:rsidRPr="008D0E8A" w:rsidRDefault="00F65C07" w:rsidP="00005494">
      <w:pPr>
        <w:numPr>
          <w:ilvl w:val="0"/>
          <w:numId w:val="34"/>
        </w:numPr>
        <w:rPr>
          <w:lang w:eastAsia="ru-RU"/>
        </w:rPr>
      </w:pPr>
      <w:r w:rsidRPr="008D0E8A">
        <w:rPr>
          <w:b/>
          <w:lang w:eastAsia="ru-RU"/>
        </w:rPr>
        <w:t>Важенин Андрей Владимирович</w:t>
      </w:r>
      <w:r w:rsidRPr="008D0E8A">
        <w:rPr>
          <w:lang w:eastAsia="ru-RU"/>
        </w:rPr>
        <w:t>,</w:t>
      </w:r>
      <w:r w:rsidRPr="008D0E8A">
        <w:rPr>
          <w:b/>
          <w:lang w:eastAsia="ru-RU"/>
        </w:rPr>
        <w:t xml:space="preserve"> </w:t>
      </w:r>
      <w:proofErr w:type="gramStart"/>
      <w:r w:rsidRPr="008D0E8A">
        <w:rPr>
          <w:lang w:eastAsia="ru-RU"/>
        </w:rPr>
        <w:t>д.м.н.</w:t>
      </w:r>
      <w:proofErr w:type="gramEnd"/>
      <w:r w:rsidRPr="008D0E8A">
        <w:rPr>
          <w:lang w:eastAsia="ru-RU"/>
        </w:rPr>
        <w:t>, проф., акад. РАН, главный врач ГБУЗ «Челябинский областной клинический центр онкологии и ядерной медицины», член АОР (Челябинск, Россия).</w:t>
      </w:r>
    </w:p>
    <w:p w14:paraId="42B457B6" w14:textId="77777777" w:rsidR="00F65C07" w:rsidRPr="008D0E8A" w:rsidRDefault="00F65C07" w:rsidP="00005494">
      <w:pPr>
        <w:numPr>
          <w:ilvl w:val="0"/>
          <w:numId w:val="34"/>
        </w:numPr>
        <w:rPr>
          <w:b/>
          <w:lang w:eastAsia="ru-RU"/>
        </w:rPr>
      </w:pPr>
      <w:r w:rsidRPr="008D0E8A">
        <w:rPr>
          <w:b/>
          <w:lang w:eastAsia="ru-RU"/>
        </w:rPr>
        <w:t>Гриневич Вячеслав Николаевич</w:t>
      </w:r>
      <w:r w:rsidRPr="008D0E8A">
        <w:rPr>
          <w:lang w:eastAsia="ru-RU"/>
        </w:rPr>
        <w:t>,</w:t>
      </w:r>
      <w:r w:rsidRPr="008D0E8A">
        <w:rPr>
          <w:b/>
          <w:lang w:eastAsia="ru-RU"/>
        </w:rPr>
        <w:t xml:space="preserve"> </w:t>
      </w:r>
      <w:proofErr w:type="gramStart"/>
      <w:r w:rsidRPr="008D0E8A">
        <w:rPr>
          <w:lang w:eastAsia="ru-RU"/>
        </w:rPr>
        <w:t>к.м.н.</w:t>
      </w:r>
      <w:proofErr w:type="gramEnd"/>
      <w:r w:rsidRPr="008D0E8A">
        <w:rPr>
          <w:lang w:eastAsia="ru-RU"/>
        </w:rPr>
        <w:t xml:space="preserve">, заведующий отделением </w:t>
      </w:r>
      <w:proofErr w:type="spellStart"/>
      <w:r w:rsidRPr="008D0E8A">
        <w:rPr>
          <w:lang w:eastAsia="ru-RU"/>
        </w:rPr>
        <w:t>патоморфологии</w:t>
      </w:r>
      <w:proofErr w:type="spellEnd"/>
      <w:r w:rsidRPr="008D0E8A">
        <w:rPr>
          <w:lang w:eastAsia="ru-RU"/>
        </w:rPr>
        <w:t xml:space="preserve"> центра амбулаторной помощи МНИОИ им. П.А. Герцена – филиала ФГБУ «НМИЦ радиологии» Минздрава России.</w:t>
      </w:r>
    </w:p>
    <w:p w14:paraId="1B95C7FF" w14:textId="77777777" w:rsidR="00F65C07" w:rsidRPr="008D0E8A" w:rsidRDefault="00F65C07" w:rsidP="00005494">
      <w:pPr>
        <w:numPr>
          <w:ilvl w:val="0"/>
          <w:numId w:val="34"/>
        </w:numPr>
        <w:rPr>
          <w:b/>
          <w:lang w:eastAsia="ru-RU"/>
        </w:rPr>
      </w:pPr>
      <w:r w:rsidRPr="008D0E8A">
        <w:rPr>
          <w:b/>
          <w:lang w:eastAsia="ru-RU"/>
        </w:rPr>
        <w:t>Драпкина Оксана Михайловна</w:t>
      </w:r>
      <w:r w:rsidRPr="008D0E8A">
        <w:rPr>
          <w:lang w:eastAsia="ru-RU"/>
        </w:rPr>
        <w:t>,</w:t>
      </w:r>
      <w:r w:rsidRPr="008D0E8A">
        <w:rPr>
          <w:b/>
          <w:lang w:eastAsia="ru-RU"/>
        </w:rPr>
        <w:t xml:space="preserve"> </w:t>
      </w:r>
      <w:proofErr w:type="gramStart"/>
      <w:r w:rsidRPr="008D0E8A">
        <w:rPr>
          <w:lang w:eastAsia="ru-RU"/>
        </w:rPr>
        <w:t>д.м.н.</w:t>
      </w:r>
      <w:proofErr w:type="gramEnd"/>
      <w:r w:rsidRPr="008D0E8A">
        <w:rPr>
          <w:lang w:eastAsia="ru-RU"/>
        </w:rPr>
        <w:t>, проф., чл.-корр. РАН, директор ФГБУ «НМИЦ профилактической медицины» Минздрава России.</w:t>
      </w:r>
    </w:p>
    <w:p w14:paraId="5C26442C" w14:textId="77777777" w:rsidR="00F65C07" w:rsidRPr="008D0E8A" w:rsidRDefault="00F65C07" w:rsidP="00005494">
      <w:pPr>
        <w:numPr>
          <w:ilvl w:val="0"/>
          <w:numId w:val="34"/>
        </w:numPr>
        <w:rPr>
          <w:b/>
          <w:lang w:eastAsia="ru-RU"/>
        </w:rPr>
      </w:pPr>
      <w:r w:rsidRPr="008D0E8A">
        <w:rPr>
          <w:b/>
          <w:lang w:eastAsia="ru-RU"/>
        </w:rPr>
        <w:t>Кононец Павел Вячеславович</w:t>
      </w:r>
      <w:r w:rsidRPr="008D0E8A">
        <w:rPr>
          <w:lang w:eastAsia="ru-RU"/>
        </w:rPr>
        <w:t>,</w:t>
      </w:r>
      <w:r w:rsidRPr="008D0E8A">
        <w:rPr>
          <w:b/>
          <w:lang w:eastAsia="ru-RU"/>
        </w:rPr>
        <w:t xml:space="preserve"> </w:t>
      </w:r>
      <w:proofErr w:type="gramStart"/>
      <w:r w:rsidRPr="008D0E8A">
        <w:rPr>
          <w:lang w:eastAsia="ru-RU"/>
        </w:rPr>
        <w:t>к.м.н.</w:t>
      </w:r>
      <w:proofErr w:type="gramEnd"/>
      <w:r w:rsidRPr="008D0E8A">
        <w:rPr>
          <w:lang w:eastAsia="ru-RU"/>
        </w:rPr>
        <w:t>, заместитель директора по научной и лечебной работе «НМИЦ онкологии им. Н.Н. Блохина» Минздрава России, директор НИИ клинической онкологии им. Н.Н. Трапезникова.</w:t>
      </w:r>
    </w:p>
    <w:p w14:paraId="43123136" w14:textId="77777777" w:rsidR="00F65C07" w:rsidRPr="008D0E8A" w:rsidRDefault="00F65C07" w:rsidP="00005494">
      <w:pPr>
        <w:numPr>
          <w:ilvl w:val="0"/>
          <w:numId w:val="34"/>
        </w:numPr>
        <w:rPr>
          <w:lang w:eastAsia="ru-RU"/>
        </w:rPr>
      </w:pPr>
      <w:r w:rsidRPr="008D0E8A">
        <w:rPr>
          <w:b/>
          <w:lang w:eastAsia="ru-RU"/>
        </w:rPr>
        <w:t>Левченко Евгений Владимирович</w:t>
      </w:r>
      <w:r w:rsidRPr="008D0E8A">
        <w:rPr>
          <w:lang w:eastAsia="ru-RU"/>
        </w:rPr>
        <w:t>,</w:t>
      </w:r>
      <w:r w:rsidRPr="008D0E8A">
        <w:rPr>
          <w:b/>
          <w:lang w:eastAsia="ru-RU"/>
        </w:rPr>
        <w:t xml:space="preserve"> </w:t>
      </w:r>
      <w:proofErr w:type="gramStart"/>
      <w:r w:rsidRPr="008D0E8A">
        <w:rPr>
          <w:lang w:eastAsia="ru-RU"/>
        </w:rPr>
        <w:t>д.м.н.</w:t>
      </w:r>
      <w:proofErr w:type="gramEnd"/>
      <w:r w:rsidRPr="008D0E8A">
        <w:rPr>
          <w:lang w:eastAsia="ru-RU"/>
        </w:rPr>
        <w:t>, заведующий хирургическим торакальным отделением, заведующий научным отделением торакальной онкологии ФГБУ «НМИЦ онкологии им. Н.Н. Петрова» Минздрава России.</w:t>
      </w:r>
    </w:p>
    <w:p w14:paraId="2BF6CDAB" w14:textId="77777777" w:rsidR="00F65C07" w:rsidRPr="008D0E8A" w:rsidRDefault="00F65C07" w:rsidP="00005494">
      <w:pPr>
        <w:numPr>
          <w:ilvl w:val="0"/>
          <w:numId w:val="34"/>
        </w:numPr>
        <w:rPr>
          <w:lang w:eastAsia="ru-RU"/>
        </w:rPr>
      </w:pPr>
      <w:r w:rsidRPr="008D0E8A">
        <w:rPr>
          <w:b/>
          <w:lang w:eastAsia="ru-RU"/>
        </w:rPr>
        <w:t>Мещерякова Ирина Арнольдовна</w:t>
      </w:r>
      <w:r w:rsidRPr="008D0E8A">
        <w:rPr>
          <w:lang w:eastAsia="ru-RU"/>
        </w:rPr>
        <w:t>,</w:t>
      </w:r>
      <w:r w:rsidRPr="008D0E8A">
        <w:rPr>
          <w:b/>
          <w:lang w:eastAsia="ru-RU"/>
        </w:rPr>
        <w:t xml:space="preserve"> </w:t>
      </w:r>
      <w:r w:rsidRPr="008D0E8A">
        <w:rPr>
          <w:lang w:eastAsia="ru-RU"/>
        </w:rPr>
        <w:t xml:space="preserve">врач-радиолог, </w:t>
      </w:r>
      <w:proofErr w:type="gramStart"/>
      <w:r w:rsidRPr="008D0E8A">
        <w:rPr>
          <w:lang w:eastAsia="ru-RU"/>
        </w:rPr>
        <w:t>к.м.н.</w:t>
      </w:r>
      <w:proofErr w:type="gramEnd"/>
      <w:r w:rsidRPr="008D0E8A">
        <w:rPr>
          <w:lang w:eastAsia="ru-RU"/>
        </w:rPr>
        <w:t xml:space="preserve">, </w:t>
      </w:r>
      <w:proofErr w:type="spellStart"/>
      <w:r w:rsidRPr="008D0E8A">
        <w:rPr>
          <w:lang w:eastAsia="ru-RU"/>
        </w:rPr>
        <w:t>с.н.с</w:t>
      </w:r>
      <w:proofErr w:type="spellEnd"/>
      <w:r w:rsidRPr="008D0E8A">
        <w:rPr>
          <w:lang w:eastAsia="ru-RU"/>
        </w:rPr>
        <w:t>. отделения лучевой терапии МНИОИ им. П.А. Герцена – филиала ФГБУ «НМИЦ радиологии» Минздрава России.</w:t>
      </w:r>
    </w:p>
    <w:p w14:paraId="363CE5EC" w14:textId="77777777" w:rsidR="00F65C07" w:rsidRPr="008D0E8A" w:rsidRDefault="00F65C07" w:rsidP="00005494">
      <w:pPr>
        <w:numPr>
          <w:ilvl w:val="0"/>
          <w:numId w:val="34"/>
        </w:numPr>
        <w:rPr>
          <w:lang w:eastAsia="ru-RU"/>
        </w:rPr>
      </w:pPr>
      <w:r w:rsidRPr="008D0E8A">
        <w:rPr>
          <w:b/>
          <w:lang w:eastAsia="ru-RU"/>
        </w:rPr>
        <w:t>Снеговой Антон Владимирович</w:t>
      </w:r>
      <w:r w:rsidRPr="008D0E8A">
        <w:rPr>
          <w:lang w:eastAsia="ru-RU"/>
        </w:rPr>
        <w:t>,</w:t>
      </w:r>
      <w:r w:rsidRPr="008D0E8A">
        <w:rPr>
          <w:b/>
          <w:lang w:eastAsia="ru-RU"/>
        </w:rPr>
        <w:t xml:space="preserve"> </w:t>
      </w:r>
      <w:proofErr w:type="gramStart"/>
      <w:r w:rsidRPr="008D0E8A">
        <w:rPr>
          <w:lang w:eastAsia="ru-RU"/>
        </w:rPr>
        <w:t>д.м.н.</w:t>
      </w:r>
      <w:proofErr w:type="gramEnd"/>
      <w:r w:rsidRPr="008D0E8A">
        <w:rPr>
          <w:lang w:eastAsia="ru-RU"/>
        </w:rPr>
        <w:t>, проф., заведующий отделением амбулаторной химиотерапии (дневной стационар) ФГБУ «НМИЦ онкологии им. Н.Н. Блохина» Минздрава России.</w:t>
      </w:r>
    </w:p>
    <w:p w14:paraId="594D6F8A" w14:textId="77777777" w:rsidR="00F65C07" w:rsidRPr="008D0E8A" w:rsidRDefault="00F65C07" w:rsidP="00005494">
      <w:pPr>
        <w:numPr>
          <w:ilvl w:val="0"/>
          <w:numId w:val="34"/>
        </w:numPr>
        <w:rPr>
          <w:b/>
          <w:lang w:eastAsia="ru-RU"/>
        </w:rPr>
      </w:pPr>
      <w:r w:rsidRPr="008D0E8A">
        <w:rPr>
          <w:b/>
          <w:lang w:eastAsia="ru-RU"/>
        </w:rPr>
        <w:t>Тузиков Сергей Александрович</w:t>
      </w:r>
      <w:r w:rsidRPr="008D0E8A">
        <w:rPr>
          <w:lang w:eastAsia="ru-RU"/>
        </w:rPr>
        <w:t xml:space="preserve">, </w:t>
      </w:r>
      <w:proofErr w:type="gramStart"/>
      <w:r w:rsidRPr="008D0E8A">
        <w:rPr>
          <w:lang w:eastAsia="ru-RU"/>
        </w:rPr>
        <w:t>д.м.н.</w:t>
      </w:r>
      <w:proofErr w:type="gramEnd"/>
      <w:r w:rsidRPr="008D0E8A">
        <w:rPr>
          <w:lang w:eastAsia="ru-RU"/>
        </w:rPr>
        <w:t>, проф., заведующий торакоабдоминальным отделением онкологической клиники Томского НИМЦ РАН (Томск, Россия).</w:t>
      </w:r>
    </w:p>
    <w:p w14:paraId="0ABCF50D" w14:textId="77777777" w:rsidR="00F65C07" w:rsidRPr="008D0E8A" w:rsidRDefault="00F65C07" w:rsidP="00005494">
      <w:pPr>
        <w:numPr>
          <w:ilvl w:val="0"/>
          <w:numId w:val="34"/>
        </w:numPr>
        <w:rPr>
          <w:lang w:eastAsia="ru-RU"/>
        </w:rPr>
      </w:pPr>
      <w:r w:rsidRPr="008D0E8A">
        <w:rPr>
          <w:b/>
          <w:lang w:eastAsia="ru-RU"/>
        </w:rPr>
        <w:lastRenderedPageBreak/>
        <w:t>Туркин Игорь Николаевич</w:t>
      </w:r>
      <w:r w:rsidRPr="008D0E8A">
        <w:rPr>
          <w:lang w:eastAsia="ru-RU"/>
        </w:rPr>
        <w:t>,</w:t>
      </w:r>
      <w:r w:rsidRPr="008D0E8A">
        <w:rPr>
          <w:b/>
          <w:lang w:eastAsia="ru-RU"/>
        </w:rPr>
        <w:t xml:space="preserve"> </w:t>
      </w:r>
      <w:proofErr w:type="gramStart"/>
      <w:r w:rsidRPr="008D0E8A">
        <w:rPr>
          <w:lang w:eastAsia="ru-RU"/>
        </w:rPr>
        <w:t>д.м.н.</w:t>
      </w:r>
      <w:proofErr w:type="gramEnd"/>
      <w:r w:rsidRPr="008D0E8A">
        <w:rPr>
          <w:lang w:eastAsia="ru-RU"/>
        </w:rPr>
        <w:t>, заведующий отделением торакальной хирургии ФГБУ «Ростовский научно-исследовательский онкологический институт» Минздрава России (</w:t>
      </w:r>
      <w:proofErr w:type="spellStart"/>
      <w:r w:rsidRPr="008D0E8A">
        <w:rPr>
          <w:lang w:eastAsia="ru-RU"/>
        </w:rPr>
        <w:t>Ростов</w:t>
      </w:r>
      <w:proofErr w:type="spellEnd"/>
      <w:r w:rsidRPr="008D0E8A">
        <w:rPr>
          <w:lang w:eastAsia="ru-RU"/>
        </w:rPr>
        <w:t>-на-Дону, Россия).</w:t>
      </w:r>
    </w:p>
    <w:p w14:paraId="0E11A720" w14:textId="77777777" w:rsidR="00F65C07" w:rsidRPr="008D0E8A" w:rsidRDefault="00F65C07" w:rsidP="00005494">
      <w:pPr>
        <w:numPr>
          <w:ilvl w:val="0"/>
          <w:numId w:val="34"/>
        </w:numPr>
        <w:rPr>
          <w:lang w:eastAsia="ru-RU"/>
        </w:rPr>
      </w:pPr>
      <w:r w:rsidRPr="008D0E8A">
        <w:rPr>
          <w:b/>
          <w:lang w:eastAsia="ru-RU"/>
        </w:rPr>
        <w:t>Черниченко Андрей Вадимович</w:t>
      </w:r>
      <w:r w:rsidRPr="008D0E8A">
        <w:rPr>
          <w:lang w:eastAsia="ru-RU"/>
        </w:rPr>
        <w:t>,</w:t>
      </w:r>
      <w:r w:rsidRPr="008D0E8A">
        <w:rPr>
          <w:b/>
          <w:lang w:eastAsia="ru-RU"/>
        </w:rPr>
        <w:t xml:space="preserve"> </w:t>
      </w:r>
      <w:proofErr w:type="gramStart"/>
      <w:r w:rsidRPr="008D0E8A">
        <w:rPr>
          <w:lang w:eastAsia="ru-RU"/>
        </w:rPr>
        <w:t>д.м.н.</w:t>
      </w:r>
      <w:proofErr w:type="gramEnd"/>
      <w:r w:rsidRPr="008D0E8A">
        <w:rPr>
          <w:lang w:eastAsia="ru-RU"/>
        </w:rPr>
        <w:t>, заведующий отделением лучевой терапии МНИОИ им. П.А. Герцена – филиала ФГБУ «НМИЦ радиологии» Минздрава России.</w:t>
      </w:r>
    </w:p>
    <w:p w14:paraId="56454154" w14:textId="411ECB06" w:rsidR="00F65C07" w:rsidRPr="008D0E8A" w:rsidRDefault="00F65C07" w:rsidP="00005494">
      <w:pPr>
        <w:numPr>
          <w:ilvl w:val="0"/>
          <w:numId w:val="34"/>
        </w:numPr>
        <w:rPr>
          <w:lang w:eastAsia="ru-RU"/>
        </w:rPr>
      </w:pPr>
      <w:r w:rsidRPr="008D0E8A">
        <w:rPr>
          <w:b/>
          <w:lang w:eastAsia="ru-RU"/>
        </w:rPr>
        <w:t>Чхиквадзе</w:t>
      </w:r>
      <w:r w:rsidRPr="008D0E8A">
        <w:rPr>
          <w:lang w:eastAsia="ru-RU"/>
        </w:rPr>
        <w:t xml:space="preserve"> </w:t>
      </w:r>
      <w:r w:rsidRPr="008D0E8A">
        <w:rPr>
          <w:b/>
          <w:lang w:eastAsia="ru-RU"/>
        </w:rPr>
        <w:t>Владимир Давидович</w:t>
      </w:r>
      <w:r w:rsidRPr="008D0E8A">
        <w:rPr>
          <w:lang w:eastAsia="ru-RU"/>
        </w:rPr>
        <w:t>,</w:t>
      </w:r>
      <w:r w:rsidRPr="008D0E8A">
        <w:rPr>
          <w:b/>
          <w:lang w:eastAsia="ru-RU"/>
        </w:rPr>
        <w:t xml:space="preserve"> </w:t>
      </w:r>
      <w:proofErr w:type="gramStart"/>
      <w:r w:rsidRPr="008D0E8A">
        <w:rPr>
          <w:lang w:eastAsia="ru-RU"/>
        </w:rPr>
        <w:t>д.м.н.</w:t>
      </w:r>
      <w:proofErr w:type="gramEnd"/>
      <w:r w:rsidRPr="008D0E8A">
        <w:rPr>
          <w:lang w:eastAsia="ru-RU"/>
        </w:rPr>
        <w:t>, проф., заведующий отделом хирургии и хирургических технологий в онкологии, заведующий хирургической клиникой ФГБУ «Российский научный центр рентгенорадиологии» Минздрава России.</w:t>
      </w:r>
    </w:p>
    <w:p w14:paraId="750BF9DB" w14:textId="73E59381" w:rsidR="00AA328B" w:rsidRPr="008D0E8A" w:rsidRDefault="00AA328B" w:rsidP="00AA328B">
      <w:pPr>
        <w:numPr>
          <w:ilvl w:val="0"/>
          <w:numId w:val="34"/>
        </w:numPr>
        <w:rPr>
          <w:lang w:eastAsia="ru-RU"/>
        </w:rPr>
      </w:pPr>
      <w:proofErr w:type="spellStart"/>
      <w:r w:rsidRPr="008D0E8A">
        <w:rPr>
          <w:b/>
          <w:bCs/>
          <w:lang w:eastAsia="ru-RU"/>
        </w:rPr>
        <w:t>Колбанов</w:t>
      </w:r>
      <w:proofErr w:type="spellEnd"/>
      <w:r w:rsidRPr="008D0E8A">
        <w:rPr>
          <w:b/>
          <w:bCs/>
          <w:lang w:eastAsia="ru-RU"/>
        </w:rPr>
        <w:t xml:space="preserve"> Константин Иванович,</w:t>
      </w:r>
      <w:r w:rsidR="006D16E6" w:rsidRPr="008D0E8A">
        <w:rPr>
          <w:b/>
          <w:bCs/>
          <w:lang w:eastAsia="ru-RU"/>
        </w:rPr>
        <w:t xml:space="preserve"> </w:t>
      </w:r>
      <w:r w:rsidRPr="008D0E8A">
        <w:rPr>
          <w:lang w:eastAsia="ru-RU"/>
        </w:rPr>
        <w:tab/>
        <w:t xml:space="preserve">ведущий научный сотрудник Торакального хирургического отделения Отдела торакоабдоминальной </w:t>
      </w:r>
      <w:proofErr w:type="spellStart"/>
      <w:r w:rsidRPr="008D0E8A">
        <w:rPr>
          <w:lang w:eastAsia="ru-RU"/>
        </w:rPr>
        <w:t>онкохирургии</w:t>
      </w:r>
      <w:proofErr w:type="spellEnd"/>
      <w:r w:rsidRPr="008D0E8A">
        <w:rPr>
          <w:lang w:eastAsia="ru-RU"/>
        </w:rPr>
        <w:t xml:space="preserve"> МНИОИ им. </w:t>
      </w:r>
      <w:proofErr w:type="gramStart"/>
      <w:r w:rsidRPr="008D0E8A">
        <w:rPr>
          <w:lang w:eastAsia="ru-RU"/>
        </w:rPr>
        <w:t>П.А.</w:t>
      </w:r>
      <w:proofErr w:type="gramEnd"/>
      <w:r w:rsidRPr="008D0E8A">
        <w:rPr>
          <w:lang w:eastAsia="ru-RU"/>
        </w:rPr>
        <w:t xml:space="preserve"> Герцена-филиал ФГБУ «НМИЦ радиологии» Минздрава России</w:t>
      </w:r>
    </w:p>
    <w:p w14:paraId="677D2CFC" w14:textId="4958B59F" w:rsidR="00AA328B" w:rsidRPr="008D0E8A" w:rsidRDefault="00AA328B" w:rsidP="00AA328B">
      <w:pPr>
        <w:numPr>
          <w:ilvl w:val="0"/>
          <w:numId w:val="34"/>
        </w:numPr>
        <w:rPr>
          <w:lang w:eastAsia="ru-RU"/>
        </w:rPr>
      </w:pPr>
      <w:r w:rsidRPr="008D0E8A">
        <w:rPr>
          <w:b/>
          <w:bCs/>
          <w:lang w:eastAsia="ru-RU"/>
        </w:rPr>
        <w:t>Феденко Александр Александрович,</w:t>
      </w:r>
      <w:r w:rsidR="006D16E6" w:rsidRPr="008D0E8A">
        <w:rPr>
          <w:b/>
          <w:bCs/>
          <w:lang w:eastAsia="ru-RU"/>
        </w:rPr>
        <w:t xml:space="preserve"> </w:t>
      </w:r>
      <w:r w:rsidRPr="008D0E8A">
        <w:rPr>
          <w:lang w:eastAsia="ru-RU"/>
        </w:rPr>
        <w:tab/>
        <w:t xml:space="preserve">заведующий Отдела лекарственного лечения опухолей МНИОИ им. </w:t>
      </w:r>
      <w:proofErr w:type="gramStart"/>
      <w:r w:rsidRPr="008D0E8A">
        <w:rPr>
          <w:lang w:eastAsia="ru-RU"/>
        </w:rPr>
        <w:t>П.А.</w:t>
      </w:r>
      <w:proofErr w:type="gramEnd"/>
      <w:r w:rsidRPr="008D0E8A">
        <w:rPr>
          <w:lang w:eastAsia="ru-RU"/>
        </w:rPr>
        <w:t xml:space="preserve"> Герцена-филиал ФГБУ «НМИЦ радиологии» Минздрава России</w:t>
      </w:r>
    </w:p>
    <w:p w14:paraId="4833A513" w14:textId="6B3C750B" w:rsidR="00AA328B" w:rsidRPr="008D0E8A" w:rsidRDefault="00AA328B" w:rsidP="00AA328B">
      <w:pPr>
        <w:numPr>
          <w:ilvl w:val="0"/>
          <w:numId w:val="34"/>
        </w:numPr>
        <w:rPr>
          <w:lang w:eastAsia="ru-RU"/>
        </w:rPr>
      </w:pPr>
      <w:r w:rsidRPr="008D0E8A">
        <w:rPr>
          <w:b/>
          <w:bCs/>
          <w:lang w:eastAsia="ru-RU"/>
        </w:rPr>
        <w:t>Болотина Лариса Владимировна,</w:t>
      </w:r>
      <w:r w:rsidR="006D16E6" w:rsidRPr="008D0E8A">
        <w:rPr>
          <w:b/>
          <w:bCs/>
          <w:lang w:eastAsia="ru-RU"/>
        </w:rPr>
        <w:t xml:space="preserve"> </w:t>
      </w:r>
      <w:r w:rsidRPr="008D0E8A">
        <w:rPr>
          <w:lang w:eastAsia="ru-RU"/>
        </w:rPr>
        <w:tab/>
        <w:t xml:space="preserve">заведующий Отделения химиотерапии Отдела лекарственного лечения опухолей МНИОИ им. </w:t>
      </w:r>
      <w:proofErr w:type="gramStart"/>
      <w:r w:rsidRPr="008D0E8A">
        <w:rPr>
          <w:lang w:eastAsia="ru-RU"/>
        </w:rPr>
        <w:t>П.А.</w:t>
      </w:r>
      <w:proofErr w:type="gramEnd"/>
      <w:r w:rsidRPr="008D0E8A">
        <w:rPr>
          <w:lang w:eastAsia="ru-RU"/>
        </w:rPr>
        <w:t xml:space="preserve"> Герцена-филиал ФГБУ «НМИЦ радиологии» Минздрава России</w:t>
      </w:r>
    </w:p>
    <w:p w14:paraId="0050A877" w14:textId="09631080" w:rsidR="00AA328B" w:rsidRPr="008D0E8A" w:rsidRDefault="00AA328B" w:rsidP="00AA328B">
      <w:pPr>
        <w:numPr>
          <w:ilvl w:val="0"/>
          <w:numId w:val="34"/>
        </w:numPr>
        <w:rPr>
          <w:lang w:eastAsia="ru-RU"/>
        </w:rPr>
      </w:pPr>
      <w:proofErr w:type="spellStart"/>
      <w:r w:rsidRPr="008D0E8A">
        <w:rPr>
          <w:b/>
          <w:bCs/>
          <w:lang w:eastAsia="ru-RU"/>
        </w:rPr>
        <w:t>Фалалеева</w:t>
      </w:r>
      <w:proofErr w:type="spellEnd"/>
      <w:r w:rsidRPr="008D0E8A">
        <w:rPr>
          <w:b/>
          <w:bCs/>
          <w:lang w:eastAsia="ru-RU"/>
        </w:rPr>
        <w:t xml:space="preserve"> Наталья Александровна,</w:t>
      </w:r>
      <w:r w:rsidR="006D16E6" w:rsidRPr="008D0E8A">
        <w:rPr>
          <w:b/>
          <w:bCs/>
          <w:lang w:eastAsia="ru-RU"/>
        </w:rPr>
        <w:t xml:space="preserve"> </w:t>
      </w:r>
      <w:r w:rsidRPr="008D0E8A">
        <w:rPr>
          <w:lang w:eastAsia="ru-RU"/>
        </w:rPr>
        <w:tab/>
        <w:t>Заведующий отделом лекарственного лечения злокачественных новообразований МРНЦ им. А.Ф. Цыба- филиал ФГБУ «НМИЦ радиологии» Минздрава России</w:t>
      </w:r>
    </w:p>
    <w:p w14:paraId="555F6FBB" w14:textId="387CA863" w:rsidR="002A4212" w:rsidRPr="008D0E8A" w:rsidRDefault="00AA328B" w:rsidP="00AA328B">
      <w:pPr>
        <w:numPr>
          <w:ilvl w:val="0"/>
          <w:numId w:val="34"/>
        </w:numPr>
        <w:rPr>
          <w:lang w:eastAsia="ru-RU"/>
        </w:rPr>
      </w:pPr>
      <w:r w:rsidRPr="008D0E8A">
        <w:rPr>
          <w:b/>
          <w:bCs/>
          <w:lang w:eastAsia="ru-RU"/>
        </w:rPr>
        <w:t>Филоненко Елена Вячеславовна,</w:t>
      </w:r>
      <w:r w:rsidR="006D16E6" w:rsidRPr="008D0E8A">
        <w:rPr>
          <w:b/>
          <w:bCs/>
          <w:lang w:eastAsia="ru-RU"/>
        </w:rPr>
        <w:t xml:space="preserve"> </w:t>
      </w:r>
      <w:r w:rsidRPr="008D0E8A">
        <w:rPr>
          <w:lang w:eastAsia="ru-RU"/>
        </w:rPr>
        <w:tab/>
        <w:t>заведующий Центра лазерной и фотодинамической диагностики и терапии опухолей</w:t>
      </w:r>
    </w:p>
    <w:p w14:paraId="16E20765" w14:textId="77777777" w:rsidR="00F65C07" w:rsidRPr="008D0E8A" w:rsidRDefault="00F65C07" w:rsidP="006D16E6">
      <w:pPr>
        <w:spacing w:before="240" w:after="240"/>
        <w:rPr>
          <w:b/>
          <w:bCs/>
          <w:szCs w:val="24"/>
        </w:rPr>
      </w:pPr>
      <w:r w:rsidRPr="008D0E8A">
        <w:rPr>
          <w:b/>
          <w:bCs/>
          <w:szCs w:val="24"/>
        </w:rPr>
        <w:t>Блок по медицинской реабилитации и сопроводительной терапии:</w:t>
      </w:r>
    </w:p>
    <w:p w14:paraId="29C0F051" w14:textId="77777777" w:rsidR="00F65C07" w:rsidRPr="008D0E8A" w:rsidRDefault="00F65C07" w:rsidP="00685028">
      <w:pPr>
        <w:autoSpaceDE w:val="0"/>
        <w:autoSpaceDN w:val="0"/>
        <w:adjustRightInd w:val="0"/>
        <w:ind w:firstLine="360"/>
        <w:rPr>
          <w:color w:val="000000"/>
          <w:szCs w:val="24"/>
        </w:rPr>
      </w:pPr>
      <w:r w:rsidRPr="008D0E8A">
        <w:rPr>
          <w:color w:val="000000"/>
          <w:szCs w:val="24"/>
        </w:rPr>
        <w:t xml:space="preserve">1. </w:t>
      </w:r>
      <w:r w:rsidRPr="008D0E8A">
        <w:rPr>
          <w:b/>
          <w:color w:val="000000"/>
          <w:szCs w:val="24"/>
        </w:rPr>
        <w:t>Бутенко Алексей Владимирович</w:t>
      </w:r>
      <w:r w:rsidRPr="008D0E8A">
        <w:rPr>
          <w:color w:val="000000"/>
          <w:szCs w:val="24"/>
        </w:rPr>
        <w:t xml:space="preserve">, </w:t>
      </w:r>
      <w:proofErr w:type="gramStart"/>
      <w:r w:rsidRPr="008D0E8A">
        <w:rPr>
          <w:color w:val="000000"/>
          <w:szCs w:val="24"/>
        </w:rPr>
        <w:t>д.м.н.</w:t>
      </w:r>
      <w:proofErr w:type="gramEnd"/>
      <w:r w:rsidRPr="008D0E8A">
        <w:rPr>
          <w:color w:val="000000"/>
          <w:szCs w:val="24"/>
        </w:rPr>
        <w:t>, проф., главный врач НИИ клинической онкологии ФГБУ «НМИЦ онкологии им. Н.Н. Блохина» МЗ РФ, председатель НС «Ассоциация специалистов по онкологической реабилитации».</w:t>
      </w:r>
    </w:p>
    <w:p w14:paraId="69D00C25" w14:textId="77777777" w:rsidR="00F65C07" w:rsidRPr="008D0E8A" w:rsidRDefault="00F65C07" w:rsidP="00685028">
      <w:pPr>
        <w:autoSpaceDE w:val="0"/>
        <w:autoSpaceDN w:val="0"/>
        <w:adjustRightInd w:val="0"/>
        <w:ind w:firstLine="360"/>
        <w:rPr>
          <w:szCs w:val="24"/>
        </w:rPr>
      </w:pPr>
      <w:r w:rsidRPr="008D0E8A">
        <w:rPr>
          <w:szCs w:val="24"/>
        </w:rPr>
        <w:t xml:space="preserve">2. </w:t>
      </w:r>
      <w:r w:rsidRPr="008D0E8A">
        <w:rPr>
          <w:b/>
          <w:szCs w:val="24"/>
        </w:rPr>
        <w:t>Обухова Ольга Аркадьевна</w:t>
      </w:r>
      <w:r w:rsidRPr="008D0E8A">
        <w:rPr>
          <w:szCs w:val="24"/>
        </w:rPr>
        <w:t xml:space="preserve">, врач-физиотерапевт, к.м.н., </w:t>
      </w:r>
      <w:proofErr w:type="spellStart"/>
      <w:r w:rsidRPr="008D0E8A">
        <w:rPr>
          <w:szCs w:val="24"/>
        </w:rPr>
        <w:t>с.н.с</w:t>
      </w:r>
      <w:proofErr w:type="spellEnd"/>
      <w:r w:rsidRPr="008D0E8A">
        <w:rPr>
          <w:szCs w:val="24"/>
        </w:rPr>
        <w:t xml:space="preserve">. заведующая отделением медицинской реабилитации ФГБУ «НМИЦ онкологии им. Н.Н. Блохина» </w:t>
      </w:r>
      <w:r w:rsidRPr="008D0E8A">
        <w:rPr>
          <w:szCs w:val="24"/>
          <w:shd w:val="clear" w:color="auto" w:fill="FFFFFF"/>
        </w:rPr>
        <w:t xml:space="preserve">Минздрава России, член </w:t>
      </w:r>
      <w:r w:rsidRPr="008D0E8A">
        <w:rPr>
          <w:szCs w:val="24"/>
        </w:rPr>
        <w:t>Общероссийской общественной организации «Российское общество специалистов по опухолям головы и шеи»,</w:t>
      </w:r>
      <w:r w:rsidRPr="008D0E8A">
        <w:t xml:space="preserve"> </w:t>
      </w:r>
      <w:r w:rsidRPr="008D0E8A">
        <w:rPr>
          <w:szCs w:val="24"/>
        </w:rPr>
        <w:t xml:space="preserve">член Европейской ассоциации парентерального и </w:t>
      </w:r>
      <w:proofErr w:type="spellStart"/>
      <w:r w:rsidRPr="008D0E8A">
        <w:rPr>
          <w:szCs w:val="24"/>
        </w:rPr>
        <w:t>энтерального</w:t>
      </w:r>
      <w:proofErr w:type="spellEnd"/>
      <w:r w:rsidRPr="008D0E8A">
        <w:rPr>
          <w:szCs w:val="24"/>
        </w:rPr>
        <w:t xml:space="preserve"> питания (ESPEN), член Российской ассоциации парентерального и </w:t>
      </w:r>
      <w:proofErr w:type="spellStart"/>
      <w:r w:rsidRPr="008D0E8A">
        <w:rPr>
          <w:szCs w:val="24"/>
        </w:rPr>
        <w:t>энтерального</w:t>
      </w:r>
      <w:proofErr w:type="spellEnd"/>
      <w:r w:rsidRPr="008D0E8A">
        <w:rPr>
          <w:szCs w:val="24"/>
        </w:rPr>
        <w:t xml:space="preserve"> питания (RESPEN).</w:t>
      </w:r>
    </w:p>
    <w:p w14:paraId="4FDC7797" w14:textId="77777777" w:rsidR="00F65C07" w:rsidRPr="008D0E8A" w:rsidRDefault="00F65C07" w:rsidP="006D16E6">
      <w:pPr>
        <w:spacing w:before="240" w:after="240"/>
        <w:rPr>
          <w:b/>
          <w:color w:val="000000"/>
          <w:szCs w:val="24"/>
        </w:rPr>
      </w:pPr>
      <w:r w:rsidRPr="008D0E8A">
        <w:rPr>
          <w:b/>
          <w:color w:val="000000"/>
          <w:szCs w:val="24"/>
        </w:rPr>
        <w:t>Блок по организации медицинской помощи:</w:t>
      </w:r>
    </w:p>
    <w:p w14:paraId="7E4EA5FC" w14:textId="77777777" w:rsidR="00F65C07" w:rsidRPr="008D0E8A" w:rsidRDefault="00F65C07" w:rsidP="00685028">
      <w:pPr>
        <w:ind w:firstLine="360"/>
        <w:rPr>
          <w:lang w:eastAsia="ru-RU"/>
        </w:rPr>
      </w:pPr>
      <w:r w:rsidRPr="008D0E8A">
        <w:rPr>
          <w:lang w:eastAsia="ru-RU"/>
        </w:rPr>
        <w:lastRenderedPageBreak/>
        <w:t>1.</w:t>
      </w:r>
      <w:r w:rsidRPr="008D0E8A">
        <w:rPr>
          <w:b/>
          <w:lang w:eastAsia="ru-RU"/>
        </w:rPr>
        <w:t xml:space="preserve"> Геворкян Тигран Гагикович</w:t>
      </w:r>
      <w:r w:rsidRPr="008D0E8A">
        <w:rPr>
          <w:lang w:eastAsia="ru-RU"/>
        </w:rPr>
        <w:t xml:space="preserve">, заместитель директора НИИ КЭР ФГБУ «НМИЦ онкологии им. </w:t>
      </w:r>
      <w:proofErr w:type="gramStart"/>
      <w:r w:rsidRPr="008D0E8A">
        <w:rPr>
          <w:lang w:eastAsia="ru-RU"/>
        </w:rPr>
        <w:t>Н.Н.</w:t>
      </w:r>
      <w:proofErr w:type="gramEnd"/>
      <w:r w:rsidRPr="008D0E8A">
        <w:rPr>
          <w:lang w:eastAsia="ru-RU"/>
        </w:rPr>
        <w:t xml:space="preserve"> Блохина», главный специалист-онколог Московской области.</w:t>
      </w:r>
    </w:p>
    <w:p w14:paraId="2A42B234" w14:textId="77777777" w:rsidR="00F65C07" w:rsidRPr="008D0E8A" w:rsidRDefault="00F65C07" w:rsidP="00685028">
      <w:pPr>
        <w:ind w:firstLine="360"/>
        <w:rPr>
          <w:color w:val="000000"/>
          <w:szCs w:val="24"/>
          <w:lang w:eastAsia="ru-RU"/>
        </w:rPr>
      </w:pPr>
      <w:r w:rsidRPr="008D0E8A">
        <w:rPr>
          <w:color w:val="000000"/>
          <w:szCs w:val="24"/>
          <w:lang w:eastAsia="ru-RU"/>
        </w:rPr>
        <w:t>2.</w:t>
      </w:r>
      <w:r w:rsidRPr="008D0E8A">
        <w:rPr>
          <w:b/>
          <w:color w:val="000000"/>
          <w:szCs w:val="24"/>
          <w:lang w:eastAsia="ru-RU"/>
        </w:rPr>
        <w:t xml:space="preserve"> Иванов Сергей Анатольевич,</w:t>
      </w:r>
      <w:r w:rsidRPr="008D0E8A">
        <w:rPr>
          <w:color w:val="000000"/>
          <w:szCs w:val="24"/>
          <w:lang w:eastAsia="ru-RU"/>
        </w:rPr>
        <w:t xml:space="preserve"> </w:t>
      </w:r>
      <w:proofErr w:type="gramStart"/>
      <w:r w:rsidRPr="008D0E8A">
        <w:rPr>
          <w:color w:val="000000"/>
          <w:szCs w:val="24"/>
          <w:lang w:eastAsia="ru-RU"/>
        </w:rPr>
        <w:t>д.м.н.</w:t>
      </w:r>
      <w:proofErr w:type="gramEnd"/>
      <w:r w:rsidRPr="008D0E8A">
        <w:rPr>
          <w:color w:val="000000"/>
          <w:szCs w:val="24"/>
          <w:lang w:eastAsia="ru-RU"/>
        </w:rPr>
        <w:t>, проф. РАН, директор МРНЦ им. А.Ф. Цыба – филиала ФГБУ «НМИЦ радиологии» Минздрава России.</w:t>
      </w:r>
    </w:p>
    <w:p w14:paraId="5BBB3FE4" w14:textId="77777777" w:rsidR="00F65C07" w:rsidRPr="008D0E8A" w:rsidRDefault="00F65C07" w:rsidP="00685028">
      <w:pPr>
        <w:ind w:firstLine="360"/>
        <w:rPr>
          <w:color w:val="000000"/>
          <w:szCs w:val="24"/>
          <w:lang w:eastAsia="ru-RU"/>
        </w:rPr>
      </w:pPr>
      <w:r w:rsidRPr="008D0E8A">
        <w:rPr>
          <w:color w:val="000000"/>
          <w:szCs w:val="24"/>
          <w:lang w:eastAsia="ru-RU"/>
        </w:rPr>
        <w:t>3.</w:t>
      </w:r>
      <w:r w:rsidRPr="008D0E8A">
        <w:rPr>
          <w:b/>
          <w:color w:val="000000"/>
          <w:szCs w:val="24"/>
          <w:lang w:eastAsia="ru-RU"/>
        </w:rPr>
        <w:t xml:space="preserve"> Невольских Алексей Алексеевич</w:t>
      </w:r>
      <w:r w:rsidRPr="008D0E8A">
        <w:rPr>
          <w:color w:val="000000"/>
          <w:szCs w:val="24"/>
          <w:lang w:eastAsia="ru-RU"/>
        </w:rPr>
        <w:t xml:space="preserve">, </w:t>
      </w:r>
      <w:proofErr w:type="gramStart"/>
      <w:r w:rsidRPr="008D0E8A">
        <w:rPr>
          <w:color w:val="000000"/>
          <w:szCs w:val="24"/>
          <w:lang w:eastAsia="ru-RU"/>
        </w:rPr>
        <w:t>д.м.н.</w:t>
      </w:r>
      <w:proofErr w:type="gramEnd"/>
      <w:r w:rsidRPr="008D0E8A">
        <w:rPr>
          <w:color w:val="000000"/>
          <w:szCs w:val="24"/>
          <w:lang w:eastAsia="ru-RU"/>
        </w:rPr>
        <w:t>, заместитель директора по лечебной работе МРНЦ им. А.Ф. Цыба – филиала ФГБУ «НМИЦ радиологии» Минздрава России.</w:t>
      </w:r>
    </w:p>
    <w:p w14:paraId="398F0736" w14:textId="77777777" w:rsidR="00F65C07" w:rsidRPr="008D0E8A" w:rsidRDefault="00F65C07" w:rsidP="00685028">
      <w:pPr>
        <w:ind w:firstLine="360"/>
        <w:rPr>
          <w:color w:val="000000"/>
          <w:szCs w:val="24"/>
          <w:lang w:eastAsia="ru-RU"/>
        </w:rPr>
      </w:pPr>
      <w:r w:rsidRPr="008D0E8A">
        <w:rPr>
          <w:color w:val="000000"/>
          <w:szCs w:val="24"/>
          <w:lang w:eastAsia="ru-RU"/>
        </w:rPr>
        <w:t>4.</w:t>
      </w:r>
      <w:r w:rsidRPr="008D0E8A">
        <w:rPr>
          <w:b/>
          <w:color w:val="000000"/>
          <w:szCs w:val="24"/>
          <w:lang w:eastAsia="ru-RU"/>
        </w:rPr>
        <w:t xml:space="preserve"> Хайлова Жанна Владимировна</w:t>
      </w:r>
      <w:r w:rsidRPr="008D0E8A">
        <w:rPr>
          <w:color w:val="000000"/>
          <w:szCs w:val="24"/>
          <w:lang w:eastAsia="ru-RU"/>
        </w:rPr>
        <w:t xml:space="preserve">, </w:t>
      </w:r>
      <w:proofErr w:type="gramStart"/>
      <w:r w:rsidRPr="008D0E8A">
        <w:rPr>
          <w:color w:val="000000"/>
          <w:szCs w:val="24"/>
          <w:lang w:eastAsia="ru-RU"/>
        </w:rPr>
        <w:t>к.м.н.</w:t>
      </w:r>
      <w:proofErr w:type="gramEnd"/>
      <w:r w:rsidRPr="008D0E8A">
        <w:rPr>
          <w:color w:val="000000"/>
          <w:szCs w:val="24"/>
          <w:lang w:eastAsia="ru-RU"/>
        </w:rPr>
        <w:t>, заместитель директора по организационно-методической работе МРНЦ им. А.Ф. Цыба – филиала ФГБУ «НМИЦ радиологии» Минздрава России.</w:t>
      </w:r>
    </w:p>
    <w:p w14:paraId="1172D51C" w14:textId="77777777" w:rsidR="00F65C07" w:rsidRPr="008D0E8A" w:rsidRDefault="00F65C07" w:rsidP="009835C2">
      <w:r w:rsidRPr="008D0E8A">
        <w:rPr>
          <w:b/>
        </w:rPr>
        <w:t xml:space="preserve">Конфликт интересов: </w:t>
      </w:r>
      <w:r w:rsidRPr="008D0E8A">
        <w:t>отсутствует у всех членов рабочей группы.</w:t>
      </w:r>
    </w:p>
    <w:p w14:paraId="7D663F4D" w14:textId="77777777" w:rsidR="00F65C07" w:rsidRPr="008D0E8A" w:rsidRDefault="00F65C07" w:rsidP="006D16E6">
      <w:pPr>
        <w:pStyle w:val="7"/>
      </w:pPr>
      <w:r w:rsidRPr="008D0E8A">
        <w:br w:type="page"/>
      </w:r>
      <w:bookmarkStart w:id="64" w:name="__RefHeading___doc_a2"/>
      <w:bookmarkStart w:id="65" w:name="_Toc27585141"/>
      <w:r w:rsidRPr="008D0E8A">
        <w:lastRenderedPageBreak/>
        <w:t>Приложение А2. Методология разработки клинических рекомендаций</w:t>
      </w:r>
      <w:bookmarkEnd w:id="64"/>
      <w:bookmarkEnd w:id="65"/>
    </w:p>
    <w:p w14:paraId="56976CA6" w14:textId="77777777" w:rsidR="00F65C07" w:rsidRPr="008D0E8A" w:rsidRDefault="00F65C07" w:rsidP="008B474A">
      <w:pPr>
        <w:pStyle w:val="aff8"/>
        <w:spacing w:before="120"/>
      </w:pPr>
      <w:r w:rsidRPr="008D0E8A">
        <w:rPr>
          <w:b/>
          <w:bCs/>
        </w:rPr>
        <w:t>Целевая аудитория данных клинических рекомендаций:</w:t>
      </w:r>
    </w:p>
    <w:p w14:paraId="0A3009EE" w14:textId="77777777" w:rsidR="00F65C07" w:rsidRPr="008D0E8A" w:rsidRDefault="00F65C07" w:rsidP="008B474A">
      <w:pPr>
        <w:pStyle w:val="afd"/>
        <w:numPr>
          <w:ilvl w:val="1"/>
          <w:numId w:val="25"/>
        </w:numPr>
        <w:tabs>
          <w:tab w:val="clear" w:pos="1745"/>
          <w:tab w:val="num" w:pos="1418"/>
        </w:tabs>
        <w:ind w:left="1418" w:hanging="425"/>
      </w:pPr>
      <w:r w:rsidRPr="008D0E8A">
        <w:t>Врачи-онкологи.</w:t>
      </w:r>
    </w:p>
    <w:p w14:paraId="6FF998F8" w14:textId="77777777" w:rsidR="00F65C07" w:rsidRPr="008D0E8A" w:rsidRDefault="00F65C07" w:rsidP="008B474A">
      <w:pPr>
        <w:pStyle w:val="afd"/>
        <w:numPr>
          <w:ilvl w:val="1"/>
          <w:numId w:val="25"/>
        </w:numPr>
        <w:tabs>
          <w:tab w:val="clear" w:pos="1745"/>
          <w:tab w:val="num" w:pos="1418"/>
        </w:tabs>
        <w:ind w:left="1418" w:hanging="425"/>
      </w:pPr>
      <w:r w:rsidRPr="008D0E8A">
        <w:t>Врачи-хирурги.</w:t>
      </w:r>
    </w:p>
    <w:p w14:paraId="556E540F" w14:textId="77777777" w:rsidR="00F65C07" w:rsidRPr="008D0E8A" w:rsidRDefault="00F65C07" w:rsidP="008B474A">
      <w:pPr>
        <w:pStyle w:val="afd"/>
        <w:numPr>
          <w:ilvl w:val="1"/>
          <w:numId w:val="25"/>
        </w:numPr>
        <w:tabs>
          <w:tab w:val="clear" w:pos="1745"/>
          <w:tab w:val="num" w:pos="1418"/>
        </w:tabs>
        <w:ind w:left="1418" w:hanging="425"/>
      </w:pPr>
      <w:r w:rsidRPr="008D0E8A">
        <w:t>Врачи-радиологи.</w:t>
      </w:r>
    </w:p>
    <w:p w14:paraId="62861F30" w14:textId="77777777" w:rsidR="00F65C07" w:rsidRPr="008D0E8A" w:rsidRDefault="00F65C07" w:rsidP="008B474A">
      <w:pPr>
        <w:numPr>
          <w:ilvl w:val="0"/>
          <w:numId w:val="25"/>
        </w:numPr>
        <w:tabs>
          <w:tab w:val="num" w:pos="1418"/>
        </w:tabs>
        <w:ind w:left="1418" w:hanging="425"/>
        <w:jc w:val="left"/>
      </w:pPr>
      <w:r w:rsidRPr="008D0E8A">
        <w:t>Врачи-радиотерапевты.</w:t>
      </w:r>
    </w:p>
    <w:p w14:paraId="4E676A73" w14:textId="77777777" w:rsidR="00F65C07" w:rsidRPr="008D0E8A" w:rsidRDefault="00F65C07" w:rsidP="008B474A">
      <w:pPr>
        <w:numPr>
          <w:ilvl w:val="0"/>
          <w:numId w:val="25"/>
        </w:numPr>
        <w:tabs>
          <w:tab w:val="num" w:pos="1418"/>
        </w:tabs>
        <w:ind w:left="1418" w:hanging="425"/>
        <w:jc w:val="left"/>
      </w:pPr>
      <w:r w:rsidRPr="008D0E8A">
        <w:t>Врачи-патологоанатомы.</w:t>
      </w:r>
    </w:p>
    <w:p w14:paraId="706B9AD6" w14:textId="77777777" w:rsidR="00F65C07" w:rsidRPr="008D0E8A" w:rsidRDefault="00F65C07" w:rsidP="008B474A">
      <w:pPr>
        <w:numPr>
          <w:ilvl w:val="0"/>
          <w:numId w:val="25"/>
        </w:numPr>
        <w:tabs>
          <w:tab w:val="num" w:pos="1418"/>
        </w:tabs>
        <w:ind w:left="1418" w:hanging="425"/>
        <w:jc w:val="left"/>
      </w:pPr>
      <w:r w:rsidRPr="008D0E8A">
        <w:t>Врачи-оториноларингологи.</w:t>
      </w:r>
    </w:p>
    <w:p w14:paraId="43F4074D" w14:textId="74CE5F87" w:rsidR="00F65C07" w:rsidRPr="008D0E8A" w:rsidRDefault="00F65C07" w:rsidP="008B474A">
      <w:pPr>
        <w:numPr>
          <w:ilvl w:val="0"/>
          <w:numId w:val="25"/>
        </w:numPr>
        <w:tabs>
          <w:tab w:val="num" w:pos="1418"/>
        </w:tabs>
        <w:ind w:left="1418" w:hanging="425"/>
        <w:jc w:val="left"/>
      </w:pPr>
      <w:r w:rsidRPr="008D0E8A">
        <w:t>Врачи</w:t>
      </w:r>
      <w:r w:rsidR="002D24BB" w:rsidRPr="008D0E8A">
        <w:t xml:space="preserve"> по медицинской </w:t>
      </w:r>
      <w:r w:rsidRPr="008D0E8A">
        <w:t>реабилит</w:t>
      </w:r>
      <w:r w:rsidR="002D24BB" w:rsidRPr="008D0E8A">
        <w:t>ации</w:t>
      </w:r>
      <w:r w:rsidRPr="008D0E8A">
        <w:t>.</w:t>
      </w:r>
    </w:p>
    <w:p w14:paraId="03C8FA5B" w14:textId="77777777" w:rsidR="00F65C07" w:rsidRPr="008D0E8A" w:rsidRDefault="00F65C07" w:rsidP="008B474A">
      <w:pPr>
        <w:numPr>
          <w:ilvl w:val="0"/>
          <w:numId w:val="25"/>
        </w:numPr>
        <w:tabs>
          <w:tab w:val="clear" w:pos="1494"/>
          <w:tab w:val="num" w:pos="993"/>
        </w:tabs>
        <w:ind w:left="1418" w:hanging="425"/>
        <w:jc w:val="left"/>
      </w:pPr>
      <w:r w:rsidRPr="008D0E8A">
        <w:t>Врачи – клинические фармакологи.</w:t>
      </w:r>
    </w:p>
    <w:p w14:paraId="50391F51" w14:textId="77777777" w:rsidR="00F65C07" w:rsidRPr="008D0E8A" w:rsidRDefault="00F65C07" w:rsidP="008B474A">
      <w:pPr>
        <w:numPr>
          <w:ilvl w:val="0"/>
          <w:numId w:val="25"/>
        </w:numPr>
        <w:tabs>
          <w:tab w:val="num" w:pos="1418"/>
        </w:tabs>
        <w:ind w:left="1418" w:hanging="425"/>
        <w:jc w:val="left"/>
      </w:pPr>
      <w:r w:rsidRPr="008D0E8A">
        <w:t>Врачи-терапевты.</w:t>
      </w:r>
    </w:p>
    <w:p w14:paraId="3A735159" w14:textId="77777777" w:rsidR="00F65C07" w:rsidRPr="008D0E8A" w:rsidRDefault="00F65C07" w:rsidP="008B474A">
      <w:pPr>
        <w:pStyle w:val="afd"/>
        <w:numPr>
          <w:ilvl w:val="0"/>
          <w:numId w:val="25"/>
        </w:numPr>
        <w:tabs>
          <w:tab w:val="num" w:pos="1843"/>
        </w:tabs>
        <w:ind w:left="1418" w:hanging="425"/>
      </w:pPr>
      <w:r w:rsidRPr="008D0E8A">
        <w:t>Студенты медицинских вузов, ординаторы и аспиранты.</w:t>
      </w:r>
    </w:p>
    <w:p w14:paraId="7504A4E3" w14:textId="77777777" w:rsidR="00F65C07" w:rsidRPr="008D0E8A" w:rsidRDefault="00F65C07" w:rsidP="008B474A">
      <w:pPr>
        <w:spacing w:after="120"/>
        <w:rPr>
          <w:b/>
        </w:rPr>
      </w:pPr>
      <w:r w:rsidRPr="008D0E8A">
        <w:t>В данных клинических рекомендациях все сведения ранжированы по уровню достоверности (доказательности) в зависимости от количества и качества исследований по данной проблеме.</w:t>
      </w:r>
    </w:p>
    <w:p w14:paraId="4E368556" w14:textId="77777777" w:rsidR="00F65C07" w:rsidRPr="008D0E8A" w:rsidRDefault="00F65C07" w:rsidP="008B474A">
      <w:pPr>
        <w:rPr>
          <w:b/>
          <w:color w:val="000000"/>
          <w:szCs w:val="24"/>
        </w:rPr>
      </w:pPr>
      <w:bookmarkStart w:id="66" w:name="_Ref515967586"/>
      <w:r w:rsidRPr="008D0E8A">
        <w:rPr>
          <w:b/>
          <w:color w:val="000000"/>
          <w:szCs w:val="24"/>
        </w:rPr>
        <w:t>Методы, использованные для сбора/селекции доказательств:</w:t>
      </w:r>
    </w:p>
    <w:p w14:paraId="1CA60B3D" w14:textId="77777777" w:rsidR="00F65C07" w:rsidRPr="008D0E8A" w:rsidRDefault="00F65C07" w:rsidP="00005494">
      <w:pPr>
        <w:numPr>
          <w:ilvl w:val="0"/>
          <w:numId w:val="35"/>
        </w:numPr>
        <w:rPr>
          <w:color w:val="000000"/>
          <w:szCs w:val="24"/>
        </w:rPr>
      </w:pPr>
      <w:r w:rsidRPr="008D0E8A">
        <w:rPr>
          <w:color w:val="000000"/>
          <w:szCs w:val="24"/>
        </w:rPr>
        <w:t>поиск в электронных базах данных;</w:t>
      </w:r>
    </w:p>
    <w:p w14:paraId="2909D238" w14:textId="2C33B70E" w:rsidR="00F65C07" w:rsidRPr="008D0E8A" w:rsidRDefault="00F65C07" w:rsidP="00005494">
      <w:pPr>
        <w:numPr>
          <w:ilvl w:val="0"/>
          <w:numId w:val="35"/>
        </w:numPr>
        <w:rPr>
          <w:color w:val="000000"/>
          <w:szCs w:val="24"/>
        </w:rPr>
      </w:pPr>
      <w:r w:rsidRPr="008D0E8A">
        <w:rPr>
          <w:color w:val="000000"/>
          <w:szCs w:val="24"/>
        </w:rPr>
        <w:t xml:space="preserve">анализ современных научных разработок по проблеме рака </w:t>
      </w:r>
      <w:r w:rsidR="001E5D75" w:rsidRPr="008D0E8A">
        <w:rPr>
          <w:color w:val="000000"/>
          <w:szCs w:val="24"/>
        </w:rPr>
        <w:t xml:space="preserve">трахеи </w:t>
      </w:r>
      <w:r w:rsidRPr="008D0E8A">
        <w:rPr>
          <w:color w:val="000000"/>
          <w:szCs w:val="24"/>
        </w:rPr>
        <w:t>в РФ и за рубежом;</w:t>
      </w:r>
    </w:p>
    <w:p w14:paraId="78D26484" w14:textId="77777777" w:rsidR="00F65C07" w:rsidRPr="008D0E8A" w:rsidRDefault="00F65C07" w:rsidP="00005494">
      <w:pPr>
        <w:numPr>
          <w:ilvl w:val="0"/>
          <w:numId w:val="35"/>
        </w:numPr>
        <w:spacing w:after="120"/>
        <w:rPr>
          <w:color w:val="000000"/>
          <w:szCs w:val="24"/>
        </w:rPr>
      </w:pPr>
      <w:r w:rsidRPr="008D0E8A">
        <w:rPr>
          <w:color w:val="000000"/>
          <w:szCs w:val="24"/>
        </w:rPr>
        <w:t>обобщение практического опыта российских и зарубежных специалистов.</w:t>
      </w:r>
    </w:p>
    <w:p w14:paraId="3A67024E" w14:textId="77777777" w:rsidR="00F65C07" w:rsidRPr="008D0E8A" w:rsidRDefault="00F65C07" w:rsidP="00791E48">
      <w:pPr>
        <w:autoSpaceDE w:val="0"/>
        <w:autoSpaceDN w:val="0"/>
        <w:adjustRightInd w:val="0"/>
        <w:rPr>
          <w:szCs w:val="24"/>
          <w:lang w:eastAsia="ru-RU"/>
        </w:rPr>
      </w:pPr>
      <w:r w:rsidRPr="008D0E8A">
        <w:rPr>
          <w:szCs w:val="24"/>
          <w:lang w:eastAsia="ru-RU"/>
        </w:rPr>
        <w:t xml:space="preserve">Для оценки уровня </w:t>
      </w:r>
      <w:r w:rsidRPr="008D0E8A">
        <w:rPr>
          <w:bCs/>
          <w:szCs w:val="24"/>
        </w:rPr>
        <w:t>убедительности рекомендаций (</w:t>
      </w:r>
      <w:r w:rsidRPr="008D0E8A">
        <w:rPr>
          <w:bCs/>
          <w:szCs w:val="24"/>
          <w:lang w:eastAsia="ru-RU"/>
        </w:rPr>
        <w:t xml:space="preserve">УУР) и </w:t>
      </w:r>
      <w:r w:rsidRPr="008D0E8A">
        <w:rPr>
          <w:bCs/>
          <w:szCs w:val="24"/>
        </w:rPr>
        <w:t>уровня достоверности доказательств</w:t>
      </w:r>
      <w:r w:rsidRPr="008D0E8A">
        <w:rPr>
          <w:szCs w:val="24"/>
          <w:lang w:eastAsia="ru-RU"/>
        </w:rPr>
        <w:t xml:space="preserve"> (УДД) по каждому тезису-рекомендации выполнен отдельный систематический обзор доказательств эффективности и/или безопасности медицинского вмешательства, включающий следующие этапы: </w:t>
      </w:r>
    </w:p>
    <w:p w14:paraId="1CD048F9" w14:textId="77777777" w:rsidR="00F65C07" w:rsidRPr="008D0E8A" w:rsidRDefault="00F65C07" w:rsidP="00791E48">
      <w:pPr>
        <w:autoSpaceDE w:val="0"/>
        <w:autoSpaceDN w:val="0"/>
        <w:adjustRightInd w:val="0"/>
        <w:rPr>
          <w:szCs w:val="24"/>
          <w:lang w:eastAsia="ru-RU"/>
        </w:rPr>
      </w:pPr>
      <w:r w:rsidRPr="008D0E8A">
        <w:rPr>
          <w:szCs w:val="24"/>
          <w:lang w:eastAsia="ru-RU"/>
        </w:rPr>
        <w:t xml:space="preserve">1. Определение критериев поиска и отбора публикаций о клинических исследованиях (КИ) эффективности и/или безопасности медицинского вмешательства, описанного в тезисе-рекомендации. </w:t>
      </w:r>
    </w:p>
    <w:p w14:paraId="7D8C3BBD" w14:textId="77777777" w:rsidR="00F65C07" w:rsidRPr="008D0E8A" w:rsidRDefault="00F65C07" w:rsidP="00791E48">
      <w:pPr>
        <w:autoSpaceDE w:val="0"/>
        <w:autoSpaceDN w:val="0"/>
        <w:adjustRightInd w:val="0"/>
        <w:rPr>
          <w:szCs w:val="24"/>
          <w:lang w:eastAsia="ru-RU"/>
        </w:rPr>
      </w:pPr>
      <w:r w:rsidRPr="008D0E8A">
        <w:rPr>
          <w:szCs w:val="24"/>
          <w:lang w:eastAsia="ru-RU"/>
        </w:rPr>
        <w:t xml:space="preserve">2. Систематический поиск и отбор публикаций о КИ в соответствии с определенными ранее критериями. </w:t>
      </w:r>
    </w:p>
    <w:p w14:paraId="07DCC636" w14:textId="77777777" w:rsidR="00F65C07" w:rsidRPr="008D0E8A" w:rsidRDefault="00F65C07" w:rsidP="00791E48">
      <w:pPr>
        <w:autoSpaceDE w:val="0"/>
        <w:autoSpaceDN w:val="0"/>
        <w:adjustRightInd w:val="0"/>
        <w:rPr>
          <w:szCs w:val="24"/>
          <w:lang w:eastAsia="ru-RU"/>
        </w:rPr>
      </w:pPr>
      <w:r w:rsidRPr="008D0E8A">
        <w:rPr>
          <w:szCs w:val="24"/>
          <w:lang w:eastAsia="ru-RU"/>
        </w:rPr>
        <w:t xml:space="preserve">3. Определение УДД и УУР на основании результатов систематического поиска и отбора публикаций о КИ. </w:t>
      </w:r>
    </w:p>
    <w:p w14:paraId="3BACC588" w14:textId="77777777" w:rsidR="00F65C07" w:rsidRPr="008D0E8A" w:rsidRDefault="00F65C07" w:rsidP="00005494">
      <w:pPr>
        <w:autoSpaceDE w:val="0"/>
        <w:autoSpaceDN w:val="0"/>
        <w:adjustRightInd w:val="0"/>
        <w:rPr>
          <w:szCs w:val="24"/>
          <w:lang w:eastAsia="ru-RU"/>
        </w:rPr>
      </w:pPr>
      <w:r w:rsidRPr="008D0E8A">
        <w:rPr>
          <w:b/>
          <w:bCs/>
          <w:szCs w:val="24"/>
        </w:rPr>
        <w:t>Методы, использованные для качества и силы доказательств:</w:t>
      </w:r>
    </w:p>
    <w:p w14:paraId="6E22C9EC" w14:textId="77777777" w:rsidR="00F65C07" w:rsidRPr="008D0E8A" w:rsidRDefault="00F65C07" w:rsidP="00005494">
      <w:pPr>
        <w:numPr>
          <w:ilvl w:val="0"/>
          <w:numId w:val="28"/>
        </w:numPr>
        <w:ind w:left="0" w:firstLine="273"/>
        <w:jc w:val="left"/>
        <w:rPr>
          <w:szCs w:val="24"/>
          <w:lang w:eastAsia="ru-RU"/>
        </w:rPr>
      </w:pPr>
      <w:r w:rsidRPr="008D0E8A">
        <w:rPr>
          <w:szCs w:val="24"/>
          <w:lang w:eastAsia="ru-RU"/>
        </w:rPr>
        <w:t>консенсус экспертов</w:t>
      </w:r>
      <w:r w:rsidRPr="008D0E8A">
        <w:rPr>
          <w:szCs w:val="24"/>
          <w:lang w:val="en-US" w:eastAsia="ru-RU"/>
        </w:rPr>
        <w:t>;</w:t>
      </w:r>
    </w:p>
    <w:p w14:paraId="47A94291" w14:textId="77777777" w:rsidR="00F65C07" w:rsidRPr="008D0E8A" w:rsidRDefault="00F65C07" w:rsidP="00005494">
      <w:pPr>
        <w:numPr>
          <w:ilvl w:val="0"/>
          <w:numId w:val="28"/>
        </w:numPr>
        <w:ind w:left="0" w:firstLine="273"/>
        <w:jc w:val="left"/>
        <w:rPr>
          <w:szCs w:val="24"/>
          <w:lang w:eastAsia="ru-RU"/>
        </w:rPr>
      </w:pPr>
      <w:r w:rsidRPr="008D0E8A">
        <w:rPr>
          <w:szCs w:val="24"/>
          <w:lang w:eastAsia="ru-RU"/>
        </w:rPr>
        <w:lastRenderedPageBreak/>
        <w:t>оценка УДД и УУР проводится на основании единых шкал, представленных в табл. П1–3.</w:t>
      </w:r>
    </w:p>
    <w:p w14:paraId="436B9ACE" w14:textId="52BF6243" w:rsidR="00F65C07" w:rsidRPr="008D0E8A" w:rsidRDefault="00F65C07" w:rsidP="00791E48">
      <w:r w:rsidRPr="008D0E8A">
        <w:rPr>
          <w:b/>
        </w:rPr>
        <w:t>Таблица П</w:t>
      </w:r>
      <w:r w:rsidRPr="008D0E8A">
        <w:rPr>
          <w:b/>
        </w:rPr>
        <w:fldChar w:fldCharType="begin"/>
      </w:r>
      <w:r w:rsidRPr="008D0E8A">
        <w:rPr>
          <w:b/>
        </w:rPr>
        <w:instrText xml:space="preserve"> SEQ Таблица \* ARABIC </w:instrText>
      </w:r>
      <w:r w:rsidRPr="008D0E8A">
        <w:rPr>
          <w:b/>
        </w:rPr>
        <w:fldChar w:fldCharType="separate"/>
      </w:r>
      <w:r w:rsidR="00291049">
        <w:rPr>
          <w:b/>
          <w:noProof/>
        </w:rPr>
        <w:t>1</w:t>
      </w:r>
      <w:r w:rsidRPr="008D0E8A">
        <w:rPr>
          <w:b/>
        </w:rPr>
        <w:fldChar w:fldCharType="end"/>
      </w:r>
      <w:bookmarkEnd w:id="66"/>
      <w:r w:rsidRPr="008D0E8A">
        <w:rPr>
          <w:b/>
        </w:rPr>
        <w:t>.</w:t>
      </w:r>
      <w:r w:rsidRPr="008D0E8A">
        <w:t xml:space="preserve"> Шкала оценки УДД для методов диагностики (диагностических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0"/>
        <w:gridCol w:w="8884"/>
      </w:tblGrid>
      <w:tr w:rsidR="00F65C07" w:rsidRPr="008D0E8A" w14:paraId="724D856E" w14:textId="77777777">
        <w:trPr>
          <w:trHeight w:val="734"/>
        </w:trPr>
        <w:tc>
          <w:tcPr>
            <w:tcW w:w="427" w:type="pct"/>
          </w:tcPr>
          <w:p w14:paraId="121E9A6B" w14:textId="77777777" w:rsidR="00F65C07" w:rsidRPr="008D0E8A" w:rsidRDefault="00F65C07" w:rsidP="00791E48">
            <w:pPr>
              <w:ind w:firstLine="0"/>
              <w:jc w:val="center"/>
              <w:rPr>
                <w:b/>
                <w:color w:val="000000"/>
                <w:szCs w:val="24"/>
              </w:rPr>
            </w:pPr>
            <w:r w:rsidRPr="008D0E8A">
              <w:rPr>
                <w:b/>
                <w:color w:val="000000"/>
                <w:szCs w:val="24"/>
              </w:rPr>
              <w:t>УДД</w:t>
            </w:r>
          </w:p>
        </w:tc>
        <w:tc>
          <w:tcPr>
            <w:tcW w:w="4573" w:type="pct"/>
          </w:tcPr>
          <w:p w14:paraId="3B16BC95" w14:textId="77777777" w:rsidR="00F65C07" w:rsidRPr="008D0E8A" w:rsidRDefault="00F65C07" w:rsidP="006B6C98">
            <w:pPr>
              <w:spacing w:line="240" w:lineRule="auto"/>
              <w:ind w:firstLine="0"/>
              <w:jc w:val="center"/>
              <w:rPr>
                <w:b/>
                <w:color w:val="000000"/>
                <w:szCs w:val="24"/>
              </w:rPr>
            </w:pPr>
            <w:r w:rsidRPr="008D0E8A">
              <w:rPr>
                <w:b/>
                <w:color w:val="000000"/>
                <w:szCs w:val="24"/>
              </w:rPr>
              <w:t>Расшифровка</w:t>
            </w:r>
          </w:p>
        </w:tc>
      </w:tr>
      <w:tr w:rsidR="00F65C07" w:rsidRPr="008D0E8A" w14:paraId="39012C57" w14:textId="77777777">
        <w:tc>
          <w:tcPr>
            <w:tcW w:w="427" w:type="pct"/>
          </w:tcPr>
          <w:p w14:paraId="2304BCFB" w14:textId="77777777" w:rsidR="00F65C07" w:rsidRPr="008D0E8A" w:rsidRDefault="00F65C07" w:rsidP="00791E48">
            <w:pPr>
              <w:ind w:firstLine="0"/>
              <w:jc w:val="center"/>
              <w:rPr>
                <w:color w:val="000000"/>
                <w:szCs w:val="24"/>
              </w:rPr>
            </w:pPr>
            <w:r w:rsidRPr="008D0E8A">
              <w:rPr>
                <w:color w:val="000000"/>
                <w:szCs w:val="24"/>
              </w:rPr>
              <w:t>1</w:t>
            </w:r>
          </w:p>
        </w:tc>
        <w:tc>
          <w:tcPr>
            <w:tcW w:w="4573" w:type="pct"/>
          </w:tcPr>
          <w:p w14:paraId="07D2B1F1" w14:textId="72739C60" w:rsidR="00F65C07" w:rsidRPr="008D0E8A" w:rsidRDefault="00F65C07" w:rsidP="006B6C98">
            <w:pPr>
              <w:spacing w:line="240" w:lineRule="auto"/>
              <w:ind w:firstLine="0"/>
              <w:rPr>
                <w:color w:val="000000"/>
                <w:szCs w:val="24"/>
              </w:rPr>
            </w:pPr>
            <w:r w:rsidRPr="008D0E8A">
              <w:rPr>
                <w:color w:val="000000"/>
                <w:szCs w:val="24"/>
              </w:rPr>
              <w:t xml:space="preserve">Систематические обзоры исследований с контролем </w:t>
            </w:r>
            <w:proofErr w:type="spellStart"/>
            <w:r w:rsidRPr="008D0E8A">
              <w:rPr>
                <w:color w:val="000000"/>
                <w:szCs w:val="24"/>
              </w:rPr>
              <w:t>референсным</w:t>
            </w:r>
            <w:proofErr w:type="spellEnd"/>
            <w:r w:rsidRPr="008D0E8A">
              <w:rPr>
                <w:color w:val="000000"/>
                <w:szCs w:val="24"/>
              </w:rPr>
              <w:t xml:space="preserve"> методом</w:t>
            </w:r>
            <w:r w:rsidRPr="008D0E8A">
              <w:rPr>
                <w:szCs w:val="24"/>
              </w:rPr>
              <w:t xml:space="preserve"> или систематический обзор рандомизированных клинических исследований с применением мета</w:t>
            </w:r>
            <w:r w:rsidR="008C510F" w:rsidRPr="008D0E8A">
              <w:rPr>
                <w:szCs w:val="24"/>
              </w:rPr>
              <w:t>-</w:t>
            </w:r>
            <w:r w:rsidRPr="008D0E8A">
              <w:rPr>
                <w:szCs w:val="24"/>
              </w:rPr>
              <w:t>анализа</w:t>
            </w:r>
          </w:p>
        </w:tc>
      </w:tr>
      <w:tr w:rsidR="00F65C07" w:rsidRPr="008D0E8A" w14:paraId="5C5D2077" w14:textId="77777777">
        <w:tc>
          <w:tcPr>
            <w:tcW w:w="427" w:type="pct"/>
          </w:tcPr>
          <w:p w14:paraId="7D0ECB83" w14:textId="77777777" w:rsidR="00F65C07" w:rsidRPr="008D0E8A" w:rsidRDefault="00F65C07" w:rsidP="00791E48">
            <w:pPr>
              <w:ind w:firstLine="0"/>
              <w:jc w:val="center"/>
              <w:rPr>
                <w:color w:val="000000"/>
                <w:szCs w:val="24"/>
              </w:rPr>
            </w:pPr>
            <w:r w:rsidRPr="008D0E8A">
              <w:rPr>
                <w:color w:val="000000"/>
                <w:szCs w:val="24"/>
              </w:rPr>
              <w:t>2</w:t>
            </w:r>
          </w:p>
        </w:tc>
        <w:tc>
          <w:tcPr>
            <w:tcW w:w="4573" w:type="pct"/>
          </w:tcPr>
          <w:p w14:paraId="3BA24C7D" w14:textId="1320F56A" w:rsidR="00F65C07" w:rsidRPr="008D0E8A" w:rsidRDefault="00F65C07" w:rsidP="006B6C98">
            <w:pPr>
              <w:spacing w:line="240" w:lineRule="auto"/>
              <w:ind w:firstLine="0"/>
              <w:rPr>
                <w:color w:val="000000"/>
                <w:szCs w:val="24"/>
              </w:rPr>
            </w:pPr>
            <w:r w:rsidRPr="008D0E8A">
              <w:rPr>
                <w:color w:val="000000"/>
                <w:szCs w:val="24"/>
              </w:rPr>
              <w:t xml:space="preserve">Отдельные исследования с контролем </w:t>
            </w:r>
            <w:proofErr w:type="spellStart"/>
            <w:r w:rsidRPr="008D0E8A">
              <w:rPr>
                <w:color w:val="000000"/>
                <w:szCs w:val="24"/>
              </w:rPr>
              <w:t>референсным</w:t>
            </w:r>
            <w:proofErr w:type="spellEnd"/>
            <w:r w:rsidRPr="008D0E8A">
              <w:rPr>
                <w:color w:val="000000"/>
                <w:szCs w:val="24"/>
              </w:rPr>
              <w:t xml:space="preserve">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w:t>
            </w:r>
            <w:r w:rsidR="008C510F" w:rsidRPr="008D0E8A">
              <w:rPr>
                <w:color w:val="000000"/>
                <w:szCs w:val="24"/>
              </w:rPr>
              <w:t>-</w:t>
            </w:r>
            <w:r w:rsidRPr="008D0E8A">
              <w:rPr>
                <w:color w:val="000000"/>
                <w:szCs w:val="24"/>
              </w:rPr>
              <w:t>анализа</w:t>
            </w:r>
          </w:p>
        </w:tc>
      </w:tr>
      <w:tr w:rsidR="00F65C07" w:rsidRPr="008D0E8A" w14:paraId="27730482" w14:textId="77777777">
        <w:tc>
          <w:tcPr>
            <w:tcW w:w="427" w:type="pct"/>
          </w:tcPr>
          <w:p w14:paraId="7BB352E3" w14:textId="77777777" w:rsidR="00F65C07" w:rsidRPr="008D0E8A" w:rsidRDefault="00F65C07" w:rsidP="00791E48">
            <w:pPr>
              <w:ind w:firstLine="0"/>
              <w:jc w:val="center"/>
              <w:rPr>
                <w:color w:val="000000"/>
                <w:szCs w:val="24"/>
              </w:rPr>
            </w:pPr>
            <w:r w:rsidRPr="008D0E8A">
              <w:rPr>
                <w:color w:val="000000"/>
                <w:szCs w:val="24"/>
              </w:rPr>
              <w:t>3</w:t>
            </w:r>
          </w:p>
        </w:tc>
        <w:tc>
          <w:tcPr>
            <w:tcW w:w="4573" w:type="pct"/>
          </w:tcPr>
          <w:p w14:paraId="297FD09E" w14:textId="77777777" w:rsidR="00F65C07" w:rsidRPr="008D0E8A" w:rsidRDefault="00F65C07" w:rsidP="006B6C98">
            <w:pPr>
              <w:spacing w:line="240" w:lineRule="auto"/>
              <w:ind w:firstLine="0"/>
              <w:rPr>
                <w:color w:val="000000"/>
                <w:szCs w:val="24"/>
              </w:rPr>
            </w:pPr>
            <w:r w:rsidRPr="008D0E8A">
              <w:rPr>
                <w:color w:val="000000"/>
                <w:szCs w:val="24"/>
              </w:rPr>
              <w:t xml:space="preserve">Исследования без последовательного контроля </w:t>
            </w:r>
            <w:proofErr w:type="spellStart"/>
            <w:r w:rsidRPr="008D0E8A">
              <w:rPr>
                <w:color w:val="000000"/>
                <w:szCs w:val="24"/>
              </w:rPr>
              <w:t>референсным</w:t>
            </w:r>
            <w:proofErr w:type="spellEnd"/>
            <w:r w:rsidRPr="008D0E8A">
              <w:rPr>
                <w:color w:val="000000"/>
                <w:szCs w:val="24"/>
              </w:rPr>
              <w:t xml:space="preserve"> методом или исследования с </w:t>
            </w:r>
            <w:proofErr w:type="spellStart"/>
            <w:r w:rsidRPr="008D0E8A">
              <w:rPr>
                <w:color w:val="000000"/>
                <w:szCs w:val="24"/>
              </w:rPr>
              <w:t>референсным</w:t>
            </w:r>
            <w:proofErr w:type="spellEnd"/>
            <w:r w:rsidRPr="008D0E8A">
              <w:rPr>
                <w:color w:val="000000"/>
                <w:szCs w:val="24"/>
              </w:rPr>
              <w:t xml:space="preserve"> методом, не являющимся независимым от исследуемого метода или </w:t>
            </w:r>
            <w:proofErr w:type="spellStart"/>
            <w:r w:rsidRPr="008D0E8A">
              <w:rPr>
                <w:color w:val="000000"/>
                <w:szCs w:val="24"/>
              </w:rPr>
              <w:t>нерандомизированные</w:t>
            </w:r>
            <w:proofErr w:type="spellEnd"/>
            <w:r w:rsidRPr="008D0E8A">
              <w:rPr>
                <w:color w:val="000000"/>
                <w:szCs w:val="24"/>
              </w:rPr>
              <w:t xml:space="preserve"> сравнительные исследования, в том числе </w:t>
            </w:r>
            <w:proofErr w:type="spellStart"/>
            <w:r w:rsidRPr="008D0E8A">
              <w:rPr>
                <w:color w:val="000000"/>
                <w:szCs w:val="24"/>
              </w:rPr>
              <w:t>когортные</w:t>
            </w:r>
            <w:proofErr w:type="spellEnd"/>
            <w:r w:rsidRPr="008D0E8A">
              <w:rPr>
                <w:color w:val="000000"/>
                <w:szCs w:val="24"/>
              </w:rPr>
              <w:t xml:space="preserve"> исследования</w:t>
            </w:r>
          </w:p>
        </w:tc>
      </w:tr>
      <w:tr w:rsidR="00F65C07" w:rsidRPr="008D0E8A" w14:paraId="5055051A" w14:textId="77777777">
        <w:trPr>
          <w:trHeight w:val="502"/>
        </w:trPr>
        <w:tc>
          <w:tcPr>
            <w:tcW w:w="427" w:type="pct"/>
          </w:tcPr>
          <w:p w14:paraId="0280B12B" w14:textId="77777777" w:rsidR="00F65C07" w:rsidRPr="008D0E8A" w:rsidRDefault="00F65C07" w:rsidP="00791E48">
            <w:pPr>
              <w:ind w:firstLine="0"/>
              <w:jc w:val="center"/>
              <w:rPr>
                <w:color w:val="000000"/>
                <w:szCs w:val="24"/>
              </w:rPr>
            </w:pPr>
            <w:r w:rsidRPr="008D0E8A">
              <w:rPr>
                <w:color w:val="000000"/>
                <w:szCs w:val="24"/>
              </w:rPr>
              <w:t>4</w:t>
            </w:r>
          </w:p>
        </w:tc>
        <w:tc>
          <w:tcPr>
            <w:tcW w:w="4573" w:type="pct"/>
          </w:tcPr>
          <w:p w14:paraId="1E196C1B" w14:textId="77777777" w:rsidR="00F65C07" w:rsidRPr="008D0E8A" w:rsidRDefault="00F65C07" w:rsidP="006B6C98">
            <w:pPr>
              <w:spacing w:line="240" w:lineRule="auto"/>
              <w:ind w:firstLine="0"/>
              <w:rPr>
                <w:color w:val="000000"/>
                <w:szCs w:val="24"/>
              </w:rPr>
            </w:pPr>
            <w:proofErr w:type="spellStart"/>
            <w:r w:rsidRPr="008D0E8A">
              <w:rPr>
                <w:color w:val="000000"/>
                <w:szCs w:val="24"/>
              </w:rPr>
              <w:t>Несравнительные</w:t>
            </w:r>
            <w:proofErr w:type="spellEnd"/>
            <w:r w:rsidRPr="008D0E8A">
              <w:rPr>
                <w:color w:val="000000"/>
                <w:szCs w:val="24"/>
              </w:rPr>
              <w:t xml:space="preserve"> исследования, описание клинического случая</w:t>
            </w:r>
          </w:p>
        </w:tc>
      </w:tr>
      <w:tr w:rsidR="00F65C07" w:rsidRPr="008D0E8A" w14:paraId="43D03306" w14:textId="77777777">
        <w:trPr>
          <w:trHeight w:val="343"/>
        </w:trPr>
        <w:tc>
          <w:tcPr>
            <w:tcW w:w="427" w:type="pct"/>
          </w:tcPr>
          <w:p w14:paraId="68B19740" w14:textId="77777777" w:rsidR="00F65C07" w:rsidRPr="008D0E8A" w:rsidRDefault="00F65C07" w:rsidP="00791E48">
            <w:pPr>
              <w:ind w:firstLine="0"/>
              <w:jc w:val="center"/>
              <w:rPr>
                <w:color w:val="000000"/>
                <w:szCs w:val="24"/>
              </w:rPr>
            </w:pPr>
            <w:r w:rsidRPr="008D0E8A">
              <w:rPr>
                <w:color w:val="000000"/>
                <w:szCs w:val="24"/>
              </w:rPr>
              <w:t>5</w:t>
            </w:r>
          </w:p>
        </w:tc>
        <w:tc>
          <w:tcPr>
            <w:tcW w:w="4573" w:type="pct"/>
          </w:tcPr>
          <w:p w14:paraId="0004662B" w14:textId="77777777" w:rsidR="00F65C07" w:rsidRPr="008D0E8A" w:rsidRDefault="00F65C07" w:rsidP="006B6C98">
            <w:pPr>
              <w:spacing w:line="240" w:lineRule="auto"/>
              <w:ind w:firstLine="0"/>
              <w:rPr>
                <w:color w:val="000000"/>
                <w:szCs w:val="24"/>
              </w:rPr>
            </w:pPr>
            <w:r w:rsidRPr="008D0E8A">
              <w:rPr>
                <w:color w:val="000000"/>
                <w:szCs w:val="24"/>
              </w:rPr>
              <w:t>Имеется лишь обоснование механизма действия или мнение экспертов</w:t>
            </w:r>
          </w:p>
        </w:tc>
      </w:tr>
    </w:tbl>
    <w:p w14:paraId="7866C478" w14:textId="726C5D7C" w:rsidR="00F65C07" w:rsidRPr="008D0E8A" w:rsidRDefault="00421EDF" w:rsidP="00791E48">
      <w:r w:rsidRPr="008D0E8A">
        <w:rPr>
          <w:b/>
          <w:bCs/>
        </w:rPr>
        <w:t>-</w:t>
      </w:r>
      <w:bookmarkStart w:id="67" w:name="_Ref515967623"/>
      <w:r w:rsidR="00F65C07" w:rsidRPr="008D0E8A">
        <w:rPr>
          <w:b/>
        </w:rPr>
        <w:t>Таблица П</w:t>
      </w:r>
      <w:r w:rsidR="00F65C07" w:rsidRPr="008D0E8A">
        <w:rPr>
          <w:b/>
        </w:rPr>
        <w:fldChar w:fldCharType="begin"/>
      </w:r>
      <w:r w:rsidR="00F65C07" w:rsidRPr="008D0E8A">
        <w:rPr>
          <w:b/>
        </w:rPr>
        <w:instrText xml:space="preserve"> SEQ Таблица \* ARABIC </w:instrText>
      </w:r>
      <w:r w:rsidR="00F65C07" w:rsidRPr="008D0E8A">
        <w:rPr>
          <w:b/>
        </w:rPr>
        <w:fldChar w:fldCharType="separate"/>
      </w:r>
      <w:r w:rsidR="00291049">
        <w:rPr>
          <w:b/>
          <w:noProof/>
        </w:rPr>
        <w:t>2</w:t>
      </w:r>
      <w:r w:rsidR="00F65C07" w:rsidRPr="008D0E8A">
        <w:rPr>
          <w:b/>
        </w:rPr>
        <w:fldChar w:fldCharType="end"/>
      </w:r>
      <w:bookmarkEnd w:id="67"/>
      <w:r w:rsidR="00F65C07" w:rsidRPr="008D0E8A">
        <w:rPr>
          <w:b/>
        </w:rPr>
        <w:t>.</w:t>
      </w:r>
      <w:r w:rsidR="00F65C07" w:rsidRPr="008D0E8A">
        <w:t xml:space="preserve"> Шкала оценки УДД для методов профилактики, лечения и реабилитации (профилактических, лечебных, реабилитационных вмешательств)</w:t>
      </w:r>
    </w:p>
    <w:tbl>
      <w:tblPr>
        <w:tblW w:w="507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9135"/>
      </w:tblGrid>
      <w:tr w:rsidR="00F65C07" w:rsidRPr="008D0E8A" w14:paraId="385F51C1" w14:textId="77777777">
        <w:trPr>
          <w:trHeight w:val="779"/>
        </w:trPr>
        <w:tc>
          <w:tcPr>
            <w:tcW w:w="360" w:type="pct"/>
          </w:tcPr>
          <w:p w14:paraId="198C3AF7" w14:textId="77777777" w:rsidR="00F65C07" w:rsidRPr="008D0E8A" w:rsidRDefault="00F65C07" w:rsidP="006B6C98">
            <w:pPr>
              <w:spacing w:line="240" w:lineRule="auto"/>
              <w:ind w:firstLine="0"/>
              <w:jc w:val="center"/>
              <w:rPr>
                <w:b/>
                <w:color w:val="000000"/>
                <w:szCs w:val="24"/>
              </w:rPr>
            </w:pPr>
            <w:r w:rsidRPr="008D0E8A">
              <w:rPr>
                <w:b/>
                <w:color w:val="000000"/>
                <w:szCs w:val="24"/>
              </w:rPr>
              <w:t>УДД</w:t>
            </w:r>
          </w:p>
        </w:tc>
        <w:tc>
          <w:tcPr>
            <w:tcW w:w="4640" w:type="pct"/>
          </w:tcPr>
          <w:p w14:paraId="33BEC383" w14:textId="77777777" w:rsidR="00F65C07" w:rsidRPr="008D0E8A" w:rsidRDefault="00F65C07" w:rsidP="006B6C98">
            <w:pPr>
              <w:spacing w:line="240" w:lineRule="auto"/>
              <w:ind w:firstLine="0"/>
              <w:jc w:val="center"/>
              <w:rPr>
                <w:b/>
                <w:color w:val="000000"/>
                <w:szCs w:val="24"/>
              </w:rPr>
            </w:pPr>
            <w:r w:rsidRPr="008D0E8A">
              <w:rPr>
                <w:b/>
                <w:color w:val="000000"/>
                <w:szCs w:val="24"/>
              </w:rPr>
              <w:t xml:space="preserve"> Расшифровка </w:t>
            </w:r>
          </w:p>
        </w:tc>
      </w:tr>
      <w:tr w:rsidR="00F65C07" w:rsidRPr="008D0E8A" w14:paraId="636AF5EC" w14:textId="77777777">
        <w:trPr>
          <w:trHeight w:val="360"/>
        </w:trPr>
        <w:tc>
          <w:tcPr>
            <w:tcW w:w="360" w:type="pct"/>
          </w:tcPr>
          <w:p w14:paraId="3BD038CC" w14:textId="77777777" w:rsidR="00F65C07" w:rsidRPr="008D0E8A" w:rsidRDefault="00F65C07" w:rsidP="006B6C98">
            <w:pPr>
              <w:spacing w:line="240" w:lineRule="auto"/>
              <w:ind w:firstLine="0"/>
              <w:jc w:val="center"/>
              <w:rPr>
                <w:color w:val="000000"/>
                <w:szCs w:val="24"/>
              </w:rPr>
            </w:pPr>
            <w:r w:rsidRPr="008D0E8A">
              <w:rPr>
                <w:color w:val="000000"/>
                <w:szCs w:val="24"/>
              </w:rPr>
              <w:t>1</w:t>
            </w:r>
          </w:p>
        </w:tc>
        <w:tc>
          <w:tcPr>
            <w:tcW w:w="4640" w:type="pct"/>
          </w:tcPr>
          <w:p w14:paraId="3E1FC23A" w14:textId="77777777" w:rsidR="00F65C07" w:rsidRPr="008D0E8A" w:rsidRDefault="00F65C07" w:rsidP="006B6C98">
            <w:pPr>
              <w:spacing w:line="240" w:lineRule="auto"/>
              <w:ind w:firstLine="0"/>
              <w:rPr>
                <w:color w:val="000000"/>
                <w:szCs w:val="24"/>
              </w:rPr>
            </w:pPr>
            <w:r w:rsidRPr="008D0E8A">
              <w:rPr>
                <w:color w:val="000000"/>
                <w:szCs w:val="24"/>
              </w:rPr>
              <w:t>Систематический обзор РКИ с применением метаанализа</w:t>
            </w:r>
          </w:p>
        </w:tc>
      </w:tr>
      <w:tr w:rsidR="00F65C07" w:rsidRPr="008D0E8A" w14:paraId="4786B399" w14:textId="77777777">
        <w:trPr>
          <w:trHeight w:val="701"/>
        </w:trPr>
        <w:tc>
          <w:tcPr>
            <w:tcW w:w="360" w:type="pct"/>
          </w:tcPr>
          <w:p w14:paraId="19694A2F" w14:textId="77777777" w:rsidR="00F65C07" w:rsidRPr="008D0E8A" w:rsidRDefault="00F65C07" w:rsidP="006B6C98">
            <w:pPr>
              <w:spacing w:line="240" w:lineRule="auto"/>
              <w:ind w:firstLine="0"/>
              <w:jc w:val="center"/>
              <w:rPr>
                <w:color w:val="000000"/>
                <w:szCs w:val="24"/>
                <w:lang w:val="en-US"/>
              </w:rPr>
            </w:pPr>
            <w:r w:rsidRPr="008D0E8A">
              <w:rPr>
                <w:color w:val="000000"/>
                <w:szCs w:val="24"/>
              </w:rPr>
              <w:t>2</w:t>
            </w:r>
          </w:p>
        </w:tc>
        <w:tc>
          <w:tcPr>
            <w:tcW w:w="4640" w:type="pct"/>
          </w:tcPr>
          <w:p w14:paraId="774FB2AE" w14:textId="49BB5CC8" w:rsidR="00F65C07" w:rsidRPr="008D0E8A" w:rsidRDefault="00F65C07" w:rsidP="006B6C98">
            <w:pPr>
              <w:spacing w:line="240" w:lineRule="auto"/>
              <w:ind w:firstLine="0"/>
              <w:rPr>
                <w:color w:val="000000"/>
                <w:szCs w:val="24"/>
              </w:rPr>
            </w:pPr>
            <w:r w:rsidRPr="008D0E8A">
              <w:rPr>
                <w:color w:val="000000"/>
                <w:szCs w:val="24"/>
              </w:rPr>
              <w:t>Отдельные РКИ и систематические обзоры исследований любого дизайна, за исключением РКИ, с применением мета</w:t>
            </w:r>
            <w:r w:rsidR="00421EDF" w:rsidRPr="008D0E8A">
              <w:rPr>
                <w:color w:val="000000"/>
                <w:szCs w:val="24"/>
              </w:rPr>
              <w:t>-</w:t>
            </w:r>
            <w:r w:rsidRPr="008D0E8A">
              <w:rPr>
                <w:color w:val="000000"/>
                <w:szCs w:val="24"/>
              </w:rPr>
              <w:t>анализа</w:t>
            </w:r>
          </w:p>
        </w:tc>
      </w:tr>
      <w:tr w:rsidR="00F65C07" w:rsidRPr="008D0E8A" w14:paraId="661AB41B" w14:textId="77777777">
        <w:trPr>
          <w:trHeight w:val="347"/>
        </w:trPr>
        <w:tc>
          <w:tcPr>
            <w:tcW w:w="360" w:type="pct"/>
          </w:tcPr>
          <w:p w14:paraId="15A4CE20" w14:textId="77777777" w:rsidR="00F65C07" w:rsidRPr="008D0E8A" w:rsidRDefault="00F65C07" w:rsidP="006B6C98">
            <w:pPr>
              <w:spacing w:line="240" w:lineRule="auto"/>
              <w:ind w:firstLine="0"/>
              <w:jc w:val="center"/>
              <w:rPr>
                <w:color w:val="000000"/>
                <w:szCs w:val="24"/>
              </w:rPr>
            </w:pPr>
            <w:r w:rsidRPr="008D0E8A">
              <w:rPr>
                <w:color w:val="000000"/>
                <w:szCs w:val="24"/>
              </w:rPr>
              <w:t>3</w:t>
            </w:r>
          </w:p>
        </w:tc>
        <w:tc>
          <w:tcPr>
            <w:tcW w:w="4640" w:type="pct"/>
          </w:tcPr>
          <w:p w14:paraId="6E84576C" w14:textId="77777777" w:rsidR="00F65C07" w:rsidRPr="008D0E8A" w:rsidRDefault="00F65C07" w:rsidP="006B6C98">
            <w:pPr>
              <w:spacing w:line="240" w:lineRule="auto"/>
              <w:ind w:firstLine="0"/>
              <w:rPr>
                <w:color w:val="000000"/>
                <w:szCs w:val="24"/>
              </w:rPr>
            </w:pPr>
            <w:proofErr w:type="spellStart"/>
            <w:r w:rsidRPr="008D0E8A">
              <w:rPr>
                <w:color w:val="000000"/>
                <w:szCs w:val="24"/>
              </w:rPr>
              <w:t>Нерандомизированные</w:t>
            </w:r>
            <w:proofErr w:type="spellEnd"/>
            <w:r w:rsidRPr="008D0E8A">
              <w:rPr>
                <w:color w:val="000000"/>
                <w:szCs w:val="24"/>
              </w:rPr>
              <w:t xml:space="preserve"> сравнительные исследования, в </w:t>
            </w:r>
            <w:proofErr w:type="gramStart"/>
            <w:r w:rsidRPr="008D0E8A">
              <w:rPr>
                <w:color w:val="000000"/>
                <w:szCs w:val="24"/>
              </w:rPr>
              <w:t>т.ч.</w:t>
            </w:r>
            <w:proofErr w:type="gramEnd"/>
            <w:r w:rsidRPr="008D0E8A">
              <w:rPr>
                <w:color w:val="000000"/>
                <w:szCs w:val="24"/>
              </w:rPr>
              <w:t xml:space="preserve"> </w:t>
            </w:r>
            <w:proofErr w:type="spellStart"/>
            <w:r w:rsidRPr="008D0E8A">
              <w:rPr>
                <w:color w:val="000000"/>
                <w:szCs w:val="24"/>
              </w:rPr>
              <w:t>когортные</w:t>
            </w:r>
            <w:proofErr w:type="spellEnd"/>
            <w:r w:rsidRPr="008D0E8A">
              <w:rPr>
                <w:color w:val="000000"/>
                <w:szCs w:val="24"/>
              </w:rPr>
              <w:t xml:space="preserve"> исследования</w:t>
            </w:r>
          </w:p>
        </w:tc>
      </w:tr>
      <w:tr w:rsidR="00F65C07" w:rsidRPr="008D0E8A" w14:paraId="749BBD40" w14:textId="77777777">
        <w:trPr>
          <w:trHeight w:val="537"/>
        </w:trPr>
        <w:tc>
          <w:tcPr>
            <w:tcW w:w="360" w:type="pct"/>
          </w:tcPr>
          <w:p w14:paraId="297C62FA" w14:textId="77777777" w:rsidR="00F65C07" w:rsidRPr="008D0E8A" w:rsidRDefault="00F65C07" w:rsidP="006B6C98">
            <w:pPr>
              <w:spacing w:line="240" w:lineRule="auto"/>
              <w:ind w:firstLine="0"/>
              <w:jc w:val="center"/>
              <w:rPr>
                <w:color w:val="000000"/>
                <w:szCs w:val="24"/>
              </w:rPr>
            </w:pPr>
            <w:r w:rsidRPr="008D0E8A">
              <w:rPr>
                <w:color w:val="000000"/>
                <w:szCs w:val="24"/>
              </w:rPr>
              <w:t>4</w:t>
            </w:r>
          </w:p>
        </w:tc>
        <w:tc>
          <w:tcPr>
            <w:tcW w:w="4640" w:type="pct"/>
          </w:tcPr>
          <w:p w14:paraId="23EDCB44" w14:textId="77777777" w:rsidR="00F65C07" w:rsidRPr="008D0E8A" w:rsidRDefault="00F65C07" w:rsidP="006B6C98">
            <w:pPr>
              <w:spacing w:line="240" w:lineRule="auto"/>
              <w:ind w:firstLine="0"/>
              <w:rPr>
                <w:color w:val="000000"/>
                <w:szCs w:val="24"/>
              </w:rPr>
            </w:pPr>
            <w:proofErr w:type="spellStart"/>
            <w:r w:rsidRPr="008D0E8A">
              <w:rPr>
                <w:color w:val="000000"/>
                <w:szCs w:val="24"/>
              </w:rPr>
              <w:t>Несравнительные</w:t>
            </w:r>
            <w:proofErr w:type="spellEnd"/>
            <w:r w:rsidRPr="008D0E8A">
              <w:rPr>
                <w:color w:val="000000"/>
                <w:szCs w:val="24"/>
              </w:rPr>
              <w:t xml:space="preserve"> исследования, описание клинического случая или серии случаев, исследования «случай-контроль»</w:t>
            </w:r>
          </w:p>
        </w:tc>
      </w:tr>
      <w:tr w:rsidR="00F65C07" w:rsidRPr="008D0E8A" w14:paraId="576021CD" w14:textId="77777777">
        <w:trPr>
          <w:trHeight w:val="349"/>
        </w:trPr>
        <w:tc>
          <w:tcPr>
            <w:tcW w:w="360" w:type="pct"/>
          </w:tcPr>
          <w:p w14:paraId="15B84061" w14:textId="77777777" w:rsidR="00F65C07" w:rsidRPr="008D0E8A" w:rsidRDefault="00F65C07" w:rsidP="006B6C98">
            <w:pPr>
              <w:spacing w:line="240" w:lineRule="auto"/>
              <w:ind w:firstLine="0"/>
              <w:jc w:val="center"/>
              <w:rPr>
                <w:color w:val="000000"/>
                <w:szCs w:val="24"/>
              </w:rPr>
            </w:pPr>
            <w:r w:rsidRPr="008D0E8A">
              <w:rPr>
                <w:color w:val="000000"/>
                <w:szCs w:val="24"/>
              </w:rPr>
              <w:t>5</w:t>
            </w:r>
          </w:p>
        </w:tc>
        <w:tc>
          <w:tcPr>
            <w:tcW w:w="4640" w:type="pct"/>
          </w:tcPr>
          <w:p w14:paraId="588A9417" w14:textId="77777777" w:rsidR="00F65C07" w:rsidRPr="008D0E8A" w:rsidRDefault="00F65C07" w:rsidP="006B6C98">
            <w:pPr>
              <w:spacing w:line="240" w:lineRule="auto"/>
              <w:ind w:firstLine="0"/>
              <w:rPr>
                <w:color w:val="000000"/>
                <w:szCs w:val="24"/>
              </w:rPr>
            </w:pPr>
            <w:r w:rsidRPr="008D0E8A">
              <w:rPr>
                <w:color w:val="000000"/>
                <w:szCs w:val="24"/>
              </w:rPr>
              <w:t>Имеется лишь обоснование механизма действия вмешательства (доклинические исследования) или мнение экспертов</w:t>
            </w:r>
          </w:p>
        </w:tc>
      </w:tr>
    </w:tbl>
    <w:p w14:paraId="1DFDA172" w14:textId="77777777" w:rsidR="00F65C07" w:rsidRPr="008D0E8A" w:rsidRDefault="00F65C07" w:rsidP="00791E48">
      <w:pPr>
        <w:rPr>
          <w:b/>
          <w:bCs/>
        </w:rPr>
      </w:pPr>
    </w:p>
    <w:p w14:paraId="26276270" w14:textId="77777777" w:rsidR="00F65C07" w:rsidRPr="008D0E8A" w:rsidRDefault="00F65C07" w:rsidP="00791E48">
      <w:bookmarkStart w:id="68" w:name="_Ref515967732"/>
      <w:r w:rsidRPr="008D0E8A">
        <w:rPr>
          <w:b/>
        </w:rPr>
        <w:t xml:space="preserve">Таблица </w:t>
      </w:r>
      <w:bookmarkEnd w:id="68"/>
      <w:r w:rsidRPr="008D0E8A">
        <w:rPr>
          <w:b/>
        </w:rPr>
        <w:t>П3.</w:t>
      </w:r>
      <w:r w:rsidRPr="008D0E8A">
        <w:t xml:space="preserve"> Шкала оценки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3"/>
        <w:gridCol w:w="8331"/>
      </w:tblGrid>
      <w:tr w:rsidR="00F65C07" w:rsidRPr="008D0E8A" w14:paraId="770B164E" w14:textId="77777777">
        <w:trPr>
          <w:trHeight w:val="729"/>
        </w:trPr>
        <w:tc>
          <w:tcPr>
            <w:tcW w:w="712" w:type="pct"/>
          </w:tcPr>
          <w:p w14:paraId="4FF83C3A" w14:textId="77777777" w:rsidR="00F65C07" w:rsidRPr="008D0E8A" w:rsidRDefault="00F65C07" w:rsidP="006B6C98">
            <w:pPr>
              <w:spacing w:line="240" w:lineRule="auto"/>
              <w:ind w:firstLine="0"/>
              <w:jc w:val="center"/>
              <w:rPr>
                <w:b/>
                <w:color w:val="000000"/>
                <w:szCs w:val="24"/>
              </w:rPr>
            </w:pPr>
            <w:r w:rsidRPr="008D0E8A">
              <w:rPr>
                <w:b/>
                <w:color w:val="000000"/>
                <w:szCs w:val="24"/>
              </w:rPr>
              <w:t>УУР</w:t>
            </w:r>
          </w:p>
        </w:tc>
        <w:tc>
          <w:tcPr>
            <w:tcW w:w="4288" w:type="pct"/>
          </w:tcPr>
          <w:p w14:paraId="012B593C" w14:textId="77777777" w:rsidR="00F65C07" w:rsidRPr="008D0E8A" w:rsidRDefault="00F65C07" w:rsidP="006B6C98">
            <w:pPr>
              <w:spacing w:line="240" w:lineRule="auto"/>
              <w:ind w:firstLine="0"/>
              <w:jc w:val="center"/>
              <w:rPr>
                <w:b/>
                <w:color w:val="000000"/>
                <w:szCs w:val="24"/>
              </w:rPr>
            </w:pPr>
            <w:r w:rsidRPr="008D0E8A">
              <w:rPr>
                <w:b/>
                <w:color w:val="000000"/>
                <w:szCs w:val="24"/>
              </w:rPr>
              <w:t>Расшифровка</w:t>
            </w:r>
          </w:p>
        </w:tc>
      </w:tr>
      <w:tr w:rsidR="00F65C07" w:rsidRPr="008D0E8A" w14:paraId="7D82C284" w14:textId="77777777">
        <w:trPr>
          <w:trHeight w:val="1060"/>
        </w:trPr>
        <w:tc>
          <w:tcPr>
            <w:tcW w:w="712" w:type="pct"/>
          </w:tcPr>
          <w:p w14:paraId="7F63A16C" w14:textId="77777777" w:rsidR="00F65C07" w:rsidRPr="008D0E8A" w:rsidRDefault="00F65C07" w:rsidP="006B6C98">
            <w:pPr>
              <w:spacing w:line="240" w:lineRule="auto"/>
              <w:ind w:firstLine="0"/>
              <w:jc w:val="center"/>
              <w:rPr>
                <w:color w:val="000000"/>
                <w:szCs w:val="24"/>
              </w:rPr>
            </w:pPr>
            <w:r w:rsidRPr="008D0E8A">
              <w:rPr>
                <w:color w:val="000000"/>
                <w:szCs w:val="24"/>
                <w:lang w:val="en-US"/>
              </w:rPr>
              <w:t>A</w:t>
            </w:r>
          </w:p>
        </w:tc>
        <w:tc>
          <w:tcPr>
            <w:tcW w:w="4288" w:type="pct"/>
          </w:tcPr>
          <w:p w14:paraId="2C34B7FA" w14:textId="77777777" w:rsidR="00F65C07" w:rsidRPr="008D0E8A" w:rsidRDefault="00F65C07" w:rsidP="006B6C98">
            <w:pPr>
              <w:spacing w:line="240" w:lineRule="auto"/>
              <w:ind w:firstLine="0"/>
              <w:rPr>
                <w:color w:val="000000"/>
                <w:szCs w:val="24"/>
              </w:rPr>
            </w:pPr>
            <w:r w:rsidRPr="008D0E8A">
              <w:rPr>
                <w:color w:val="000000"/>
                <w:szCs w:val="24"/>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F65C07" w:rsidRPr="008D0E8A" w14:paraId="2EC4052A" w14:textId="77777777">
        <w:trPr>
          <w:trHeight w:val="558"/>
        </w:trPr>
        <w:tc>
          <w:tcPr>
            <w:tcW w:w="712" w:type="pct"/>
          </w:tcPr>
          <w:p w14:paraId="1C6D33D9" w14:textId="77777777" w:rsidR="00F65C07" w:rsidRPr="008D0E8A" w:rsidRDefault="00F65C07" w:rsidP="006B6C98">
            <w:pPr>
              <w:spacing w:line="240" w:lineRule="auto"/>
              <w:ind w:firstLine="0"/>
              <w:jc w:val="center"/>
              <w:rPr>
                <w:color w:val="000000"/>
                <w:szCs w:val="24"/>
              </w:rPr>
            </w:pPr>
            <w:r w:rsidRPr="008D0E8A">
              <w:rPr>
                <w:color w:val="000000"/>
                <w:szCs w:val="24"/>
              </w:rPr>
              <w:lastRenderedPageBreak/>
              <w:t>B</w:t>
            </w:r>
          </w:p>
        </w:tc>
        <w:tc>
          <w:tcPr>
            <w:tcW w:w="4288" w:type="pct"/>
          </w:tcPr>
          <w:p w14:paraId="246AC2E8" w14:textId="77777777" w:rsidR="00F65C07" w:rsidRPr="008D0E8A" w:rsidRDefault="00F65C07" w:rsidP="006B6C98">
            <w:pPr>
              <w:spacing w:line="240" w:lineRule="auto"/>
              <w:ind w:firstLine="0"/>
              <w:rPr>
                <w:color w:val="000000"/>
                <w:szCs w:val="24"/>
              </w:rPr>
            </w:pPr>
            <w:r w:rsidRPr="008D0E8A">
              <w:rPr>
                <w:color w:val="000000"/>
                <w:szCs w:val="24"/>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F65C07" w:rsidRPr="008D0E8A" w14:paraId="05FBA8E9" w14:textId="77777777">
        <w:trPr>
          <w:trHeight w:val="798"/>
        </w:trPr>
        <w:tc>
          <w:tcPr>
            <w:tcW w:w="712" w:type="pct"/>
          </w:tcPr>
          <w:p w14:paraId="3106EFA7" w14:textId="77777777" w:rsidR="00F65C07" w:rsidRPr="008D0E8A" w:rsidRDefault="00F65C07" w:rsidP="006B6C98">
            <w:pPr>
              <w:spacing w:line="240" w:lineRule="auto"/>
              <w:ind w:firstLine="0"/>
              <w:jc w:val="center"/>
              <w:rPr>
                <w:color w:val="000000"/>
                <w:szCs w:val="24"/>
              </w:rPr>
            </w:pPr>
            <w:r w:rsidRPr="008D0E8A">
              <w:rPr>
                <w:color w:val="000000"/>
                <w:szCs w:val="24"/>
              </w:rPr>
              <w:t>C</w:t>
            </w:r>
          </w:p>
        </w:tc>
        <w:tc>
          <w:tcPr>
            <w:tcW w:w="4288" w:type="pct"/>
          </w:tcPr>
          <w:p w14:paraId="7224B9E0" w14:textId="77777777" w:rsidR="00F65C07" w:rsidRPr="008D0E8A" w:rsidRDefault="00F65C07" w:rsidP="006B6C98">
            <w:pPr>
              <w:spacing w:line="240" w:lineRule="auto"/>
              <w:ind w:firstLine="0"/>
              <w:rPr>
                <w:color w:val="000000"/>
                <w:szCs w:val="24"/>
              </w:rPr>
            </w:pPr>
            <w:r w:rsidRPr="008D0E8A">
              <w:rPr>
                <w:color w:val="000000"/>
                <w:szCs w:val="24"/>
              </w:rPr>
              <w:t xml:space="preserve">Слабая рекомендация (отсутствие доказательств надлежащего качества; все рассматриваемые критерии эффективности (исходы) не являются важными, все исследования имеют низкое методологическое качество и их выводы по интересующим исходам не являются согласованными) </w:t>
            </w:r>
          </w:p>
        </w:tc>
      </w:tr>
    </w:tbl>
    <w:p w14:paraId="61A1CE3E" w14:textId="77777777" w:rsidR="00F65C07" w:rsidRPr="008D0E8A" w:rsidRDefault="00F65C07" w:rsidP="00791E48">
      <w:pPr>
        <w:rPr>
          <w:bCs/>
          <w:szCs w:val="24"/>
          <w:lang w:eastAsia="ru-RU"/>
        </w:rPr>
      </w:pPr>
      <w:r w:rsidRPr="008D0E8A">
        <w:rPr>
          <w:b/>
          <w:bCs/>
          <w:spacing w:val="-2"/>
          <w:szCs w:val="24"/>
          <w:lang w:eastAsia="ru-RU"/>
        </w:rPr>
        <w:t xml:space="preserve">Индикаторы доброкачественной клинической практики (Good </w:t>
      </w:r>
      <w:proofErr w:type="spellStart"/>
      <w:r w:rsidRPr="008D0E8A">
        <w:rPr>
          <w:b/>
          <w:bCs/>
          <w:spacing w:val="-2"/>
          <w:szCs w:val="24"/>
          <w:lang w:eastAsia="ru-RU"/>
        </w:rPr>
        <w:t>Practice</w:t>
      </w:r>
      <w:proofErr w:type="spellEnd"/>
      <w:r w:rsidRPr="008D0E8A">
        <w:rPr>
          <w:b/>
          <w:bCs/>
          <w:spacing w:val="-2"/>
          <w:szCs w:val="24"/>
          <w:lang w:eastAsia="ru-RU"/>
        </w:rPr>
        <w:t xml:space="preserve"> </w:t>
      </w:r>
      <w:proofErr w:type="spellStart"/>
      <w:r w:rsidRPr="008D0E8A">
        <w:rPr>
          <w:b/>
          <w:bCs/>
          <w:spacing w:val="-2"/>
          <w:szCs w:val="24"/>
          <w:lang w:eastAsia="ru-RU"/>
        </w:rPr>
        <w:t>Points</w:t>
      </w:r>
      <w:proofErr w:type="spellEnd"/>
      <w:r w:rsidRPr="008D0E8A">
        <w:rPr>
          <w:b/>
          <w:bCs/>
          <w:spacing w:val="-2"/>
          <w:szCs w:val="24"/>
          <w:lang w:eastAsia="ru-RU"/>
        </w:rPr>
        <w:t xml:space="preserve">). </w:t>
      </w:r>
      <w:r w:rsidRPr="008D0E8A">
        <w:rPr>
          <w:bCs/>
          <w:szCs w:val="24"/>
          <w:lang w:eastAsia="ru-RU"/>
        </w:rPr>
        <w:t>Доброкачественная практика рекомендаций основывается на квалификации и клиническом опыте авторского коллектива.</w:t>
      </w:r>
    </w:p>
    <w:p w14:paraId="17721617" w14:textId="77777777" w:rsidR="00F65C07" w:rsidRPr="008D0E8A" w:rsidRDefault="00F65C07" w:rsidP="00470581">
      <w:pPr>
        <w:rPr>
          <w:bCs/>
          <w:szCs w:val="24"/>
          <w:lang w:eastAsia="ru-RU"/>
        </w:rPr>
      </w:pPr>
      <w:r w:rsidRPr="008D0E8A">
        <w:rPr>
          <w:b/>
          <w:bCs/>
          <w:szCs w:val="24"/>
          <w:lang w:eastAsia="ru-RU"/>
        </w:rPr>
        <w:t>Методы, использованные для формулирования рекомендаций:</w:t>
      </w:r>
      <w:r w:rsidRPr="008D0E8A">
        <w:rPr>
          <w:bCs/>
          <w:szCs w:val="24"/>
          <w:lang w:eastAsia="ru-RU"/>
        </w:rPr>
        <w:t xml:space="preserve"> консенсус экспертов.</w:t>
      </w:r>
    </w:p>
    <w:p w14:paraId="0EC6239C" w14:textId="77777777" w:rsidR="00F65C07" w:rsidRPr="008D0E8A" w:rsidRDefault="00F65C07" w:rsidP="00470581">
      <w:pPr>
        <w:rPr>
          <w:bCs/>
          <w:szCs w:val="24"/>
          <w:lang w:eastAsia="ru-RU"/>
        </w:rPr>
      </w:pPr>
      <w:r w:rsidRPr="008D0E8A">
        <w:rPr>
          <w:b/>
          <w:bCs/>
          <w:szCs w:val="24"/>
          <w:lang w:eastAsia="ru-RU"/>
        </w:rPr>
        <w:t xml:space="preserve">Экономический анализ. </w:t>
      </w:r>
      <w:r w:rsidRPr="008D0E8A">
        <w:rPr>
          <w:szCs w:val="24"/>
          <w:lang w:eastAsia="ru-RU"/>
        </w:rPr>
        <w:t>А</w:t>
      </w:r>
      <w:r w:rsidRPr="008D0E8A">
        <w:rPr>
          <w:bCs/>
          <w:szCs w:val="24"/>
          <w:lang w:eastAsia="ru-RU"/>
        </w:rPr>
        <w:t xml:space="preserve">нализ стоимости не проводился, публикации по </w:t>
      </w:r>
      <w:proofErr w:type="spellStart"/>
      <w:r w:rsidRPr="008D0E8A">
        <w:rPr>
          <w:bCs/>
          <w:szCs w:val="24"/>
          <w:lang w:eastAsia="ru-RU"/>
        </w:rPr>
        <w:t>фармакоэкономике</w:t>
      </w:r>
      <w:proofErr w:type="spellEnd"/>
      <w:r w:rsidRPr="008D0E8A">
        <w:rPr>
          <w:bCs/>
          <w:szCs w:val="24"/>
          <w:lang w:eastAsia="ru-RU"/>
        </w:rPr>
        <w:t xml:space="preserve"> не анализировались.</w:t>
      </w:r>
    </w:p>
    <w:p w14:paraId="6250D470" w14:textId="77777777" w:rsidR="00F65C07" w:rsidRPr="008D0E8A" w:rsidRDefault="00F65C07" w:rsidP="00154712">
      <w:pPr>
        <w:rPr>
          <w:bCs/>
          <w:szCs w:val="24"/>
          <w:lang w:eastAsia="ru-RU"/>
        </w:rPr>
      </w:pPr>
      <w:r w:rsidRPr="008D0E8A">
        <w:rPr>
          <w:b/>
          <w:bCs/>
          <w:szCs w:val="24"/>
          <w:lang w:eastAsia="ru-RU"/>
        </w:rPr>
        <w:t>Методы валидизации рекомендаций:</w:t>
      </w:r>
    </w:p>
    <w:p w14:paraId="51F2B270" w14:textId="77777777" w:rsidR="00F65C07" w:rsidRPr="008D0E8A" w:rsidRDefault="00F65C07" w:rsidP="00AA2976">
      <w:pPr>
        <w:numPr>
          <w:ilvl w:val="0"/>
          <w:numId w:val="11"/>
        </w:numPr>
        <w:rPr>
          <w:bCs/>
          <w:szCs w:val="24"/>
          <w:lang w:eastAsia="ru-RU"/>
        </w:rPr>
      </w:pPr>
      <w:r w:rsidRPr="008D0E8A">
        <w:rPr>
          <w:bCs/>
          <w:szCs w:val="24"/>
          <w:lang w:eastAsia="ru-RU"/>
        </w:rPr>
        <w:t>внешняя экспертная оценка</w:t>
      </w:r>
      <w:r w:rsidRPr="008D0E8A">
        <w:rPr>
          <w:bCs/>
          <w:szCs w:val="24"/>
          <w:lang w:val="en-US" w:eastAsia="ru-RU"/>
        </w:rPr>
        <w:t>;</w:t>
      </w:r>
    </w:p>
    <w:p w14:paraId="66B46626" w14:textId="77777777" w:rsidR="00F65C07" w:rsidRPr="008D0E8A" w:rsidRDefault="00F65C07" w:rsidP="00AA2976">
      <w:pPr>
        <w:numPr>
          <w:ilvl w:val="0"/>
          <w:numId w:val="11"/>
        </w:numPr>
        <w:rPr>
          <w:bCs/>
          <w:szCs w:val="24"/>
          <w:lang w:eastAsia="ru-RU"/>
        </w:rPr>
      </w:pPr>
      <w:r w:rsidRPr="008D0E8A">
        <w:rPr>
          <w:bCs/>
          <w:szCs w:val="24"/>
          <w:lang w:eastAsia="ru-RU"/>
        </w:rPr>
        <w:t>внутренняя экспертная оценка</w:t>
      </w:r>
      <w:r w:rsidRPr="008D0E8A">
        <w:rPr>
          <w:bCs/>
          <w:szCs w:val="24"/>
          <w:lang w:val="en-US" w:eastAsia="ru-RU"/>
        </w:rPr>
        <w:t>.</w:t>
      </w:r>
    </w:p>
    <w:p w14:paraId="31BFBC7D" w14:textId="77777777" w:rsidR="00F65C07" w:rsidRPr="008D0E8A" w:rsidRDefault="00F65C07" w:rsidP="00791E48">
      <w:pPr>
        <w:spacing w:before="120"/>
        <w:rPr>
          <w:bCs/>
          <w:szCs w:val="24"/>
          <w:lang w:eastAsia="ru-RU"/>
        </w:rPr>
      </w:pPr>
      <w:r w:rsidRPr="008D0E8A">
        <w:rPr>
          <w:b/>
          <w:bCs/>
          <w:szCs w:val="24"/>
          <w:lang w:eastAsia="ru-RU"/>
        </w:rPr>
        <w:t xml:space="preserve">Описание метода валидизации рекомендаций. </w:t>
      </w:r>
      <w:r w:rsidRPr="008D0E8A">
        <w:rPr>
          <w:bCs/>
          <w:szCs w:val="24"/>
          <w:lang w:eastAsia="ru-RU"/>
        </w:rPr>
        <w:t>Настоящие рекомендации в предварительной версии рецензированы независимыми экспертами, которые попросили прокомментировать прежде всего, насколько интерпретация доказательств, лежащих в основе рекомендаций, доступна для понимания.</w:t>
      </w:r>
    </w:p>
    <w:p w14:paraId="23AEC47B" w14:textId="77777777" w:rsidR="00F65C07" w:rsidRPr="008D0E8A" w:rsidRDefault="00F65C07" w:rsidP="00154712">
      <w:pPr>
        <w:rPr>
          <w:bCs/>
          <w:szCs w:val="24"/>
          <w:lang w:eastAsia="ru-RU"/>
        </w:rPr>
      </w:pPr>
      <w:r w:rsidRPr="008D0E8A">
        <w:rPr>
          <w:bCs/>
          <w:szCs w:val="24"/>
          <w:lang w:eastAsia="ru-RU"/>
        </w:rPr>
        <w:t>Получены комментарии со стороны врачей-детских онкологов первичного звена в отношении доходчивости изложения рекомендаций и их оценки важности рекомендаций как рабочего инструмента повседневной практики.</w:t>
      </w:r>
    </w:p>
    <w:p w14:paraId="02B45796" w14:textId="77777777" w:rsidR="00F65C07" w:rsidRPr="008D0E8A" w:rsidRDefault="00F65C07" w:rsidP="00154712">
      <w:pPr>
        <w:rPr>
          <w:bCs/>
          <w:szCs w:val="24"/>
          <w:lang w:eastAsia="ru-RU"/>
        </w:rPr>
      </w:pPr>
      <w:r w:rsidRPr="008D0E8A">
        <w:rPr>
          <w:bCs/>
          <w:szCs w:val="24"/>
          <w:lang w:eastAsia="ru-RU"/>
        </w:rPr>
        <w:t>Комментарии, полученные от экспертов, тщательно систематизировались и обсуждались председателем и членами рабочей группы. Каждый пункт обсуждался и вносимые в результате этого изменения в рекомендации регистрировались. Если же изменения не вносились, то регистрировались причины отказа от внесения изменений.</w:t>
      </w:r>
    </w:p>
    <w:p w14:paraId="5B90D21C" w14:textId="77777777" w:rsidR="00F65C07" w:rsidRPr="008D0E8A" w:rsidRDefault="00F65C07" w:rsidP="00154712">
      <w:pPr>
        <w:rPr>
          <w:bCs/>
          <w:szCs w:val="24"/>
          <w:lang w:eastAsia="ru-RU"/>
        </w:rPr>
      </w:pPr>
      <w:r w:rsidRPr="008D0E8A">
        <w:rPr>
          <w:bCs/>
          <w:szCs w:val="24"/>
          <w:lang w:eastAsia="ru-RU"/>
        </w:rPr>
        <w:t>Консультации и экспертная оценка: проект рекомендаций рецензирован также независимыми экспертами, которых попросили прокомментировать прежде всего доходчивость и точность интерпретации доказательной базы, лежащей в основе рекомендаций.</w:t>
      </w:r>
    </w:p>
    <w:p w14:paraId="5DD953FD" w14:textId="77777777" w:rsidR="00F65C07" w:rsidRPr="008D0E8A" w:rsidRDefault="00F65C07" w:rsidP="00154712">
      <w:pPr>
        <w:rPr>
          <w:bCs/>
          <w:szCs w:val="24"/>
          <w:lang w:eastAsia="ru-RU"/>
        </w:rPr>
      </w:pPr>
      <w:r w:rsidRPr="008D0E8A">
        <w:rPr>
          <w:bCs/>
          <w:szCs w:val="24"/>
          <w:lang w:eastAsia="ru-RU"/>
        </w:rPr>
        <w:t>Для окончательной редакции и контроля качества рекомендации повторно проанализированы членами рабочей группы, которые пришли к заключению, что все замечания и комментарии экспертов приняты во внимание, риск систематических ошибок при разработке рекомендаций сведен к минимуму.</w:t>
      </w:r>
    </w:p>
    <w:p w14:paraId="7577FD41" w14:textId="77777777" w:rsidR="00F65C07" w:rsidRPr="008D0E8A" w:rsidRDefault="00F65C07" w:rsidP="00791E48">
      <w:pPr>
        <w:spacing w:before="120"/>
      </w:pPr>
      <w:r w:rsidRPr="008D0E8A">
        <w:rPr>
          <w:b/>
          <w:bCs/>
        </w:rPr>
        <w:lastRenderedPageBreak/>
        <w:t xml:space="preserve">Порядок обновления клинических рекомендаций. </w:t>
      </w:r>
      <w:r w:rsidRPr="008D0E8A">
        <w:t>Механизм обновления клинических рекомендаций предусматривает их систематическую актуализацию – не реже чем 1 раз в 3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утвержденным клиническим рекомендациям, но не чаще 1 раза в 6 мес.</w:t>
      </w:r>
    </w:p>
    <w:p w14:paraId="173B997B" w14:textId="77777777" w:rsidR="00F65C07" w:rsidRPr="008D0E8A" w:rsidRDefault="00F65C07" w:rsidP="00154712">
      <w:r w:rsidRPr="008D0E8A">
        <w:t>Решение об обновлении принимает МЗ РФ 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лекарственных препаратов, медицинских изделий, а также результаты клинической апробации.</w:t>
      </w:r>
    </w:p>
    <w:p w14:paraId="647BC8B1" w14:textId="77777777" w:rsidR="00F65C07" w:rsidRPr="008D0E8A" w:rsidRDefault="00F65C07" w:rsidP="009835C2"/>
    <w:p w14:paraId="7BCF134D" w14:textId="77777777" w:rsidR="00F65C07" w:rsidRPr="008D0E8A" w:rsidRDefault="00F65C07" w:rsidP="006D16E6">
      <w:pPr>
        <w:pStyle w:val="7"/>
      </w:pPr>
      <w:r w:rsidRPr="008D0E8A">
        <w:br w:type="page"/>
      </w:r>
      <w:bookmarkStart w:id="69" w:name="__RefHeading___doc_a3"/>
      <w:bookmarkStart w:id="70" w:name="_Toc27585142"/>
      <w:r w:rsidRPr="008D0E8A">
        <w:lastRenderedPageBreak/>
        <w:t xml:space="preserve">Приложение А3. </w:t>
      </w:r>
      <w:bookmarkEnd w:id="69"/>
      <w:r w:rsidRPr="008D0E8A">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bookmarkEnd w:id="70"/>
    </w:p>
    <w:p w14:paraId="5A3C26EC" w14:textId="77777777" w:rsidR="00F65C07" w:rsidRPr="008D0E8A" w:rsidRDefault="00F65C07" w:rsidP="00EB1BE9">
      <w:pPr>
        <w:rPr>
          <w:szCs w:val="24"/>
        </w:rPr>
      </w:pPr>
      <w:bookmarkStart w:id="71" w:name="__RefHeading___doc_b"/>
      <w:r w:rsidRPr="008D0E8A">
        <w:rPr>
          <w:szCs w:val="24"/>
        </w:rPr>
        <w:t xml:space="preserve">Данные клинические рекомендации разработаны с учетом следующих нормативно-правовых документов: </w:t>
      </w:r>
    </w:p>
    <w:p w14:paraId="50AE1263" w14:textId="0B8012C9" w:rsidR="00F65C07" w:rsidRPr="008D0E8A" w:rsidRDefault="00CA4A71" w:rsidP="00EB1BE9">
      <w:pPr>
        <w:numPr>
          <w:ilvl w:val="0"/>
          <w:numId w:val="6"/>
        </w:numPr>
        <w:ind w:left="284" w:firstLine="567"/>
        <w:rPr>
          <w:szCs w:val="24"/>
        </w:rPr>
      </w:pPr>
      <w:r w:rsidRPr="008D0E8A">
        <w:rPr>
          <w:szCs w:val="24"/>
        </w:rPr>
        <w:t>Приказ Минздрава России от 10.05.2017 N 203н "Об утверждении критериев оценки качества медицинской помощи" (Зарегистрировано в Минюсте России 17.05.2017 N 46740)</w:t>
      </w:r>
      <w:r w:rsidR="00F65C07" w:rsidRPr="008D0E8A">
        <w:rPr>
          <w:szCs w:val="24"/>
        </w:rPr>
        <w:t xml:space="preserve"> </w:t>
      </w:r>
    </w:p>
    <w:p w14:paraId="410433F6" w14:textId="77777777" w:rsidR="00F65C07" w:rsidRPr="008D0E8A" w:rsidRDefault="00F65C07" w:rsidP="00EB1BE9">
      <w:pPr>
        <w:numPr>
          <w:ilvl w:val="0"/>
          <w:numId w:val="6"/>
        </w:numPr>
        <w:ind w:left="284" w:firstLine="567"/>
        <w:rPr>
          <w:szCs w:val="24"/>
        </w:rPr>
      </w:pPr>
      <w:r w:rsidRPr="008D0E8A">
        <w:rPr>
          <w:szCs w:val="24"/>
        </w:rPr>
        <w:t xml:space="preserve">Приказ Минздрава России от 15 ноября 2012 г. № 915н «Об утверждении порядка оказания медицинской помощи взрослому населению по профилю «онкология». </w:t>
      </w:r>
    </w:p>
    <w:p w14:paraId="594A2F98" w14:textId="77777777" w:rsidR="00F65C07" w:rsidRPr="008D0E8A" w:rsidRDefault="00F65C07" w:rsidP="00EB1BE9">
      <w:pPr>
        <w:spacing w:before="120"/>
        <w:ind w:firstLine="851"/>
      </w:pPr>
      <w:r w:rsidRPr="008D0E8A">
        <w:t xml:space="preserve">Актуальные инструкции к лекарственным препаратам, упоминаемым в данных клинических рекомендациях, можно найти на сайте </w:t>
      </w:r>
      <w:r w:rsidRPr="008D0E8A">
        <w:rPr>
          <w:szCs w:val="24"/>
        </w:rPr>
        <w:t>http://grls.rosminzdrav.ru</w:t>
      </w:r>
      <w:r w:rsidRPr="008D0E8A">
        <w:t xml:space="preserve"> и на сайте </w:t>
      </w:r>
      <w:r w:rsidRPr="008D0E8A">
        <w:rPr>
          <w:lang w:val="en-US"/>
        </w:rPr>
        <w:t>RUSSCO</w:t>
      </w:r>
      <w:r w:rsidRPr="008D0E8A">
        <w:t>.</w:t>
      </w:r>
    </w:p>
    <w:p w14:paraId="33F4DCCF" w14:textId="7A4ADD6C" w:rsidR="00F65C07" w:rsidRPr="008D0E8A" w:rsidRDefault="00F65C07" w:rsidP="006D16E6">
      <w:pPr>
        <w:pStyle w:val="7"/>
      </w:pPr>
      <w:r w:rsidRPr="008D0E8A">
        <w:br w:type="page"/>
      </w:r>
      <w:bookmarkStart w:id="72" w:name="_Toc27585143"/>
      <w:r w:rsidRPr="008D0E8A">
        <w:lastRenderedPageBreak/>
        <w:t xml:space="preserve">Приложение Б. Алгоритмы </w:t>
      </w:r>
      <w:bookmarkEnd w:id="71"/>
      <w:r w:rsidRPr="008D0E8A">
        <w:t>действий врача</w:t>
      </w:r>
      <w:bookmarkEnd w:id="72"/>
    </w:p>
    <w:p w14:paraId="23E78151" w14:textId="2C61D013" w:rsidR="00F65C07" w:rsidRPr="008D0E8A" w:rsidRDefault="00CA4A71" w:rsidP="00D21A2C">
      <w:pPr>
        <w:ind w:firstLine="0"/>
      </w:pPr>
      <w:r w:rsidRPr="008D0E8A">
        <w:rPr>
          <w:noProof/>
          <w:lang w:eastAsia="ru-RU"/>
        </w:rPr>
        <w:drawing>
          <wp:inline distT="0" distB="0" distL="0" distR="0" wp14:anchorId="2928C644" wp14:editId="3CCD55D0">
            <wp:extent cx="5947410" cy="5486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5947410" cy="5486400"/>
                    </a:xfrm>
                    <a:prstGeom prst="rect">
                      <a:avLst/>
                    </a:prstGeom>
                    <a:noFill/>
                    <a:ln>
                      <a:noFill/>
                    </a:ln>
                  </pic:spPr>
                </pic:pic>
              </a:graphicData>
            </a:graphic>
          </wp:inline>
        </w:drawing>
      </w:r>
    </w:p>
    <w:p w14:paraId="013B0797" w14:textId="77777777" w:rsidR="00F65C07" w:rsidRPr="008D0E8A" w:rsidRDefault="00F65C07" w:rsidP="00154712">
      <w:pPr>
        <w:keepNext/>
        <w:keepLines/>
        <w:spacing w:before="240"/>
        <w:ind w:firstLine="0"/>
        <w:jc w:val="left"/>
        <w:rPr>
          <w:sz w:val="28"/>
        </w:rPr>
      </w:pPr>
      <w:r w:rsidRPr="008D0E8A">
        <w:t>Алгоритм первичной диагностики, обследования и лечения пациента с опухолью трахеи</w:t>
      </w:r>
    </w:p>
    <w:p w14:paraId="509EE40D" w14:textId="77777777" w:rsidR="00F65C07" w:rsidRPr="008D0E8A" w:rsidRDefault="00F65C07" w:rsidP="00154712">
      <w:pPr>
        <w:keepNext/>
        <w:keepLines/>
        <w:spacing w:before="240"/>
        <w:ind w:firstLine="0"/>
        <w:jc w:val="left"/>
        <w:rPr>
          <w:sz w:val="28"/>
        </w:rPr>
      </w:pPr>
    </w:p>
    <w:p w14:paraId="7A9FA967" w14:textId="77777777" w:rsidR="00F65C07" w:rsidRPr="008D0E8A" w:rsidRDefault="00F65C07" w:rsidP="006D16E6">
      <w:pPr>
        <w:pStyle w:val="7"/>
      </w:pPr>
      <w:r w:rsidRPr="008D0E8A">
        <w:br w:type="page"/>
      </w:r>
      <w:bookmarkStart w:id="73" w:name="__RefHeading___doc_v"/>
      <w:bookmarkStart w:id="74" w:name="_Toc27585144"/>
      <w:r w:rsidRPr="008D0E8A">
        <w:lastRenderedPageBreak/>
        <w:t>Приложение В. Информация для пациент</w:t>
      </w:r>
      <w:bookmarkEnd w:id="73"/>
      <w:r w:rsidRPr="008D0E8A">
        <w:t>а</w:t>
      </w:r>
      <w:bookmarkEnd w:id="74"/>
    </w:p>
    <w:p w14:paraId="68508952" w14:textId="77777777" w:rsidR="00F65C07" w:rsidRPr="008D0E8A" w:rsidRDefault="00F65C07" w:rsidP="00EB1BE9">
      <w:pPr>
        <w:spacing w:before="120"/>
        <w:rPr>
          <w:b/>
          <w:bCs/>
          <w:iCs/>
          <w:szCs w:val="24"/>
        </w:rPr>
      </w:pPr>
      <w:r w:rsidRPr="008D0E8A">
        <w:rPr>
          <w:b/>
          <w:bCs/>
          <w:iCs/>
          <w:szCs w:val="24"/>
        </w:rPr>
        <w:t>Рекомендации по наблюдению после завершенного лечения</w:t>
      </w:r>
    </w:p>
    <w:p w14:paraId="74B0FF7A" w14:textId="77777777" w:rsidR="00F65C07" w:rsidRPr="008D0E8A" w:rsidRDefault="00F65C07" w:rsidP="00EB1BE9">
      <w:pPr>
        <w:rPr>
          <w:szCs w:val="24"/>
        </w:rPr>
      </w:pPr>
      <w:r w:rsidRPr="008D0E8A">
        <w:rPr>
          <w:szCs w:val="24"/>
        </w:rPr>
        <w:t xml:space="preserve">Наблюдение после завершенного лечения имеет важное значение для поддержания здоровья пациента. Обычно в первые 1–2 года наблюдаться у врача-онколога рекомендуется с частотой в 1–3 </w:t>
      </w:r>
      <w:proofErr w:type="spellStart"/>
      <w:r w:rsidRPr="008D0E8A">
        <w:rPr>
          <w:szCs w:val="24"/>
        </w:rPr>
        <w:t>мес</w:t>
      </w:r>
      <w:proofErr w:type="spellEnd"/>
      <w:r w:rsidRPr="008D0E8A">
        <w:rPr>
          <w:szCs w:val="24"/>
        </w:rPr>
        <w:t xml:space="preserve">, 2-й год – 2–6 </w:t>
      </w:r>
      <w:proofErr w:type="spellStart"/>
      <w:r w:rsidRPr="008D0E8A">
        <w:rPr>
          <w:szCs w:val="24"/>
        </w:rPr>
        <w:t>мес</w:t>
      </w:r>
      <w:proofErr w:type="spellEnd"/>
      <w:r w:rsidRPr="008D0E8A">
        <w:rPr>
          <w:szCs w:val="24"/>
        </w:rPr>
        <w:t>, на сроке 3–5 лет – 1 раз в 4–8 мес. После 5 лет с момента операции визиты проводятся ежегодно или при появлении жалоб. Тем не менее частота визитов к врачу может быть увеличена в зависимости от характеристик заболевания и ассоциированных рисков и оговаривается индивидуально в каждом конкретном случае. При появлении жалоб, а также возобновлении симптомов, отмечавшихся до лечения, необходимо незамедлительно обратиться к врачу, не дожидаясь очередного срока запланированного визита.</w:t>
      </w:r>
    </w:p>
    <w:p w14:paraId="4545F2B7" w14:textId="77777777" w:rsidR="00F65C07" w:rsidRPr="008D0E8A" w:rsidRDefault="00F65C07" w:rsidP="00EB1BE9">
      <w:pPr>
        <w:rPr>
          <w:szCs w:val="24"/>
        </w:rPr>
      </w:pPr>
      <w:r w:rsidRPr="008D0E8A">
        <w:rPr>
          <w:szCs w:val="24"/>
        </w:rPr>
        <w:t xml:space="preserve">Целью визитов является контроль не только онкологического заболевания, но и побочных эффектов, в том числе отсроченных (например, гипотиреоз после проведенной лучевой терапии на область шеи, снижения </w:t>
      </w:r>
      <w:proofErr w:type="spellStart"/>
      <w:r w:rsidRPr="008D0E8A">
        <w:rPr>
          <w:szCs w:val="24"/>
        </w:rPr>
        <w:t>нутритивного</w:t>
      </w:r>
      <w:proofErr w:type="spellEnd"/>
      <w:r w:rsidRPr="008D0E8A">
        <w:rPr>
          <w:szCs w:val="24"/>
        </w:rPr>
        <w:t xml:space="preserve"> статуса, оценка речевой и глотательной функций и т. д.).</w:t>
      </w:r>
    </w:p>
    <w:p w14:paraId="277D3903" w14:textId="77777777" w:rsidR="00F65C07" w:rsidRPr="008D0E8A" w:rsidRDefault="00F65C07" w:rsidP="00EB1BE9">
      <w:pPr>
        <w:rPr>
          <w:szCs w:val="24"/>
        </w:rPr>
      </w:pPr>
      <w:r w:rsidRPr="008D0E8A">
        <w:rPr>
          <w:szCs w:val="24"/>
        </w:rPr>
        <w:t>Рекомендации относительно образа жизни и питания должны быть индивидуализированы с учетом объема проведенного лечения, рисков и выраженности осложнений, особенностей пациента.</w:t>
      </w:r>
    </w:p>
    <w:p w14:paraId="0A00FC76" w14:textId="771319AD" w:rsidR="00F65C07" w:rsidRPr="008D0E8A" w:rsidRDefault="001327DC" w:rsidP="008B474A">
      <w:pPr>
        <w:spacing w:line="324" w:lineRule="auto"/>
        <w:rPr>
          <w:szCs w:val="24"/>
        </w:rPr>
      </w:pPr>
      <w:r w:rsidRPr="008D0E8A">
        <w:rPr>
          <w:szCs w:val="24"/>
        </w:rPr>
        <w:t xml:space="preserve">Пациентов </w:t>
      </w:r>
      <w:r w:rsidR="00F65C07" w:rsidRPr="008D0E8A">
        <w:rPr>
          <w:szCs w:val="24"/>
        </w:rPr>
        <w:t xml:space="preserve">в зависимости от показаний следует информировать о проводимых в Российской Федерации клинических исследованиях у пациентов с указанной стадией заболевания. </w:t>
      </w:r>
    </w:p>
    <w:p w14:paraId="138994BA" w14:textId="77777777" w:rsidR="00F65C07" w:rsidRPr="008D0E8A" w:rsidRDefault="00F65C07" w:rsidP="00DE7835">
      <w:pPr>
        <w:rPr>
          <w:b/>
          <w:bCs/>
          <w:szCs w:val="24"/>
        </w:rPr>
      </w:pPr>
      <w:r w:rsidRPr="008D0E8A">
        <w:rPr>
          <w:b/>
          <w:bCs/>
          <w:szCs w:val="24"/>
        </w:rPr>
        <w:t>Преимущества отказа от табакокурения и потребления алкоголя:</w:t>
      </w:r>
    </w:p>
    <w:p w14:paraId="201B5673" w14:textId="77777777" w:rsidR="00F65C07" w:rsidRPr="008D0E8A" w:rsidRDefault="00F65C07" w:rsidP="00DE7835">
      <w:pPr>
        <w:numPr>
          <w:ilvl w:val="0"/>
          <w:numId w:val="37"/>
        </w:numPr>
        <w:rPr>
          <w:szCs w:val="24"/>
        </w:rPr>
      </w:pPr>
      <w:r w:rsidRPr="008D0E8A">
        <w:rPr>
          <w:szCs w:val="24"/>
        </w:rPr>
        <w:t>Более высокие показатели выживаемости</w:t>
      </w:r>
      <w:r w:rsidRPr="008D0E8A">
        <w:rPr>
          <w:szCs w:val="24"/>
          <w:lang w:val="en-US"/>
        </w:rPr>
        <w:t>.</w:t>
      </w:r>
    </w:p>
    <w:p w14:paraId="53D03A11" w14:textId="77777777" w:rsidR="00F65C07" w:rsidRPr="008D0E8A" w:rsidRDefault="00F65C07" w:rsidP="00DE7835">
      <w:pPr>
        <w:numPr>
          <w:ilvl w:val="0"/>
          <w:numId w:val="37"/>
        </w:numPr>
        <w:rPr>
          <w:szCs w:val="24"/>
        </w:rPr>
      </w:pPr>
      <w:proofErr w:type="spellStart"/>
      <w:r w:rsidRPr="008D0E8A">
        <w:rPr>
          <w:szCs w:val="24"/>
        </w:rPr>
        <w:t>Бόльшая</w:t>
      </w:r>
      <w:proofErr w:type="spellEnd"/>
      <w:r w:rsidRPr="008D0E8A">
        <w:rPr>
          <w:szCs w:val="24"/>
        </w:rPr>
        <w:t xml:space="preserve"> эффективность лечения</w:t>
      </w:r>
      <w:r w:rsidRPr="008D0E8A">
        <w:rPr>
          <w:szCs w:val="24"/>
          <w:lang w:val="en-US"/>
        </w:rPr>
        <w:t>.</w:t>
      </w:r>
    </w:p>
    <w:p w14:paraId="7650722B" w14:textId="2880C0B7" w:rsidR="00F65C07" w:rsidRPr="008D0E8A" w:rsidRDefault="00F65C07" w:rsidP="00DE7835">
      <w:pPr>
        <w:numPr>
          <w:ilvl w:val="0"/>
          <w:numId w:val="37"/>
        </w:numPr>
        <w:rPr>
          <w:szCs w:val="24"/>
        </w:rPr>
      </w:pPr>
      <w:r w:rsidRPr="008D0E8A">
        <w:rPr>
          <w:szCs w:val="24"/>
        </w:rPr>
        <w:t xml:space="preserve">Меньшее количество и выраженность побочных эффектов противоопухолевого лечения (сердечно-легочные осложнения, утомляемость, снижение массы тела, </w:t>
      </w:r>
      <w:proofErr w:type="spellStart"/>
      <w:r w:rsidRPr="008D0E8A">
        <w:rPr>
          <w:szCs w:val="24"/>
        </w:rPr>
        <w:t>мукозиты</w:t>
      </w:r>
      <w:proofErr w:type="spellEnd"/>
      <w:r w:rsidRPr="008D0E8A">
        <w:rPr>
          <w:szCs w:val="24"/>
        </w:rPr>
        <w:t>, потеря вкуса).</w:t>
      </w:r>
    </w:p>
    <w:p w14:paraId="0738CD37" w14:textId="77777777" w:rsidR="00F65C07" w:rsidRPr="008D0E8A" w:rsidRDefault="00F65C07" w:rsidP="00DE7835">
      <w:pPr>
        <w:numPr>
          <w:ilvl w:val="0"/>
          <w:numId w:val="37"/>
        </w:numPr>
        <w:rPr>
          <w:szCs w:val="24"/>
        </w:rPr>
      </w:pPr>
      <w:r w:rsidRPr="008D0E8A">
        <w:rPr>
          <w:szCs w:val="24"/>
        </w:rPr>
        <w:t>Ускоренное восстановление общего состояния после лечения.</w:t>
      </w:r>
    </w:p>
    <w:p w14:paraId="2925788B" w14:textId="77777777" w:rsidR="00F65C07" w:rsidRPr="008D0E8A" w:rsidRDefault="00F65C07" w:rsidP="00DE7835">
      <w:pPr>
        <w:numPr>
          <w:ilvl w:val="0"/>
          <w:numId w:val="37"/>
        </w:numPr>
        <w:rPr>
          <w:szCs w:val="24"/>
        </w:rPr>
      </w:pPr>
      <w:r w:rsidRPr="008D0E8A">
        <w:rPr>
          <w:szCs w:val="24"/>
        </w:rPr>
        <w:t>Ниже риск рецидива</w:t>
      </w:r>
      <w:r w:rsidRPr="008D0E8A">
        <w:rPr>
          <w:szCs w:val="24"/>
          <w:lang w:val="en-US"/>
        </w:rPr>
        <w:t>.</w:t>
      </w:r>
    </w:p>
    <w:p w14:paraId="1D8E43DD" w14:textId="77777777" w:rsidR="00F65C07" w:rsidRPr="008D0E8A" w:rsidRDefault="00F65C07" w:rsidP="00DE7835">
      <w:pPr>
        <w:numPr>
          <w:ilvl w:val="0"/>
          <w:numId w:val="37"/>
        </w:numPr>
        <w:rPr>
          <w:szCs w:val="24"/>
        </w:rPr>
      </w:pPr>
      <w:r w:rsidRPr="008D0E8A">
        <w:rPr>
          <w:szCs w:val="24"/>
        </w:rPr>
        <w:t xml:space="preserve">Меньший риск </w:t>
      </w:r>
      <w:r w:rsidR="00F21C07" w:rsidRPr="008D0E8A">
        <w:rPr>
          <w:szCs w:val="24"/>
        </w:rPr>
        <w:t xml:space="preserve">развития </w:t>
      </w:r>
      <w:r w:rsidRPr="008D0E8A">
        <w:rPr>
          <w:szCs w:val="24"/>
        </w:rPr>
        <w:t>вторых опухолей.</w:t>
      </w:r>
    </w:p>
    <w:p w14:paraId="75CE472E" w14:textId="77777777" w:rsidR="00F65C07" w:rsidRPr="008D0E8A" w:rsidRDefault="00F65C07" w:rsidP="00DE7835">
      <w:pPr>
        <w:numPr>
          <w:ilvl w:val="0"/>
          <w:numId w:val="37"/>
        </w:numPr>
      </w:pPr>
      <w:r w:rsidRPr="008D0E8A">
        <w:rPr>
          <w:szCs w:val="24"/>
        </w:rPr>
        <w:t>Меньший риск инфекций</w:t>
      </w:r>
      <w:r w:rsidRPr="008D0E8A">
        <w:rPr>
          <w:szCs w:val="24"/>
          <w:lang w:val="en-US"/>
        </w:rPr>
        <w:t>.</w:t>
      </w:r>
    </w:p>
    <w:p w14:paraId="058D9E02" w14:textId="77777777" w:rsidR="00F65C07" w:rsidRPr="008D0E8A" w:rsidRDefault="00F65C07" w:rsidP="00DE7835">
      <w:pPr>
        <w:numPr>
          <w:ilvl w:val="0"/>
          <w:numId w:val="37"/>
        </w:numPr>
      </w:pPr>
      <w:r w:rsidRPr="008D0E8A">
        <w:rPr>
          <w:szCs w:val="24"/>
        </w:rPr>
        <w:t>Выше качество жизни</w:t>
      </w:r>
      <w:r w:rsidRPr="008D0E8A">
        <w:rPr>
          <w:szCs w:val="24"/>
          <w:lang w:val="en-US"/>
        </w:rPr>
        <w:t>.</w:t>
      </w:r>
    </w:p>
    <w:p w14:paraId="24F37497" w14:textId="4EDCD143" w:rsidR="00F65C07" w:rsidRPr="008D0E8A" w:rsidRDefault="00F65C07" w:rsidP="00894968">
      <w:pPr>
        <w:spacing w:before="100" w:beforeAutospacing="1" w:after="100" w:afterAutospacing="1"/>
        <w:textAlignment w:val="baseline"/>
        <w:rPr>
          <w:b/>
          <w:bCs/>
          <w:color w:val="000000"/>
          <w:szCs w:val="24"/>
          <w:lang w:eastAsia="ru-RU"/>
        </w:rPr>
      </w:pPr>
      <w:r w:rsidRPr="008D0E8A">
        <w:rPr>
          <w:b/>
          <w:bCs/>
          <w:color w:val="000000"/>
          <w:szCs w:val="24"/>
          <w:u w:val="single"/>
          <w:lang w:eastAsia="ru-RU"/>
        </w:rPr>
        <w:lastRenderedPageBreak/>
        <w:t xml:space="preserve">Рекомендации при осложнениях </w:t>
      </w:r>
      <w:r w:rsidRPr="008D0E8A">
        <w:rPr>
          <w:b/>
          <w:bCs/>
          <w:szCs w:val="24"/>
          <w:u w:val="single"/>
          <w:lang w:eastAsia="ru-RU"/>
        </w:rPr>
        <w:t xml:space="preserve">химиотерапии/химиолучевой/лучевой терапии – </w:t>
      </w:r>
      <w:r w:rsidRPr="008D0E8A">
        <w:rPr>
          <w:b/>
          <w:bCs/>
          <w:color w:val="000000"/>
          <w:szCs w:val="24"/>
          <w:u w:val="single"/>
          <w:lang w:eastAsia="ru-RU"/>
        </w:rPr>
        <w:t xml:space="preserve">связаться с </w:t>
      </w:r>
      <w:r w:rsidR="00BD3C11" w:rsidRPr="008D0E8A">
        <w:rPr>
          <w:b/>
          <w:bCs/>
          <w:color w:val="000000"/>
          <w:szCs w:val="24"/>
          <w:u w:val="single"/>
          <w:lang w:eastAsia="ru-RU"/>
        </w:rPr>
        <w:t>врачом-онкологом (специалистом по химиотерапии)</w:t>
      </w:r>
      <w:r w:rsidRPr="008D0E8A">
        <w:rPr>
          <w:b/>
          <w:bCs/>
          <w:color w:val="000000"/>
          <w:szCs w:val="24"/>
          <w:u w:val="single"/>
          <w:lang w:eastAsia="ru-RU"/>
        </w:rPr>
        <w:t xml:space="preserve">, </w:t>
      </w:r>
      <w:r w:rsidR="00BD3C11" w:rsidRPr="008D0E8A">
        <w:rPr>
          <w:b/>
          <w:bCs/>
          <w:color w:val="000000"/>
          <w:szCs w:val="24"/>
          <w:u w:val="single"/>
          <w:lang w:eastAsia="ru-RU"/>
        </w:rPr>
        <w:t>врачом-</w:t>
      </w:r>
      <w:r w:rsidRPr="008D0E8A">
        <w:rPr>
          <w:b/>
          <w:bCs/>
          <w:color w:val="000000"/>
          <w:szCs w:val="24"/>
          <w:u w:val="single"/>
          <w:lang w:eastAsia="ru-RU"/>
        </w:rPr>
        <w:t>радиологом!</w:t>
      </w:r>
      <w:r w:rsidRPr="008D0E8A">
        <w:rPr>
          <w:b/>
          <w:bCs/>
          <w:color w:val="000000"/>
          <w:szCs w:val="24"/>
          <w:lang w:eastAsia="ru-RU"/>
        </w:rPr>
        <w:t> </w:t>
      </w:r>
    </w:p>
    <w:p w14:paraId="2ACC91BC" w14:textId="77777777" w:rsidR="00F65C07" w:rsidRPr="008D0E8A" w:rsidRDefault="00F65C07" w:rsidP="00154712">
      <w:pPr>
        <w:spacing w:before="120"/>
        <w:rPr>
          <w:szCs w:val="24"/>
          <w:lang w:eastAsia="ru-RU"/>
        </w:rPr>
      </w:pPr>
      <w:r w:rsidRPr="008D0E8A">
        <w:rPr>
          <w:b/>
          <w:szCs w:val="24"/>
          <w:lang w:eastAsia="ru-RU"/>
        </w:rPr>
        <w:t>1)</w:t>
      </w:r>
      <w:r w:rsidRPr="008D0E8A">
        <w:rPr>
          <w:szCs w:val="24"/>
          <w:lang w:eastAsia="ru-RU"/>
        </w:rPr>
        <w:t xml:space="preserve"> </w:t>
      </w:r>
      <w:r w:rsidRPr="008D0E8A">
        <w:rPr>
          <w:b/>
          <w:bCs/>
          <w:szCs w:val="24"/>
          <w:lang w:eastAsia="ru-RU"/>
        </w:rPr>
        <w:t>При повышении температуры тела 38 °C и выше:</w:t>
      </w:r>
    </w:p>
    <w:p w14:paraId="04FF9AB7" w14:textId="0854DA06" w:rsidR="00F65C07" w:rsidRPr="008D0E8A" w:rsidRDefault="00F65C07" w:rsidP="00BD3C11">
      <w:pPr>
        <w:numPr>
          <w:ilvl w:val="0"/>
          <w:numId w:val="7"/>
        </w:numPr>
        <w:rPr>
          <w:szCs w:val="24"/>
          <w:lang w:eastAsia="ru-RU"/>
        </w:rPr>
      </w:pPr>
      <w:r w:rsidRPr="008D0E8A">
        <w:rPr>
          <w:szCs w:val="24"/>
          <w:lang w:eastAsia="ru-RU"/>
        </w:rPr>
        <w:t xml:space="preserve">начать прием антибиотиков </w:t>
      </w:r>
      <w:r w:rsidRPr="008D0E8A">
        <w:rPr>
          <w:szCs w:val="24"/>
          <w:u w:val="single"/>
          <w:lang w:eastAsia="ru-RU"/>
        </w:rPr>
        <w:t xml:space="preserve">по рекомендации </w:t>
      </w:r>
      <w:r w:rsidR="00BD3C11" w:rsidRPr="008D0E8A">
        <w:rPr>
          <w:szCs w:val="24"/>
          <w:u w:val="single"/>
          <w:lang w:eastAsia="ru-RU"/>
        </w:rPr>
        <w:t>врача-онколога (специалиста по химиотерапии)</w:t>
      </w:r>
      <w:r w:rsidRPr="008D0E8A">
        <w:rPr>
          <w:szCs w:val="24"/>
          <w:u w:val="single"/>
          <w:lang w:eastAsia="ru-RU"/>
        </w:rPr>
        <w:t>.</w:t>
      </w:r>
    </w:p>
    <w:p w14:paraId="5CDF018C" w14:textId="77777777" w:rsidR="00F65C07" w:rsidRPr="008D0E8A" w:rsidRDefault="00F65C07" w:rsidP="00154712">
      <w:pPr>
        <w:spacing w:before="120"/>
        <w:rPr>
          <w:szCs w:val="24"/>
          <w:lang w:eastAsia="ru-RU"/>
        </w:rPr>
      </w:pPr>
      <w:r w:rsidRPr="008D0E8A">
        <w:rPr>
          <w:b/>
          <w:szCs w:val="24"/>
          <w:lang w:eastAsia="ru-RU"/>
        </w:rPr>
        <w:t>2)</w:t>
      </w:r>
      <w:r w:rsidRPr="008D0E8A">
        <w:rPr>
          <w:szCs w:val="24"/>
          <w:lang w:eastAsia="ru-RU"/>
        </w:rPr>
        <w:t xml:space="preserve"> </w:t>
      </w:r>
      <w:r w:rsidRPr="008D0E8A">
        <w:rPr>
          <w:b/>
          <w:bCs/>
          <w:szCs w:val="24"/>
          <w:lang w:eastAsia="ru-RU"/>
        </w:rPr>
        <w:t>При стоматите:</w:t>
      </w:r>
    </w:p>
    <w:p w14:paraId="724B31FF" w14:textId="77777777" w:rsidR="00F65C07" w:rsidRPr="008D0E8A" w:rsidRDefault="00F65C07" w:rsidP="00AA2976">
      <w:pPr>
        <w:numPr>
          <w:ilvl w:val="0"/>
          <w:numId w:val="8"/>
        </w:numPr>
        <w:rPr>
          <w:szCs w:val="24"/>
          <w:lang w:eastAsia="ru-RU"/>
        </w:rPr>
      </w:pPr>
      <w:r w:rsidRPr="008D0E8A">
        <w:rPr>
          <w:szCs w:val="24"/>
          <w:lang w:eastAsia="ru-RU"/>
        </w:rPr>
        <w:t xml:space="preserve">диета – механическое, термическое </w:t>
      </w:r>
      <w:proofErr w:type="spellStart"/>
      <w:r w:rsidRPr="008D0E8A">
        <w:rPr>
          <w:szCs w:val="24"/>
          <w:lang w:eastAsia="ru-RU"/>
        </w:rPr>
        <w:t>щажение</w:t>
      </w:r>
      <w:proofErr w:type="spellEnd"/>
      <w:r w:rsidRPr="008D0E8A">
        <w:rPr>
          <w:szCs w:val="24"/>
          <w:lang w:eastAsia="ru-RU"/>
        </w:rPr>
        <w:t>;</w:t>
      </w:r>
    </w:p>
    <w:p w14:paraId="49C9F12E" w14:textId="77777777" w:rsidR="00F65C07" w:rsidRPr="008D0E8A" w:rsidRDefault="00F65C07" w:rsidP="00AA2976">
      <w:pPr>
        <w:numPr>
          <w:ilvl w:val="0"/>
          <w:numId w:val="8"/>
        </w:numPr>
        <w:rPr>
          <w:szCs w:val="24"/>
          <w:lang w:eastAsia="ru-RU"/>
        </w:rPr>
      </w:pPr>
      <w:r w:rsidRPr="008D0E8A">
        <w:rPr>
          <w:szCs w:val="24"/>
          <w:lang w:eastAsia="ru-RU"/>
        </w:rPr>
        <w:t>частое полоскание полости рта (каждый час) – ромашка, кора дуба, шалфей, смазывать рот облепиховым (персиковым) маслом;</w:t>
      </w:r>
    </w:p>
    <w:p w14:paraId="63366121" w14:textId="3A3CD41F" w:rsidR="00F65C07" w:rsidRPr="008D0E8A" w:rsidRDefault="00F65C07" w:rsidP="00BD3C11">
      <w:pPr>
        <w:numPr>
          <w:ilvl w:val="0"/>
          <w:numId w:val="8"/>
        </w:numPr>
        <w:rPr>
          <w:szCs w:val="24"/>
          <w:lang w:eastAsia="ru-RU"/>
        </w:rPr>
      </w:pPr>
      <w:r w:rsidRPr="008D0E8A">
        <w:rPr>
          <w:szCs w:val="24"/>
          <w:lang w:eastAsia="ru-RU"/>
        </w:rPr>
        <w:t xml:space="preserve">обрабатывать полость рта </w:t>
      </w:r>
      <w:r w:rsidRPr="008D0E8A">
        <w:rPr>
          <w:szCs w:val="24"/>
          <w:u w:val="single"/>
          <w:lang w:eastAsia="ru-RU"/>
        </w:rPr>
        <w:t xml:space="preserve">по рекомендации </w:t>
      </w:r>
      <w:r w:rsidR="00BD3C11" w:rsidRPr="008D0E8A">
        <w:rPr>
          <w:szCs w:val="24"/>
          <w:u w:val="single"/>
          <w:lang w:eastAsia="ru-RU"/>
        </w:rPr>
        <w:t>врача-онколога (специалиста по химиотерапии)</w:t>
      </w:r>
      <w:r w:rsidRPr="008D0E8A">
        <w:rPr>
          <w:szCs w:val="24"/>
          <w:u w:val="single"/>
          <w:lang w:eastAsia="ru-RU"/>
        </w:rPr>
        <w:t>.</w:t>
      </w:r>
    </w:p>
    <w:p w14:paraId="38390CA6" w14:textId="77777777" w:rsidR="00F65C07" w:rsidRPr="008D0E8A" w:rsidRDefault="00F65C07" w:rsidP="00154712">
      <w:pPr>
        <w:spacing w:before="120"/>
        <w:rPr>
          <w:szCs w:val="24"/>
          <w:lang w:eastAsia="ru-RU"/>
        </w:rPr>
      </w:pPr>
      <w:r w:rsidRPr="008D0E8A">
        <w:rPr>
          <w:b/>
          <w:bCs/>
          <w:szCs w:val="24"/>
          <w:lang w:eastAsia="ru-RU"/>
        </w:rPr>
        <w:t>3) При диарее:</w:t>
      </w:r>
    </w:p>
    <w:p w14:paraId="7FA71817" w14:textId="77777777" w:rsidR="00F65C07" w:rsidRPr="008D0E8A" w:rsidRDefault="00F65C07" w:rsidP="00AA2976">
      <w:pPr>
        <w:numPr>
          <w:ilvl w:val="0"/>
          <w:numId w:val="9"/>
        </w:numPr>
        <w:rPr>
          <w:szCs w:val="24"/>
          <w:lang w:eastAsia="ru-RU"/>
        </w:rPr>
      </w:pPr>
      <w:r w:rsidRPr="008D0E8A">
        <w:rPr>
          <w:szCs w:val="24"/>
          <w:lang w:eastAsia="ru-RU"/>
        </w:rPr>
        <w:t>диета – исключить жирное, острое, копченое, сладкое, молочное, клетчатку.</w:t>
      </w:r>
      <w:r w:rsidRPr="008D0E8A">
        <w:rPr>
          <w:szCs w:val="24"/>
          <w:lang w:eastAsia="ru-RU"/>
        </w:rPr>
        <w:br/>
        <w:t>Можно нежирное мясо, мучное, кисломолочное, рисовый отвар. Обильное питье;</w:t>
      </w:r>
    </w:p>
    <w:p w14:paraId="485417C0" w14:textId="4AA28F17" w:rsidR="00F65C07" w:rsidRPr="008D0E8A" w:rsidRDefault="00F65C07" w:rsidP="00BD3C11">
      <w:pPr>
        <w:numPr>
          <w:ilvl w:val="0"/>
          <w:numId w:val="9"/>
        </w:numPr>
        <w:rPr>
          <w:szCs w:val="24"/>
          <w:lang w:eastAsia="ru-RU"/>
        </w:rPr>
      </w:pPr>
      <w:r w:rsidRPr="008D0E8A">
        <w:rPr>
          <w:szCs w:val="24"/>
          <w:lang w:eastAsia="ru-RU"/>
        </w:rPr>
        <w:t xml:space="preserve">принимать </w:t>
      </w:r>
      <w:r w:rsidRPr="008D0E8A">
        <w:rPr>
          <w:szCs w:val="24"/>
          <w:u w:val="single"/>
          <w:lang w:eastAsia="ru-RU"/>
        </w:rPr>
        <w:t xml:space="preserve">препараты по рекомендации </w:t>
      </w:r>
      <w:r w:rsidR="00BD3C11" w:rsidRPr="008D0E8A">
        <w:rPr>
          <w:szCs w:val="24"/>
          <w:u w:val="single"/>
          <w:lang w:eastAsia="ru-RU"/>
        </w:rPr>
        <w:t>врача-онколога (специалиста по химиотерапии)</w:t>
      </w:r>
      <w:r w:rsidRPr="008D0E8A">
        <w:rPr>
          <w:szCs w:val="24"/>
          <w:u w:val="single"/>
          <w:lang w:eastAsia="ru-RU"/>
        </w:rPr>
        <w:t>.</w:t>
      </w:r>
    </w:p>
    <w:p w14:paraId="5D200215" w14:textId="77777777" w:rsidR="00F65C07" w:rsidRPr="008D0E8A" w:rsidRDefault="00F65C07" w:rsidP="00154712">
      <w:pPr>
        <w:spacing w:before="120"/>
        <w:rPr>
          <w:szCs w:val="24"/>
          <w:lang w:eastAsia="ru-RU"/>
        </w:rPr>
      </w:pPr>
      <w:r w:rsidRPr="008D0E8A">
        <w:rPr>
          <w:b/>
          <w:bCs/>
          <w:szCs w:val="24"/>
          <w:lang w:eastAsia="ru-RU"/>
        </w:rPr>
        <w:t>4) При тошноте:</w:t>
      </w:r>
    </w:p>
    <w:p w14:paraId="2FFCB799" w14:textId="5958396C" w:rsidR="00F65C07" w:rsidRPr="008D0E8A" w:rsidRDefault="00F65C07" w:rsidP="00BD3C11">
      <w:pPr>
        <w:numPr>
          <w:ilvl w:val="0"/>
          <w:numId w:val="10"/>
        </w:numPr>
        <w:rPr>
          <w:szCs w:val="24"/>
          <w:u w:val="single"/>
          <w:lang w:eastAsia="ru-RU"/>
        </w:rPr>
      </w:pPr>
      <w:r w:rsidRPr="008D0E8A">
        <w:rPr>
          <w:szCs w:val="24"/>
          <w:lang w:eastAsia="ru-RU"/>
        </w:rPr>
        <w:t xml:space="preserve">принимать </w:t>
      </w:r>
      <w:r w:rsidRPr="008D0E8A">
        <w:rPr>
          <w:szCs w:val="24"/>
          <w:u w:val="single"/>
          <w:lang w:eastAsia="ru-RU"/>
        </w:rPr>
        <w:t xml:space="preserve">препараты по рекомендации </w:t>
      </w:r>
      <w:r w:rsidR="00BD3C11" w:rsidRPr="008D0E8A">
        <w:rPr>
          <w:szCs w:val="24"/>
          <w:u w:val="single"/>
          <w:lang w:eastAsia="ru-RU"/>
        </w:rPr>
        <w:t>врача-онколога (специалиста по химиотерапии)</w:t>
      </w:r>
      <w:r w:rsidRPr="008D0E8A">
        <w:rPr>
          <w:szCs w:val="24"/>
          <w:u w:val="single"/>
          <w:lang w:eastAsia="ru-RU"/>
        </w:rPr>
        <w:t>.</w:t>
      </w:r>
    </w:p>
    <w:p w14:paraId="0D1C2581" w14:textId="77777777" w:rsidR="00F65C07" w:rsidRPr="008D0E8A" w:rsidRDefault="00F65C07">
      <w:pPr>
        <w:spacing w:line="240" w:lineRule="auto"/>
        <w:ind w:firstLine="0"/>
        <w:jc w:val="left"/>
        <w:rPr>
          <w:szCs w:val="24"/>
          <w:u w:val="single"/>
          <w:lang w:eastAsia="ru-RU"/>
        </w:rPr>
      </w:pPr>
      <w:r w:rsidRPr="008D0E8A">
        <w:rPr>
          <w:szCs w:val="24"/>
          <w:u w:val="single"/>
          <w:lang w:eastAsia="ru-RU"/>
        </w:rPr>
        <w:br w:type="page"/>
      </w:r>
    </w:p>
    <w:p w14:paraId="0BD76CD4" w14:textId="77777777" w:rsidR="00F65C07" w:rsidRPr="008D0E8A" w:rsidRDefault="00F65C07" w:rsidP="006D16E6">
      <w:pPr>
        <w:pStyle w:val="7"/>
      </w:pPr>
      <w:bookmarkStart w:id="75" w:name="_Toc11747754"/>
      <w:bookmarkStart w:id="76" w:name="_Toc27585145"/>
      <w:bookmarkStart w:id="77" w:name="__RefHeading___doc_g"/>
      <w:r w:rsidRPr="008D0E8A">
        <w:lastRenderedPageBreak/>
        <w:t>Приложения Г1–Г6. Шкалы оценки, вопросники и другие оценочные инструменты состояния пациента, приведенные в клинических рекомендациях</w:t>
      </w:r>
      <w:bookmarkEnd w:id="75"/>
      <w:bookmarkEnd w:id="76"/>
    </w:p>
    <w:p w14:paraId="6276C5DF" w14:textId="77777777" w:rsidR="00F65C07" w:rsidRPr="008D0E8A" w:rsidRDefault="00F65C07" w:rsidP="006D16E6">
      <w:pPr>
        <w:pStyle w:val="7"/>
      </w:pPr>
      <w:bookmarkStart w:id="78" w:name="_Toc530391472"/>
      <w:bookmarkStart w:id="79" w:name="_Toc27585146"/>
      <w:r w:rsidRPr="008D0E8A">
        <w:t>Приложение Г1. Шкала оценки общего состояния пациента ВОЗ/</w:t>
      </w:r>
      <w:r w:rsidRPr="008D0E8A">
        <w:rPr>
          <w:lang w:val="en-US"/>
        </w:rPr>
        <w:t>ECOG</w:t>
      </w:r>
      <w:bookmarkEnd w:id="78"/>
      <w:bookmarkEnd w:id="79"/>
    </w:p>
    <w:p w14:paraId="0191F972" w14:textId="2D5D2E56" w:rsidR="00F65C07" w:rsidRPr="008D0E8A" w:rsidRDefault="00F65C07" w:rsidP="008B474A">
      <w:pPr>
        <w:rPr>
          <w:color w:val="000000"/>
          <w:lang w:eastAsia="ru-RU"/>
        </w:rPr>
      </w:pPr>
      <w:r w:rsidRPr="008D0E8A">
        <w:rPr>
          <w:color w:val="000000"/>
          <w:lang w:eastAsia="ru-RU"/>
        </w:rPr>
        <w:t xml:space="preserve">Название на русском языке: Шкала оценки тяжести состояния пациента по версии </w:t>
      </w:r>
      <w:r w:rsidR="005C00CB" w:rsidRPr="008D0E8A">
        <w:rPr>
          <w:bCs/>
          <w:color w:val="000000"/>
          <w:szCs w:val="24"/>
          <w:lang w:eastAsia="ru-RU"/>
        </w:rPr>
        <w:t>Всемирной организации здравоохранения</w:t>
      </w:r>
      <w:r w:rsidR="005C00CB" w:rsidRPr="008D0E8A">
        <w:rPr>
          <w:color w:val="000000"/>
          <w:lang w:eastAsia="ru-RU"/>
        </w:rPr>
        <w:t xml:space="preserve"> </w:t>
      </w:r>
      <w:r w:rsidR="004C114E" w:rsidRPr="008D0E8A">
        <w:rPr>
          <w:color w:val="000000"/>
          <w:lang w:eastAsia="ru-RU"/>
        </w:rPr>
        <w:t>(</w:t>
      </w:r>
      <w:r w:rsidRPr="008D0E8A">
        <w:rPr>
          <w:color w:val="000000"/>
          <w:lang w:eastAsia="ru-RU"/>
        </w:rPr>
        <w:t>ВОЗ</w:t>
      </w:r>
      <w:r w:rsidR="004C114E" w:rsidRPr="008D0E8A">
        <w:rPr>
          <w:color w:val="000000"/>
          <w:lang w:eastAsia="ru-RU"/>
        </w:rPr>
        <w:t>)</w:t>
      </w:r>
      <w:r w:rsidRPr="008D0E8A">
        <w:rPr>
          <w:color w:val="000000"/>
          <w:lang w:eastAsia="ru-RU"/>
        </w:rPr>
        <w:t>/</w:t>
      </w:r>
      <w:r w:rsidR="009D56F2" w:rsidRPr="008D0E8A">
        <w:rPr>
          <w:bCs/>
          <w:color w:val="000000"/>
          <w:szCs w:val="24"/>
          <w:lang w:eastAsia="ru-RU"/>
        </w:rPr>
        <w:t xml:space="preserve"> Восточной объединенной группы онкологов (</w:t>
      </w:r>
      <w:r w:rsidR="009D56F2" w:rsidRPr="008D0E8A">
        <w:rPr>
          <w:bCs/>
          <w:color w:val="000000"/>
          <w:szCs w:val="24"/>
          <w:lang w:val="en-US" w:eastAsia="ru-RU"/>
        </w:rPr>
        <w:t>Eastern</w:t>
      </w:r>
      <w:r w:rsidR="009D56F2" w:rsidRPr="008D0E8A">
        <w:rPr>
          <w:bCs/>
          <w:color w:val="000000"/>
          <w:szCs w:val="24"/>
          <w:lang w:eastAsia="ru-RU"/>
        </w:rPr>
        <w:t xml:space="preserve"> </w:t>
      </w:r>
      <w:r w:rsidR="009D56F2" w:rsidRPr="008D0E8A">
        <w:rPr>
          <w:bCs/>
          <w:color w:val="000000"/>
          <w:szCs w:val="24"/>
          <w:lang w:val="en-US" w:eastAsia="ru-RU"/>
        </w:rPr>
        <w:t>Cooperative</w:t>
      </w:r>
      <w:r w:rsidR="009D56F2" w:rsidRPr="008D0E8A">
        <w:rPr>
          <w:bCs/>
          <w:color w:val="000000"/>
          <w:szCs w:val="24"/>
          <w:lang w:eastAsia="ru-RU"/>
        </w:rPr>
        <w:t xml:space="preserve"> </w:t>
      </w:r>
      <w:r w:rsidR="009D56F2" w:rsidRPr="008D0E8A">
        <w:rPr>
          <w:bCs/>
          <w:color w:val="000000"/>
          <w:szCs w:val="24"/>
          <w:lang w:val="en-US" w:eastAsia="ru-RU"/>
        </w:rPr>
        <w:t>Oncology</w:t>
      </w:r>
      <w:r w:rsidR="009D56F2" w:rsidRPr="008D0E8A">
        <w:rPr>
          <w:bCs/>
          <w:color w:val="000000"/>
          <w:szCs w:val="24"/>
          <w:lang w:eastAsia="ru-RU"/>
        </w:rPr>
        <w:t xml:space="preserve"> </w:t>
      </w:r>
      <w:r w:rsidR="009D56F2" w:rsidRPr="008D0E8A">
        <w:rPr>
          <w:bCs/>
          <w:color w:val="000000"/>
          <w:szCs w:val="24"/>
          <w:lang w:val="en-US" w:eastAsia="ru-RU"/>
        </w:rPr>
        <w:t>Group</w:t>
      </w:r>
      <w:r w:rsidR="009D56F2" w:rsidRPr="008D0E8A">
        <w:rPr>
          <w:bCs/>
          <w:color w:val="000000"/>
          <w:szCs w:val="24"/>
          <w:lang w:eastAsia="ru-RU"/>
        </w:rPr>
        <w:t xml:space="preserve"> (</w:t>
      </w:r>
      <w:r w:rsidRPr="008D0E8A">
        <w:rPr>
          <w:color w:val="000000"/>
          <w:lang w:eastAsia="ru-RU"/>
        </w:rPr>
        <w:t>ECOG</w:t>
      </w:r>
      <w:r w:rsidR="009D56F2" w:rsidRPr="008D0E8A">
        <w:rPr>
          <w:color w:val="000000"/>
          <w:lang w:eastAsia="ru-RU"/>
        </w:rPr>
        <w:t>)</w:t>
      </w:r>
      <w:r w:rsidRPr="008D0E8A">
        <w:rPr>
          <w:color w:val="000000"/>
          <w:lang w:eastAsia="ru-RU"/>
        </w:rPr>
        <w:t>.</w:t>
      </w:r>
    </w:p>
    <w:p w14:paraId="581B4070" w14:textId="77777777" w:rsidR="00F65C07" w:rsidRPr="008D0E8A" w:rsidRDefault="00F65C07" w:rsidP="008B474A">
      <w:pPr>
        <w:rPr>
          <w:color w:val="000000"/>
          <w:lang w:val="en-US" w:eastAsia="ru-RU"/>
        </w:rPr>
      </w:pPr>
      <w:r w:rsidRPr="008D0E8A">
        <w:rPr>
          <w:color w:val="000000"/>
          <w:lang w:eastAsia="ru-RU"/>
        </w:rPr>
        <w:t>Оригинальное</w:t>
      </w:r>
      <w:r w:rsidRPr="008D0E8A">
        <w:rPr>
          <w:color w:val="000000"/>
          <w:lang w:val="en-US" w:eastAsia="ru-RU"/>
        </w:rPr>
        <w:t xml:space="preserve"> </w:t>
      </w:r>
      <w:r w:rsidRPr="008D0E8A">
        <w:rPr>
          <w:color w:val="000000"/>
          <w:lang w:eastAsia="ru-RU"/>
        </w:rPr>
        <w:t>название</w:t>
      </w:r>
      <w:r w:rsidRPr="008D0E8A">
        <w:rPr>
          <w:color w:val="000000"/>
          <w:lang w:val="en-US" w:eastAsia="ru-RU"/>
        </w:rPr>
        <w:t>: The Eastern Cooperative Oncology Group/World Health Organization Performance Status (ECOG/WHO PS).</w:t>
      </w:r>
    </w:p>
    <w:p w14:paraId="2883E11B" w14:textId="77777777" w:rsidR="00F65C07" w:rsidRPr="008D0E8A" w:rsidRDefault="00F65C07" w:rsidP="008B474A">
      <w:pPr>
        <w:rPr>
          <w:color w:val="000000"/>
          <w:lang w:eastAsia="ru-RU"/>
        </w:rPr>
      </w:pPr>
      <w:r w:rsidRPr="008D0E8A">
        <w:rPr>
          <w:color w:val="000000"/>
          <w:lang w:eastAsia="ru-RU"/>
        </w:rPr>
        <w:t>Источник (официальный сайт разработчиков, публикация с валидацией): https://ecogacrin.org/resources/ecog-performance-status;</w:t>
      </w:r>
    </w:p>
    <w:p w14:paraId="665F94A2" w14:textId="1133A700" w:rsidR="00F65C07" w:rsidRPr="008D0E8A" w:rsidRDefault="00F65C07" w:rsidP="008B474A">
      <w:pPr>
        <w:rPr>
          <w:color w:val="000000"/>
          <w:lang w:eastAsia="ru-RU"/>
        </w:rPr>
      </w:pPr>
      <w:proofErr w:type="spellStart"/>
      <w:r w:rsidRPr="008D0E8A">
        <w:rPr>
          <w:color w:val="000000"/>
          <w:lang w:val="en-US" w:eastAsia="ru-RU"/>
        </w:rPr>
        <w:t>Oken</w:t>
      </w:r>
      <w:proofErr w:type="spellEnd"/>
      <w:r w:rsidRPr="008D0E8A">
        <w:rPr>
          <w:color w:val="000000"/>
          <w:lang w:val="en-US" w:eastAsia="ru-RU"/>
        </w:rPr>
        <w:t xml:space="preserve"> M.M., Creech R.H., </w:t>
      </w:r>
      <w:proofErr w:type="spellStart"/>
      <w:r w:rsidRPr="008D0E8A">
        <w:rPr>
          <w:color w:val="000000"/>
          <w:lang w:val="en-US" w:eastAsia="ru-RU"/>
        </w:rPr>
        <w:t>Tormey</w:t>
      </w:r>
      <w:proofErr w:type="spellEnd"/>
      <w:r w:rsidRPr="008D0E8A">
        <w:rPr>
          <w:color w:val="000000"/>
          <w:lang w:val="en-US" w:eastAsia="ru-RU"/>
        </w:rPr>
        <w:t xml:space="preserve"> D.C. et al. Toxicity and response criteria of the Eastern Cooperative Oncology Group. Am</w:t>
      </w:r>
      <w:r w:rsidRPr="008D0E8A">
        <w:rPr>
          <w:color w:val="000000"/>
          <w:lang w:eastAsia="ru-RU"/>
        </w:rPr>
        <w:t xml:space="preserve"> </w:t>
      </w:r>
      <w:r w:rsidRPr="008D0E8A">
        <w:rPr>
          <w:color w:val="000000"/>
          <w:lang w:val="en-US" w:eastAsia="ru-RU"/>
        </w:rPr>
        <w:t>J</w:t>
      </w:r>
      <w:r w:rsidRPr="008D0E8A">
        <w:rPr>
          <w:color w:val="000000"/>
          <w:lang w:eastAsia="ru-RU"/>
        </w:rPr>
        <w:t xml:space="preserve"> </w:t>
      </w:r>
      <w:r w:rsidRPr="008D0E8A">
        <w:rPr>
          <w:color w:val="000000"/>
          <w:lang w:val="en-US" w:eastAsia="ru-RU"/>
        </w:rPr>
        <w:t>Clin</w:t>
      </w:r>
      <w:r w:rsidRPr="008D0E8A">
        <w:rPr>
          <w:color w:val="000000"/>
          <w:lang w:eastAsia="ru-RU"/>
        </w:rPr>
        <w:t xml:space="preserve"> </w:t>
      </w:r>
      <w:r w:rsidRPr="008D0E8A">
        <w:rPr>
          <w:color w:val="000000"/>
          <w:lang w:val="en-US" w:eastAsia="ru-RU"/>
        </w:rPr>
        <w:t>Oncol</w:t>
      </w:r>
      <w:r w:rsidRPr="008D0E8A">
        <w:rPr>
          <w:color w:val="000000"/>
          <w:lang w:eastAsia="ru-RU"/>
        </w:rPr>
        <w:t xml:space="preserve"> 1982;5(6):649–55 </w:t>
      </w:r>
      <w:r w:rsidR="00F06EA7" w:rsidRPr="008D0E8A">
        <w:rPr>
          <w:color w:val="000000"/>
          <w:lang w:eastAsia="ru-RU"/>
        </w:rPr>
        <w:fldChar w:fldCharType="begin" w:fldLock="1"/>
      </w:r>
      <w:r w:rsidR="003578DB" w:rsidRPr="008D0E8A">
        <w:rPr>
          <w:color w:val="000000"/>
          <w:lang w:val="en-US" w:eastAsia="ru-RU"/>
        </w:rPr>
        <w:instrText>ADDIN</w:instrText>
      </w:r>
      <w:r w:rsidR="003578DB" w:rsidRPr="008D0E8A">
        <w:rPr>
          <w:color w:val="000000"/>
          <w:lang w:eastAsia="ru-RU"/>
        </w:rPr>
        <w:instrText xml:space="preserve"> </w:instrText>
      </w:r>
      <w:r w:rsidR="003578DB" w:rsidRPr="008D0E8A">
        <w:rPr>
          <w:color w:val="000000"/>
          <w:lang w:val="en-US" w:eastAsia="ru-RU"/>
        </w:rPr>
        <w:instrText>CSL</w:instrText>
      </w:r>
      <w:r w:rsidR="003578DB" w:rsidRPr="008D0E8A">
        <w:rPr>
          <w:color w:val="000000"/>
          <w:lang w:eastAsia="ru-RU"/>
        </w:rPr>
        <w:instrText>_</w:instrText>
      </w:r>
      <w:r w:rsidR="003578DB" w:rsidRPr="008D0E8A">
        <w:rPr>
          <w:color w:val="000000"/>
          <w:lang w:val="en-US" w:eastAsia="ru-RU"/>
        </w:rPr>
        <w:instrText>CITATION</w:instrText>
      </w:r>
      <w:r w:rsidR="003578DB" w:rsidRPr="008D0E8A">
        <w:rPr>
          <w:color w:val="000000"/>
          <w:lang w:eastAsia="ru-RU"/>
        </w:rPr>
        <w:instrText xml:space="preserve"> {"</w:instrText>
      </w:r>
      <w:r w:rsidR="003578DB" w:rsidRPr="008D0E8A">
        <w:rPr>
          <w:color w:val="000000"/>
          <w:lang w:val="en-US" w:eastAsia="ru-RU"/>
        </w:rPr>
        <w:instrText>citationItems</w:instrText>
      </w:r>
      <w:r w:rsidR="003578DB" w:rsidRPr="008D0E8A">
        <w:rPr>
          <w:color w:val="000000"/>
          <w:lang w:eastAsia="ru-RU"/>
        </w:rPr>
        <w:instrText>":[{"</w:instrText>
      </w:r>
      <w:r w:rsidR="003578DB" w:rsidRPr="008D0E8A">
        <w:rPr>
          <w:color w:val="000000"/>
          <w:lang w:val="en-US" w:eastAsia="ru-RU"/>
        </w:rPr>
        <w:instrText>id</w:instrText>
      </w:r>
      <w:r w:rsidR="003578DB" w:rsidRPr="008D0E8A">
        <w:rPr>
          <w:color w:val="000000"/>
          <w:lang w:eastAsia="ru-RU"/>
        </w:rPr>
        <w:instrText>":"</w:instrText>
      </w:r>
      <w:r w:rsidR="003578DB" w:rsidRPr="008D0E8A">
        <w:rPr>
          <w:color w:val="000000"/>
          <w:lang w:val="en-US" w:eastAsia="ru-RU"/>
        </w:rPr>
        <w:instrText>ITEM</w:instrText>
      </w:r>
      <w:r w:rsidR="003578DB" w:rsidRPr="008D0E8A">
        <w:rPr>
          <w:color w:val="000000"/>
          <w:lang w:eastAsia="ru-RU"/>
        </w:rPr>
        <w:instrText>-1","</w:instrText>
      </w:r>
      <w:r w:rsidR="003578DB" w:rsidRPr="008D0E8A">
        <w:rPr>
          <w:color w:val="000000"/>
          <w:lang w:val="en-US" w:eastAsia="ru-RU"/>
        </w:rPr>
        <w:instrText>itemData</w:instrText>
      </w:r>
      <w:r w:rsidR="003578DB" w:rsidRPr="008D0E8A">
        <w:rPr>
          <w:color w:val="000000"/>
          <w:lang w:eastAsia="ru-RU"/>
        </w:rPr>
        <w:instrText>":{"</w:instrText>
      </w:r>
      <w:r w:rsidR="003578DB" w:rsidRPr="008D0E8A">
        <w:rPr>
          <w:color w:val="000000"/>
          <w:lang w:val="en-US" w:eastAsia="ru-RU"/>
        </w:rPr>
        <w:instrText>PMID</w:instrText>
      </w:r>
      <w:r w:rsidR="003578DB" w:rsidRPr="008D0E8A">
        <w:rPr>
          <w:color w:val="000000"/>
          <w:lang w:eastAsia="ru-RU"/>
        </w:rPr>
        <w:instrText>":"7165009","</w:instrText>
      </w:r>
      <w:r w:rsidR="003578DB" w:rsidRPr="008D0E8A">
        <w:rPr>
          <w:color w:val="000000"/>
          <w:lang w:val="en-US" w:eastAsia="ru-RU"/>
        </w:rPr>
        <w:instrText>author</w:instrText>
      </w:r>
      <w:r w:rsidR="003578DB" w:rsidRPr="008D0E8A">
        <w:rPr>
          <w:color w:val="000000"/>
          <w:lang w:eastAsia="ru-RU"/>
        </w:rPr>
        <w:instrText>":[{"</w:instrText>
      </w:r>
      <w:r w:rsidR="003578DB" w:rsidRPr="008D0E8A">
        <w:rPr>
          <w:color w:val="000000"/>
          <w:lang w:val="en-US" w:eastAsia="ru-RU"/>
        </w:rPr>
        <w:instrText>dropping</w:instrText>
      </w:r>
      <w:r w:rsidR="003578DB" w:rsidRPr="008D0E8A">
        <w:rPr>
          <w:color w:val="000000"/>
          <w:lang w:eastAsia="ru-RU"/>
        </w:rPr>
        <w:instrText>-</w:instrText>
      </w:r>
      <w:r w:rsidR="003578DB" w:rsidRPr="008D0E8A">
        <w:rPr>
          <w:color w:val="000000"/>
          <w:lang w:val="en-US" w:eastAsia="ru-RU"/>
        </w:rPr>
        <w:instrText>particle</w:instrText>
      </w:r>
      <w:r w:rsidR="003578DB" w:rsidRPr="008D0E8A">
        <w:rPr>
          <w:color w:val="000000"/>
          <w:lang w:eastAsia="ru-RU"/>
        </w:rPr>
        <w:instrText>":"","</w:instrText>
      </w:r>
      <w:r w:rsidR="003578DB" w:rsidRPr="008D0E8A">
        <w:rPr>
          <w:color w:val="000000"/>
          <w:lang w:val="en-US" w:eastAsia="ru-RU"/>
        </w:rPr>
        <w:instrText>family</w:instrText>
      </w:r>
      <w:r w:rsidR="003578DB" w:rsidRPr="008D0E8A">
        <w:rPr>
          <w:color w:val="000000"/>
          <w:lang w:eastAsia="ru-RU"/>
        </w:rPr>
        <w:instrText>":"</w:instrText>
      </w:r>
      <w:r w:rsidR="003578DB" w:rsidRPr="008D0E8A">
        <w:rPr>
          <w:color w:val="000000"/>
          <w:lang w:val="en-US" w:eastAsia="ru-RU"/>
        </w:rPr>
        <w:instrText>Oken</w:instrText>
      </w:r>
      <w:r w:rsidR="003578DB" w:rsidRPr="008D0E8A">
        <w:rPr>
          <w:color w:val="000000"/>
          <w:lang w:eastAsia="ru-RU"/>
        </w:rPr>
        <w:instrText xml:space="preserve"> </w:instrText>
      </w:r>
      <w:r w:rsidR="003578DB" w:rsidRPr="008D0E8A">
        <w:rPr>
          <w:color w:val="000000"/>
          <w:lang w:val="en-US" w:eastAsia="ru-RU"/>
        </w:rPr>
        <w:instrText>MM</w:instrText>
      </w:r>
      <w:r w:rsidR="003578DB" w:rsidRPr="008D0E8A">
        <w:rPr>
          <w:color w:val="000000"/>
          <w:lang w:eastAsia="ru-RU"/>
        </w:rPr>
        <w:instrText xml:space="preserve">, </w:instrText>
      </w:r>
      <w:r w:rsidR="003578DB" w:rsidRPr="008D0E8A">
        <w:rPr>
          <w:color w:val="000000"/>
          <w:lang w:val="en-US" w:eastAsia="ru-RU"/>
        </w:rPr>
        <w:instrText>Creech</w:instrText>
      </w:r>
      <w:r w:rsidR="003578DB" w:rsidRPr="008D0E8A">
        <w:rPr>
          <w:color w:val="000000"/>
          <w:lang w:eastAsia="ru-RU"/>
        </w:rPr>
        <w:instrText xml:space="preserve"> </w:instrText>
      </w:r>
      <w:r w:rsidR="003578DB" w:rsidRPr="008D0E8A">
        <w:rPr>
          <w:color w:val="000000"/>
          <w:lang w:val="en-US" w:eastAsia="ru-RU"/>
        </w:rPr>
        <w:instrText>RH</w:instrText>
      </w:r>
      <w:r w:rsidR="003578DB" w:rsidRPr="008D0E8A">
        <w:rPr>
          <w:color w:val="000000"/>
          <w:lang w:eastAsia="ru-RU"/>
        </w:rPr>
        <w:instrText xml:space="preserve">, </w:instrText>
      </w:r>
      <w:r w:rsidR="003578DB" w:rsidRPr="008D0E8A">
        <w:rPr>
          <w:color w:val="000000"/>
          <w:lang w:val="en-US" w:eastAsia="ru-RU"/>
        </w:rPr>
        <w:instrText>Tormey</w:instrText>
      </w:r>
      <w:r w:rsidR="003578DB" w:rsidRPr="008D0E8A">
        <w:rPr>
          <w:color w:val="000000"/>
          <w:lang w:eastAsia="ru-RU"/>
        </w:rPr>
        <w:instrText xml:space="preserve"> </w:instrText>
      </w:r>
      <w:r w:rsidR="003578DB" w:rsidRPr="008D0E8A">
        <w:rPr>
          <w:color w:val="000000"/>
          <w:lang w:val="en-US" w:eastAsia="ru-RU"/>
        </w:rPr>
        <w:instrText>DC</w:instrText>
      </w:r>
      <w:r w:rsidR="003578DB" w:rsidRPr="008D0E8A">
        <w:rPr>
          <w:color w:val="000000"/>
          <w:lang w:eastAsia="ru-RU"/>
        </w:rPr>
        <w:instrText xml:space="preserve">, </w:instrText>
      </w:r>
      <w:r w:rsidR="003578DB" w:rsidRPr="008D0E8A">
        <w:rPr>
          <w:color w:val="000000"/>
          <w:lang w:val="en-US" w:eastAsia="ru-RU"/>
        </w:rPr>
        <w:instrText>Horton</w:instrText>
      </w:r>
      <w:r w:rsidR="003578DB" w:rsidRPr="008D0E8A">
        <w:rPr>
          <w:color w:val="000000"/>
          <w:lang w:eastAsia="ru-RU"/>
        </w:rPr>
        <w:instrText xml:space="preserve"> </w:instrText>
      </w:r>
      <w:r w:rsidR="003578DB" w:rsidRPr="008D0E8A">
        <w:rPr>
          <w:color w:val="000000"/>
          <w:lang w:val="en-US" w:eastAsia="ru-RU"/>
        </w:rPr>
        <w:instrText>J</w:instrText>
      </w:r>
      <w:r w:rsidR="003578DB" w:rsidRPr="008D0E8A">
        <w:rPr>
          <w:color w:val="000000"/>
          <w:lang w:eastAsia="ru-RU"/>
        </w:rPr>
        <w:instrText xml:space="preserve">, </w:instrText>
      </w:r>
      <w:r w:rsidR="003578DB" w:rsidRPr="008D0E8A">
        <w:rPr>
          <w:color w:val="000000"/>
          <w:lang w:val="en-US" w:eastAsia="ru-RU"/>
        </w:rPr>
        <w:instrText>Davis</w:instrText>
      </w:r>
      <w:r w:rsidR="003578DB" w:rsidRPr="008D0E8A">
        <w:rPr>
          <w:color w:val="000000"/>
          <w:lang w:eastAsia="ru-RU"/>
        </w:rPr>
        <w:instrText xml:space="preserve"> </w:instrText>
      </w:r>
      <w:r w:rsidR="003578DB" w:rsidRPr="008D0E8A">
        <w:rPr>
          <w:color w:val="000000"/>
          <w:lang w:val="en-US" w:eastAsia="ru-RU"/>
        </w:rPr>
        <w:instrText>TE</w:instrText>
      </w:r>
      <w:r w:rsidR="003578DB" w:rsidRPr="008D0E8A">
        <w:rPr>
          <w:color w:val="000000"/>
          <w:lang w:eastAsia="ru-RU"/>
        </w:rPr>
        <w:instrText xml:space="preserve">, </w:instrText>
      </w:r>
      <w:r w:rsidR="003578DB" w:rsidRPr="008D0E8A">
        <w:rPr>
          <w:color w:val="000000"/>
          <w:lang w:val="en-US" w:eastAsia="ru-RU"/>
        </w:rPr>
        <w:instrText>McFadden</w:instrText>
      </w:r>
      <w:r w:rsidR="003578DB" w:rsidRPr="008D0E8A">
        <w:rPr>
          <w:color w:val="000000"/>
          <w:lang w:eastAsia="ru-RU"/>
        </w:rPr>
        <w:instrText xml:space="preserve"> </w:instrText>
      </w:r>
      <w:r w:rsidR="003578DB" w:rsidRPr="008D0E8A">
        <w:rPr>
          <w:color w:val="000000"/>
          <w:lang w:val="en-US" w:eastAsia="ru-RU"/>
        </w:rPr>
        <w:instrText>ET</w:instrText>
      </w:r>
      <w:r w:rsidR="003578DB" w:rsidRPr="008D0E8A">
        <w:rPr>
          <w:color w:val="000000"/>
          <w:lang w:eastAsia="ru-RU"/>
        </w:rPr>
        <w:instrText>","</w:instrText>
      </w:r>
      <w:r w:rsidR="003578DB" w:rsidRPr="008D0E8A">
        <w:rPr>
          <w:color w:val="000000"/>
          <w:lang w:val="en-US" w:eastAsia="ru-RU"/>
        </w:rPr>
        <w:instrText>given</w:instrText>
      </w:r>
      <w:r w:rsidR="003578DB" w:rsidRPr="008D0E8A">
        <w:rPr>
          <w:color w:val="000000"/>
          <w:lang w:eastAsia="ru-RU"/>
        </w:rPr>
        <w:instrText>":"</w:instrText>
      </w:r>
      <w:r w:rsidR="003578DB" w:rsidRPr="008D0E8A">
        <w:rPr>
          <w:color w:val="000000"/>
          <w:lang w:val="en-US" w:eastAsia="ru-RU"/>
        </w:rPr>
        <w:instrText>Carbone</w:instrText>
      </w:r>
      <w:r w:rsidR="003578DB" w:rsidRPr="008D0E8A">
        <w:rPr>
          <w:color w:val="000000"/>
          <w:lang w:eastAsia="ru-RU"/>
        </w:rPr>
        <w:instrText xml:space="preserve"> </w:instrText>
      </w:r>
      <w:r w:rsidR="003578DB" w:rsidRPr="008D0E8A">
        <w:rPr>
          <w:color w:val="000000"/>
          <w:lang w:val="en-US" w:eastAsia="ru-RU"/>
        </w:rPr>
        <w:instrText>PP</w:instrText>
      </w:r>
      <w:r w:rsidR="003578DB" w:rsidRPr="008D0E8A">
        <w:rPr>
          <w:color w:val="000000"/>
          <w:lang w:eastAsia="ru-RU"/>
        </w:rPr>
        <w:instrText>.","</w:instrText>
      </w:r>
      <w:r w:rsidR="003578DB" w:rsidRPr="008D0E8A">
        <w:rPr>
          <w:color w:val="000000"/>
          <w:lang w:val="en-US" w:eastAsia="ru-RU"/>
        </w:rPr>
        <w:instrText>non</w:instrText>
      </w:r>
      <w:r w:rsidR="003578DB" w:rsidRPr="008D0E8A">
        <w:rPr>
          <w:color w:val="000000"/>
          <w:lang w:eastAsia="ru-RU"/>
        </w:rPr>
        <w:instrText>-</w:instrText>
      </w:r>
      <w:r w:rsidR="003578DB" w:rsidRPr="008D0E8A">
        <w:rPr>
          <w:color w:val="000000"/>
          <w:lang w:val="en-US" w:eastAsia="ru-RU"/>
        </w:rPr>
        <w:instrText>dropping</w:instrText>
      </w:r>
      <w:r w:rsidR="003578DB" w:rsidRPr="008D0E8A">
        <w:rPr>
          <w:color w:val="000000"/>
          <w:lang w:eastAsia="ru-RU"/>
        </w:rPr>
        <w:instrText>-</w:instrText>
      </w:r>
      <w:r w:rsidR="003578DB" w:rsidRPr="008D0E8A">
        <w:rPr>
          <w:color w:val="000000"/>
          <w:lang w:val="en-US" w:eastAsia="ru-RU"/>
        </w:rPr>
        <w:instrText>particle</w:instrText>
      </w:r>
      <w:r w:rsidR="003578DB" w:rsidRPr="008D0E8A">
        <w:rPr>
          <w:color w:val="000000"/>
          <w:lang w:eastAsia="ru-RU"/>
        </w:rPr>
        <w:instrText>":"","</w:instrText>
      </w:r>
      <w:r w:rsidR="003578DB" w:rsidRPr="008D0E8A">
        <w:rPr>
          <w:color w:val="000000"/>
          <w:lang w:val="en-US" w:eastAsia="ru-RU"/>
        </w:rPr>
        <w:instrText>parse</w:instrText>
      </w:r>
      <w:r w:rsidR="003578DB" w:rsidRPr="008D0E8A">
        <w:rPr>
          <w:color w:val="000000"/>
          <w:lang w:eastAsia="ru-RU"/>
        </w:rPr>
        <w:instrText>-</w:instrText>
      </w:r>
      <w:r w:rsidR="003578DB" w:rsidRPr="008D0E8A">
        <w:rPr>
          <w:color w:val="000000"/>
          <w:lang w:val="en-US" w:eastAsia="ru-RU"/>
        </w:rPr>
        <w:instrText>names</w:instrText>
      </w:r>
      <w:r w:rsidR="003578DB" w:rsidRPr="008D0E8A">
        <w:rPr>
          <w:color w:val="000000"/>
          <w:lang w:eastAsia="ru-RU"/>
        </w:rPr>
        <w:instrText>":</w:instrText>
      </w:r>
      <w:r w:rsidR="003578DB" w:rsidRPr="008D0E8A">
        <w:rPr>
          <w:color w:val="000000"/>
          <w:lang w:val="en-US" w:eastAsia="ru-RU"/>
        </w:rPr>
        <w:instrText>false</w:instrText>
      </w:r>
      <w:r w:rsidR="003578DB" w:rsidRPr="008D0E8A">
        <w:rPr>
          <w:color w:val="000000"/>
          <w:lang w:eastAsia="ru-RU"/>
        </w:rPr>
        <w:instrText>,"</w:instrText>
      </w:r>
      <w:r w:rsidR="003578DB" w:rsidRPr="008D0E8A">
        <w:rPr>
          <w:color w:val="000000"/>
          <w:lang w:val="en-US" w:eastAsia="ru-RU"/>
        </w:rPr>
        <w:instrText>suffix</w:instrText>
      </w:r>
      <w:r w:rsidR="003578DB" w:rsidRPr="008D0E8A">
        <w:rPr>
          <w:color w:val="000000"/>
          <w:lang w:eastAsia="ru-RU"/>
        </w:rPr>
        <w:instrText>":""}],"</w:instrText>
      </w:r>
      <w:r w:rsidR="003578DB" w:rsidRPr="008D0E8A">
        <w:rPr>
          <w:color w:val="000000"/>
          <w:lang w:val="en-US" w:eastAsia="ru-RU"/>
        </w:rPr>
        <w:instrText>container</w:instrText>
      </w:r>
      <w:r w:rsidR="003578DB" w:rsidRPr="008D0E8A">
        <w:rPr>
          <w:color w:val="000000"/>
          <w:lang w:eastAsia="ru-RU"/>
        </w:rPr>
        <w:instrText>-</w:instrText>
      </w:r>
      <w:r w:rsidR="003578DB" w:rsidRPr="008D0E8A">
        <w:rPr>
          <w:color w:val="000000"/>
          <w:lang w:val="en-US" w:eastAsia="ru-RU"/>
        </w:rPr>
        <w:instrText>title</w:instrText>
      </w:r>
      <w:r w:rsidR="003578DB" w:rsidRPr="008D0E8A">
        <w:rPr>
          <w:color w:val="000000"/>
          <w:lang w:eastAsia="ru-RU"/>
        </w:rPr>
        <w:instrText>":"</w:instrText>
      </w:r>
      <w:r w:rsidR="003578DB" w:rsidRPr="008D0E8A">
        <w:rPr>
          <w:color w:val="000000"/>
          <w:lang w:val="en-US" w:eastAsia="ru-RU"/>
        </w:rPr>
        <w:instrText>Am</w:instrText>
      </w:r>
      <w:r w:rsidR="003578DB" w:rsidRPr="008D0E8A">
        <w:rPr>
          <w:color w:val="000000"/>
          <w:lang w:eastAsia="ru-RU"/>
        </w:rPr>
        <w:instrText xml:space="preserve"> </w:instrText>
      </w:r>
      <w:r w:rsidR="003578DB" w:rsidRPr="008D0E8A">
        <w:rPr>
          <w:color w:val="000000"/>
          <w:lang w:val="en-US" w:eastAsia="ru-RU"/>
        </w:rPr>
        <w:instrText>J</w:instrText>
      </w:r>
      <w:r w:rsidR="003578DB" w:rsidRPr="008D0E8A">
        <w:rPr>
          <w:color w:val="000000"/>
          <w:lang w:eastAsia="ru-RU"/>
        </w:rPr>
        <w:instrText xml:space="preserve"> </w:instrText>
      </w:r>
      <w:r w:rsidR="003578DB" w:rsidRPr="008D0E8A">
        <w:rPr>
          <w:color w:val="000000"/>
          <w:lang w:val="en-US" w:eastAsia="ru-RU"/>
        </w:rPr>
        <w:instrText>Clin</w:instrText>
      </w:r>
      <w:r w:rsidR="003578DB" w:rsidRPr="008D0E8A">
        <w:rPr>
          <w:color w:val="000000"/>
          <w:lang w:eastAsia="ru-RU"/>
        </w:rPr>
        <w:instrText xml:space="preserve"> </w:instrText>
      </w:r>
      <w:r w:rsidR="003578DB" w:rsidRPr="008D0E8A">
        <w:rPr>
          <w:color w:val="000000"/>
          <w:lang w:val="en-US" w:eastAsia="ru-RU"/>
        </w:rPr>
        <w:instrText>Oncol</w:instrText>
      </w:r>
      <w:r w:rsidR="003578DB" w:rsidRPr="008D0E8A">
        <w:rPr>
          <w:color w:val="000000"/>
          <w:lang w:eastAsia="ru-RU"/>
        </w:rPr>
        <w:instrText>","</w:instrText>
      </w:r>
      <w:r w:rsidR="003578DB" w:rsidRPr="008D0E8A">
        <w:rPr>
          <w:color w:val="000000"/>
          <w:lang w:val="en-US" w:eastAsia="ru-RU"/>
        </w:rPr>
        <w:instrText>id</w:instrText>
      </w:r>
      <w:r w:rsidR="003578DB" w:rsidRPr="008D0E8A">
        <w:rPr>
          <w:color w:val="000000"/>
          <w:lang w:eastAsia="ru-RU"/>
        </w:rPr>
        <w:instrText>":"</w:instrText>
      </w:r>
      <w:r w:rsidR="003578DB" w:rsidRPr="008D0E8A">
        <w:rPr>
          <w:color w:val="000000"/>
          <w:lang w:val="en-US" w:eastAsia="ru-RU"/>
        </w:rPr>
        <w:instrText>ITEM</w:instrText>
      </w:r>
      <w:r w:rsidR="003578DB" w:rsidRPr="008D0E8A">
        <w:rPr>
          <w:color w:val="000000"/>
          <w:lang w:eastAsia="ru-RU"/>
        </w:rPr>
        <w:instrText>-1","</w:instrText>
      </w:r>
      <w:r w:rsidR="003578DB" w:rsidRPr="008D0E8A">
        <w:rPr>
          <w:color w:val="000000"/>
          <w:lang w:val="en-US" w:eastAsia="ru-RU"/>
        </w:rPr>
        <w:instrText>issue</w:instrText>
      </w:r>
      <w:r w:rsidR="003578DB" w:rsidRPr="008D0E8A">
        <w:rPr>
          <w:color w:val="000000"/>
          <w:lang w:eastAsia="ru-RU"/>
        </w:rPr>
        <w:instrText>":"6","</w:instrText>
      </w:r>
      <w:r w:rsidR="003578DB" w:rsidRPr="008D0E8A">
        <w:rPr>
          <w:color w:val="000000"/>
          <w:lang w:val="en-US" w:eastAsia="ru-RU"/>
        </w:rPr>
        <w:instrText>issued</w:instrText>
      </w:r>
      <w:r w:rsidR="003578DB" w:rsidRPr="008D0E8A">
        <w:rPr>
          <w:color w:val="000000"/>
          <w:lang w:eastAsia="ru-RU"/>
        </w:rPr>
        <w:instrText>":{"</w:instrText>
      </w:r>
      <w:r w:rsidR="003578DB" w:rsidRPr="008D0E8A">
        <w:rPr>
          <w:color w:val="000000"/>
          <w:lang w:val="en-US" w:eastAsia="ru-RU"/>
        </w:rPr>
        <w:instrText>date</w:instrText>
      </w:r>
      <w:r w:rsidR="003578DB" w:rsidRPr="008D0E8A">
        <w:rPr>
          <w:color w:val="000000"/>
          <w:lang w:eastAsia="ru-RU"/>
        </w:rPr>
        <w:instrText>-</w:instrText>
      </w:r>
      <w:r w:rsidR="003578DB" w:rsidRPr="008D0E8A">
        <w:rPr>
          <w:color w:val="000000"/>
          <w:lang w:val="en-US" w:eastAsia="ru-RU"/>
        </w:rPr>
        <w:instrText>parts</w:instrText>
      </w:r>
      <w:r w:rsidR="003578DB" w:rsidRPr="008D0E8A">
        <w:rPr>
          <w:color w:val="000000"/>
          <w:lang w:eastAsia="ru-RU"/>
        </w:rPr>
        <w:instrText>":[["1982"]]},"</w:instrText>
      </w:r>
      <w:r w:rsidR="003578DB" w:rsidRPr="008D0E8A">
        <w:rPr>
          <w:color w:val="000000"/>
          <w:lang w:val="en-US" w:eastAsia="ru-RU"/>
        </w:rPr>
        <w:instrText>page</w:instrText>
      </w:r>
      <w:r w:rsidR="003578DB" w:rsidRPr="008D0E8A">
        <w:rPr>
          <w:color w:val="000000"/>
          <w:lang w:eastAsia="ru-RU"/>
        </w:rPr>
        <w:instrText>":"649-55","</w:instrText>
      </w:r>
      <w:r w:rsidR="003578DB" w:rsidRPr="008D0E8A">
        <w:rPr>
          <w:color w:val="000000"/>
          <w:lang w:val="en-US" w:eastAsia="ru-RU"/>
        </w:rPr>
        <w:instrText>title</w:instrText>
      </w:r>
      <w:r w:rsidR="003578DB" w:rsidRPr="008D0E8A">
        <w:rPr>
          <w:color w:val="000000"/>
          <w:lang w:eastAsia="ru-RU"/>
        </w:rPr>
        <w:instrText>":"</w:instrText>
      </w:r>
      <w:r w:rsidR="003578DB" w:rsidRPr="008D0E8A">
        <w:rPr>
          <w:color w:val="000000"/>
          <w:lang w:val="en-US" w:eastAsia="ru-RU"/>
        </w:rPr>
        <w:instrText>Toxicity</w:instrText>
      </w:r>
      <w:r w:rsidR="003578DB" w:rsidRPr="008D0E8A">
        <w:rPr>
          <w:color w:val="000000"/>
          <w:lang w:eastAsia="ru-RU"/>
        </w:rPr>
        <w:instrText xml:space="preserve"> </w:instrText>
      </w:r>
      <w:r w:rsidR="003578DB" w:rsidRPr="008D0E8A">
        <w:rPr>
          <w:color w:val="000000"/>
          <w:lang w:val="en-US" w:eastAsia="ru-RU"/>
        </w:rPr>
        <w:instrText>and</w:instrText>
      </w:r>
      <w:r w:rsidR="003578DB" w:rsidRPr="008D0E8A">
        <w:rPr>
          <w:color w:val="000000"/>
          <w:lang w:eastAsia="ru-RU"/>
        </w:rPr>
        <w:instrText xml:space="preserve"> </w:instrText>
      </w:r>
      <w:r w:rsidR="003578DB" w:rsidRPr="008D0E8A">
        <w:rPr>
          <w:color w:val="000000"/>
          <w:lang w:val="en-US" w:eastAsia="ru-RU"/>
        </w:rPr>
        <w:instrText>response</w:instrText>
      </w:r>
      <w:r w:rsidR="003578DB" w:rsidRPr="008D0E8A">
        <w:rPr>
          <w:color w:val="000000"/>
          <w:lang w:eastAsia="ru-RU"/>
        </w:rPr>
        <w:instrText xml:space="preserve"> </w:instrText>
      </w:r>
      <w:r w:rsidR="003578DB" w:rsidRPr="008D0E8A">
        <w:rPr>
          <w:color w:val="000000"/>
          <w:lang w:val="en-US" w:eastAsia="ru-RU"/>
        </w:rPr>
        <w:instrText>criteria</w:instrText>
      </w:r>
      <w:r w:rsidR="003578DB" w:rsidRPr="008D0E8A">
        <w:rPr>
          <w:color w:val="000000"/>
          <w:lang w:eastAsia="ru-RU"/>
        </w:rPr>
        <w:instrText xml:space="preserve"> </w:instrText>
      </w:r>
      <w:r w:rsidR="003578DB" w:rsidRPr="008D0E8A">
        <w:rPr>
          <w:color w:val="000000"/>
          <w:lang w:val="en-US" w:eastAsia="ru-RU"/>
        </w:rPr>
        <w:instrText>of</w:instrText>
      </w:r>
      <w:r w:rsidR="003578DB" w:rsidRPr="008D0E8A">
        <w:rPr>
          <w:color w:val="000000"/>
          <w:lang w:eastAsia="ru-RU"/>
        </w:rPr>
        <w:instrText xml:space="preserve"> </w:instrText>
      </w:r>
      <w:r w:rsidR="003578DB" w:rsidRPr="008D0E8A">
        <w:rPr>
          <w:color w:val="000000"/>
          <w:lang w:val="en-US" w:eastAsia="ru-RU"/>
        </w:rPr>
        <w:instrText>the</w:instrText>
      </w:r>
      <w:r w:rsidR="003578DB" w:rsidRPr="008D0E8A">
        <w:rPr>
          <w:color w:val="000000"/>
          <w:lang w:eastAsia="ru-RU"/>
        </w:rPr>
        <w:instrText xml:space="preserve"> </w:instrText>
      </w:r>
      <w:r w:rsidR="003578DB" w:rsidRPr="008D0E8A">
        <w:rPr>
          <w:color w:val="000000"/>
          <w:lang w:val="en-US" w:eastAsia="ru-RU"/>
        </w:rPr>
        <w:instrText>Eastern</w:instrText>
      </w:r>
      <w:r w:rsidR="003578DB" w:rsidRPr="008D0E8A">
        <w:rPr>
          <w:color w:val="000000"/>
          <w:lang w:eastAsia="ru-RU"/>
        </w:rPr>
        <w:instrText xml:space="preserve"> </w:instrText>
      </w:r>
      <w:r w:rsidR="003578DB" w:rsidRPr="008D0E8A">
        <w:rPr>
          <w:color w:val="000000"/>
          <w:lang w:val="en-US" w:eastAsia="ru-RU"/>
        </w:rPr>
        <w:instrText>Cooperative</w:instrText>
      </w:r>
      <w:r w:rsidR="003578DB" w:rsidRPr="008D0E8A">
        <w:rPr>
          <w:color w:val="000000"/>
          <w:lang w:eastAsia="ru-RU"/>
        </w:rPr>
        <w:instrText xml:space="preserve"> </w:instrText>
      </w:r>
      <w:r w:rsidR="003578DB" w:rsidRPr="008D0E8A">
        <w:rPr>
          <w:color w:val="000000"/>
          <w:lang w:val="en-US" w:eastAsia="ru-RU"/>
        </w:rPr>
        <w:instrText>Oncology</w:instrText>
      </w:r>
      <w:r w:rsidR="003578DB" w:rsidRPr="008D0E8A">
        <w:rPr>
          <w:color w:val="000000"/>
          <w:lang w:eastAsia="ru-RU"/>
        </w:rPr>
        <w:instrText xml:space="preserve"> </w:instrText>
      </w:r>
      <w:r w:rsidR="003578DB" w:rsidRPr="008D0E8A">
        <w:rPr>
          <w:color w:val="000000"/>
          <w:lang w:val="en-US" w:eastAsia="ru-RU"/>
        </w:rPr>
        <w:instrText>Group</w:instrText>
      </w:r>
      <w:r w:rsidR="003578DB" w:rsidRPr="008D0E8A">
        <w:rPr>
          <w:color w:val="000000"/>
          <w:lang w:eastAsia="ru-RU"/>
        </w:rPr>
        <w:instrText xml:space="preserve">. - </w:instrText>
      </w:r>
      <w:r w:rsidR="003578DB" w:rsidRPr="008D0E8A">
        <w:rPr>
          <w:color w:val="000000"/>
          <w:lang w:val="en-US" w:eastAsia="ru-RU"/>
        </w:rPr>
        <w:instrText>PubMed</w:instrText>
      </w:r>
      <w:r w:rsidR="003578DB" w:rsidRPr="008D0E8A">
        <w:rPr>
          <w:color w:val="000000"/>
          <w:lang w:eastAsia="ru-RU"/>
        </w:rPr>
        <w:instrText xml:space="preserve"> - </w:instrText>
      </w:r>
      <w:r w:rsidR="003578DB" w:rsidRPr="008D0E8A">
        <w:rPr>
          <w:color w:val="000000"/>
          <w:lang w:val="en-US" w:eastAsia="ru-RU"/>
        </w:rPr>
        <w:instrText>NCBI</w:instrText>
      </w:r>
      <w:r w:rsidR="003578DB" w:rsidRPr="008D0E8A">
        <w:rPr>
          <w:color w:val="000000"/>
          <w:lang w:eastAsia="ru-RU"/>
        </w:rPr>
        <w:instrText>","</w:instrText>
      </w:r>
      <w:r w:rsidR="003578DB" w:rsidRPr="008D0E8A">
        <w:rPr>
          <w:color w:val="000000"/>
          <w:lang w:val="en-US" w:eastAsia="ru-RU"/>
        </w:rPr>
        <w:instrText>type</w:instrText>
      </w:r>
      <w:r w:rsidR="003578DB" w:rsidRPr="008D0E8A">
        <w:rPr>
          <w:color w:val="000000"/>
          <w:lang w:eastAsia="ru-RU"/>
        </w:rPr>
        <w:instrText>":"</w:instrText>
      </w:r>
      <w:r w:rsidR="003578DB" w:rsidRPr="008D0E8A">
        <w:rPr>
          <w:color w:val="000000"/>
          <w:lang w:val="en-US" w:eastAsia="ru-RU"/>
        </w:rPr>
        <w:instrText>article</w:instrText>
      </w:r>
      <w:r w:rsidR="003578DB" w:rsidRPr="008D0E8A">
        <w:rPr>
          <w:color w:val="000000"/>
          <w:lang w:eastAsia="ru-RU"/>
        </w:rPr>
        <w:instrText>-</w:instrText>
      </w:r>
      <w:r w:rsidR="003578DB" w:rsidRPr="008D0E8A">
        <w:rPr>
          <w:color w:val="000000"/>
          <w:lang w:val="en-US" w:eastAsia="ru-RU"/>
        </w:rPr>
        <w:instrText>journal</w:instrText>
      </w:r>
      <w:r w:rsidR="003578DB" w:rsidRPr="008D0E8A">
        <w:rPr>
          <w:color w:val="000000"/>
          <w:lang w:eastAsia="ru-RU"/>
        </w:rPr>
        <w:instrText>","</w:instrText>
      </w:r>
      <w:r w:rsidR="003578DB" w:rsidRPr="008D0E8A">
        <w:rPr>
          <w:color w:val="000000"/>
          <w:lang w:val="en-US" w:eastAsia="ru-RU"/>
        </w:rPr>
        <w:instrText>volume</w:instrText>
      </w:r>
      <w:r w:rsidR="003578DB" w:rsidRPr="008D0E8A">
        <w:rPr>
          <w:color w:val="000000"/>
          <w:lang w:eastAsia="ru-RU"/>
        </w:rPr>
        <w:instrText>":"5"},"</w:instrText>
      </w:r>
      <w:r w:rsidR="003578DB" w:rsidRPr="008D0E8A">
        <w:rPr>
          <w:color w:val="000000"/>
          <w:lang w:val="en-US" w:eastAsia="ru-RU"/>
        </w:rPr>
        <w:instrText>uris</w:instrText>
      </w:r>
      <w:r w:rsidR="003578DB" w:rsidRPr="008D0E8A">
        <w:rPr>
          <w:color w:val="000000"/>
          <w:lang w:eastAsia="ru-RU"/>
        </w:rPr>
        <w:instrText>":["</w:instrText>
      </w:r>
      <w:r w:rsidR="003578DB" w:rsidRPr="008D0E8A">
        <w:rPr>
          <w:color w:val="000000"/>
          <w:lang w:val="en-US" w:eastAsia="ru-RU"/>
        </w:rPr>
        <w:instrText>http</w:instrText>
      </w:r>
      <w:r w:rsidR="003578DB" w:rsidRPr="008D0E8A">
        <w:rPr>
          <w:color w:val="000000"/>
          <w:lang w:eastAsia="ru-RU"/>
        </w:rPr>
        <w:instrText>://</w:instrText>
      </w:r>
      <w:r w:rsidR="003578DB" w:rsidRPr="008D0E8A">
        <w:rPr>
          <w:color w:val="000000"/>
          <w:lang w:val="en-US" w:eastAsia="ru-RU"/>
        </w:rPr>
        <w:instrText>www</w:instrText>
      </w:r>
      <w:r w:rsidR="003578DB" w:rsidRPr="008D0E8A">
        <w:rPr>
          <w:color w:val="000000"/>
          <w:lang w:eastAsia="ru-RU"/>
        </w:rPr>
        <w:instrText>.</w:instrText>
      </w:r>
      <w:r w:rsidR="003578DB" w:rsidRPr="008D0E8A">
        <w:rPr>
          <w:color w:val="000000"/>
          <w:lang w:val="en-US" w:eastAsia="ru-RU"/>
        </w:rPr>
        <w:instrText>mendeley</w:instrText>
      </w:r>
      <w:r w:rsidR="003578DB" w:rsidRPr="008D0E8A">
        <w:rPr>
          <w:color w:val="000000"/>
          <w:lang w:eastAsia="ru-RU"/>
        </w:rPr>
        <w:instrText>.</w:instrText>
      </w:r>
      <w:r w:rsidR="003578DB" w:rsidRPr="008D0E8A">
        <w:rPr>
          <w:color w:val="000000"/>
          <w:lang w:val="en-US" w:eastAsia="ru-RU"/>
        </w:rPr>
        <w:instrText>com</w:instrText>
      </w:r>
      <w:r w:rsidR="003578DB" w:rsidRPr="008D0E8A">
        <w:rPr>
          <w:color w:val="000000"/>
          <w:lang w:eastAsia="ru-RU"/>
        </w:rPr>
        <w:instrText>/</w:instrText>
      </w:r>
      <w:r w:rsidR="003578DB" w:rsidRPr="008D0E8A">
        <w:rPr>
          <w:color w:val="000000"/>
          <w:lang w:val="en-US" w:eastAsia="ru-RU"/>
        </w:rPr>
        <w:instrText>documents</w:instrText>
      </w:r>
      <w:r w:rsidR="003578DB" w:rsidRPr="008D0E8A">
        <w:rPr>
          <w:color w:val="000000"/>
          <w:lang w:eastAsia="ru-RU"/>
        </w:rPr>
        <w:instrText>/?</w:instrText>
      </w:r>
      <w:r w:rsidR="003578DB" w:rsidRPr="008D0E8A">
        <w:rPr>
          <w:color w:val="000000"/>
          <w:lang w:val="en-US" w:eastAsia="ru-RU"/>
        </w:rPr>
        <w:instrText>uuid</w:instrText>
      </w:r>
      <w:r w:rsidR="003578DB" w:rsidRPr="008D0E8A">
        <w:rPr>
          <w:color w:val="000000"/>
          <w:lang w:eastAsia="ru-RU"/>
        </w:rPr>
        <w:instrText>=4</w:instrText>
      </w:r>
      <w:r w:rsidR="003578DB" w:rsidRPr="008D0E8A">
        <w:rPr>
          <w:color w:val="000000"/>
          <w:lang w:val="en-US" w:eastAsia="ru-RU"/>
        </w:rPr>
        <w:instrText>ced</w:instrText>
      </w:r>
      <w:r w:rsidR="003578DB" w:rsidRPr="008D0E8A">
        <w:rPr>
          <w:color w:val="000000"/>
          <w:lang w:eastAsia="ru-RU"/>
        </w:rPr>
        <w:instrText>079</w:instrText>
      </w:r>
      <w:r w:rsidR="003578DB" w:rsidRPr="008D0E8A">
        <w:rPr>
          <w:color w:val="000000"/>
          <w:lang w:val="en-US" w:eastAsia="ru-RU"/>
        </w:rPr>
        <w:instrText>f</w:instrText>
      </w:r>
      <w:r w:rsidR="003578DB" w:rsidRPr="008D0E8A">
        <w:rPr>
          <w:color w:val="000000"/>
          <w:lang w:eastAsia="ru-RU"/>
        </w:rPr>
        <w:instrText>-29</w:instrText>
      </w:r>
      <w:r w:rsidR="003578DB" w:rsidRPr="008D0E8A">
        <w:rPr>
          <w:color w:val="000000"/>
          <w:lang w:val="en-US" w:eastAsia="ru-RU"/>
        </w:rPr>
        <w:instrText>ab</w:instrText>
      </w:r>
      <w:r w:rsidR="003578DB" w:rsidRPr="008D0E8A">
        <w:rPr>
          <w:color w:val="000000"/>
          <w:lang w:eastAsia="ru-RU"/>
        </w:rPr>
        <w:instrText>-3</w:instrText>
      </w:r>
      <w:r w:rsidR="003578DB" w:rsidRPr="008D0E8A">
        <w:rPr>
          <w:color w:val="000000"/>
          <w:lang w:val="en-US" w:eastAsia="ru-RU"/>
        </w:rPr>
        <w:instrText>bae</w:instrText>
      </w:r>
      <w:r w:rsidR="003578DB" w:rsidRPr="008D0E8A">
        <w:rPr>
          <w:color w:val="000000"/>
          <w:lang w:eastAsia="ru-RU"/>
        </w:rPr>
        <w:instrText>-</w:instrText>
      </w:r>
      <w:r w:rsidR="003578DB" w:rsidRPr="008D0E8A">
        <w:rPr>
          <w:color w:val="000000"/>
          <w:lang w:val="en-US" w:eastAsia="ru-RU"/>
        </w:rPr>
        <w:instrText>ba</w:instrText>
      </w:r>
      <w:r w:rsidR="003578DB" w:rsidRPr="008D0E8A">
        <w:rPr>
          <w:color w:val="000000"/>
          <w:lang w:eastAsia="ru-RU"/>
        </w:rPr>
        <w:instrText>15-</w:instrText>
      </w:r>
      <w:r w:rsidR="003578DB" w:rsidRPr="008D0E8A">
        <w:rPr>
          <w:color w:val="000000"/>
          <w:lang w:val="en-US" w:eastAsia="ru-RU"/>
        </w:rPr>
        <w:instrText>b</w:instrText>
      </w:r>
      <w:r w:rsidR="003578DB" w:rsidRPr="008D0E8A">
        <w:rPr>
          <w:color w:val="000000"/>
          <w:lang w:eastAsia="ru-RU"/>
        </w:rPr>
        <w:instrText>4</w:instrText>
      </w:r>
      <w:r w:rsidR="003578DB" w:rsidRPr="008D0E8A">
        <w:rPr>
          <w:color w:val="000000"/>
          <w:lang w:val="en-US" w:eastAsia="ru-RU"/>
        </w:rPr>
        <w:instrText>fab</w:instrText>
      </w:r>
      <w:r w:rsidR="003578DB" w:rsidRPr="008D0E8A">
        <w:rPr>
          <w:color w:val="000000"/>
          <w:lang w:eastAsia="ru-RU"/>
        </w:rPr>
        <w:instrText>66</w:instrText>
      </w:r>
      <w:r w:rsidR="003578DB" w:rsidRPr="008D0E8A">
        <w:rPr>
          <w:color w:val="000000"/>
          <w:lang w:val="en-US" w:eastAsia="ru-RU"/>
        </w:rPr>
        <w:instrText>c</w:instrText>
      </w:r>
      <w:r w:rsidR="003578DB" w:rsidRPr="008D0E8A">
        <w:rPr>
          <w:color w:val="000000"/>
          <w:lang w:eastAsia="ru-RU"/>
        </w:rPr>
        <w:instrText>1</w:instrText>
      </w:r>
      <w:r w:rsidR="003578DB" w:rsidRPr="008D0E8A">
        <w:rPr>
          <w:color w:val="000000"/>
          <w:lang w:val="en-US" w:eastAsia="ru-RU"/>
        </w:rPr>
        <w:instrText>a</w:instrText>
      </w:r>
      <w:r w:rsidR="003578DB" w:rsidRPr="008D0E8A">
        <w:rPr>
          <w:color w:val="000000"/>
          <w:lang w:eastAsia="ru-RU"/>
        </w:rPr>
        <w:instrText>7</w:instrText>
      </w:r>
      <w:r w:rsidR="003578DB" w:rsidRPr="008D0E8A">
        <w:rPr>
          <w:color w:val="000000"/>
          <w:lang w:val="en-US" w:eastAsia="ru-RU"/>
        </w:rPr>
        <w:instrText>e</w:instrText>
      </w:r>
      <w:r w:rsidR="003578DB" w:rsidRPr="008D0E8A">
        <w:rPr>
          <w:color w:val="000000"/>
          <w:lang w:eastAsia="ru-RU"/>
        </w:rPr>
        <w:instrText>"]}],"</w:instrText>
      </w:r>
      <w:r w:rsidR="003578DB" w:rsidRPr="008D0E8A">
        <w:rPr>
          <w:color w:val="000000"/>
          <w:lang w:val="en-US" w:eastAsia="ru-RU"/>
        </w:rPr>
        <w:instrText>mendeley</w:instrText>
      </w:r>
      <w:r w:rsidR="003578DB" w:rsidRPr="008D0E8A">
        <w:rPr>
          <w:color w:val="000000"/>
          <w:lang w:eastAsia="ru-RU"/>
        </w:rPr>
        <w:instrText>":{"</w:instrText>
      </w:r>
      <w:r w:rsidR="003578DB" w:rsidRPr="008D0E8A">
        <w:rPr>
          <w:color w:val="000000"/>
          <w:lang w:val="en-US" w:eastAsia="ru-RU"/>
        </w:rPr>
        <w:instrText>formattedCitation</w:instrText>
      </w:r>
      <w:r w:rsidR="003578DB" w:rsidRPr="008D0E8A">
        <w:rPr>
          <w:color w:val="000000"/>
          <w:lang w:eastAsia="ru-RU"/>
        </w:rPr>
        <w:instrText>":"[59]","</w:instrText>
      </w:r>
      <w:r w:rsidR="003578DB" w:rsidRPr="008D0E8A">
        <w:rPr>
          <w:color w:val="000000"/>
          <w:lang w:val="en-US" w:eastAsia="ru-RU"/>
        </w:rPr>
        <w:instrText>plainTextFormattedCitation</w:instrText>
      </w:r>
      <w:r w:rsidR="003578DB" w:rsidRPr="008D0E8A">
        <w:rPr>
          <w:color w:val="000000"/>
          <w:lang w:eastAsia="ru-RU"/>
        </w:rPr>
        <w:instrText>":"[59]","</w:instrText>
      </w:r>
      <w:r w:rsidR="003578DB" w:rsidRPr="008D0E8A">
        <w:rPr>
          <w:color w:val="000000"/>
          <w:lang w:val="en-US" w:eastAsia="ru-RU"/>
        </w:rPr>
        <w:instrText>previouslyFormattedCitation</w:instrText>
      </w:r>
      <w:r w:rsidR="003578DB" w:rsidRPr="008D0E8A">
        <w:rPr>
          <w:color w:val="000000"/>
          <w:lang w:eastAsia="ru-RU"/>
        </w:rPr>
        <w:instrText>":"[59]"},"</w:instrText>
      </w:r>
      <w:r w:rsidR="003578DB" w:rsidRPr="008D0E8A">
        <w:rPr>
          <w:color w:val="000000"/>
          <w:lang w:val="en-US" w:eastAsia="ru-RU"/>
        </w:rPr>
        <w:instrText>properties</w:instrText>
      </w:r>
      <w:r w:rsidR="003578DB" w:rsidRPr="008D0E8A">
        <w:rPr>
          <w:color w:val="000000"/>
          <w:lang w:eastAsia="ru-RU"/>
        </w:rPr>
        <w:instrText>":{"</w:instrText>
      </w:r>
      <w:r w:rsidR="003578DB" w:rsidRPr="008D0E8A">
        <w:rPr>
          <w:color w:val="000000"/>
          <w:lang w:val="en-US" w:eastAsia="ru-RU"/>
        </w:rPr>
        <w:instrText>noteIndex</w:instrText>
      </w:r>
      <w:r w:rsidR="003578DB" w:rsidRPr="008D0E8A">
        <w:rPr>
          <w:color w:val="000000"/>
          <w:lang w:eastAsia="ru-RU"/>
        </w:rPr>
        <w:instrText>":0},"</w:instrText>
      </w:r>
      <w:r w:rsidR="003578DB" w:rsidRPr="008D0E8A">
        <w:rPr>
          <w:color w:val="000000"/>
          <w:lang w:val="en-US" w:eastAsia="ru-RU"/>
        </w:rPr>
        <w:instrText>schema</w:instrText>
      </w:r>
      <w:r w:rsidR="003578DB" w:rsidRPr="008D0E8A">
        <w:rPr>
          <w:color w:val="000000"/>
          <w:lang w:eastAsia="ru-RU"/>
        </w:rPr>
        <w:instrText>":"</w:instrText>
      </w:r>
      <w:r w:rsidR="003578DB" w:rsidRPr="008D0E8A">
        <w:rPr>
          <w:color w:val="000000"/>
          <w:lang w:val="en-US" w:eastAsia="ru-RU"/>
        </w:rPr>
        <w:instrText>https</w:instrText>
      </w:r>
      <w:r w:rsidR="003578DB" w:rsidRPr="008D0E8A">
        <w:rPr>
          <w:color w:val="000000"/>
          <w:lang w:eastAsia="ru-RU"/>
        </w:rPr>
        <w:instrText>://</w:instrText>
      </w:r>
      <w:r w:rsidR="003578DB" w:rsidRPr="008D0E8A">
        <w:rPr>
          <w:color w:val="000000"/>
          <w:lang w:val="en-US" w:eastAsia="ru-RU"/>
        </w:rPr>
        <w:instrText>github</w:instrText>
      </w:r>
      <w:r w:rsidR="003578DB" w:rsidRPr="008D0E8A">
        <w:rPr>
          <w:color w:val="000000"/>
          <w:lang w:eastAsia="ru-RU"/>
        </w:rPr>
        <w:instrText>.</w:instrText>
      </w:r>
      <w:r w:rsidR="003578DB" w:rsidRPr="008D0E8A">
        <w:rPr>
          <w:color w:val="000000"/>
          <w:lang w:val="en-US" w:eastAsia="ru-RU"/>
        </w:rPr>
        <w:instrText>com</w:instrText>
      </w:r>
      <w:r w:rsidR="003578DB" w:rsidRPr="008D0E8A">
        <w:rPr>
          <w:color w:val="000000"/>
          <w:lang w:eastAsia="ru-RU"/>
        </w:rPr>
        <w:instrText>/</w:instrText>
      </w:r>
      <w:r w:rsidR="003578DB" w:rsidRPr="008D0E8A">
        <w:rPr>
          <w:color w:val="000000"/>
          <w:lang w:val="en-US" w:eastAsia="ru-RU"/>
        </w:rPr>
        <w:instrText>citation</w:instrText>
      </w:r>
      <w:r w:rsidR="003578DB" w:rsidRPr="008D0E8A">
        <w:rPr>
          <w:color w:val="000000"/>
          <w:lang w:eastAsia="ru-RU"/>
        </w:rPr>
        <w:instrText>-</w:instrText>
      </w:r>
      <w:r w:rsidR="003578DB" w:rsidRPr="008D0E8A">
        <w:rPr>
          <w:color w:val="000000"/>
          <w:lang w:val="en-US" w:eastAsia="ru-RU"/>
        </w:rPr>
        <w:instrText>style</w:instrText>
      </w:r>
      <w:r w:rsidR="003578DB" w:rsidRPr="008D0E8A">
        <w:rPr>
          <w:color w:val="000000"/>
          <w:lang w:eastAsia="ru-RU"/>
        </w:rPr>
        <w:instrText>-</w:instrText>
      </w:r>
      <w:r w:rsidR="003578DB" w:rsidRPr="008D0E8A">
        <w:rPr>
          <w:color w:val="000000"/>
          <w:lang w:val="en-US" w:eastAsia="ru-RU"/>
        </w:rPr>
        <w:instrText>language</w:instrText>
      </w:r>
      <w:r w:rsidR="003578DB" w:rsidRPr="008D0E8A">
        <w:rPr>
          <w:color w:val="000000"/>
          <w:lang w:eastAsia="ru-RU"/>
        </w:rPr>
        <w:instrText>/</w:instrText>
      </w:r>
      <w:r w:rsidR="003578DB" w:rsidRPr="008D0E8A">
        <w:rPr>
          <w:color w:val="000000"/>
          <w:lang w:val="en-US" w:eastAsia="ru-RU"/>
        </w:rPr>
        <w:instrText>schema</w:instrText>
      </w:r>
      <w:r w:rsidR="003578DB" w:rsidRPr="008D0E8A">
        <w:rPr>
          <w:color w:val="000000"/>
          <w:lang w:eastAsia="ru-RU"/>
        </w:rPr>
        <w:instrText>/</w:instrText>
      </w:r>
      <w:r w:rsidR="003578DB" w:rsidRPr="008D0E8A">
        <w:rPr>
          <w:color w:val="000000"/>
          <w:lang w:val="en-US" w:eastAsia="ru-RU"/>
        </w:rPr>
        <w:instrText>raw</w:instrText>
      </w:r>
      <w:r w:rsidR="003578DB" w:rsidRPr="008D0E8A">
        <w:rPr>
          <w:color w:val="000000"/>
          <w:lang w:eastAsia="ru-RU"/>
        </w:rPr>
        <w:instrText>/</w:instrText>
      </w:r>
      <w:r w:rsidR="003578DB" w:rsidRPr="008D0E8A">
        <w:rPr>
          <w:color w:val="000000"/>
          <w:lang w:val="en-US" w:eastAsia="ru-RU"/>
        </w:rPr>
        <w:instrText>master</w:instrText>
      </w:r>
      <w:r w:rsidR="003578DB" w:rsidRPr="008D0E8A">
        <w:rPr>
          <w:color w:val="000000"/>
          <w:lang w:eastAsia="ru-RU"/>
        </w:rPr>
        <w:instrText>/</w:instrText>
      </w:r>
      <w:r w:rsidR="003578DB" w:rsidRPr="008D0E8A">
        <w:rPr>
          <w:color w:val="000000"/>
          <w:lang w:val="en-US" w:eastAsia="ru-RU"/>
        </w:rPr>
        <w:instrText>csl</w:instrText>
      </w:r>
      <w:r w:rsidR="003578DB" w:rsidRPr="008D0E8A">
        <w:rPr>
          <w:color w:val="000000"/>
          <w:lang w:eastAsia="ru-RU"/>
        </w:rPr>
        <w:instrText>-</w:instrText>
      </w:r>
      <w:r w:rsidR="003578DB" w:rsidRPr="008D0E8A">
        <w:rPr>
          <w:color w:val="000000"/>
          <w:lang w:val="en-US" w:eastAsia="ru-RU"/>
        </w:rPr>
        <w:instrText>citation</w:instrText>
      </w:r>
      <w:r w:rsidR="003578DB" w:rsidRPr="008D0E8A">
        <w:rPr>
          <w:color w:val="000000"/>
          <w:lang w:eastAsia="ru-RU"/>
        </w:rPr>
        <w:instrText>.</w:instrText>
      </w:r>
      <w:r w:rsidR="003578DB" w:rsidRPr="008D0E8A">
        <w:rPr>
          <w:color w:val="000000"/>
          <w:lang w:val="en-US" w:eastAsia="ru-RU"/>
        </w:rPr>
        <w:instrText>json</w:instrText>
      </w:r>
      <w:r w:rsidR="003578DB" w:rsidRPr="008D0E8A">
        <w:rPr>
          <w:color w:val="000000"/>
          <w:lang w:eastAsia="ru-RU"/>
        </w:rPr>
        <w:instrText>"}</w:instrText>
      </w:r>
      <w:r w:rsidR="00F06EA7" w:rsidRPr="008D0E8A">
        <w:rPr>
          <w:color w:val="000000"/>
          <w:lang w:eastAsia="ru-RU"/>
        </w:rPr>
        <w:fldChar w:fldCharType="separate"/>
      </w:r>
      <w:r w:rsidR="003578DB" w:rsidRPr="008D0E8A">
        <w:rPr>
          <w:noProof/>
          <w:color w:val="000000"/>
          <w:lang w:eastAsia="ru-RU"/>
        </w:rPr>
        <w:t>[59]</w:t>
      </w:r>
      <w:r w:rsidR="00F06EA7" w:rsidRPr="008D0E8A">
        <w:rPr>
          <w:color w:val="000000"/>
          <w:lang w:eastAsia="ru-RU"/>
        </w:rPr>
        <w:fldChar w:fldCharType="end"/>
      </w:r>
      <w:r w:rsidRPr="008D0E8A">
        <w:rPr>
          <w:color w:val="000000"/>
          <w:lang w:eastAsia="ru-RU"/>
        </w:rPr>
        <w:t>.</w:t>
      </w:r>
    </w:p>
    <w:p w14:paraId="7BD60428" w14:textId="77777777" w:rsidR="00F65C07" w:rsidRPr="008D0E8A" w:rsidRDefault="00F65C07" w:rsidP="008B474A">
      <w:pPr>
        <w:rPr>
          <w:color w:val="000000"/>
          <w:lang w:eastAsia="ru-RU"/>
        </w:rPr>
      </w:pPr>
      <w:r w:rsidRPr="008D0E8A">
        <w:rPr>
          <w:color w:val="000000"/>
          <w:lang w:eastAsia="ru-RU"/>
        </w:rPr>
        <w:t>Тип: шкала оценки.</w:t>
      </w:r>
    </w:p>
    <w:p w14:paraId="5C6A75A8" w14:textId="77777777" w:rsidR="00F65C07" w:rsidRPr="008D0E8A" w:rsidRDefault="00F65C07" w:rsidP="008B474A">
      <w:pPr>
        <w:rPr>
          <w:color w:val="000000"/>
          <w:lang w:eastAsia="ru-RU"/>
        </w:rPr>
      </w:pPr>
      <w:r w:rsidRPr="008D0E8A">
        <w:rPr>
          <w:color w:val="000000"/>
          <w:lang w:eastAsia="ru-RU"/>
        </w:rPr>
        <w:t xml:space="preserve">Назначение: описать уровень функционирования пациента с точки зрения его способности заботиться о себе, повседневной активности и физических способностей (ходьба, работа и </w:t>
      </w:r>
      <w:proofErr w:type="gramStart"/>
      <w:r w:rsidRPr="008D0E8A">
        <w:rPr>
          <w:color w:val="000000"/>
          <w:lang w:eastAsia="ru-RU"/>
        </w:rPr>
        <w:t>т.д.</w:t>
      </w:r>
      <w:proofErr w:type="gramEnd"/>
      <w:r w:rsidRPr="008D0E8A">
        <w:rPr>
          <w:color w:val="000000"/>
          <w:lang w:eastAsia="ru-RU"/>
        </w:rPr>
        <w:t>).</w:t>
      </w:r>
    </w:p>
    <w:p w14:paraId="7B308312" w14:textId="77777777" w:rsidR="00F65C07" w:rsidRPr="008D0E8A" w:rsidRDefault="00F65C07" w:rsidP="008B474A">
      <w:pPr>
        <w:rPr>
          <w:color w:val="000000"/>
          <w:lang w:eastAsia="ru-RU"/>
        </w:rPr>
      </w:pPr>
      <w:r w:rsidRPr="008D0E8A">
        <w:rPr>
          <w:color w:val="000000"/>
          <w:lang w:eastAsia="ru-RU"/>
        </w:rPr>
        <w:t>Содержание (шаблон):</w:t>
      </w:r>
    </w:p>
    <w:tbl>
      <w:tblPr>
        <w:tblW w:w="9371" w:type="dxa"/>
        <w:tblInd w:w="2" w:type="dxa"/>
        <w:tblLook w:val="00A0" w:firstRow="1" w:lastRow="0" w:firstColumn="1" w:lastColumn="0" w:noHBand="0" w:noVBand="0"/>
      </w:tblPr>
      <w:tblGrid>
        <w:gridCol w:w="866"/>
        <w:gridCol w:w="8505"/>
      </w:tblGrid>
      <w:tr w:rsidR="00F65C07" w:rsidRPr="008D0E8A" w14:paraId="4604CDB8" w14:textId="77777777">
        <w:trPr>
          <w:trHeight w:val="765"/>
        </w:trPr>
        <w:tc>
          <w:tcPr>
            <w:tcW w:w="866" w:type="dxa"/>
            <w:tcBorders>
              <w:top w:val="single" w:sz="2" w:space="0" w:color="7F7F7F"/>
              <w:left w:val="single" w:sz="2" w:space="0" w:color="7C7C7C"/>
              <w:bottom w:val="single" w:sz="2" w:space="0" w:color="7F7F7F"/>
              <w:right w:val="single" w:sz="2" w:space="0" w:color="7C7C7C"/>
            </w:tcBorders>
            <w:tcMar>
              <w:top w:w="15" w:type="dxa"/>
              <w:left w:w="15" w:type="dxa"/>
              <w:bottom w:w="15" w:type="dxa"/>
              <w:right w:w="15" w:type="dxa"/>
            </w:tcMar>
            <w:vAlign w:val="center"/>
          </w:tcPr>
          <w:p w14:paraId="0F214FF7" w14:textId="77777777" w:rsidR="00F65C07" w:rsidRPr="008D0E8A" w:rsidRDefault="00F65C07" w:rsidP="006B6C98">
            <w:pPr>
              <w:spacing w:line="240" w:lineRule="auto"/>
              <w:ind w:firstLine="0"/>
              <w:jc w:val="center"/>
              <w:rPr>
                <w:b/>
                <w:bCs/>
                <w:szCs w:val="24"/>
              </w:rPr>
            </w:pPr>
            <w:r w:rsidRPr="008D0E8A">
              <w:rPr>
                <w:b/>
                <w:bCs/>
                <w:szCs w:val="24"/>
              </w:rPr>
              <w:t>Балл</w:t>
            </w:r>
          </w:p>
        </w:tc>
        <w:tc>
          <w:tcPr>
            <w:tcW w:w="8505" w:type="dxa"/>
            <w:tcBorders>
              <w:top w:val="single" w:sz="2" w:space="0" w:color="7F7F7F"/>
              <w:left w:val="single" w:sz="2" w:space="0" w:color="7C7C7C"/>
              <w:bottom w:val="single" w:sz="2" w:space="0" w:color="7F7F7F"/>
              <w:right w:val="single" w:sz="2" w:space="0" w:color="7C7C7C"/>
            </w:tcBorders>
            <w:tcMar>
              <w:top w:w="15" w:type="dxa"/>
              <w:left w:w="15" w:type="dxa"/>
              <w:bottom w:w="15" w:type="dxa"/>
              <w:right w:w="15" w:type="dxa"/>
            </w:tcMar>
            <w:vAlign w:val="center"/>
          </w:tcPr>
          <w:p w14:paraId="0C05651D" w14:textId="77777777" w:rsidR="00F65C07" w:rsidRPr="008D0E8A" w:rsidRDefault="00F65C07" w:rsidP="006B6C98">
            <w:pPr>
              <w:spacing w:line="240" w:lineRule="auto"/>
              <w:ind w:firstLine="0"/>
              <w:jc w:val="center"/>
              <w:rPr>
                <w:b/>
                <w:bCs/>
                <w:szCs w:val="24"/>
              </w:rPr>
            </w:pPr>
            <w:r w:rsidRPr="008D0E8A">
              <w:rPr>
                <w:b/>
                <w:bCs/>
                <w:szCs w:val="24"/>
              </w:rPr>
              <w:t>Описание</w:t>
            </w:r>
          </w:p>
        </w:tc>
      </w:tr>
      <w:tr w:rsidR="00F65C07" w:rsidRPr="008D0E8A" w14:paraId="34E221E0" w14:textId="77777777">
        <w:trPr>
          <w:trHeight w:val="873"/>
        </w:trPr>
        <w:tc>
          <w:tcPr>
            <w:tcW w:w="866" w:type="dxa"/>
            <w:tcBorders>
              <w:top w:val="single" w:sz="2" w:space="0" w:color="7F7F7F"/>
              <w:left w:val="single" w:sz="2" w:space="0" w:color="7C7C7C"/>
              <w:bottom w:val="single" w:sz="2" w:space="0" w:color="7F7F7F"/>
              <w:right w:val="single" w:sz="2" w:space="0" w:color="7C7C7C"/>
            </w:tcBorders>
            <w:tcMar>
              <w:top w:w="15" w:type="dxa"/>
              <w:left w:w="15" w:type="dxa"/>
              <w:bottom w:w="15" w:type="dxa"/>
              <w:right w:w="15" w:type="dxa"/>
            </w:tcMar>
            <w:vAlign w:val="center"/>
          </w:tcPr>
          <w:p w14:paraId="4154F0EC" w14:textId="77777777" w:rsidR="00F65C07" w:rsidRPr="008D0E8A" w:rsidRDefault="00F65C07" w:rsidP="006B6C98">
            <w:pPr>
              <w:spacing w:line="240" w:lineRule="auto"/>
              <w:ind w:firstLine="0"/>
              <w:jc w:val="center"/>
              <w:rPr>
                <w:szCs w:val="24"/>
              </w:rPr>
            </w:pPr>
            <w:r w:rsidRPr="008D0E8A">
              <w:rPr>
                <w:szCs w:val="24"/>
              </w:rPr>
              <w:t>0</w:t>
            </w:r>
          </w:p>
        </w:tc>
        <w:tc>
          <w:tcPr>
            <w:tcW w:w="8505" w:type="dxa"/>
            <w:tcBorders>
              <w:top w:val="single" w:sz="2" w:space="0" w:color="7F7F7F"/>
              <w:left w:val="single" w:sz="2" w:space="0" w:color="7C7C7C"/>
              <w:bottom w:val="single" w:sz="2" w:space="0" w:color="7F7F7F"/>
              <w:right w:val="single" w:sz="2" w:space="0" w:color="7C7C7C"/>
            </w:tcBorders>
            <w:tcMar>
              <w:top w:w="15" w:type="dxa"/>
              <w:left w:w="15" w:type="dxa"/>
              <w:bottom w:w="15" w:type="dxa"/>
              <w:right w:w="15" w:type="dxa"/>
            </w:tcMar>
            <w:vAlign w:val="center"/>
          </w:tcPr>
          <w:p w14:paraId="72AB68D8" w14:textId="32CD007A" w:rsidR="00F65C07" w:rsidRPr="008D0E8A" w:rsidRDefault="001327DC" w:rsidP="006B6C98">
            <w:pPr>
              <w:spacing w:line="240" w:lineRule="auto"/>
              <w:ind w:firstLine="0"/>
              <w:rPr>
                <w:szCs w:val="24"/>
              </w:rPr>
            </w:pPr>
            <w:r w:rsidRPr="008D0E8A">
              <w:rPr>
                <w:szCs w:val="24"/>
              </w:rPr>
              <w:t xml:space="preserve">Пациент </w:t>
            </w:r>
            <w:r w:rsidR="00F65C07" w:rsidRPr="008D0E8A">
              <w:rPr>
                <w:szCs w:val="24"/>
              </w:rPr>
              <w:t xml:space="preserve">полностью активен, способен выполнять все, как и до заболевания (90–100 % по шкале </w:t>
            </w:r>
            <w:proofErr w:type="spellStart"/>
            <w:r w:rsidR="00F65C07" w:rsidRPr="008D0E8A">
              <w:rPr>
                <w:szCs w:val="24"/>
              </w:rPr>
              <w:t>Карновского</w:t>
            </w:r>
            <w:proofErr w:type="spellEnd"/>
            <w:r w:rsidR="00F65C07" w:rsidRPr="008D0E8A">
              <w:rPr>
                <w:szCs w:val="24"/>
              </w:rPr>
              <w:t xml:space="preserve">) </w:t>
            </w:r>
          </w:p>
        </w:tc>
      </w:tr>
      <w:tr w:rsidR="00F65C07" w:rsidRPr="008D0E8A" w14:paraId="17C4B9E0" w14:textId="77777777">
        <w:tc>
          <w:tcPr>
            <w:tcW w:w="866" w:type="dxa"/>
            <w:tcBorders>
              <w:top w:val="single" w:sz="2" w:space="0" w:color="7F7F7F"/>
              <w:left w:val="single" w:sz="2" w:space="0" w:color="7C7C7C"/>
              <w:bottom w:val="single" w:sz="2" w:space="0" w:color="7F7F7F"/>
              <w:right w:val="single" w:sz="2" w:space="0" w:color="7C7C7C"/>
            </w:tcBorders>
            <w:tcMar>
              <w:top w:w="15" w:type="dxa"/>
              <w:left w:w="15" w:type="dxa"/>
              <w:bottom w:w="15" w:type="dxa"/>
              <w:right w:w="15" w:type="dxa"/>
            </w:tcMar>
            <w:vAlign w:val="center"/>
          </w:tcPr>
          <w:p w14:paraId="623A6E82" w14:textId="77777777" w:rsidR="00F65C07" w:rsidRPr="008D0E8A" w:rsidRDefault="00F65C07" w:rsidP="006B6C98">
            <w:pPr>
              <w:spacing w:line="240" w:lineRule="auto"/>
              <w:ind w:firstLine="0"/>
              <w:jc w:val="center"/>
              <w:rPr>
                <w:szCs w:val="24"/>
              </w:rPr>
            </w:pPr>
            <w:r w:rsidRPr="008D0E8A">
              <w:rPr>
                <w:szCs w:val="24"/>
              </w:rPr>
              <w:t>1</w:t>
            </w:r>
          </w:p>
        </w:tc>
        <w:tc>
          <w:tcPr>
            <w:tcW w:w="8505" w:type="dxa"/>
            <w:tcBorders>
              <w:top w:val="single" w:sz="2" w:space="0" w:color="7F7F7F"/>
              <w:left w:val="single" w:sz="2" w:space="0" w:color="7C7C7C"/>
              <w:bottom w:val="single" w:sz="2" w:space="0" w:color="7F7F7F"/>
              <w:right w:val="single" w:sz="2" w:space="0" w:color="7C7C7C"/>
            </w:tcBorders>
            <w:tcMar>
              <w:top w:w="15" w:type="dxa"/>
              <w:left w:w="15" w:type="dxa"/>
              <w:bottom w:w="15" w:type="dxa"/>
              <w:right w:w="15" w:type="dxa"/>
            </w:tcMar>
            <w:vAlign w:val="center"/>
          </w:tcPr>
          <w:p w14:paraId="76AE4CC9" w14:textId="7D982142" w:rsidR="00F65C07" w:rsidRPr="008D0E8A" w:rsidRDefault="001327DC" w:rsidP="006B6C98">
            <w:pPr>
              <w:spacing w:line="240" w:lineRule="auto"/>
              <w:ind w:firstLine="0"/>
              <w:rPr>
                <w:szCs w:val="24"/>
              </w:rPr>
            </w:pPr>
            <w:r w:rsidRPr="008D0E8A">
              <w:rPr>
                <w:szCs w:val="24"/>
              </w:rPr>
              <w:t xml:space="preserve">Пациент </w:t>
            </w:r>
            <w:r w:rsidR="00F65C07" w:rsidRPr="008D0E8A">
              <w:rPr>
                <w:szCs w:val="24"/>
              </w:rPr>
              <w:t xml:space="preserve">не способен выполнять тяжелую, однако может выполнять легкую или сидячую работу (например, легкую домашнюю или канцелярскую работу, </w:t>
            </w:r>
            <w:r w:rsidR="00F65C07" w:rsidRPr="008D0E8A">
              <w:rPr>
                <w:szCs w:val="24"/>
              </w:rPr>
              <w:br/>
              <w:t xml:space="preserve">70–80 % по шкале </w:t>
            </w:r>
            <w:proofErr w:type="spellStart"/>
            <w:r w:rsidR="00F65C07" w:rsidRPr="008D0E8A">
              <w:rPr>
                <w:szCs w:val="24"/>
              </w:rPr>
              <w:t>Карновского</w:t>
            </w:r>
            <w:proofErr w:type="spellEnd"/>
            <w:r w:rsidR="00F65C07" w:rsidRPr="008D0E8A">
              <w:rPr>
                <w:szCs w:val="24"/>
              </w:rPr>
              <w:t xml:space="preserve">) </w:t>
            </w:r>
          </w:p>
        </w:tc>
      </w:tr>
      <w:tr w:rsidR="00F65C07" w:rsidRPr="008D0E8A" w14:paraId="2E2D31F5" w14:textId="77777777">
        <w:tc>
          <w:tcPr>
            <w:tcW w:w="866" w:type="dxa"/>
            <w:tcBorders>
              <w:top w:val="single" w:sz="2" w:space="0" w:color="7F7F7F"/>
              <w:left w:val="single" w:sz="2" w:space="0" w:color="7C7C7C"/>
              <w:bottom w:val="single" w:sz="2" w:space="0" w:color="7F7F7F"/>
              <w:right w:val="single" w:sz="2" w:space="0" w:color="7C7C7C"/>
            </w:tcBorders>
            <w:tcMar>
              <w:top w:w="15" w:type="dxa"/>
              <w:left w:w="15" w:type="dxa"/>
              <w:bottom w:w="15" w:type="dxa"/>
              <w:right w:w="15" w:type="dxa"/>
            </w:tcMar>
            <w:vAlign w:val="center"/>
          </w:tcPr>
          <w:p w14:paraId="711B8DC7" w14:textId="77777777" w:rsidR="00F65C07" w:rsidRPr="008D0E8A" w:rsidRDefault="00F65C07" w:rsidP="006B6C98">
            <w:pPr>
              <w:spacing w:line="240" w:lineRule="auto"/>
              <w:ind w:firstLine="0"/>
              <w:jc w:val="center"/>
              <w:rPr>
                <w:szCs w:val="24"/>
              </w:rPr>
            </w:pPr>
            <w:r w:rsidRPr="008D0E8A">
              <w:rPr>
                <w:szCs w:val="24"/>
              </w:rPr>
              <w:t>2</w:t>
            </w:r>
          </w:p>
        </w:tc>
        <w:tc>
          <w:tcPr>
            <w:tcW w:w="8505" w:type="dxa"/>
            <w:tcBorders>
              <w:top w:val="single" w:sz="2" w:space="0" w:color="7F7F7F"/>
              <w:left w:val="single" w:sz="2" w:space="0" w:color="7C7C7C"/>
              <w:bottom w:val="single" w:sz="2" w:space="0" w:color="7F7F7F"/>
              <w:right w:val="single" w:sz="2" w:space="0" w:color="7C7C7C"/>
            </w:tcBorders>
            <w:tcMar>
              <w:top w:w="15" w:type="dxa"/>
              <w:left w:w="15" w:type="dxa"/>
              <w:bottom w:w="15" w:type="dxa"/>
              <w:right w:w="15" w:type="dxa"/>
            </w:tcMar>
            <w:vAlign w:val="center"/>
          </w:tcPr>
          <w:p w14:paraId="491B0F77" w14:textId="5040D21E" w:rsidR="00F65C07" w:rsidRPr="008D0E8A" w:rsidRDefault="001327DC" w:rsidP="006B6C98">
            <w:pPr>
              <w:spacing w:line="240" w:lineRule="auto"/>
              <w:ind w:firstLine="0"/>
              <w:rPr>
                <w:szCs w:val="24"/>
              </w:rPr>
            </w:pPr>
            <w:r w:rsidRPr="008D0E8A">
              <w:rPr>
                <w:szCs w:val="24"/>
              </w:rPr>
              <w:t xml:space="preserve">Пациент </w:t>
            </w:r>
            <w:r w:rsidR="00F65C07" w:rsidRPr="008D0E8A">
              <w:rPr>
                <w:szCs w:val="24"/>
              </w:rPr>
              <w:t xml:space="preserve">лечится амбулаторно, способен к самообслуживанию, но не может выполнять работу. Более 50 % времени бодрствования проводит активно – в вертикальном положении (50–60 % по шкале </w:t>
            </w:r>
            <w:proofErr w:type="spellStart"/>
            <w:r w:rsidR="00F65C07" w:rsidRPr="008D0E8A">
              <w:rPr>
                <w:szCs w:val="24"/>
              </w:rPr>
              <w:t>Карновского</w:t>
            </w:r>
            <w:proofErr w:type="spellEnd"/>
            <w:r w:rsidR="00F65C07" w:rsidRPr="008D0E8A">
              <w:rPr>
                <w:szCs w:val="24"/>
              </w:rPr>
              <w:t xml:space="preserve">) </w:t>
            </w:r>
          </w:p>
        </w:tc>
      </w:tr>
      <w:tr w:rsidR="00F65C07" w:rsidRPr="008D0E8A" w14:paraId="27B560F1" w14:textId="77777777">
        <w:tc>
          <w:tcPr>
            <w:tcW w:w="866" w:type="dxa"/>
            <w:tcBorders>
              <w:top w:val="single" w:sz="2" w:space="0" w:color="7F7F7F"/>
              <w:left w:val="single" w:sz="2" w:space="0" w:color="7C7C7C"/>
              <w:bottom w:val="single" w:sz="2" w:space="0" w:color="7F7F7F"/>
              <w:right w:val="single" w:sz="2" w:space="0" w:color="7C7C7C"/>
            </w:tcBorders>
            <w:tcMar>
              <w:top w:w="15" w:type="dxa"/>
              <w:left w:w="15" w:type="dxa"/>
              <w:bottom w:w="15" w:type="dxa"/>
              <w:right w:w="15" w:type="dxa"/>
            </w:tcMar>
            <w:vAlign w:val="center"/>
          </w:tcPr>
          <w:p w14:paraId="16E242CC" w14:textId="77777777" w:rsidR="00F65C07" w:rsidRPr="008D0E8A" w:rsidRDefault="00F65C07" w:rsidP="006B6C98">
            <w:pPr>
              <w:spacing w:line="240" w:lineRule="auto"/>
              <w:ind w:firstLine="0"/>
              <w:jc w:val="center"/>
              <w:rPr>
                <w:szCs w:val="24"/>
              </w:rPr>
            </w:pPr>
            <w:r w:rsidRPr="008D0E8A">
              <w:rPr>
                <w:szCs w:val="24"/>
              </w:rPr>
              <w:t>3</w:t>
            </w:r>
          </w:p>
        </w:tc>
        <w:tc>
          <w:tcPr>
            <w:tcW w:w="8505" w:type="dxa"/>
            <w:tcBorders>
              <w:top w:val="single" w:sz="2" w:space="0" w:color="7F7F7F"/>
              <w:left w:val="single" w:sz="2" w:space="0" w:color="7C7C7C"/>
              <w:bottom w:val="single" w:sz="2" w:space="0" w:color="7F7F7F"/>
              <w:right w:val="single" w:sz="2" w:space="0" w:color="7C7C7C"/>
            </w:tcBorders>
            <w:tcMar>
              <w:top w:w="15" w:type="dxa"/>
              <w:left w:w="15" w:type="dxa"/>
              <w:bottom w:w="15" w:type="dxa"/>
              <w:right w:w="15" w:type="dxa"/>
            </w:tcMar>
            <w:vAlign w:val="center"/>
          </w:tcPr>
          <w:p w14:paraId="012947D5" w14:textId="61C9AD87" w:rsidR="00F65C07" w:rsidRPr="008D0E8A" w:rsidRDefault="001327DC" w:rsidP="006B6C98">
            <w:pPr>
              <w:spacing w:line="240" w:lineRule="auto"/>
              <w:ind w:firstLine="0"/>
              <w:rPr>
                <w:szCs w:val="24"/>
              </w:rPr>
            </w:pPr>
            <w:r w:rsidRPr="008D0E8A">
              <w:rPr>
                <w:szCs w:val="24"/>
              </w:rPr>
              <w:t xml:space="preserve">Пациент </w:t>
            </w:r>
            <w:r w:rsidR="00F65C07" w:rsidRPr="008D0E8A">
              <w:rPr>
                <w:szCs w:val="24"/>
              </w:rPr>
              <w:t xml:space="preserve">способен лишь к ограниченному самообслуживанию, проводит в кресле или постели более 50 % времени бодрствования (30–40 % по шкале </w:t>
            </w:r>
            <w:proofErr w:type="spellStart"/>
            <w:r w:rsidR="00F65C07" w:rsidRPr="008D0E8A">
              <w:rPr>
                <w:szCs w:val="24"/>
              </w:rPr>
              <w:t>Карновского</w:t>
            </w:r>
            <w:proofErr w:type="spellEnd"/>
            <w:r w:rsidR="00F65C07" w:rsidRPr="008D0E8A">
              <w:rPr>
                <w:szCs w:val="24"/>
              </w:rPr>
              <w:t xml:space="preserve">) </w:t>
            </w:r>
          </w:p>
        </w:tc>
      </w:tr>
      <w:tr w:rsidR="00F65C07" w:rsidRPr="008D0E8A" w14:paraId="542C58EF" w14:textId="77777777">
        <w:tc>
          <w:tcPr>
            <w:tcW w:w="866" w:type="dxa"/>
            <w:tcBorders>
              <w:top w:val="single" w:sz="2" w:space="0" w:color="7F7F7F"/>
              <w:left w:val="single" w:sz="2" w:space="0" w:color="7C7C7C"/>
              <w:bottom w:val="single" w:sz="2" w:space="0" w:color="7F7F7F"/>
              <w:right w:val="single" w:sz="2" w:space="0" w:color="7C7C7C"/>
            </w:tcBorders>
            <w:tcMar>
              <w:top w:w="15" w:type="dxa"/>
              <w:left w:w="15" w:type="dxa"/>
              <w:bottom w:w="15" w:type="dxa"/>
              <w:right w:w="15" w:type="dxa"/>
            </w:tcMar>
            <w:vAlign w:val="center"/>
          </w:tcPr>
          <w:p w14:paraId="7454B79E" w14:textId="77777777" w:rsidR="00F65C07" w:rsidRPr="008D0E8A" w:rsidRDefault="00F65C07" w:rsidP="006B6C98">
            <w:pPr>
              <w:spacing w:line="240" w:lineRule="auto"/>
              <w:ind w:firstLine="0"/>
              <w:jc w:val="center"/>
              <w:rPr>
                <w:szCs w:val="24"/>
              </w:rPr>
            </w:pPr>
            <w:r w:rsidRPr="008D0E8A">
              <w:rPr>
                <w:szCs w:val="24"/>
              </w:rPr>
              <w:t>4</w:t>
            </w:r>
          </w:p>
        </w:tc>
        <w:tc>
          <w:tcPr>
            <w:tcW w:w="8505" w:type="dxa"/>
            <w:tcBorders>
              <w:top w:val="single" w:sz="2" w:space="0" w:color="7F7F7F"/>
              <w:left w:val="single" w:sz="2" w:space="0" w:color="7C7C7C"/>
              <w:bottom w:val="single" w:sz="2" w:space="0" w:color="7F7F7F"/>
              <w:right w:val="single" w:sz="2" w:space="0" w:color="7C7C7C"/>
            </w:tcBorders>
            <w:tcMar>
              <w:top w:w="15" w:type="dxa"/>
              <w:left w:w="15" w:type="dxa"/>
              <w:bottom w:w="15" w:type="dxa"/>
              <w:right w:w="15" w:type="dxa"/>
            </w:tcMar>
            <w:vAlign w:val="center"/>
          </w:tcPr>
          <w:p w14:paraId="71152B55" w14:textId="77777777" w:rsidR="00F65C07" w:rsidRPr="008D0E8A" w:rsidRDefault="00F65C07" w:rsidP="006B6C98">
            <w:pPr>
              <w:spacing w:line="240" w:lineRule="auto"/>
              <w:ind w:firstLine="0"/>
              <w:rPr>
                <w:szCs w:val="24"/>
              </w:rPr>
            </w:pPr>
            <w:r w:rsidRPr="008D0E8A">
              <w:rPr>
                <w:szCs w:val="24"/>
              </w:rPr>
              <w:t xml:space="preserve">Инвалид, совершенно не способен к самообслуживанию, прикован к креслу или постели (10–20 % по шкале </w:t>
            </w:r>
            <w:proofErr w:type="spellStart"/>
            <w:r w:rsidRPr="008D0E8A">
              <w:rPr>
                <w:szCs w:val="24"/>
              </w:rPr>
              <w:t>Карновского</w:t>
            </w:r>
            <w:proofErr w:type="spellEnd"/>
            <w:r w:rsidRPr="008D0E8A">
              <w:rPr>
                <w:szCs w:val="24"/>
              </w:rPr>
              <w:t xml:space="preserve">) </w:t>
            </w:r>
          </w:p>
        </w:tc>
      </w:tr>
    </w:tbl>
    <w:p w14:paraId="445CA8CF" w14:textId="77777777" w:rsidR="00F65C07" w:rsidRPr="008D0E8A" w:rsidRDefault="00F65C07" w:rsidP="00483B01">
      <w:pPr>
        <w:spacing w:before="120"/>
        <w:rPr>
          <w:color w:val="000000"/>
          <w:lang w:eastAsia="ru-RU"/>
        </w:rPr>
      </w:pPr>
      <w:r w:rsidRPr="008D0E8A">
        <w:rPr>
          <w:color w:val="000000"/>
          <w:lang w:eastAsia="ru-RU"/>
        </w:rPr>
        <w:t>Ключ (интерпретация): приведен в самой шкале.</w:t>
      </w:r>
    </w:p>
    <w:p w14:paraId="31C4DAD3" w14:textId="1F4C01C9" w:rsidR="00F65C07" w:rsidRPr="008D0E8A" w:rsidRDefault="004A6302" w:rsidP="006D16E6">
      <w:pPr>
        <w:pStyle w:val="7"/>
        <w:rPr>
          <w:i/>
          <w:color w:val="000000"/>
          <w:lang w:eastAsia="ru-RU"/>
        </w:rPr>
      </w:pPr>
      <w:r w:rsidRPr="008D0E8A">
        <w:br w:type="page"/>
      </w:r>
      <w:bookmarkStart w:id="80" w:name="_Toc27585147"/>
      <w:r w:rsidR="00F65C07" w:rsidRPr="008D0E8A">
        <w:lastRenderedPageBreak/>
        <w:t xml:space="preserve">Приложение Г2. Шкала </w:t>
      </w:r>
      <w:proofErr w:type="spellStart"/>
      <w:r w:rsidR="00F65C07" w:rsidRPr="008D0E8A">
        <w:t>Карновского</w:t>
      </w:r>
      <w:bookmarkEnd w:id="80"/>
      <w:proofErr w:type="spellEnd"/>
    </w:p>
    <w:p w14:paraId="680BB162" w14:textId="77777777" w:rsidR="00F65C07" w:rsidRPr="008D0E8A" w:rsidRDefault="00F65C07" w:rsidP="009835C2">
      <w:pPr>
        <w:rPr>
          <w:iCs/>
          <w:szCs w:val="24"/>
        </w:rPr>
      </w:pPr>
      <w:r w:rsidRPr="008D0E8A">
        <w:rPr>
          <w:color w:val="000000"/>
          <w:szCs w:val="24"/>
          <w:lang w:eastAsia="ru-RU"/>
        </w:rPr>
        <w:t>Название на русском языке:</w:t>
      </w:r>
      <w:r w:rsidRPr="008D0E8A">
        <w:rPr>
          <w:iCs/>
          <w:szCs w:val="24"/>
        </w:rPr>
        <w:t xml:space="preserve"> Шкала </w:t>
      </w:r>
      <w:proofErr w:type="spellStart"/>
      <w:r w:rsidRPr="008D0E8A">
        <w:rPr>
          <w:iCs/>
          <w:szCs w:val="24"/>
        </w:rPr>
        <w:t>Карновского</w:t>
      </w:r>
      <w:proofErr w:type="spellEnd"/>
      <w:r w:rsidRPr="008D0E8A">
        <w:rPr>
          <w:iCs/>
          <w:szCs w:val="24"/>
        </w:rPr>
        <w:t>.</w:t>
      </w:r>
    </w:p>
    <w:p w14:paraId="23A0E98D" w14:textId="77777777" w:rsidR="00F65C07" w:rsidRPr="008D0E8A" w:rsidRDefault="00F65C07" w:rsidP="009835C2">
      <w:pPr>
        <w:rPr>
          <w:color w:val="000000"/>
          <w:szCs w:val="24"/>
          <w:lang w:eastAsia="ru-RU"/>
        </w:rPr>
      </w:pPr>
      <w:r w:rsidRPr="008D0E8A">
        <w:rPr>
          <w:color w:val="000000"/>
          <w:szCs w:val="24"/>
          <w:lang w:eastAsia="ru-RU"/>
        </w:rPr>
        <w:t xml:space="preserve">Оригинальное название (если есть): </w:t>
      </w:r>
      <w:proofErr w:type="spellStart"/>
      <w:r w:rsidRPr="008D0E8A">
        <w:rPr>
          <w:color w:val="000000"/>
          <w:szCs w:val="24"/>
          <w:lang w:eastAsia="ru-RU"/>
        </w:rPr>
        <w:t>Karnofsky</w:t>
      </w:r>
      <w:proofErr w:type="spellEnd"/>
      <w:r w:rsidRPr="008D0E8A">
        <w:rPr>
          <w:color w:val="000000"/>
          <w:szCs w:val="24"/>
          <w:lang w:eastAsia="ru-RU"/>
        </w:rPr>
        <w:t xml:space="preserve"> Performance </w:t>
      </w:r>
      <w:proofErr w:type="spellStart"/>
      <w:r w:rsidRPr="008D0E8A">
        <w:rPr>
          <w:color w:val="000000"/>
          <w:szCs w:val="24"/>
          <w:lang w:eastAsia="ru-RU"/>
        </w:rPr>
        <w:t>Status</w:t>
      </w:r>
      <w:proofErr w:type="spellEnd"/>
      <w:r w:rsidRPr="008D0E8A">
        <w:rPr>
          <w:color w:val="000000"/>
          <w:szCs w:val="24"/>
          <w:lang w:eastAsia="ru-RU"/>
        </w:rPr>
        <w:t>.</w:t>
      </w:r>
    </w:p>
    <w:p w14:paraId="6F2C7DBE" w14:textId="77777777" w:rsidR="00F65C07" w:rsidRPr="008D0E8A" w:rsidRDefault="00F65C07" w:rsidP="009835C2">
      <w:pPr>
        <w:rPr>
          <w:color w:val="000000"/>
          <w:szCs w:val="24"/>
          <w:lang w:eastAsia="ru-RU"/>
        </w:rPr>
      </w:pPr>
      <w:r w:rsidRPr="008D0E8A">
        <w:rPr>
          <w:color w:val="000000"/>
          <w:szCs w:val="24"/>
          <w:lang w:eastAsia="ru-RU"/>
        </w:rPr>
        <w:t>Источник (официальный сайт разработчиков, публикация с валидацией):</w:t>
      </w:r>
    </w:p>
    <w:p w14:paraId="18E0D2B8" w14:textId="152ED586" w:rsidR="00F65C07" w:rsidRPr="008D0E8A" w:rsidRDefault="00F65C07" w:rsidP="009835C2">
      <w:pPr>
        <w:rPr>
          <w:noProof/>
          <w:szCs w:val="24"/>
          <w:lang w:val="en-US"/>
        </w:rPr>
      </w:pPr>
      <w:r w:rsidRPr="008D0E8A">
        <w:rPr>
          <w:noProof/>
          <w:szCs w:val="24"/>
          <w:lang w:val="en-US"/>
        </w:rPr>
        <w:t xml:space="preserve">Karnofsky D.A., Burchenal J.H. The clinical evaluation of chemotherapeutic agents in cancer. In: MacLeod C. (ed.). Evaluation of chemotherapeutic agents. New York: Columbia University Press; 1949:191–205 </w:t>
      </w:r>
      <w:r w:rsidR="00F06EA7" w:rsidRPr="008D0E8A">
        <w:rPr>
          <w:noProof/>
          <w:szCs w:val="24"/>
          <w:lang w:val="en-US"/>
        </w:rPr>
        <w:fldChar w:fldCharType="begin" w:fldLock="1"/>
      </w:r>
      <w:r w:rsidR="003578DB" w:rsidRPr="008D0E8A">
        <w:rPr>
          <w:noProof/>
          <w:szCs w:val="24"/>
          <w:lang w:val="en-US"/>
        </w:rPr>
        <w:instrText>ADDIN CSL_CITATION {"citationItems":[{"id":"ITEM-1","itemData":{"author":[{"dropping-particle":"","family":"Karnofsky","given":"D.A.","non-dropping-particle":"","parse-names":false,"suffix":""},{"dropping-particle":"","family":"Burchenal","given":"J.H.","non-dropping-particle":"","parse-names":false,"suffix":""}],"container-title":"Evaluation of chemotherapeutic agents","editor":[{"dropping-particle":"","family":"MacLeod","given":"C","non-dropping-particle":"","parse-names":false,"suffix":""}],"id":"ITEM-1","issued":{"date-parts":[["1949"]]},"page":"191-205","publisher":"Columbia University Press","publisher-place":"New York","title":"The clinical evaluation of chemotherapeutic agents in cancer","type":"chapter"},"uris":["http://www.mendeley.com/documents/?uuid=722f3344-522f-4e68-8068-eb2e27248ff1"]}],"mendeley":{"formattedCitation":"[60]","plainTextFormattedCitation":"[60]","previouslyFormattedCitation":"[60]"},"properties":{"noteIndex":0},"schema":"https://github.com/citation-style-language/schema/raw/master/csl-citation.json"}</w:instrText>
      </w:r>
      <w:r w:rsidR="00F06EA7" w:rsidRPr="008D0E8A">
        <w:rPr>
          <w:noProof/>
          <w:szCs w:val="24"/>
          <w:lang w:val="en-US"/>
        </w:rPr>
        <w:fldChar w:fldCharType="separate"/>
      </w:r>
      <w:r w:rsidR="003578DB" w:rsidRPr="008D0E8A">
        <w:rPr>
          <w:noProof/>
          <w:szCs w:val="24"/>
          <w:lang w:val="en-US"/>
        </w:rPr>
        <w:t>[60]</w:t>
      </w:r>
      <w:r w:rsidR="00F06EA7" w:rsidRPr="008D0E8A">
        <w:rPr>
          <w:noProof/>
          <w:szCs w:val="24"/>
          <w:lang w:val="en-US"/>
        </w:rPr>
        <w:fldChar w:fldCharType="end"/>
      </w:r>
      <w:r w:rsidRPr="008D0E8A">
        <w:rPr>
          <w:noProof/>
          <w:szCs w:val="24"/>
          <w:lang w:val="en-US"/>
        </w:rPr>
        <w:t>.</w:t>
      </w:r>
    </w:p>
    <w:p w14:paraId="04009784" w14:textId="77777777" w:rsidR="00F65C07" w:rsidRPr="008D0E8A" w:rsidRDefault="00F65C07" w:rsidP="009835C2">
      <w:pPr>
        <w:rPr>
          <w:color w:val="000000"/>
          <w:szCs w:val="24"/>
          <w:lang w:eastAsia="ru-RU"/>
        </w:rPr>
      </w:pPr>
      <w:r w:rsidRPr="008D0E8A">
        <w:rPr>
          <w:color w:val="000000"/>
          <w:szCs w:val="24"/>
          <w:lang w:eastAsia="ru-RU"/>
        </w:rPr>
        <w:t>Тип: шкала оценки.</w:t>
      </w:r>
    </w:p>
    <w:p w14:paraId="25C15F0C" w14:textId="77777777" w:rsidR="00F65C07" w:rsidRPr="008D0E8A" w:rsidRDefault="00F65C07" w:rsidP="009835C2">
      <w:pPr>
        <w:rPr>
          <w:i/>
          <w:color w:val="000000"/>
          <w:szCs w:val="24"/>
          <w:lang w:eastAsia="ru-RU"/>
        </w:rPr>
      </w:pPr>
      <w:r w:rsidRPr="008D0E8A">
        <w:rPr>
          <w:color w:val="000000"/>
          <w:szCs w:val="24"/>
          <w:lang w:eastAsia="ru-RU"/>
        </w:rPr>
        <w:t>Назначение: описать уровень функционирования пациента с точки зрения его способности заботиться о себе, повседневной активности и физических способностях (ходьба, работа и т. д.).</w:t>
      </w:r>
    </w:p>
    <w:p w14:paraId="06681CC4" w14:textId="77777777" w:rsidR="00F65C07" w:rsidRPr="008D0E8A" w:rsidRDefault="00F65C07" w:rsidP="009835C2">
      <w:pPr>
        <w:rPr>
          <w:color w:val="000000"/>
          <w:szCs w:val="24"/>
          <w:lang w:eastAsia="ru-RU"/>
        </w:rPr>
      </w:pPr>
      <w:r w:rsidRPr="008D0E8A">
        <w:rPr>
          <w:color w:val="000000"/>
          <w:szCs w:val="24"/>
          <w:lang w:eastAsia="ru-RU"/>
        </w:rPr>
        <w:t>Содержание (шаблон):</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F65C07" w:rsidRPr="008D0E8A" w14:paraId="7E6BE310" w14:textId="77777777">
        <w:trPr>
          <w:trHeight w:val="469"/>
        </w:trPr>
        <w:tc>
          <w:tcPr>
            <w:tcW w:w="9571" w:type="dxa"/>
          </w:tcPr>
          <w:p w14:paraId="632430AA" w14:textId="77777777" w:rsidR="00F65C07" w:rsidRPr="008D0E8A" w:rsidRDefault="00F65C07" w:rsidP="006B6C98">
            <w:pPr>
              <w:spacing w:line="240" w:lineRule="auto"/>
              <w:jc w:val="center"/>
              <w:rPr>
                <w:b/>
                <w:iCs/>
                <w:szCs w:val="24"/>
              </w:rPr>
            </w:pPr>
            <w:r w:rsidRPr="008D0E8A">
              <w:rPr>
                <w:b/>
                <w:iCs/>
                <w:szCs w:val="24"/>
              </w:rPr>
              <w:t xml:space="preserve">Шкала </w:t>
            </w:r>
            <w:proofErr w:type="spellStart"/>
            <w:r w:rsidRPr="008D0E8A">
              <w:rPr>
                <w:b/>
                <w:iCs/>
                <w:szCs w:val="24"/>
              </w:rPr>
              <w:t>Карновского</w:t>
            </w:r>
            <w:proofErr w:type="spellEnd"/>
          </w:p>
        </w:tc>
      </w:tr>
      <w:tr w:rsidR="00F65C07" w:rsidRPr="008D0E8A" w14:paraId="4B6BEA7E" w14:textId="77777777">
        <w:tc>
          <w:tcPr>
            <w:tcW w:w="9571" w:type="dxa"/>
          </w:tcPr>
          <w:p w14:paraId="0BF2DFF1" w14:textId="77777777" w:rsidR="00F65C07" w:rsidRPr="008D0E8A" w:rsidRDefault="00F65C07" w:rsidP="006B6C98">
            <w:pPr>
              <w:spacing w:line="240" w:lineRule="auto"/>
              <w:ind w:firstLine="0"/>
              <w:jc w:val="left"/>
              <w:rPr>
                <w:szCs w:val="24"/>
              </w:rPr>
            </w:pPr>
            <w:r w:rsidRPr="008D0E8A">
              <w:rPr>
                <w:szCs w:val="24"/>
              </w:rPr>
              <w:t>100 – Состояние нормальное, жалоб нет.</w:t>
            </w:r>
          </w:p>
          <w:p w14:paraId="7F85CF3A" w14:textId="77777777" w:rsidR="00F65C07" w:rsidRPr="008D0E8A" w:rsidRDefault="00F65C07" w:rsidP="006B6C98">
            <w:pPr>
              <w:spacing w:line="240" w:lineRule="auto"/>
              <w:ind w:firstLine="0"/>
              <w:jc w:val="left"/>
              <w:rPr>
                <w:szCs w:val="24"/>
              </w:rPr>
            </w:pPr>
            <w:r w:rsidRPr="008D0E8A">
              <w:rPr>
                <w:szCs w:val="24"/>
              </w:rPr>
              <w:t>90 – Способен к нормальной деятельности, незначительные симптомы или признаки заболевания</w:t>
            </w:r>
          </w:p>
        </w:tc>
      </w:tr>
      <w:tr w:rsidR="00F65C07" w:rsidRPr="008D0E8A" w14:paraId="759C3593" w14:textId="77777777">
        <w:tc>
          <w:tcPr>
            <w:tcW w:w="9571" w:type="dxa"/>
          </w:tcPr>
          <w:p w14:paraId="060FB885" w14:textId="77777777" w:rsidR="00F65C07" w:rsidRPr="008D0E8A" w:rsidRDefault="00F65C07" w:rsidP="006B6C98">
            <w:pPr>
              <w:spacing w:line="240" w:lineRule="auto"/>
              <w:ind w:firstLine="0"/>
              <w:jc w:val="left"/>
              <w:rPr>
                <w:szCs w:val="24"/>
              </w:rPr>
            </w:pPr>
            <w:r w:rsidRPr="008D0E8A">
              <w:rPr>
                <w:szCs w:val="24"/>
              </w:rPr>
              <w:t>80 – Нормальная активность с усилием, незначительные симптомы или признаки заболевания.</w:t>
            </w:r>
          </w:p>
          <w:p w14:paraId="24268A81" w14:textId="77777777" w:rsidR="00F65C07" w:rsidRPr="008D0E8A" w:rsidRDefault="00F65C07" w:rsidP="006B6C98">
            <w:pPr>
              <w:spacing w:line="240" w:lineRule="auto"/>
              <w:ind w:firstLine="0"/>
              <w:jc w:val="left"/>
              <w:rPr>
                <w:szCs w:val="24"/>
              </w:rPr>
            </w:pPr>
            <w:r w:rsidRPr="008D0E8A">
              <w:rPr>
                <w:szCs w:val="24"/>
              </w:rPr>
              <w:t>70 – Обсуживает себя самостоятельно, не способен к нормальной деятельности или активной работе</w:t>
            </w:r>
          </w:p>
        </w:tc>
      </w:tr>
      <w:tr w:rsidR="00F65C07" w:rsidRPr="008D0E8A" w14:paraId="0BBA05B8" w14:textId="77777777">
        <w:tc>
          <w:tcPr>
            <w:tcW w:w="9571" w:type="dxa"/>
          </w:tcPr>
          <w:p w14:paraId="04C049E2" w14:textId="77777777" w:rsidR="00F65C07" w:rsidRPr="008D0E8A" w:rsidRDefault="00F65C07" w:rsidP="006B6C98">
            <w:pPr>
              <w:spacing w:line="240" w:lineRule="auto"/>
              <w:ind w:firstLine="0"/>
              <w:jc w:val="left"/>
              <w:rPr>
                <w:szCs w:val="24"/>
              </w:rPr>
            </w:pPr>
            <w:r w:rsidRPr="008D0E8A">
              <w:rPr>
                <w:szCs w:val="24"/>
              </w:rPr>
              <w:t xml:space="preserve">60 – Нуждается порой в помощи, но способен сам удовлетворять </w:t>
            </w:r>
            <w:proofErr w:type="spellStart"/>
            <w:r w:rsidRPr="008D0E8A">
              <w:rPr>
                <w:szCs w:val="24"/>
              </w:rPr>
              <w:t>бóльшую</w:t>
            </w:r>
            <w:proofErr w:type="spellEnd"/>
            <w:r w:rsidRPr="008D0E8A">
              <w:rPr>
                <w:szCs w:val="24"/>
              </w:rPr>
              <w:t xml:space="preserve"> часть своих потребностей.</w:t>
            </w:r>
          </w:p>
          <w:p w14:paraId="5FDF11C8" w14:textId="77777777" w:rsidR="00F65C07" w:rsidRPr="008D0E8A" w:rsidRDefault="00F65C07" w:rsidP="006B6C98">
            <w:pPr>
              <w:spacing w:line="240" w:lineRule="auto"/>
              <w:ind w:firstLine="0"/>
              <w:jc w:val="left"/>
              <w:rPr>
                <w:szCs w:val="24"/>
              </w:rPr>
            </w:pPr>
            <w:r w:rsidRPr="008D0E8A">
              <w:rPr>
                <w:szCs w:val="24"/>
              </w:rPr>
              <w:t>50 – Нуждается в значительной помощи и медицинском обслуживании</w:t>
            </w:r>
          </w:p>
        </w:tc>
      </w:tr>
      <w:tr w:rsidR="00F65C07" w:rsidRPr="008D0E8A" w14:paraId="7BD571E8" w14:textId="77777777">
        <w:tc>
          <w:tcPr>
            <w:tcW w:w="9571" w:type="dxa"/>
          </w:tcPr>
          <w:p w14:paraId="7A7A1212" w14:textId="77777777" w:rsidR="00F65C07" w:rsidRPr="008D0E8A" w:rsidRDefault="00F65C07" w:rsidP="006B6C98">
            <w:pPr>
              <w:spacing w:line="240" w:lineRule="auto"/>
              <w:ind w:firstLine="0"/>
              <w:jc w:val="left"/>
              <w:rPr>
                <w:szCs w:val="24"/>
              </w:rPr>
            </w:pPr>
            <w:r w:rsidRPr="008D0E8A">
              <w:rPr>
                <w:szCs w:val="24"/>
              </w:rPr>
              <w:t xml:space="preserve">40 – Инвалид, нуждается в специальной помощи, в </w:t>
            </w:r>
            <w:proofErr w:type="gramStart"/>
            <w:r w:rsidRPr="008D0E8A">
              <w:rPr>
                <w:szCs w:val="24"/>
              </w:rPr>
              <w:t>т.ч.</w:t>
            </w:r>
            <w:proofErr w:type="gramEnd"/>
            <w:r w:rsidRPr="008D0E8A">
              <w:rPr>
                <w:szCs w:val="24"/>
              </w:rPr>
              <w:t xml:space="preserve"> медицинской.</w:t>
            </w:r>
          </w:p>
          <w:p w14:paraId="38143F84" w14:textId="77777777" w:rsidR="00F65C07" w:rsidRPr="008D0E8A" w:rsidRDefault="00F65C07" w:rsidP="006B6C98">
            <w:pPr>
              <w:spacing w:line="240" w:lineRule="auto"/>
              <w:ind w:firstLine="0"/>
              <w:jc w:val="left"/>
              <w:rPr>
                <w:szCs w:val="24"/>
              </w:rPr>
            </w:pPr>
            <w:r w:rsidRPr="008D0E8A">
              <w:rPr>
                <w:szCs w:val="24"/>
              </w:rPr>
              <w:t>30 – Тяжелая инвалидность, показана госпитализация, хотя смерть непосредственно не угрожает</w:t>
            </w:r>
          </w:p>
        </w:tc>
      </w:tr>
      <w:tr w:rsidR="00F65C07" w:rsidRPr="008D0E8A" w14:paraId="494F3835" w14:textId="77777777">
        <w:tc>
          <w:tcPr>
            <w:tcW w:w="9571" w:type="dxa"/>
          </w:tcPr>
          <w:p w14:paraId="467FD202" w14:textId="77777777" w:rsidR="00F65C07" w:rsidRPr="008D0E8A" w:rsidRDefault="00F65C07" w:rsidP="006B6C98">
            <w:pPr>
              <w:spacing w:line="240" w:lineRule="auto"/>
              <w:ind w:firstLine="0"/>
              <w:jc w:val="left"/>
              <w:rPr>
                <w:szCs w:val="24"/>
              </w:rPr>
            </w:pPr>
            <w:r w:rsidRPr="008D0E8A">
              <w:rPr>
                <w:szCs w:val="24"/>
              </w:rPr>
              <w:t>20 – Тяжелый больной. Необходимы госпитализация и активное лечение.</w:t>
            </w:r>
          </w:p>
          <w:p w14:paraId="30A872F7" w14:textId="77777777" w:rsidR="00F65C07" w:rsidRPr="008D0E8A" w:rsidRDefault="00F65C07" w:rsidP="006B6C98">
            <w:pPr>
              <w:spacing w:line="240" w:lineRule="auto"/>
              <w:ind w:firstLine="0"/>
              <w:jc w:val="left"/>
              <w:rPr>
                <w:szCs w:val="24"/>
              </w:rPr>
            </w:pPr>
            <w:r w:rsidRPr="008D0E8A">
              <w:rPr>
                <w:szCs w:val="24"/>
              </w:rPr>
              <w:t>10 – Умирающий</w:t>
            </w:r>
          </w:p>
        </w:tc>
      </w:tr>
      <w:tr w:rsidR="00F65C07" w:rsidRPr="008D0E8A" w14:paraId="5E75BCEB" w14:textId="77777777">
        <w:tc>
          <w:tcPr>
            <w:tcW w:w="9571" w:type="dxa"/>
          </w:tcPr>
          <w:p w14:paraId="7F2C3838" w14:textId="77777777" w:rsidR="00F65C07" w:rsidRPr="008D0E8A" w:rsidRDefault="00F65C07" w:rsidP="006B6C98">
            <w:pPr>
              <w:spacing w:line="240" w:lineRule="auto"/>
              <w:ind w:firstLine="0"/>
              <w:jc w:val="left"/>
              <w:rPr>
                <w:szCs w:val="24"/>
              </w:rPr>
            </w:pPr>
            <w:r w:rsidRPr="008D0E8A">
              <w:rPr>
                <w:szCs w:val="24"/>
              </w:rPr>
              <w:t>0 – Смерть</w:t>
            </w:r>
          </w:p>
        </w:tc>
      </w:tr>
    </w:tbl>
    <w:p w14:paraId="65DD77E2" w14:textId="77777777" w:rsidR="00F65C07" w:rsidRPr="008D0E8A" w:rsidRDefault="00F65C07" w:rsidP="00483B01">
      <w:pPr>
        <w:spacing w:before="120"/>
        <w:rPr>
          <w:color w:val="000000"/>
          <w:lang w:eastAsia="ru-RU"/>
        </w:rPr>
      </w:pPr>
      <w:r w:rsidRPr="008D0E8A">
        <w:rPr>
          <w:color w:val="000000"/>
          <w:lang w:eastAsia="ru-RU"/>
        </w:rPr>
        <w:t>Ключ (интерпретация): приведен в самой шкале.</w:t>
      </w:r>
    </w:p>
    <w:p w14:paraId="7C4D043F" w14:textId="77777777" w:rsidR="00F65C07" w:rsidRPr="008D0E8A" w:rsidRDefault="00F65C07" w:rsidP="009835C2">
      <w:pPr>
        <w:rPr>
          <w:color w:val="000000"/>
          <w:lang w:eastAsia="ru-RU"/>
        </w:rPr>
      </w:pPr>
      <w:r w:rsidRPr="008D0E8A">
        <w:rPr>
          <w:color w:val="000000"/>
          <w:lang w:eastAsia="ru-RU"/>
        </w:rPr>
        <w:t>Пояснения: отсутствуют.</w:t>
      </w:r>
    </w:p>
    <w:p w14:paraId="35F3C5EA" w14:textId="41ED3617" w:rsidR="00F65C07" w:rsidRPr="008D0E8A" w:rsidRDefault="004A6302" w:rsidP="001D6131">
      <w:pPr>
        <w:jc w:val="center"/>
        <w:rPr>
          <w:b/>
          <w:bCs/>
          <w:sz w:val="28"/>
          <w:szCs w:val="28"/>
        </w:rPr>
      </w:pPr>
      <w:r w:rsidRPr="008D0E8A">
        <w:rPr>
          <w:b/>
          <w:bCs/>
          <w:sz w:val="28"/>
          <w:szCs w:val="28"/>
        </w:rPr>
        <w:br w:type="page"/>
      </w:r>
      <w:bookmarkStart w:id="81" w:name="_Toc27585148"/>
      <w:r w:rsidR="00F65C07" w:rsidRPr="008D0E8A">
        <w:rPr>
          <w:rStyle w:val="70"/>
          <w:rFonts w:eastAsia="Calibri"/>
        </w:rPr>
        <w:lastRenderedPageBreak/>
        <w:t>Приложение Г3. Критерии оценки ответа опухоли на лечение (RECIST 1.1</w:t>
      </w:r>
      <w:bookmarkEnd w:id="81"/>
      <w:r w:rsidR="00F65C07" w:rsidRPr="008D0E8A">
        <w:rPr>
          <w:b/>
          <w:bCs/>
          <w:sz w:val="28"/>
          <w:szCs w:val="28"/>
        </w:rPr>
        <w:t>)</w:t>
      </w:r>
    </w:p>
    <w:p w14:paraId="63FC8104" w14:textId="77777777" w:rsidR="00F65C07" w:rsidRPr="008D0E8A" w:rsidRDefault="00F65C07" w:rsidP="008B474A">
      <w:pPr>
        <w:spacing w:before="120"/>
        <w:rPr>
          <w:iCs/>
          <w:color w:val="000000"/>
          <w:szCs w:val="24"/>
          <w:lang w:eastAsia="ru-RU"/>
        </w:rPr>
      </w:pPr>
      <w:r w:rsidRPr="008D0E8A">
        <w:rPr>
          <w:iCs/>
          <w:color w:val="000000"/>
          <w:szCs w:val="24"/>
          <w:lang w:eastAsia="ru-RU"/>
        </w:rPr>
        <w:t>Название на русском языке:</w:t>
      </w:r>
      <w:r w:rsidRPr="008D0E8A">
        <w:rPr>
          <w:szCs w:val="24"/>
          <w:lang w:eastAsia="ru-RU"/>
        </w:rPr>
        <w:t xml:space="preserve"> Критерии оценки ответа опухоли на химиотерапевтическое лечение (RECIST 1.1).</w:t>
      </w:r>
    </w:p>
    <w:p w14:paraId="68EE5C94" w14:textId="77777777" w:rsidR="00F65C07" w:rsidRPr="008D0E8A" w:rsidRDefault="00F65C07" w:rsidP="0085187E">
      <w:pPr>
        <w:rPr>
          <w:iCs/>
          <w:color w:val="000000"/>
          <w:szCs w:val="24"/>
          <w:lang w:val="en-US" w:eastAsia="ru-RU"/>
        </w:rPr>
      </w:pPr>
      <w:r w:rsidRPr="008D0E8A">
        <w:rPr>
          <w:iCs/>
          <w:color w:val="000000"/>
          <w:szCs w:val="24"/>
          <w:lang w:eastAsia="ru-RU"/>
        </w:rPr>
        <w:t>Оригинальное</w:t>
      </w:r>
      <w:r w:rsidRPr="008D0E8A">
        <w:rPr>
          <w:iCs/>
          <w:color w:val="000000"/>
          <w:szCs w:val="24"/>
          <w:lang w:val="en-US" w:eastAsia="ru-RU"/>
        </w:rPr>
        <w:t xml:space="preserve"> </w:t>
      </w:r>
      <w:r w:rsidRPr="008D0E8A">
        <w:rPr>
          <w:iCs/>
          <w:color w:val="000000"/>
          <w:szCs w:val="24"/>
          <w:lang w:eastAsia="ru-RU"/>
        </w:rPr>
        <w:t>название</w:t>
      </w:r>
      <w:r w:rsidRPr="008D0E8A">
        <w:rPr>
          <w:iCs/>
          <w:color w:val="000000"/>
          <w:szCs w:val="24"/>
          <w:lang w:val="en-US" w:eastAsia="ru-RU"/>
        </w:rPr>
        <w:t xml:space="preserve"> (</w:t>
      </w:r>
      <w:r w:rsidRPr="008D0E8A">
        <w:rPr>
          <w:iCs/>
          <w:color w:val="000000"/>
          <w:szCs w:val="24"/>
          <w:lang w:eastAsia="ru-RU"/>
        </w:rPr>
        <w:t>если</w:t>
      </w:r>
      <w:r w:rsidRPr="008D0E8A">
        <w:rPr>
          <w:iCs/>
          <w:color w:val="000000"/>
          <w:szCs w:val="24"/>
          <w:lang w:val="en-US" w:eastAsia="ru-RU"/>
        </w:rPr>
        <w:t xml:space="preserve"> </w:t>
      </w:r>
      <w:r w:rsidRPr="008D0E8A">
        <w:rPr>
          <w:iCs/>
          <w:color w:val="000000"/>
          <w:szCs w:val="24"/>
          <w:lang w:eastAsia="ru-RU"/>
        </w:rPr>
        <w:t>есть</w:t>
      </w:r>
      <w:r w:rsidRPr="008D0E8A">
        <w:rPr>
          <w:iCs/>
          <w:color w:val="000000"/>
          <w:szCs w:val="24"/>
          <w:lang w:val="en-US" w:eastAsia="ru-RU"/>
        </w:rPr>
        <w:t>): Response evaluation criteria in solid tumors 1.1.</w:t>
      </w:r>
    </w:p>
    <w:p w14:paraId="1B6289B6" w14:textId="77777777" w:rsidR="00F65C07" w:rsidRPr="008D0E8A" w:rsidRDefault="00F65C07" w:rsidP="0085187E">
      <w:pPr>
        <w:rPr>
          <w:color w:val="000000"/>
          <w:szCs w:val="24"/>
          <w:lang w:eastAsia="ru-RU"/>
        </w:rPr>
      </w:pPr>
      <w:r w:rsidRPr="008D0E8A">
        <w:rPr>
          <w:color w:val="000000"/>
          <w:szCs w:val="24"/>
          <w:lang w:eastAsia="ru-RU"/>
        </w:rPr>
        <w:t xml:space="preserve">Источник (официальный сайт разработчиков, публикация с валидацией): </w:t>
      </w:r>
    </w:p>
    <w:p w14:paraId="2E49CCD5" w14:textId="5AD9DF33" w:rsidR="00F65C07" w:rsidRPr="008D0E8A" w:rsidRDefault="00F65C07" w:rsidP="0085187E">
      <w:pPr>
        <w:rPr>
          <w:iCs/>
          <w:spacing w:val="-2"/>
          <w:szCs w:val="24"/>
        </w:rPr>
      </w:pPr>
      <w:r w:rsidRPr="008D0E8A">
        <w:rPr>
          <w:spacing w:val="-2"/>
          <w:szCs w:val="24"/>
        </w:rPr>
        <w:t xml:space="preserve">Оригинальная публикация: </w:t>
      </w:r>
      <w:r w:rsidRPr="008D0E8A">
        <w:rPr>
          <w:spacing w:val="-2"/>
          <w:szCs w:val="24"/>
          <w:lang w:val="de-DE"/>
        </w:rPr>
        <w:t>Eisenhauer</w:t>
      </w:r>
      <w:r w:rsidRPr="008D0E8A">
        <w:rPr>
          <w:spacing w:val="-2"/>
          <w:szCs w:val="24"/>
        </w:rPr>
        <w:t xml:space="preserve"> </w:t>
      </w:r>
      <w:r w:rsidRPr="008D0E8A">
        <w:rPr>
          <w:spacing w:val="-2"/>
          <w:szCs w:val="24"/>
          <w:lang w:val="de-DE"/>
        </w:rPr>
        <w:t>E</w:t>
      </w:r>
      <w:r w:rsidRPr="008D0E8A">
        <w:rPr>
          <w:spacing w:val="-2"/>
          <w:szCs w:val="24"/>
        </w:rPr>
        <w:t>.</w:t>
      </w:r>
      <w:r w:rsidRPr="008D0E8A">
        <w:rPr>
          <w:spacing w:val="-2"/>
          <w:szCs w:val="24"/>
          <w:lang w:val="de-DE"/>
        </w:rPr>
        <w:t>A</w:t>
      </w:r>
      <w:r w:rsidRPr="008D0E8A">
        <w:rPr>
          <w:spacing w:val="-2"/>
          <w:szCs w:val="24"/>
        </w:rPr>
        <w:t xml:space="preserve">., </w:t>
      </w:r>
      <w:proofErr w:type="spellStart"/>
      <w:r w:rsidRPr="008D0E8A">
        <w:rPr>
          <w:spacing w:val="-2"/>
          <w:szCs w:val="24"/>
          <w:lang w:val="de-DE"/>
        </w:rPr>
        <w:t>Therasse</w:t>
      </w:r>
      <w:proofErr w:type="spellEnd"/>
      <w:r w:rsidRPr="008D0E8A">
        <w:rPr>
          <w:spacing w:val="-2"/>
          <w:szCs w:val="24"/>
        </w:rPr>
        <w:t xml:space="preserve"> </w:t>
      </w:r>
      <w:r w:rsidRPr="008D0E8A">
        <w:rPr>
          <w:spacing w:val="-2"/>
          <w:szCs w:val="24"/>
          <w:lang w:val="de-DE"/>
        </w:rPr>
        <w:t>P</w:t>
      </w:r>
      <w:r w:rsidRPr="008D0E8A">
        <w:rPr>
          <w:spacing w:val="-2"/>
          <w:szCs w:val="24"/>
        </w:rPr>
        <w:t xml:space="preserve">., </w:t>
      </w:r>
      <w:proofErr w:type="spellStart"/>
      <w:r w:rsidRPr="008D0E8A">
        <w:rPr>
          <w:spacing w:val="-2"/>
          <w:szCs w:val="24"/>
          <w:lang w:val="de-DE"/>
        </w:rPr>
        <w:t>Bogaerts</w:t>
      </w:r>
      <w:proofErr w:type="spellEnd"/>
      <w:r w:rsidRPr="008D0E8A">
        <w:rPr>
          <w:spacing w:val="-2"/>
          <w:szCs w:val="24"/>
        </w:rPr>
        <w:t xml:space="preserve"> </w:t>
      </w:r>
      <w:r w:rsidRPr="008D0E8A">
        <w:rPr>
          <w:spacing w:val="-2"/>
          <w:szCs w:val="24"/>
          <w:lang w:val="de-DE"/>
        </w:rPr>
        <w:t>J</w:t>
      </w:r>
      <w:r w:rsidRPr="008D0E8A">
        <w:rPr>
          <w:spacing w:val="-2"/>
          <w:szCs w:val="24"/>
        </w:rPr>
        <w:t xml:space="preserve">. </w:t>
      </w:r>
      <w:r w:rsidRPr="008D0E8A">
        <w:rPr>
          <w:spacing w:val="-2"/>
          <w:szCs w:val="24"/>
          <w:lang w:val="de-DE"/>
        </w:rPr>
        <w:t>et</w:t>
      </w:r>
      <w:r w:rsidRPr="008D0E8A">
        <w:rPr>
          <w:spacing w:val="-2"/>
          <w:szCs w:val="24"/>
        </w:rPr>
        <w:t xml:space="preserve"> </w:t>
      </w:r>
      <w:r w:rsidRPr="008D0E8A">
        <w:rPr>
          <w:spacing w:val="-2"/>
          <w:szCs w:val="24"/>
          <w:lang w:val="de-DE"/>
        </w:rPr>
        <w:t>al</w:t>
      </w:r>
      <w:r w:rsidRPr="008D0E8A">
        <w:rPr>
          <w:spacing w:val="-2"/>
          <w:szCs w:val="24"/>
        </w:rPr>
        <w:t xml:space="preserve">. </w:t>
      </w:r>
      <w:r w:rsidRPr="008D0E8A">
        <w:rPr>
          <w:spacing w:val="-2"/>
          <w:szCs w:val="24"/>
          <w:lang w:val="en-US"/>
        </w:rPr>
        <w:t xml:space="preserve">New response evaluation criteria in solid </w:t>
      </w:r>
      <w:proofErr w:type="spellStart"/>
      <w:r w:rsidRPr="008D0E8A">
        <w:rPr>
          <w:spacing w:val="-2"/>
          <w:szCs w:val="24"/>
          <w:lang w:val="en-US"/>
        </w:rPr>
        <w:t>tumours</w:t>
      </w:r>
      <w:proofErr w:type="spellEnd"/>
      <w:r w:rsidRPr="008D0E8A">
        <w:rPr>
          <w:spacing w:val="-2"/>
          <w:szCs w:val="24"/>
          <w:lang w:val="en-US"/>
        </w:rPr>
        <w:t xml:space="preserve">: revised RECIST guideline (version 1.1). </w:t>
      </w:r>
      <w:proofErr w:type="spellStart"/>
      <w:r w:rsidRPr="008D0E8A">
        <w:rPr>
          <w:spacing w:val="-2"/>
          <w:szCs w:val="24"/>
          <w:lang w:val="en-US"/>
        </w:rPr>
        <w:t>Eur</w:t>
      </w:r>
      <w:proofErr w:type="spellEnd"/>
      <w:r w:rsidRPr="008D0E8A">
        <w:rPr>
          <w:spacing w:val="-2"/>
          <w:szCs w:val="24"/>
          <w:lang w:val="en-US"/>
        </w:rPr>
        <w:t xml:space="preserve"> J Cancer 2009;45(2):228–47 </w:t>
      </w:r>
      <w:r w:rsidR="00F06EA7" w:rsidRPr="008D0E8A">
        <w:rPr>
          <w:spacing w:val="-2"/>
          <w:szCs w:val="24"/>
        </w:rPr>
        <w:fldChar w:fldCharType="begin" w:fldLock="1"/>
      </w:r>
      <w:r w:rsidR="003578DB" w:rsidRPr="008D0E8A">
        <w:rPr>
          <w:spacing w:val="-2"/>
          <w:szCs w:val="24"/>
          <w:lang w:val="en-US"/>
        </w:rPr>
        <w:instrText>ADDIN CSL_CITATION {"citationItems":[{"id":"ITEM-1","itemData":{"DOI":"10.1016/j.ejca.2008.10.026","ISSN":"09598049","PMID":"19097774","abstract":"BACKGROUND Assessment of the change in tumour burden is an important feature of the clinical evaluation of cancer therapeutics: both tumour shrinkage (objective response) and disease progression are useful endpoints in clinical trials. Since RECIST was published in 2000, many investigators, cooperative groups, industry and government authorities have adopted these criteria in the assessment of treatment outcomes. However, a number of questions and issues have arisen which have led to the development of a revised RECIST guideline (version 1.1). Evidence for changes, summarised in separate papers in this special issue, has come from assessment of a large data warehouse (&gt;6500 patients), simulation studies and literature reviews. HIGHLIGHTS OF REVISED RECIST 1.1: Major changes include: Number of lesions to be assessed: based on evidence from numerous trial databases merged into a data warehouse for analysis purposes, the number of lesions required to assess tumour burden for response determination has been reduced from a maximum of 10 to a maximum of five total (and from five to two per organ, maximum). Assessment of pathological lymph nodes is now incorporated: nodes with a short axis of 15 mm are considered measurable and assessable as target lesions. The short axis measurement should be included in the sum of lesions in calculation of tumour response. Nodes that shrink to &lt;10mm short axis are considered normal. Confirmation of response is required for trials with response primary endpoint but is no longer required in randomised studies since the control arm serves as appropriate means of interpretation of data. Disease progression is clarified in several aspects: in addition to the previous definition of progression in target disease of 20% increase in sum, a 5mm absolute increase is now required as well to guard against over calling PD when the total sum is very small. Furthermore, there is guidance offered on what constitutes 'unequivocal progression' of non-measurable/non-target disease, a source of confusion in the original RECIST guideline. Finally, a section on detection of new lesions, including the interpretation of FDG-PET scan assessment is included. Imaging guidance: the revised RECIST includes a new imaging appendix with updated recommendations on the optimal anatomical assessment of lesions. FUTURE WORK A key question considered by the RECIST Working Group in developing RECIST 1.1 was whether it was appropriate to move from anatomic unidime…","author":[{"dropping-particle":"","family":"Eisenhauer","given":"E.A.","non-dropping-particle":"","parse-names":false,"suffix":""},{"dropping-particle":"","family":"Therasse","given":"P.","non-dropping-particle":"","parse-names":false,"suffix":""},{"dropping-particle":"","family":"Bogaerts","given":"J.","non-dropping-particle":"","parse-names":false,"suffix":""},{"dropping-particle":"","family":"Schwartz","given":"L.H.","non-dropping-particle":"","parse-names":false,"suffix":""},{"dropping-particle":"","family":"Sargent","given":"D.","non-dropping-particle":"","parse-names":false,"suffix":""},{"dropping-particle":"","family":"Ford","given":"R.","non-dropping-particle":"","parse-names":false,"suffix":""},{"dropping-particle":"","family":"Dancey","given":"J.","non-dropping-particle":"","parse-names":false,"suffix":""},{"dropping-particle":"","family":"Arbuck","given":"S.","non-dropping-particle":"","parse-names":false,"suffix":""},{"dropping-particle</w:instrText>
      </w:r>
      <w:r w:rsidR="003578DB" w:rsidRPr="008D0E8A">
        <w:rPr>
          <w:spacing w:val="-2"/>
          <w:szCs w:val="24"/>
        </w:rPr>
        <w:instrText>":"","</w:instrText>
      </w:r>
      <w:r w:rsidR="003578DB" w:rsidRPr="008D0E8A">
        <w:rPr>
          <w:spacing w:val="-2"/>
          <w:szCs w:val="24"/>
          <w:lang w:val="en-US"/>
        </w:rPr>
        <w:instrText>family</w:instrText>
      </w:r>
      <w:r w:rsidR="003578DB" w:rsidRPr="008D0E8A">
        <w:rPr>
          <w:spacing w:val="-2"/>
          <w:szCs w:val="24"/>
        </w:rPr>
        <w:instrText>":"</w:instrText>
      </w:r>
      <w:r w:rsidR="003578DB" w:rsidRPr="008D0E8A">
        <w:rPr>
          <w:spacing w:val="-2"/>
          <w:szCs w:val="24"/>
          <w:lang w:val="en-US"/>
        </w:rPr>
        <w:instrText>Gwyther</w:instrText>
      </w:r>
      <w:r w:rsidR="003578DB" w:rsidRPr="008D0E8A">
        <w:rPr>
          <w:spacing w:val="-2"/>
          <w:szCs w:val="24"/>
        </w:rPr>
        <w:instrText>","</w:instrText>
      </w:r>
      <w:r w:rsidR="003578DB" w:rsidRPr="008D0E8A">
        <w:rPr>
          <w:spacing w:val="-2"/>
          <w:szCs w:val="24"/>
          <w:lang w:val="en-US"/>
        </w:rPr>
        <w:instrText>given</w:instrText>
      </w:r>
      <w:r w:rsidR="003578DB" w:rsidRPr="008D0E8A">
        <w:rPr>
          <w:spacing w:val="-2"/>
          <w:szCs w:val="24"/>
        </w:rPr>
        <w:instrText>":"</w:instrText>
      </w:r>
      <w:r w:rsidR="003578DB" w:rsidRPr="008D0E8A">
        <w:rPr>
          <w:spacing w:val="-2"/>
          <w:szCs w:val="24"/>
          <w:lang w:val="en-US"/>
        </w:rPr>
        <w:instrText>S</w:instrText>
      </w:r>
      <w:r w:rsidR="003578DB" w:rsidRPr="008D0E8A">
        <w:rPr>
          <w:spacing w:val="-2"/>
          <w:szCs w:val="24"/>
        </w:rPr>
        <w:instrText>.","</w:instrText>
      </w:r>
      <w:r w:rsidR="003578DB" w:rsidRPr="008D0E8A">
        <w:rPr>
          <w:spacing w:val="-2"/>
          <w:szCs w:val="24"/>
          <w:lang w:val="en-US"/>
        </w:rPr>
        <w:instrText>non</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parse</w:instrText>
      </w:r>
      <w:r w:rsidR="003578DB" w:rsidRPr="008D0E8A">
        <w:rPr>
          <w:spacing w:val="-2"/>
          <w:szCs w:val="24"/>
        </w:rPr>
        <w:instrText>-</w:instrText>
      </w:r>
      <w:r w:rsidR="003578DB" w:rsidRPr="008D0E8A">
        <w:rPr>
          <w:spacing w:val="-2"/>
          <w:szCs w:val="24"/>
          <w:lang w:val="en-US"/>
        </w:rPr>
        <w:instrText>names</w:instrText>
      </w:r>
      <w:r w:rsidR="003578DB" w:rsidRPr="008D0E8A">
        <w:rPr>
          <w:spacing w:val="-2"/>
          <w:szCs w:val="24"/>
        </w:rPr>
        <w:instrText>":</w:instrText>
      </w:r>
      <w:r w:rsidR="003578DB" w:rsidRPr="008D0E8A">
        <w:rPr>
          <w:spacing w:val="-2"/>
          <w:szCs w:val="24"/>
          <w:lang w:val="en-US"/>
        </w:rPr>
        <w:instrText>false</w:instrText>
      </w:r>
      <w:r w:rsidR="003578DB" w:rsidRPr="008D0E8A">
        <w:rPr>
          <w:spacing w:val="-2"/>
          <w:szCs w:val="24"/>
        </w:rPr>
        <w:instrText>,"</w:instrText>
      </w:r>
      <w:r w:rsidR="003578DB" w:rsidRPr="008D0E8A">
        <w:rPr>
          <w:spacing w:val="-2"/>
          <w:szCs w:val="24"/>
          <w:lang w:val="en-US"/>
        </w:rPr>
        <w:instrText>suffix</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family</w:instrText>
      </w:r>
      <w:r w:rsidR="003578DB" w:rsidRPr="008D0E8A">
        <w:rPr>
          <w:spacing w:val="-2"/>
          <w:szCs w:val="24"/>
        </w:rPr>
        <w:instrText>":"</w:instrText>
      </w:r>
      <w:r w:rsidR="003578DB" w:rsidRPr="008D0E8A">
        <w:rPr>
          <w:spacing w:val="-2"/>
          <w:szCs w:val="24"/>
          <w:lang w:val="en-US"/>
        </w:rPr>
        <w:instrText>Mooney</w:instrText>
      </w:r>
      <w:r w:rsidR="003578DB" w:rsidRPr="008D0E8A">
        <w:rPr>
          <w:spacing w:val="-2"/>
          <w:szCs w:val="24"/>
        </w:rPr>
        <w:instrText>","</w:instrText>
      </w:r>
      <w:r w:rsidR="003578DB" w:rsidRPr="008D0E8A">
        <w:rPr>
          <w:spacing w:val="-2"/>
          <w:szCs w:val="24"/>
          <w:lang w:val="en-US"/>
        </w:rPr>
        <w:instrText>given</w:instrText>
      </w:r>
      <w:r w:rsidR="003578DB" w:rsidRPr="008D0E8A">
        <w:rPr>
          <w:spacing w:val="-2"/>
          <w:szCs w:val="24"/>
        </w:rPr>
        <w:instrText>":"</w:instrText>
      </w:r>
      <w:r w:rsidR="003578DB" w:rsidRPr="008D0E8A">
        <w:rPr>
          <w:spacing w:val="-2"/>
          <w:szCs w:val="24"/>
          <w:lang w:val="en-US"/>
        </w:rPr>
        <w:instrText>M</w:instrText>
      </w:r>
      <w:r w:rsidR="003578DB" w:rsidRPr="008D0E8A">
        <w:rPr>
          <w:spacing w:val="-2"/>
          <w:szCs w:val="24"/>
        </w:rPr>
        <w:instrText>.","</w:instrText>
      </w:r>
      <w:r w:rsidR="003578DB" w:rsidRPr="008D0E8A">
        <w:rPr>
          <w:spacing w:val="-2"/>
          <w:szCs w:val="24"/>
          <w:lang w:val="en-US"/>
        </w:rPr>
        <w:instrText>non</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parse</w:instrText>
      </w:r>
      <w:r w:rsidR="003578DB" w:rsidRPr="008D0E8A">
        <w:rPr>
          <w:spacing w:val="-2"/>
          <w:szCs w:val="24"/>
        </w:rPr>
        <w:instrText>-</w:instrText>
      </w:r>
      <w:r w:rsidR="003578DB" w:rsidRPr="008D0E8A">
        <w:rPr>
          <w:spacing w:val="-2"/>
          <w:szCs w:val="24"/>
          <w:lang w:val="en-US"/>
        </w:rPr>
        <w:instrText>names</w:instrText>
      </w:r>
      <w:r w:rsidR="003578DB" w:rsidRPr="008D0E8A">
        <w:rPr>
          <w:spacing w:val="-2"/>
          <w:szCs w:val="24"/>
        </w:rPr>
        <w:instrText>":</w:instrText>
      </w:r>
      <w:r w:rsidR="003578DB" w:rsidRPr="008D0E8A">
        <w:rPr>
          <w:spacing w:val="-2"/>
          <w:szCs w:val="24"/>
          <w:lang w:val="en-US"/>
        </w:rPr>
        <w:instrText>false</w:instrText>
      </w:r>
      <w:r w:rsidR="003578DB" w:rsidRPr="008D0E8A">
        <w:rPr>
          <w:spacing w:val="-2"/>
          <w:szCs w:val="24"/>
        </w:rPr>
        <w:instrText>,"</w:instrText>
      </w:r>
      <w:r w:rsidR="003578DB" w:rsidRPr="008D0E8A">
        <w:rPr>
          <w:spacing w:val="-2"/>
          <w:szCs w:val="24"/>
          <w:lang w:val="en-US"/>
        </w:rPr>
        <w:instrText>suffix</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family</w:instrText>
      </w:r>
      <w:r w:rsidR="003578DB" w:rsidRPr="008D0E8A">
        <w:rPr>
          <w:spacing w:val="-2"/>
          <w:szCs w:val="24"/>
        </w:rPr>
        <w:instrText>":"</w:instrText>
      </w:r>
      <w:r w:rsidR="003578DB" w:rsidRPr="008D0E8A">
        <w:rPr>
          <w:spacing w:val="-2"/>
          <w:szCs w:val="24"/>
          <w:lang w:val="en-US"/>
        </w:rPr>
        <w:instrText>Rubinstein</w:instrText>
      </w:r>
      <w:r w:rsidR="003578DB" w:rsidRPr="008D0E8A">
        <w:rPr>
          <w:spacing w:val="-2"/>
          <w:szCs w:val="24"/>
        </w:rPr>
        <w:instrText>","</w:instrText>
      </w:r>
      <w:r w:rsidR="003578DB" w:rsidRPr="008D0E8A">
        <w:rPr>
          <w:spacing w:val="-2"/>
          <w:szCs w:val="24"/>
          <w:lang w:val="en-US"/>
        </w:rPr>
        <w:instrText>given</w:instrText>
      </w:r>
      <w:r w:rsidR="003578DB" w:rsidRPr="008D0E8A">
        <w:rPr>
          <w:spacing w:val="-2"/>
          <w:szCs w:val="24"/>
        </w:rPr>
        <w:instrText>":"</w:instrText>
      </w:r>
      <w:r w:rsidR="003578DB" w:rsidRPr="008D0E8A">
        <w:rPr>
          <w:spacing w:val="-2"/>
          <w:szCs w:val="24"/>
          <w:lang w:val="en-US"/>
        </w:rPr>
        <w:instrText>L</w:instrText>
      </w:r>
      <w:r w:rsidR="003578DB" w:rsidRPr="008D0E8A">
        <w:rPr>
          <w:spacing w:val="-2"/>
          <w:szCs w:val="24"/>
        </w:rPr>
        <w:instrText>.","</w:instrText>
      </w:r>
      <w:r w:rsidR="003578DB" w:rsidRPr="008D0E8A">
        <w:rPr>
          <w:spacing w:val="-2"/>
          <w:szCs w:val="24"/>
          <w:lang w:val="en-US"/>
        </w:rPr>
        <w:instrText>non</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parse</w:instrText>
      </w:r>
      <w:r w:rsidR="003578DB" w:rsidRPr="008D0E8A">
        <w:rPr>
          <w:spacing w:val="-2"/>
          <w:szCs w:val="24"/>
        </w:rPr>
        <w:instrText>-</w:instrText>
      </w:r>
      <w:r w:rsidR="003578DB" w:rsidRPr="008D0E8A">
        <w:rPr>
          <w:spacing w:val="-2"/>
          <w:szCs w:val="24"/>
          <w:lang w:val="en-US"/>
        </w:rPr>
        <w:instrText>names</w:instrText>
      </w:r>
      <w:r w:rsidR="003578DB" w:rsidRPr="008D0E8A">
        <w:rPr>
          <w:spacing w:val="-2"/>
          <w:szCs w:val="24"/>
        </w:rPr>
        <w:instrText>":</w:instrText>
      </w:r>
      <w:r w:rsidR="003578DB" w:rsidRPr="008D0E8A">
        <w:rPr>
          <w:spacing w:val="-2"/>
          <w:szCs w:val="24"/>
          <w:lang w:val="en-US"/>
        </w:rPr>
        <w:instrText>false</w:instrText>
      </w:r>
      <w:r w:rsidR="003578DB" w:rsidRPr="008D0E8A">
        <w:rPr>
          <w:spacing w:val="-2"/>
          <w:szCs w:val="24"/>
        </w:rPr>
        <w:instrText>,"</w:instrText>
      </w:r>
      <w:r w:rsidR="003578DB" w:rsidRPr="008D0E8A">
        <w:rPr>
          <w:spacing w:val="-2"/>
          <w:szCs w:val="24"/>
          <w:lang w:val="en-US"/>
        </w:rPr>
        <w:instrText>suffix</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family</w:instrText>
      </w:r>
      <w:r w:rsidR="003578DB" w:rsidRPr="008D0E8A">
        <w:rPr>
          <w:spacing w:val="-2"/>
          <w:szCs w:val="24"/>
        </w:rPr>
        <w:instrText>":"</w:instrText>
      </w:r>
      <w:r w:rsidR="003578DB" w:rsidRPr="008D0E8A">
        <w:rPr>
          <w:spacing w:val="-2"/>
          <w:szCs w:val="24"/>
          <w:lang w:val="en-US"/>
        </w:rPr>
        <w:instrText>Shankar</w:instrText>
      </w:r>
      <w:r w:rsidR="003578DB" w:rsidRPr="008D0E8A">
        <w:rPr>
          <w:spacing w:val="-2"/>
          <w:szCs w:val="24"/>
        </w:rPr>
        <w:instrText>","</w:instrText>
      </w:r>
      <w:r w:rsidR="003578DB" w:rsidRPr="008D0E8A">
        <w:rPr>
          <w:spacing w:val="-2"/>
          <w:szCs w:val="24"/>
          <w:lang w:val="en-US"/>
        </w:rPr>
        <w:instrText>given</w:instrText>
      </w:r>
      <w:r w:rsidR="003578DB" w:rsidRPr="008D0E8A">
        <w:rPr>
          <w:spacing w:val="-2"/>
          <w:szCs w:val="24"/>
        </w:rPr>
        <w:instrText>":"</w:instrText>
      </w:r>
      <w:r w:rsidR="003578DB" w:rsidRPr="008D0E8A">
        <w:rPr>
          <w:spacing w:val="-2"/>
          <w:szCs w:val="24"/>
          <w:lang w:val="en-US"/>
        </w:rPr>
        <w:instrText>L</w:instrText>
      </w:r>
      <w:r w:rsidR="003578DB" w:rsidRPr="008D0E8A">
        <w:rPr>
          <w:spacing w:val="-2"/>
          <w:szCs w:val="24"/>
        </w:rPr>
        <w:instrText>.","</w:instrText>
      </w:r>
      <w:r w:rsidR="003578DB" w:rsidRPr="008D0E8A">
        <w:rPr>
          <w:spacing w:val="-2"/>
          <w:szCs w:val="24"/>
          <w:lang w:val="en-US"/>
        </w:rPr>
        <w:instrText>non</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parse</w:instrText>
      </w:r>
      <w:r w:rsidR="003578DB" w:rsidRPr="008D0E8A">
        <w:rPr>
          <w:spacing w:val="-2"/>
          <w:szCs w:val="24"/>
        </w:rPr>
        <w:instrText>-</w:instrText>
      </w:r>
      <w:r w:rsidR="003578DB" w:rsidRPr="008D0E8A">
        <w:rPr>
          <w:spacing w:val="-2"/>
          <w:szCs w:val="24"/>
          <w:lang w:val="en-US"/>
        </w:rPr>
        <w:instrText>names</w:instrText>
      </w:r>
      <w:r w:rsidR="003578DB" w:rsidRPr="008D0E8A">
        <w:rPr>
          <w:spacing w:val="-2"/>
          <w:szCs w:val="24"/>
        </w:rPr>
        <w:instrText>":</w:instrText>
      </w:r>
      <w:r w:rsidR="003578DB" w:rsidRPr="008D0E8A">
        <w:rPr>
          <w:spacing w:val="-2"/>
          <w:szCs w:val="24"/>
          <w:lang w:val="en-US"/>
        </w:rPr>
        <w:instrText>false</w:instrText>
      </w:r>
      <w:r w:rsidR="003578DB" w:rsidRPr="008D0E8A">
        <w:rPr>
          <w:spacing w:val="-2"/>
          <w:szCs w:val="24"/>
        </w:rPr>
        <w:instrText>,"</w:instrText>
      </w:r>
      <w:r w:rsidR="003578DB" w:rsidRPr="008D0E8A">
        <w:rPr>
          <w:spacing w:val="-2"/>
          <w:szCs w:val="24"/>
          <w:lang w:val="en-US"/>
        </w:rPr>
        <w:instrText>suffix</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family</w:instrText>
      </w:r>
      <w:r w:rsidR="003578DB" w:rsidRPr="008D0E8A">
        <w:rPr>
          <w:spacing w:val="-2"/>
          <w:szCs w:val="24"/>
        </w:rPr>
        <w:instrText>":"</w:instrText>
      </w:r>
      <w:r w:rsidR="003578DB" w:rsidRPr="008D0E8A">
        <w:rPr>
          <w:spacing w:val="-2"/>
          <w:szCs w:val="24"/>
          <w:lang w:val="en-US"/>
        </w:rPr>
        <w:instrText>Dodd</w:instrText>
      </w:r>
      <w:r w:rsidR="003578DB" w:rsidRPr="008D0E8A">
        <w:rPr>
          <w:spacing w:val="-2"/>
          <w:szCs w:val="24"/>
        </w:rPr>
        <w:instrText>","</w:instrText>
      </w:r>
      <w:r w:rsidR="003578DB" w:rsidRPr="008D0E8A">
        <w:rPr>
          <w:spacing w:val="-2"/>
          <w:szCs w:val="24"/>
          <w:lang w:val="en-US"/>
        </w:rPr>
        <w:instrText>given</w:instrText>
      </w:r>
      <w:r w:rsidR="003578DB" w:rsidRPr="008D0E8A">
        <w:rPr>
          <w:spacing w:val="-2"/>
          <w:szCs w:val="24"/>
        </w:rPr>
        <w:instrText>":"</w:instrText>
      </w:r>
      <w:r w:rsidR="003578DB" w:rsidRPr="008D0E8A">
        <w:rPr>
          <w:spacing w:val="-2"/>
          <w:szCs w:val="24"/>
          <w:lang w:val="en-US"/>
        </w:rPr>
        <w:instrText>L</w:instrText>
      </w:r>
      <w:r w:rsidR="003578DB" w:rsidRPr="008D0E8A">
        <w:rPr>
          <w:spacing w:val="-2"/>
          <w:szCs w:val="24"/>
        </w:rPr>
        <w:instrText>.","</w:instrText>
      </w:r>
      <w:r w:rsidR="003578DB" w:rsidRPr="008D0E8A">
        <w:rPr>
          <w:spacing w:val="-2"/>
          <w:szCs w:val="24"/>
          <w:lang w:val="en-US"/>
        </w:rPr>
        <w:instrText>non</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parse</w:instrText>
      </w:r>
      <w:r w:rsidR="003578DB" w:rsidRPr="008D0E8A">
        <w:rPr>
          <w:spacing w:val="-2"/>
          <w:szCs w:val="24"/>
        </w:rPr>
        <w:instrText>-</w:instrText>
      </w:r>
      <w:r w:rsidR="003578DB" w:rsidRPr="008D0E8A">
        <w:rPr>
          <w:spacing w:val="-2"/>
          <w:szCs w:val="24"/>
          <w:lang w:val="en-US"/>
        </w:rPr>
        <w:instrText>names</w:instrText>
      </w:r>
      <w:r w:rsidR="003578DB" w:rsidRPr="008D0E8A">
        <w:rPr>
          <w:spacing w:val="-2"/>
          <w:szCs w:val="24"/>
        </w:rPr>
        <w:instrText>":</w:instrText>
      </w:r>
      <w:r w:rsidR="003578DB" w:rsidRPr="008D0E8A">
        <w:rPr>
          <w:spacing w:val="-2"/>
          <w:szCs w:val="24"/>
          <w:lang w:val="en-US"/>
        </w:rPr>
        <w:instrText>false</w:instrText>
      </w:r>
      <w:r w:rsidR="003578DB" w:rsidRPr="008D0E8A">
        <w:rPr>
          <w:spacing w:val="-2"/>
          <w:szCs w:val="24"/>
        </w:rPr>
        <w:instrText>,"</w:instrText>
      </w:r>
      <w:r w:rsidR="003578DB" w:rsidRPr="008D0E8A">
        <w:rPr>
          <w:spacing w:val="-2"/>
          <w:szCs w:val="24"/>
          <w:lang w:val="en-US"/>
        </w:rPr>
        <w:instrText>suffix</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family</w:instrText>
      </w:r>
      <w:r w:rsidR="003578DB" w:rsidRPr="008D0E8A">
        <w:rPr>
          <w:spacing w:val="-2"/>
          <w:szCs w:val="24"/>
        </w:rPr>
        <w:instrText>":"</w:instrText>
      </w:r>
      <w:r w:rsidR="003578DB" w:rsidRPr="008D0E8A">
        <w:rPr>
          <w:spacing w:val="-2"/>
          <w:szCs w:val="24"/>
          <w:lang w:val="en-US"/>
        </w:rPr>
        <w:instrText>Kaplan</w:instrText>
      </w:r>
      <w:r w:rsidR="003578DB" w:rsidRPr="008D0E8A">
        <w:rPr>
          <w:spacing w:val="-2"/>
          <w:szCs w:val="24"/>
        </w:rPr>
        <w:instrText>","</w:instrText>
      </w:r>
      <w:r w:rsidR="003578DB" w:rsidRPr="008D0E8A">
        <w:rPr>
          <w:spacing w:val="-2"/>
          <w:szCs w:val="24"/>
          <w:lang w:val="en-US"/>
        </w:rPr>
        <w:instrText>given</w:instrText>
      </w:r>
      <w:r w:rsidR="003578DB" w:rsidRPr="008D0E8A">
        <w:rPr>
          <w:spacing w:val="-2"/>
          <w:szCs w:val="24"/>
        </w:rPr>
        <w:instrText>":"</w:instrText>
      </w:r>
      <w:r w:rsidR="003578DB" w:rsidRPr="008D0E8A">
        <w:rPr>
          <w:spacing w:val="-2"/>
          <w:szCs w:val="24"/>
          <w:lang w:val="en-US"/>
        </w:rPr>
        <w:instrText>R</w:instrText>
      </w:r>
      <w:r w:rsidR="003578DB" w:rsidRPr="008D0E8A">
        <w:rPr>
          <w:spacing w:val="-2"/>
          <w:szCs w:val="24"/>
        </w:rPr>
        <w:instrText>.","</w:instrText>
      </w:r>
      <w:r w:rsidR="003578DB" w:rsidRPr="008D0E8A">
        <w:rPr>
          <w:spacing w:val="-2"/>
          <w:szCs w:val="24"/>
          <w:lang w:val="en-US"/>
        </w:rPr>
        <w:instrText>non</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parse</w:instrText>
      </w:r>
      <w:r w:rsidR="003578DB" w:rsidRPr="008D0E8A">
        <w:rPr>
          <w:spacing w:val="-2"/>
          <w:szCs w:val="24"/>
        </w:rPr>
        <w:instrText>-</w:instrText>
      </w:r>
      <w:r w:rsidR="003578DB" w:rsidRPr="008D0E8A">
        <w:rPr>
          <w:spacing w:val="-2"/>
          <w:szCs w:val="24"/>
          <w:lang w:val="en-US"/>
        </w:rPr>
        <w:instrText>names</w:instrText>
      </w:r>
      <w:r w:rsidR="003578DB" w:rsidRPr="008D0E8A">
        <w:rPr>
          <w:spacing w:val="-2"/>
          <w:szCs w:val="24"/>
        </w:rPr>
        <w:instrText>":</w:instrText>
      </w:r>
      <w:r w:rsidR="003578DB" w:rsidRPr="008D0E8A">
        <w:rPr>
          <w:spacing w:val="-2"/>
          <w:szCs w:val="24"/>
          <w:lang w:val="en-US"/>
        </w:rPr>
        <w:instrText>false</w:instrText>
      </w:r>
      <w:r w:rsidR="003578DB" w:rsidRPr="008D0E8A">
        <w:rPr>
          <w:spacing w:val="-2"/>
          <w:szCs w:val="24"/>
        </w:rPr>
        <w:instrText>,"</w:instrText>
      </w:r>
      <w:r w:rsidR="003578DB" w:rsidRPr="008D0E8A">
        <w:rPr>
          <w:spacing w:val="-2"/>
          <w:szCs w:val="24"/>
          <w:lang w:val="en-US"/>
        </w:rPr>
        <w:instrText>suffix</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family</w:instrText>
      </w:r>
      <w:r w:rsidR="003578DB" w:rsidRPr="008D0E8A">
        <w:rPr>
          <w:spacing w:val="-2"/>
          <w:szCs w:val="24"/>
        </w:rPr>
        <w:instrText>":"</w:instrText>
      </w:r>
      <w:r w:rsidR="003578DB" w:rsidRPr="008D0E8A">
        <w:rPr>
          <w:spacing w:val="-2"/>
          <w:szCs w:val="24"/>
          <w:lang w:val="en-US"/>
        </w:rPr>
        <w:instrText>Lacombe</w:instrText>
      </w:r>
      <w:r w:rsidR="003578DB" w:rsidRPr="008D0E8A">
        <w:rPr>
          <w:spacing w:val="-2"/>
          <w:szCs w:val="24"/>
        </w:rPr>
        <w:instrText>","</w:instrText>
      </w:r>
      <w:r w:rsidR="003578DB" w:rsidRPr="008D0E8A">
        <w:rPr>
          <w:spacing w:val="-2"/>
          <w:szCs w:val="24"/>
          <w:lang w:val="en-US"/>
        </w:rPr>
        <w:instrText>given</w:instrText>
      </w:r>
      <w:r w:rsidR="003578DB" w:rsidRPr="008D0E8A">
        <w:rPr>
          <w:spacing w:val="-2"/>
          <w:szCs w:val="24"/>
        </w:rPr>
        <w:instrText>":"</w:instrText>
      </w:r>
      <w:r w:rsidR="003578DB" w:rsidRPr="008D0E8A">
        <w:rPr>
          <w:spacing w:val="-2"/>
          <w:szCs w:val="24"/>
          <w:lang w:val="en-US"/>
        </w:rPr>
        <w:instrText>D</w:instrText>
      </w:r>
      <w:r w:rsidR="003578DB" w:rsidRPr="008D0E8A">
        <w:rPr>
          <w:spacing w:val="-2"/>
          <w:szCs w:val="24"/>
        </w:rPr>
        <w:instrText>.","</w:instrText>
      </w:r>
      <w:r w:rsidR="003578DB" w:rsidRPr="008D0E8A">
        <w:rPr>
          <w:spacing w:val="-2"/>
          <w:szCs w:val="24"/>
          <w:lang w:val="en-US"/>
        </w:rPr>
        <w:instrText>non</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parse</w:instrText>
      </w:r>
      <w:r w:rsidR="003578DB" w:rsidRPr="008D0E8A">
        <w:rPr>
          <w:spacing w:val="-2"/>
          <w:szCs w:val="24"/>
        </w:rPr>
        <w:instrText>-</w:instrText>
      </w:r>
      <w:r w:rsidR="003578DB" w:rsidRPr="008D0E8A">
        <w:rPr>
          <w:spacing w:val="-2"/>
          <w:szCs w:val="24"/>
          <w:lang w:val="en-US"/>
        </w:rPr>
        <w:instrText>names</w:instrText>
      </w:r>
      <w:r w:rsidR="003578DB" w:rsidRPr="008D0E8A">
        <w:rPr>
          <w:spacing w:val="-2"/>
          <w:szCs w:val="24"/>
        </w:rPr>
        <w:instrText>":</w:instrText>
      </w:r>
      <w:r w:rsidR="003578DB" w:rsidRPr="008D0E8A">
        <w:rPr>
          <w:spacing w:val="-2"/>
          <w:szCs w:val="24"/>
          <w:lang w:val="en-US"/>
        </w:rPr>
        <w:instrText>false</w:instrText>
      </w:r>
      <w:r w:rsidR="003578DB" w:rsidRPr="008D0E8A">
        <w:rPr>
          <w:spacing w:val="-2"/>
          <w:szCs w:val="24"/>
        </w:rPr>
        <w:instrText>,"</w:instrText>
      </w:r>
      <w:r w:rsidR="003578DB" w:rsidRPr="008D0E8A">
        <w:rPr>
          <w:spacing w:val="-2"/>
          <w:szCs w:val="24"/>
          <w:lang w:val="en-US"/>
        </w:rPr>
        <w:instrText>suffix</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family</w:instrText>
      </w:r>
      <w:r w:rsidR="003578DB" w:rsidRPr="008D0E8A">
        <w:rPr>
          <w:spacing w:val="-2"/>
          <w:szCs w:val="24"/>
        </w:rPr>
        <w:instrText>":"</w:instrText>
      </w:r>
      <w:r w:rsidR="003578DB" w:rsidRPr="008D0E8A">
        <w:rPr>
          <w:spacing w:val="-2"/>
          <w:szCs w:val="24"/>
          <w:lang w:val="en-US"/>
        </w:rPr>
        <w:instrText>Verweij</w:instrText>
      </w:r>
      <w:r w:rsidR="003578DB" w:rsidRPr="008D0E8A">
        <w:rPr>
          <w:spacing w:val="-2"/>
          <w:szCs w:val="24"/>
        </w:rPr>
        <w:instrText>","</w:instrText>
      </w:r>
      <w:r w:rsidR="003578DB" w:rsidRPr="008D0E8A">
        <w:rPr>
          <w:spacing w:val="-2"/>
          <w:szCs w:val="24"/>
          <w:lang w:val="en-US"/>
        </w:rPr>
        <w:instrText>given</w:instrText>
      </w:r>
      <w:r w:rsidR="003578DB" w:rsidRPr="008D0E8A">
        <w:rPr>
          <w:spacing w:val="-2"/>
          <w:szCs w:val="24"/>
        </w:rPr>
        <w:instrText>":"</w:instrText>
      </w:r>
      <w:r w:rsidR="003578DB" w:rsidRPr="008D0E8A">
        <w:rPr>
          <w:spacing w:val="-2"/>
          <w:szCs w:val="24"/>
          <w:lang w:val="en-US"/>
        </w:rPr>
        <w:instrText>J</w:instrText>
      </w:r>
      <w:r w:rsidR="003578DB" w:rsidRPr="008D0E8A">
        <w:rPr>
          <w:spacing w:val="-2"/>
          <w:szCs w:val="24"/>
        </w:rPr>
        <w:instrText>.","</w:instrText>
      </w:r>
      <w:r w:rsidR="003578DB" w:rsidRPr="008D0E8A">
        <w:rPr>
          <w:spacing w:val="-2"/>
          <w:szCs w:val="24"/>
          <w:lang w:val="en-US"/>
        </w:rPr>
        <w:instrText>non</w:instrText>
      </w:r>
      <w:r w:rsidR="003578DB" w:rsidRPr="008D0E8A">
        <w:rPr>
          <w:spacing w:val="-2"/>
          <w:szCs w:val="24"/>
        </w:rPr>
        <w:instrText>-</w:instrText>
      </w:r>
      <w:r w:rsidR="003578DB" w:rsidRPr="008D0E8A">
        <w:rPr>
          <w:spacing w:val="-2"/>
          <w:szCs w:val="24"/>
          <w:lang w:val="en-US"/>
        </w:rPr>
        <w:instrText>dropping</w:instrText>
      </w:r>
      <w:r w:rsidR="003578DB" w:rsidRPr="008D0E8A">
        <w:rPr>
          <w:spacing w:val="-2"/>
          <w:szCs w:val="24"/>
        </w:rPr>
        <w:instrText>-</w:instrText>
      </w:r>
      <w:r w:rsidR="003578DB" w:rsidRPr="008D0E8A">
        <w:rPr>
          <w:spacing w:val="-2"/>
          <w:szCs w:val="24"/>
          <w:lang w:val="en-US"/>
        </w:rPr>
        <w:instrText>particle</w:instrText>
      </w:r>
      <w:r w:rsidR="003578DB" w:rsidRPr="008D0E8A">
        <w:rPr>
          <w:spacing w:val="-2"/>
          <w:szCs w:val="24"/>
        </w:rPr>
        <w:instrText>":"","</w:instrText>
      </w:r>
      <w:r w:rsidR="003578DB" w:rsidRPr="008D0E8A">
        <w:rPr>
          <w:spacing w:val="-2"/>
          <w:szCs w:val="24"/>
          <w:lang w:val="en-US"/>
        </w:rPr>
        <w:instrText>parse</w:instrText>
      </w:r>
      <w:r w:rsidR="003578DB" w:rsidRPr="008D0E8A">
        <w:rPr>
          <w:spacing w:val="-2"/>
          <w:szCs w:val="24"/>
        </w:rPr>
        <w:instrText>-</w:instrText>
      </w:r>
      <w:r w:rsidR="003578DB" w:rsidRPr="008D0E8A">
        <w:rPr>
          <w:spacing w:val="-2"/>
          <w:szCs w:val="24"/>
          <w:lang w:val="en-US"/>
        </w:rPr>
        <w:instrText>names</w:instrText>
      </w:r>
      <w:r w:rsidR="003578DB" w:rsidRPr="008D0E8A">
        <w:rPr>
          <w:spacing w:val="-2"/>
          <w:szCs w:val="24"/>
        </w:rPr>
        <w:instrText>":</w:instrText>
      </w:r>
      <w:r w:rsidR="003578DB" w:rsidRPr="008D0E8A">
        <w:rPr>
          <w:spacing w:val="-2"/>
          <w:szCs w:val="24"/>
          <w:lang w:val="en-US"/>
        </w:rPr>
        <w:instrText>false</w:instrText>
      </w:r>
      <w:r w:rsidR="003578DB" w:rsidRPr="008D0E8A">
        <w:rPr>
          <w:spacing w:val="-2"/>
          <w:szCs w:val="24"/>
        </w:rPr>
        <w:instrText>,"</w:instrText>
      </w:r>
      <w:r w:rsidR="003578DB" w:rsidRPr="008D0E8A">
        <w:rPr>
          <w:spacing w:val="-2"/>
          <w:szCs w:val="24"/>
          <w:lang w:val="en-US"/>
        </w:rPr>
        <w:instrText>suffix</w:instrText>
      </w:r>
      <w:r w:rsidR="003578DB" w:rsidRPr="008D0E8A">
        <w:rPr>
          <w:spacing w:val="-2"/>
          <w:szCs w:val="24"/>
        </w:rPr>
        <w:instrText>":""}],"</w:instrText>
      </w:r>
      <w:r w:rsidR="003578DB" w:rsidRPr="008D0E8A">
        <w:rPr>
          <w:spacing w:val="-2"/>
          <w:szCs w:val="24"/>
          <w:lang w:val="en-US"/>
        </w:rPr>
        <w:instrText>container</w:instrText>
      </w:r>
      <w:r w:rsidR="003578DB" w:rsidRPr="008D0E8A">
        <w:rPr>
          <w:spacing w:val="-2"/>
          <w:szCs w:val="24"/>
        </w:rPr>
        <w:instrText>-</w:instrText>
      </w:r>
      <w:r w:rsidR="003578DB" w:rsidRPr="008D0E8A">
        <w:rPr>
          <w:spacing w:val="-2"/>
          <w:szCs w:val="24"/>
          <w:lang w:val="en-US"/>
        </w:rPr>
        <w:instrText>title</w:instrText>
      </w:r>
      <w:r w:rsidR="003578DB" w:rsidRPr="008D0E8A">
        <w:rPr>
          <w:spacing w:val="-2"/>
          <w:szCs w:val="24"/>
        </w:rPr>
        <w:instrText>":"</w:instrText>
      </w:r>
      <w:r w:rsidR="003578DB" w:rsidRPr="008D0E8A">
        <w:rPr>
          <w:spacing w:val="-2"/>
          <w:szCs w:val="24"/>
          <w:lang w:val="en-US"/>
        </w:rPr>
        <w:instrText>European</w:instrText>
      </w:r>
      <w:r w:rsidR="003578DB" w:rsidRPr="008D0E8A">
        <w:rPr>
          <w:spacing w:val="-2"/>
          <w:szCs w:val="24"/>
        </w:rPr>
        <w:instrText xml:space="preserve"> </w:instrText>
      </w:r>
      <w:r w:rsidR="003578DB" w:rsidRPr="008D0E8A">
        <w:rPr>
          <w:spacing w:val="-2"/>
          <w:szCs w:val="24"/>
          <w:lang w:val="en-US"/>
        </w:rPr>
        <w:instrText>Journal</w:instrText>
      </w:r>
      <w:r w:rsidR="003578DB" w:rsidRPr="008D0E8A">
        <w:rPr>
          <w:spacing w:val="-2"/>
          <w:szCs w:val="24"/>
        </w:rPr>
        <w:instrText xml:space="preserve"> </w:instrText>
      </w:r>
      <w:r w:rsidR="003578DB" w:rsidRPr="008D0E8A">
        <w:rPr>
          <w:spacing w:val="-2"/>
          <w:szCs w:val="24"/>
          <w:lang w:val="en-US"/>
        </w:rPr>
        <w:instrText>of</w:instrText>
      </w:r>
      <w:r w:rsidR="003578DB" w:rsidRPr="008D0E8A">
        <w:rPr>
          <w:spacing w:val="-2"/>
          <w:szCs w:val="24"/>
        </w:rPr>
        <w:instrText xml:space="preserve"> </w:instrText>
      </w:r>
      <w:r w:rsidR="003578DB" w:rsidRPr="008D0E8A">
        <w:rPr>
          <w:spacing w:val="-2"/>
          <w:szCs w:val="24"/>
          <w:lang w:val="en-US"/>
        </w:rPr>
        <w:instrText>Cancer</w:instrText>
      </w:r>
      <w:r w:rsidR="003578DB" w:rsidRPr="008D0E8A">
        <w:rPr>
          <w:spacing w:val="-2"/>
          <w:szCs w:val="24"/>
        </w:rPr>
        <w:instrText>","</w:instrText>
      </w:r>
      <w:r w:rsidR="003578DB" w:rsidRPr="008D0E8A">
        <w:rPr>
          <w:spacing w:val="-2"/>
          <w:szCs w:val="24"/>
          <w:lang w:val="en-US"/>
        </w:rPr>
        <w:instrText>id</w:instrText>
      </w:r>
      <w:r w:rsidR="003578DB" w:rsidRPr="008D0E8A">
        <w:rPr>
          <w:spacing w:val="-2"/>
          <w:szCs w:val="24"/>
        </w:rPr>
        <w:instrText>":"</w:instrText>
      </w:r>
      <w:r w:rsidR="003578DB" w:rsidRPr="008D0E8A">
        <w:rPr>
          <w:spacing w:val="-2"/>
          <w:szCs w:val="24"/>
          <w:lang w:val="en-US"/>
        </w:rPr>
        <w:instrText>ITEM</w:instrText>
      </w:r>
      <w:r w:rsidR="003578DB" w:rsidRPr="008D0E8A">
        <w:rPr>
          <w:spacing w:val="-2"/>
          <w:szCs w:val="24"/>
        </w:rPr>
        <w:instrText>-1","</w:instrText>
      </w:r>
      <w:r w:rsidR="003578DB" w:rsidRPr="008D0E8A">
        <w:rPr>
          <w:spacing w:val="-2"/>
          <w:szCs w:val="24"/>
          <w:lang w:val="en-US"/>
        </w:rPr>
        <w:instrText>issue</w:instrText>
      </w:r>
      <w:r w:rsidR="003578DB" w:rsidRPr="008D0E8A">
        <w:rPr>
          <w:spacing w:val="-2"/>
          <w:szCs w:val="24"/>
        </w:rPr>
        <w:instrText>":"2","</w:instrText>
      </w:r>
      <w:r w:rsidR="003578DB" w:rsidRPr="008D0E8A">
        <w:rPr>
          <w:spacing w:val="-2"/>
          <w:szCs w:val="24"/>
          <w:lang w:val="en-US"/>
        </w:rPr>
        <w:instrText>issued</w:instrText>
      </w:r>
      <w:r w:rsidR="003578DB" w:rsidRPr="008D0E8A">
        <w:rPr>
          <w:spacing w:val="-2"/>
          <w:szCs w:val="24"/>
        </w:rPr>
        <w:instrText>":{"</w:instrText>
      </w:r>
      <w:r w:rsidR="003578DB" w:rsidRPr="008D0E8A">
        <w:rPr>
          <w:spacing w:val="-2"/>
          <w:szCs w:val="24"/>
          <w:lang w:val="en-US"/>
        </w:rPr>
        <w:instrText>date</w:instrText>
      </w:r>
      <w:r w:rsidR="003578DB" w:rsidRPr="008D0E8A">
        <w:rPr>
          <w:spacing w:val="-2"/>
          <w:szCs w:val="24"/>
        </w:rPr>
        <w:instrText>-</w:instrText>
      </w:r>
      <w:r w:rsidR="003578DB" w:rsidRPr="008D0E8A">
        <w:rPr>
          <w:spacing w:val="-2"/>
          <w:szCs w:val="24"/>
          <w:lang w:val="en-US"/>
        </w:rPr>
        <w:instrText>parts</w:instrText>
      </w:r>
      <w:r w:rsidR="003578DB" w:rsidRPr="008D0E8A">
        <w:rPr>
          <w:spacing w:val="-2"/>
          <w:szCs w:val="24"/>
        </w:rPr>
        <w:instrText>":[["2009","1"]]},"</w:instrText>
      </w:r>
      <w:r w:rsidR="003578DB" w:rsidRPr="008D0E8A">
        <w:rPr>
          <w:spacing w:val="-2"/>
          <w:szCs w:val="24"/>
          <w:lang w:val="en-US"/>
        </w:rPr>
        <w:instrText>page</w:instrText>
      </w:r>
      <w:r w:rsidR="003578DB" w:rsidRPr="008D0E8A">
        <w:rPr>
          <w:spacing w:val="-2"/>
          <w:szCs w:val="24"/>
        </w:rPr>
        <w:instrText>":"228-247","</w:instrText>
      </w:r>
      <w:r w:rsidR="003578DB" w:rsidRPr="008D0E8A">
        <w:rPr>
          <w:spacing w:val="-2"/>
          <w:szCs w:val="24"/>
          <w:lang w:val="en-US"/>
        </w:rPr>
        <w:instrText>title</w:instrText>
      </w:r>
      <w:r w:rsidR="003578DB" w:rsidRPr="008D0E8A">
        <w:rPr>
          <w:spacing w:val="-2"/>
          <w:szCs w:val="24"/>
        </w:rPr>
        <w:instrText>":"</w:instrText>
      </w:r>
      <w:r w:rsidR="003578DB" w:rsidRPr="008D0E8A">
        <w:rPr>
          <w:spacing w:val="-2"/>
          <w:szCs w:val="24"/>
          <w:lang w:val="en-US"/>
        </w:rPr>
        <w:instrText>New</w:instrText>
      </w:r>
      <w:r w:rsidR="003578DB" w:rsidRPr="008D0E8A">
        <w:rPr>
          <w:spacing w:val="-2"/>
          <w:szCs w:val="24"/>
        </w:rPr>
        <w:instrText xml:space="preserve"> </w:instrText>
      </w:r>
      <w:r w:rsidR="003578DB" w:rsidRPr="008D0E8A">
        <w:rPr>
          <w:spacing w:val="-2"/>
          <w:szCs w:val="24"/>
          <w:lang w:val="en-US"/>
        </w:rPr>
        <w:instrText>response</w:instrText>
      </w:r>
      <w:r w:rsidR="003578DB" w:rsidRPr="008D0E8A">
        <w:rPr>
          <w:spacing w:val="-2"/>
          <w:szCs w:val="24"/>
        </w:rPr>
        <w:instrText xml:space="preserve"> </w:instrText>
      </w:r>
      <w:r w:rsidR="003578DB" w:rsidRPr="008D0E8A">
        <w:rPr>
          <w:spacing w:val="-2"/>
          <w:szCs w:val="24"/>
          <w:lang w:val="en-US"/>
        </w:rPr>
        <w:instrText>evaluation</w:instrText>
      </w:r>
      <w:r w:rsidR="003578DB" w:rsidRPr="008D0E8A">
        <w:rPr>
          <w:spacing w:val="-2"/>
          <w:szCs w:val="24"/>
        </w:rPr>
        <w:instrText xml:space="preserve"> </w:instrText>
      </w:r>
      <w:r w:rsidR="003578DB" w:rsidRPr="008D0E8A">
        <w:rPr>
          <w:spacing w:val="-2"/>
          <w:szCs w:val="24"/>
          <w:lang w:val="en-US"/>
        </w:rPr>
        <w:instrText>criteria</w:instrText>
      </w:r>
      <w:r w:rsidR="003578DB" w:rsidRPr="008D0E8A">
        <w:rPr>
          <w:spacing w:val="-2"/>
          <w:szCs w:val="24"/>
        </w:rPr>
        <w:instrText xml:space="preserve"> </w:instrText>
      </w:r>
      <w:r w:rsidR="003578DB" w:rsidRPr="008D0E8A">
        <w:rPr>
          <w:spacing w:val="-2"/>
          <w:szCs w:val="24"/>
          <w:lang w:val="en-US"/>
        </w:rPr>
        <w:instrText>in</w:instrText>
      </w:r>
      <w:r w:rsidR="003578DB" w:rsidRPr="008D0E8A">
        <w:rPr>
          <w:spacing w:val="-2"/>
          <w:szCs w:val="24"/>
        </w:rPr>
        <w:instrText xml:space="preserve"> </w:instrText>
      </w:r>
      <w:r w:rsidR="003578DB" w:rsidRPr="008D0E8A">
        <w:rPr>
          <w:spacing w:val="-2"/>
          <w:szCs w:val="24"/>
          <w:lang w:val="en-US"/>
        </w:rPr>
        <w:instrText>solid</w:instrText>
      </w:r>
      <w:r w:rsidR="003578DB" w:rsidRPr="008D0E8A">
        <w:rPr>
          <w:spacing w:val="-2"/>
          <w:szCs w:val="24"/>
        </w:rPr>
        <w:instrText xml:space="preserve"> </w:instrText>
      </w:r>
      <w:r w:rsidR="003578DB" w:rsidRPr="008D0E8A">
        <w:rPr>
          <w:spacing w:val="-2"/>
          <w:szCs w:val="24"/>
          <w:lang w:val="en-US"/>
        </w:rPr>
        <w:instrText>tumours</w:instrText>
      </w:r>
      <w:r w:rsidR="003578DB" w:rsidRPr="008D0E8A">
        <w:rPr>
          <w:spacing w:val="-2"/>
          <w:szCs w:val="24"/>
        </w:rPr>
        <w:instrText xml:space="preserve">: </w:instrText>
      </w:r>
      <w:r w:rsidR="003578DB" w:rsidRPr="008D0E8A">
        <w:rPr>
          <w:spacing w:val="-2"/>
          <w:szCs w:val="24"/>
          <w:lang w:val="en-US"/>
        </w:rPr>
        <w:instrText>Revised</w:instrText>
      </w:r>
      <w:r w:rsidR="003578DB" w:rsidRPr="008D0E8A">
        <w:rPr>
          <w:spacing w:val="-2"/>
          <w:szCs w:val="24"/>
        </w:rPr>
        <w:instrText xml:space="preserve"> </w:instrText>
      </w:r>
      <w:r w:rsidR="003578DB" w:rsidRPr="008D0E8A">
        <w:rPr>
          <w:spacing w:val="-2"/>
          <w:szCs w:val="24"/>
          <w:lang w:val="en-US"/>
        </w:rPr>
        <w:instrText>RECIST</w:instrText>
      </w:r>
      <w:r w:rsidR="003578DB" w:rsidRPr="008D0E8A">
        <w:rPr>
          <w:spacing w:val="-2"/>
          <w:szCs w:val="24"/>
        </w:rPr>
        <w:instrText xml:space="preserve"> </w:instrText>
      </w:r>
      <w:r w:rsidR="003578DB" w:rsidRPr="008D0E8A">
        <w:rPr>
          <w:spacing w:val="-2"/>
          <w:szCs w:val="24"/>
          <w:lang w:val="en-US"/>
        </w:rPr>
        <w:instrText>guideline</w:instrText>
      </w:r>
      <w:r w:rsidR="003578DB" w:rsidRPr="008D0E8A">
        <w:rPr>
          <w:spacing w:val="-2"/>
          <w:szCs w:val="24"/>
        </w:rPr>
        <w:instrText xml:space="preserve"> (</w:instrText>
      </w:r>
      <w:r w:rsidR="003578DB" w:rsidRPr="008D0E8A">
        <w:rPr>
          <w:spacing w:val="-2"/>
          <w:szCs w:val="24"/>
          <w:lang w:val="en-US"/>
        </w:rPr>
        <w:instrText>version</w:instrText>
      </w:r>
      <w:r w:rsidR="003578DB" w:rsidRPr="008D0E8A">
        <w:rPr>
          <w:spacing w:val="-2"/>
          <w:szCs w:val="24"/>
        </w:rPr>
        <w:instrText xml:space="preserve"> 1.1)","</w:instrText>
      </w:r>
      <w:r w:rsidR="003578DB" w:rsidRPr="008D0E8A">
        <w:rPr>
          <w:spacing w:val="-2"/>
          <w:szCs w:val="24"/>
          <w:lang w:val="en-US"/>
        </w:rPr>
        <w:instrText>type</w:instrText>
      </w:r>
      <w:r w:rsidR="003578DB" w:rsidRPr="008D0E8A">
        <w:rPr>
          <w:spacing w:val="-2"/>
          <w:szCs w:val="24"/>
        </w:rPr>
        <w:instrText>":"</w:instrText>
      </w:r>
      <w:r w:rsidR="003578DB" w:rsidRPr="008D0E8A">
        <w:rPr>
          <w:spacing w:val="-2"/>
          <w:szCs w:val="24"/>
          <w:lang w:val="en-US"/>
        </w:rPr>
        <w:instrText>article</w:instrText>
      </w:r>
      <w:r w:rsidR="003578DB" w:rsidRPr="008D0E8A">
        <w:rPr>
          <w:spacing w:val="-2"/>
          <w:szCs w:val="24"/>
        </w:rPr>
        <w:instrText>-</w:instrText>
      </w:r>
      <w:r w:rsidR="003578DB" w:rsidRPr="008D0E8A">
        <w:rPr>
          <w:spacing w:val="-2"/>
          <w:szCs w:val="24"/>
          <w:lang w:val="en-US"/>
        </w:rPr>
        <w:instrText>journal</w:instrText>
      </w:r>
      <w:r w:rsidR="003578DB" w:rsidRPr="008D0E8A">
        <w:rPr>
          <w:spacing w:val="-2"/>
          <w:szCs w:val="24"/>
        </w:rPr>
        <w:instrText>","</w:instrText>
      </w:r>
      <w:r w:rsidR="003578DB" w:rsidRPr="008D0E8A">
        <w:rPr>
          <w:spacing w:val="-2"/>
          <w:szCs w:val="24"/>
          <w:lang w:val="en-US"/>
        </w:rPr>
        <w:instrText>volume</w:instrText>
      </w:r>
      <w:r w:rsidR="003578DB" w:rsidRPr="008D0E8A">
        <w:rPr>
          <w:spacing w:val="-2"/>
          <w:szCs w:val="24"/>
        </w:rPr>
        <w:instrText>":"45"},"</w:instrText>
      </w:r>
      <w:r w:rsidR="003578DB" w:rsidRPr="008D0E8A">
        <w:rPr>
          <w:spacing w:val="-2"/>
          <w:szCs w:val="24"/>
          <w:lang w:val="en-US"/>
        </w:rPr>
        <w:instrText>uris</w:instrText>
      </w:r>
      <w:r w:rsidR="003578DB" w:rsidRPr="008D0E8A">
        <w:rPr>
          <w:spacing w:val="-2"/>
          <w:szCs w:val="24"/>
        </w:rPr>
        <w:instrText>":["</w:instrText>
      </w:r>
      <w:r w:rsidR="003578DB" w:rsidRPr="008D0E8A">
        <w:rPr>
          <w:spacing w:val="-2"/>
          <w:szCs w:val="24"/>
          <w:lang w:val="en-US"/>
        </w:rPr>
        <w:instrText>http</w:instrText>
      </w:r>
      <w:r w:rsidR="003578DB" w:rsidRPr="008D0E8A">
        <w:rPr>
          <w:spacing w:val="-2"/>
          <w:szCs w:val="24"/>
        </w:rPr>
        <w:instrText>://</w:instrText>
      </w:r>
      <w:r w:rsidR="003578DB" w:rsidRPr="008D0E8A">
        <w:rPr>
          <w:spacing w:val="-2"/>
          <w:szCs w:val="24"/>
          <w:lang w:val="en-US"/>
        </w:rPr>
        <w:instrText>www</w:instrText>
      </w:r>
      <w:r w:rsidR="003578DB" w:rsidRPr="008D0E8A">
        <w:rPr>
          <w:spacing w:val="-2"/>
          <w:szCs w:val="24"/>
        </w:rPr>
        <w:instrText>.</w:instrText>
      </w:r>
      <w:r w:rsidR="003578DB" w:rsidRPr="008D0E8A">
        <w:rPr>
          <w:spacing w:val="-2"/>
          <w:szCs w:val="24"/>
          <w:lang w:val="en-US"/>
        </w:rPr>
        <w:instrText>mendeley</w:instrText>
      </w:r>
      <w:r w:rsidR="003578DB" w:rsidRPr="008D0E8A">
        <w:rPr>
          <w:spacing w:val="-2"/>
          <w:szCs w:val="24"/>
        </w:rPr>
        <w:instrText>.</w:instrText>
      </w:r>
      <w:r w:rsidR="003578DB" w:rsidRPr="008D0E8A">
        <w:rPr>
          <w:spacing w:val="-2"/>
          <w:szCs w:val="24"/>
          <w:lang w:val="en-US"/>
        </w:rPr>
        <w:instrText>com</w:instrText>
      </w:r>
      <w:r w:rsidR="003578DB" w:rsidRPr="008D0E8A">
        <w:rPr>
          <w:spacing w:val="-2"/>
          <w:szCs w:val="24"/>
        </w:rPr>
        <w:instrText>/</w:instrText>
      </w:r>
      <w:r w:rsidR="003578DB" w:rsidRPr="008D0E8A">
        <w:rPr>
          <w:spacing w:val="-2"/>
          <w:szCs w:val="24"/>
          <w:lang w:val="en-US"/>
        </w:rPr>
        <w:instrText>documents</w:instrText>
      </w:r>
      <w:r w:rsidR="003578DB" w:rsidRPr="008D0E8A">
        <w:rPr>
          <w:spacing w:val="-2"/>
          <w:szCs w:val="24"/>
        </w:rPr>
        <w:instrText>/?</w:instrText>
      </w:r>
      <w:r w:rsidR="003578DB" w:rsidRPr="008D0E8A">
        <w:rPr>
          <w:spacing w:val="-2"/>
          <w:szCs w:val="24"/>
          <w:lang w:val="en-US"/>
        </w:rPr>
        <w:instrText>uuid</w:instrText>
      </w:r>
      <w:r w:rsidR="003578DB" w:rsidRPr="008D0E8A">
        <w:rPr>
          <w:spacing w:val="-2"/>
          <w:szCs w:val="24"/>
        </w:rPr>
        <w:instrText>=85</w:instrText>
      </w:r>
      <w:r w:rsidR="003578DB" w:rsidRPr="008D0E8A">
        <w:rPr>
          <w:spacing w:val="-2"/>
          <w:szCs w:val="24"/>
          <w:lang w:val="en-US"/>
        </w:rPr>
        <w:instrText>da</w:instrText>
      </w:r>
      <w:r w:rsidR="003578DB" w:rsidRPr="008D0E8A">
        <w:rPr>
          <w:spacing w:val="-2"/>
          <w:szCs w:val="24"/>
        </w:rPr>
        <w:instrText>23</w:instrText>
      </w:r>
      <w:r w:rsidR="003578DB" w:rsidRPr="008D0E8A">
        <w:rPr>
          <w:spacing w:val="-2"/>
          <w:szCs w:val="24"/>
          <w:lang w:val="en-US"/>
        </w:rPr>
        <w:instrText>e</w:instrText>
      </w:r>
      <w:r w:rsidR="003578DB" w:rsidRPr="008D0E8A">
        <w:rPr>
          <w:spacing w:val="-2"/>
          <w:szCs w:val="24"/>
        </w:rPr>
        <w:instrText>0-2947-36</w:instrText>
      </w:r>
      <w:r w:rsidR="003578DB" w:rsidRPr="008D0E8A">
        <w:rPr>
          <w:spacing w:val="-2"/>
          <w:szCs w:val="24"/>
          <w:lang w:val="en-US"/>
        </w:rPr>
        <w:instrText>b</w:instrText>
      </w:r>
      <w:r w:rsidR="003578DB" w:rsidRPr="008D0E8A">
        <w:rPr>
          <w:spacing w:val="-2"/>
          <w:szCs w:val="24"/>
        </w:rPr>
        <w:instrText>3-</w:instrText>
      </w:r>
      <w:r w:rsidR="003578DB" w:rsidRPr="008D0E8A">
        <w:rPr>
          <w:spacing w:val="-2"/>
          <w:szCs w:val="24"/>
          <w:lang w:val="en-US"/>
        </w:rPr>
        <w:instrText>aad</w:instrText>
      </w:r>
      <w:r w:rsidR="003578DB" w:rsidRPr="008D0E8A">
        <w:rPr>
          <w:spacing w:val="-2"/>
          <w:szCs w:val="24"/>
        </w:rPr>
        <w:instrText>3-8396</w:instrText>
      </w:r>
      <w:r w:rsidR="003578DB" w:rsidRPr="008D0E8A">
        <w:rPr>
          <w:spacing w:val="-2"/>
          <w:szCs w:val="24"/>
          <w:lang w:val="en-US"/>
        </w:rPr>
        <w:instrText>f</w:instrText>
      </w:r>
      <w:r w:rsidR="003578DB" w:rsidRPr="008D0E8A">
        <w:rPr>
          <w:spacing w:val="-2"/>
          <w:szCs w:val="24"/>
        </w:rPr>
        <w:instrText>08</w:instrText>
      </w:r>
      <w:r w:rsidR="003578DB" w:rsidRPr="008D0E8A">
        <w:rPr>
          <w:spacing w:val="-2"/>
          <w:szCs w:val="24"/>
          <w:lang w:val="en-US"/>
        </w:rPr>
        <w:instrText>ddfcd</w:instrText>
      </w:r>
      <w:r w:rsidR="003578DB" w:rsidRPr="008D0E8A">
        <w:rPr>
          <w:spacing w:val="-2"/>
          <w:szCs w:val="24"/>
        </w:rPr>
        <w:instrText>"]}],"</w:instrText>
      </w:r>
      <w:r w:rsidR="003578DB" w:rsidRPr="008D0E8A">
        <w:rPr>
          <w:spacing w:val="-2"/>
          <w:szCs w:val="24"/>
          <w:lang w:val="en-US"/>
        </w:rPr>
        <w:instrText>mendeley</w:instrText>
      </w:r>
      <w:r w:rsidR="003578DB" w:rsidRPr="008D0E8A">
        <w:rPr>
          <w:spacing w:val="-2"/>
          <w:szCs w:val="24"/>
        </w:rPr>
        <w:instrText>":{"</w:instrText>
      </w:r>
      <w:r w:rsidR="003578DB" w:rsidRPr="008D0E8A">
        <w:rPr>
          <w:spacing w:val="-2"/>
          <w:szCs w:val="24"/>
          <w:lang w:val="en-US"/>
        </w:rPr>
        <w:instrText>formattedCitation</w:instrText>
      </w:r>
      <w:r w:rsidR="003578DB" w:rsidRPr="008D0E8A">
        <w:rPr>
          <w:spacing w:val="-2"/>
          <w:szCs w:val="24"/>
        </w:rPr>
        <w:instrText>":"[61]","</w:instrText>
      </w:r>
      <w:r w:rsidR="003578DB" w:rsidRPr="008D0E8A">
        <w:rPr>
          <w:spacing w:val="-2"/>
          <w:szCs w:val="24"/>
          <w:lang w:val="en-US"/>
        </w:rPr>
        <w:instrText>plainTextFormattedCitation</w:instrText>
      </w:r>
      <w:r w:rsidR="003578DB" w:rsidRPr="008D0E8A">
        <w:rPr>
          <w:spacing w:val="-2"/>
          <w:szCs w:val="24"/>
        </w:rPr>
        <w:instrText>":"[61]","</w:instrText>
      </w:r>
      <w:r w:rsidR="003578DB" w:rsidRPr="008D0E8A">
        <w:rPr>
          <w:spacing w:val="-2"/>
          <w:szCs w:val="24"/>
          <w:lang w:val="en-US"/>
        </w:rPr>
        <w:instrText>previouslyFormattedCitation</w:instrText>
      </w:r>
      <w:r w:rsidR="003578DB" w:rsidRPr="008D0E8A">
        <w:rPr>
          <w:spacing w:val="-2"/>
          <w:szCs w:val="24"/>
        </w:rPr>
        <w:instrText>":"[61]"},"</w:instrText>
      </w:r>
      <w:r w:rsidR="003578DB" w:rsidRPr="008D0E8A">
        <w:rPr>
          <w:spacing w:val="-2"/>
          <w:szCs w:val="24"/>
          <w:lang w:val="en-US"/>
        </w:rPr>
        <w:instrText>properties</w:instrText>
      </w:r>
      <w:r w:rsidR="003578DB" w:rsidRPr="008D0E8A">
        <w:rPr>
          <w:spacing w:val="-2"/>
          <w:szCs w:val="24"/>
        </w:rPr>
        <w:instrText>":{"</w:instrText>
      </w:r>
      <w:r w:rsidR="003578DB" w:rsidRPr="008D0E8A">
        <w:rPr>
          <w:spacing w:val="-2"/>
          <w:szCs w:val="24"/>
          <w:lang w:val="en-US"/>
        </w:rPr>
        <w:instrText>noteIndex</w:instrText>
      </w:r>
      <w:r w:rsidR="003578DB" w:rsidRPr="008D0E8A">
        <w:rPr>
          <w:spacing w:val="-2"/>
          <w:szCs w:val="24"/>
        </w:rPr>
        <w:instrText>":0},"</w:instrText>
      </w:r>
      <w:r w:rsidR="003578DB" w:rsidRPr="008D0E8A">
        <w:rPr>
          <w:spacing w:val="-2"/>
          <w:szCs w:val="24"/>
          <w:lang w:val="en-US"/>
        </w:rPr>
        <w:instrText>schema</w:instrText>
      </w:r>
      <w:r w:rsidR="003578DB" w:rsidRPr="008D0E8A">
        <w:rPr>
          <w:spacing w:val="-2"/>
          <w:szCs w:val="24"/>
        </w:rPr>
        <w:instrText>":"</w:instrText>
      </w:r>
      <w:r w:rsidR="003578DB" w:rsidRPr="008D0E8A">
        <w:rPr>
          <w:spacing w:val="-2"/>
          <w:szCs w:val="24"/>
          <w:lang w:val="en-US"/>
        </w:rPr>
        <w:instrText>https</w:instrText>
      </w:r>
      <w:r w:rsidR="003578DB" w:rsidRPr="008D0E8A">
        <w:rPr>
          <w:spacing w:val="-2"/>
          <w:szCs w:val="24"/>
        </w:rPr>
        <w:instrText>://</w:instrText>
      </w:r>
      <w:r w:rsidR="003578DB" w:rsidRPr="008D0E8A">
        <w:rPr>
          <w:spacing w:val="-2"/>
          <w:szCs w:val="24"/>
          <w:lang w:val="en-US"/>
        </w:rPr>
        <w:instrText>github</w:instrText>
      </w:r>
      <w:r w:rsidR="003578DB" w:rsidRPr="008D0E8A">
        <w:rPr>
          <w:spacing w:val="-2"/>
          <w:szCs w:val="24"/>
        </w:rPr>
        <w:instrText>.</w:instrText>
      </w:r>
      <w:r w:rsidR="003578DB" w:rsidRPr="008D0E8A">
        <w:rPr>
          <w:spacing w:val="-2"/>
          <w:szCs w:val="24"/>
          <w:lang w:val="en-US"/>
        </w:rPr>
        <w:instrText>com</w:instrText>
      </w:r>
      <w:r w:rsidR="003578DB" w:rsidRPr="008D0E8A">
        <w:rPr>
          <w:spacing w:val="-2"/>
          <w:szCs w:val="24"/>
        </w:rPr>
        <w:instrText>/</w:instrText>
      </w:r>
      <w:r w:rsidR="003578DB" w:rsidRPr="008D0E8A">
        <w:rPr>
          <w:spacing w:val="-2"/>
          <w:szCs w:val="24"/>
          <w:lang w:val="en-US"/>
        </w:rPr>
        <w:instrText>citation</w:instrText>
      </w:r>
      <w:r w:rsidR="003578DB" w:rsidRPr="008D0E8A">
        <w:rPr>
          <w:spacing w:val="-2"/>
          <w:szCs w:val="24"/>
        </w:rPr>
        <w:instrText>-</w:instrText>
      </w:r>
      <w:r w:rsidR="003578DB" w:rsidRPr="008D0E8A">
        <w:rPr>
          <w:spacing w:val="-2"/>
          <w:szCs w:val="24"/>
          <w:lang w:val="en-US"/>
        </w:rPr>
        <w:instrText>style</w:instrText>
      </w:r>
      <w:r w:rsidR="003578DB" w:rsidRPr="008D0E8A">
        <w:rPr>
          <w:spacing w:val="-2"/>
          <w:szCs w:val="24"/>
        </w:rPr>
        <w:instrText>-</w:instrText>
      </w:r>
      <w:r w:rsidR="003578DB" w:rsidRPr="008D0E8A">
        <w:rPr>
          <w:spacing w:val="-2"/>
          <w:szCs w:val="24"/>
          <w:lang w:val="en-US"/>
        </w:rPr>
        <w:instrText>language</w:instrText>
      </w:r>
      <w:r w:rsidR="003578DB" w:rsidRPr="008D0E8A">
        <w:rPr>
          <w:spacing w:val="-2"/>
          <w:szCs w:val="24"/>
        </w:rPr>
        <w:instrText>/</w:instrText>
      </w:r>
      <w:r w:rsidR="003578DB" w:rsidRPr="008D0E8A">
        <w:rPr>
          <w:spacing w:val="-2"/>
          <w:szCs w:val="24"/>
          <w:lang w:val="en-US"/>
        </w:rPr>
        <w:instrText>schema</w:instrText>
      </w:r>
      <w:r w:rsidR="003578DB" w:rsidRPr="008D0E8A">
        <w:rPr>
          <w:spacing w:val="-2"/>
          <w:szCs w:val="24"/>
        </w:rPr>
        <w:instrText>/</w:instrText>
      </w:r>
      <w:r w:rsidR="003578DB" w:rsidRPr="008D0E8A">
        <w:rPr>
          <w:spacing w:val="-2"/>
          <w:szCs w:val="24"/>
          <w:lang w:val="en-US"/>
        </w:rPr>
        <w:instrText>raw</w:instrText>
      </w:r>
      <w:r w:rsidR="003578DB" w:rsidRPr="008D0E8A">
        <w:rPr>
          <w:spacing w:val="-2"/>
          <w:szCs w:val="24"/>
        </w:rPr>
        <w:instrText>/</w:instrText>
      </w:r>
      <w:r w:rsidR="003578DB" w:rsidRPr="008D0E8A">
        <w:rPr>
          <w:spacing w:val="-2"/>
          <w:szCs w:val="24"/>
          <w:lang w:val="en-US"/>
        </w:rPr>
        <w:instrText>master</w:instrText>
      </w:r>
      <w:r w:rsidR="003578DB" w:rsidRPr="008D0E8A">
        <w:rPr>
          <w:spacing w:val="-2"/>
          <w:szCs w:val="24"/>
        </w:rPr>
        <w:instrText>/</w:instrText>
      </w:r>
      <w:r w:rsidR="003578DB" w:rsidRPr="008D0E8A">
        <w:rPr>
          <w:spacing w:val="-2"/>
          <w:szCs w:val="24"/>
          <w:lang w:val="en-US"/>
        </w:rPr>
        <w:instrText>csl</w:instrText>
      </w:r>
      <w:r w:rsidR="003578DB" w:rsidRPr="008D0E8A">
        <w:rPr>
          <w:spacing w:val="-2"/>
          <w:szCs w:val="24"/>
        </w:rPr>
        <w:instrText>-</w:instrText>
      </w:r>
      <w:r w:rsidR="003578DB" w:rsidRPr="008D0E8A">
        <w:rPr>
          <w:spacing w:val="-2"/>
          <w:szCs w:val="24"/>
          <w:lang w:val="en-US"/>
        </w:rPr>
        <w:instrText>citation</w:instrText>
      </w:r>
      <w:r w:rsidR="003578DB" w:rsidRPr="008D0E8A">
        <w:rPr>
          <w:spacing w:val="-2"/>
          <w:szCs w:val="24"/>
        </w:rPr>
        <w:instrText>.</w:instrText>
      </w:r>
      <w:r w:rsidR="003578DB" w:rsidRPr="008D0E8A">
        <w:rPr>
          <w:spacing w:val="-2"/>
          <w:szCs w:val="24"/>
          <w:lang w:val="en-US"/>
        </w:rPr>
        <w:instrText>json</w:instrText>
      </w:r>
      <w:r w:rsidR="003578DB" w:rsidRPr="008D0E8A">
        <w:rPr>
          <w:spacing w:val="-2"/>
          <w:szCs w:val="24"/>
        </w:rPr>
        <w:instrText>"}</w:instrText>
      </w:r>
      <w:r w:rsidR="00F06EA7" w:rsidRPr="008D0E8A">
        <w:rPr>
          <w:spacing w:val="-2"/>
          <w:szCs w:val="24"/>
        </w:rPr>
        <w:fldChar w:fldCharType="separate"/>
      </w:r>
      <w:r w:rsidR="003578DB" w:rsidRPr="008D0E8A">
        <w:rPr>
          <w:noProof/>
          <w:spacing w:val="-2"/>
          <w:szCs w:val="24"/>
        </w:rPr>
        <w:t>[61]</w:t>
      </w:r>
      <w:r w:rsidR="00F06EA7" w:rsidRPr="008D0E8A">
        <w:rPr>
          <w:spacing w:val="-2"/>
          <w:szCs w:val="24"/>
        </w:rPr>
        <w:fldChar w:fldCharType="end"/>
      </w:r>
      <w:r w:rsidRPr="008D0E8A">
        <w:rPr>
          <w:spacing w:val="-2"/>
          <w:szCs w:val="24"/>
        </w:rPr>
        <w:t>.</w:t>
      </w:r>
    </w:p>
    <w:p w14:paraId="6043C651" w14:textId="77777777" w:rsidR="00F65C07" w:rsidRPr="008D0E8A" w:rsidRDefault="00F65C07" w:rsidP="0085187E">
      <w:pPr>
        <w:rPr>
          <w:iCs/>
          <w:color w:val="000000"/>
          <w:szCs w:val="24"/>
          <w:lang w:eastAsia="ru-RU"/>
        </w:rPr>
      </w:pPr>
      <w:r w:rsidRPr="008D0E8A">
        <w:rPr>
          <w:iCs/>
          <w:color w:val="000000"/>
          <w:szCs w:val="24"/>
          <w:lang w:eastAsia="ru-RU"/>
        </w:rPr>
        <w:t>Тип: шкала оценки.</w:t>
      </w:r>
    </w:p>
    <w:p w14:paraId="231C0172" w14:textId="77777777" w:rsidR="00F65C07" w:rsidRPr="008D0E8A" w:rsidRDefault="00F65C07" w:rsidP="0085187E">
      <w:pPr>
        <w:rPr>
          <w:color w:val="000000"/>
          <w:szCs w:val="24"/>
          <w:lang w:eastAsia="ru-RU"/>
        </w:rPr>
      </w:pPr>
      <w:r w:rsidRPr="008D0E8A">
        <w:rPr>
          <w:szCs w:val="24"/>
        </w:rPr>
        <w:t>Назначение:</w:t>
      </w:r>
      <w:r w:rsidRPr="008D0E8A">
        <w:rPr>
          <w:color w:val="000000"/>
          <w:szCs w:val="24"/>
          <w:lang w:eastAsia="ru-RU"/>
        </w:rPr>
        <w:t xml:space="preserve"> оценка ответа на химиотерапевтическое лечение.</w:t>
      </w:r>
    </w:p>
    <w:p w14:paraId="04703B19" w14:textId="1112EBB6" w:rsidR="00F65C07" w:rsidRPr="008D0E8A" w:rsidRDefault="00F65C07" w:rsidP="00DD0859">
      <w:pPr>
        <w:spacing w:after="120"/>
        <w:rPr>
          <w:szCs w:val="24"/>
        </w:rPr>
      </w:pPr>
      <w:r w:rsidRPr="008D0E8A">
        <w:rPr>
          <w:color w:val="000000"/>
          <w:szCs w:val="24"/>
          <w:lang w:eastAsia="ru-RU"/>
        </w:rPr>
        <w:t xml:space="preserve">Содержание, ключ и шаблон </w:t>
      </w:r>
      <w:r w:rsidRPr="008D0E8A">
        <w:rPr>
          <w:szCs w:val="24"/>
        </w:rPr>
        <w:t>на русском языке представлены в методических рекомендациях № 46 ГБУЗ «Научно-практический центр медицинской радиологии» департамента здравоохранения города Москвы и доступны на веб-сайте http://medradiology.moscow/d/1364488/d/no46_2018_recist_11.pdf.</w:t>
      </w:r>
    </w:p>
    <w:p w14:paraId="6097E8E6" w14:textId="4440E16E" w:rsidR="00F65C07" w:rsidRPr="008D0E8A" w:rsidRDefault="004A6302" w:rsidP="006D16E6">
      <w:pPr>
        <w:pStyle w:val="7"/>
      </w:pPr>
      <w:bookmarkStart w:id="82" w:name="_Toc22694598"/>
      <w:r w:rsidRPr="008D0E8A">
        <w:br w:type="page"/>
      </w:r>
      <w:bookmarkStart w:id="83" w:name="_Toc27585149"/>
      <w:r w:rsidR="00F65C07" w:rsidRPr="008D0E8A">
        <w:lastRenderedPageBreak/>
        <w:t>Приложение Г4. Визуально-аналоговая шкала оценки болевого синдрома</w:t>
      </w:r>
      <w:bookmarkEnd w:id="82"/>
      <w:bookmarkEnd w:id="83"/>
    </w:p>
    <w:p w14:paraId="3ECEAFF3" w14:textId="77777777" w:rsidR="00F65C07" w:rsidRPr="008D0E8A" w:rsidRDefault="00F65C07" w:rsidP="008B474A">
      <w:pPr>
        <w:spacing w:before="120"/>
        <w:rPr>
          <w:szCs w:val="24"/>
        </w:rPr>
      </w:pPr>
      <w:r w:rsidRPr="008D0E8A">
        <w:rPr>
          <w:szCs w:val="24"/>
        </w:rPr>
        <w:t>Название на русском языке: Визуально-аналоговая шкала оценки болевого синдрома.</w:t>
      </w:r>
    </w:p>
    <w:p w14:paraId="1A40C270" w14:textId="77777777" w:rsidR="00F65C07" w:rsidRPr="008D0E8A" w:rsidRDefault="00F65C07" w:rsidP="008B474A">
      <w:pPr>
        <w:rPr>
          <w:szCs w:val="24"/>
          <w:lang w:val="en-US"/>
        </w:rPr>
      </w:pPr>
      <w:r w:rsidRPr="008D0E8A">
        <w:rPr>
          <w:szCs w:val="24"/>
        </w:rPr>
        <w:t>Оригинальное</w:t>
      </w:r>
      <w:r w:rsidRPr="008D0E8A">
        <w:rPr>
          <w:szCs w:val="24"/>
          <w:lang w:val="en-US"/>
        </w:rPr>
        <w:t xml:space="preserve"> </w:t>
      </w:r>
      <w:r w:rsidRPr="008D0E8A">
        <w:rPr>
          <w:szCs w:val="24"/>
        </w:rPr>
        <w:t>название</w:t>
      </w:r>
      <w:r w:rsidRPr="008D0E8A">
        <w:rPr>
          <w:szCs w:val="24"/>
          <w:lang w:val="en-US"/>
        </w:rPr>
        <w:t>:</w:t>
      </w:r>
      <w:r w:rsidRPr="008D0E8A">
        <w:rPr>
          <w:lang w:val="en-US"/>
        </w:rPr>
        <w:t xml:space="preserve"> </w:t>
      </w:r>
      <w:r w:rsidRPr="008D0E8A">
        <w:rPr>
          <w:szCs w:val="24"/>
          <w:lang w:val="en-US"/>
        </w:rPr>
        <w:t>Visual Analog Scale for Pain (VAS Pain).</w:t>
      </w:r>
    </w:p>
    <w:p w14:paraId="41700F44" w14:textId="77777777" w:rsidR="00F65C07" w:rsidRPr="008D0E8A" w:rsidRDefault="00F65C07" w:rsidP="008B474A">
      <w:pPr>
        <w:ind w:left="709" w:firstLine="0"/>
        <w:rPr>
          <w:szCs w:val="24"/>
        </w:rPr>
      </w:pPr>
      <w:r w:rsidRPr="008D0E8A">
        <w:rPr>
          <w:szCs w:val="24"/>
        </w:rPr>
        <w:t xml:space="preserve">Источник (официальный сайт разработчиков, публикация с валидацией): </w:t>
      </w:r>
    </w:p>
    <w:p w14:paraId="03066F9C" w14:textId="1A03C394" w:rsidR="00F65C07" w:rsidRPr="008D0E8A" w:rsidRDefault="00F65C07" w:rsidP="008B474A">
      <w:pPr>
        <w:rPr>
          <w:szCs w:val="24"/>
        </w:rPr>
      </w:pPr>
      <w:r w:rsidRPr="008D0E8A">
        <w:rPr>
          <w:szCs w:val="24"/>
        </w:rPr>
        <w:t>Оригинальная</w:t>
      </w:r>
      <w:r w:rsidRPr="008D0E8A">
        <w:rPr>
          <w:szCs w:val="24"/>
          <w:lang w:val="en-US"/>
        </w:rPr>
        <w:t xml:space="preserve"> </w:t>
      </w:r>
      <w:r w:rsidRPr="008D0E8A">
        <w:rPr>
          <w:szCs w:val="24"/>
        </w:rPr>
        <w:t>публикация</w:t>
      </w:r>
      <w:r w:rsidRPr="008D0E8A">
        <w:rPr>
          <w:szCs w:val="24"/>
          <w:lang w:val="en-US"/>
        </w:rPr>
        <w:t xml:space="preserve">: Hawker G.A., Mian S., </w:t>
      </w:r>
      <w:proofErr w:type="spellStart"/>
      <w:r w:rsidRPr="008D0E8A">
        <w:rPr>
          <w:szCs w:val="24"/>
          <w:lang w:val="en-US"/>
        </w:rPr>
        <w:t>Kendzerska</w:t>
      </w:r>
      <w:proofErr w:type="spellEnd"/>
      <w:r w:rsidRPr="008D0E8A">
        <w:rPr>
          <w:szCs w:val="24"/>
          <w:lang w:val="en-US"/>
        </w:rPr>
        <w:t xml:space="preserve"> T., French M. 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 Arthritis</w:t>
      </w:r>
      <w:r w:rsidRPr="008D0E8A">
        <w:rPr>
          <w:szCs w:val="24"/>
        </w:rPr>
        <w:t xml:space="preserve"> </w:t>
      </w:r>
      <w:r w:rsidRPr="008D0E8A">
        <w:rPr>
          <w:szCs w:val="24"/>
          <w:lang w:val="en-US"/>
        </w:rPr>
        <w:t>Care</w:t>
      </w:r>
      <w:r w:rsidRPr="008D0E8A">
        <w:rPr>
          <w:szCs w:val="24"/>
        </w:rPr>
        <w:t xml:space="preserve"> </w:t>
      </w:r>
      <w:r w:rsidRPr="008D0E8A">
        <w:rPr>
          <w:szCs w:val="24"/>
          <w:lang w:val="en-US"/>
        </w:rPr>
        <w:t>Res</w:t>
      </w:r>
      <w:r w:rsidRPr="008D0E8A">
        <w:rPr>
          <w:szCs w:val="24"/>
        </w:rPr>
        <w:t xml:space="preserve"> (</w:t>
      </w:r>
      <w:r w:rsidRPr="008D0E8A">
        <w:rPr>
          <w:szCs w:val="24"/>
          <w:lang w:val="en-US"/>
        </w:rPr>
        <w:t>Hoboken</w:t>
      </w:r>
      <w:r w:rsidRPr="008D0E8A">
        <w:rPr>
          <w:szCs w:val="24"/>
        </w:rPr>
        <w:t>) 2011;63(</w:t>
      </w:r>
      <w:r w:rsidRPr="008D0E8A">
        <w:rPr>
          <w:szCs w:val="24"/>
          <w:lang w:val="en-US"/>
        </w:rPr>
        <w:t>Suppl</w:t>
      </w:r>
      <w:r w:rsidRPr="008D0E8A">
        <w:rPr>
          <w:szCs w:val="24"/>
        </w:rPr>
        <w:t xml:space="preserve"> 11):</w:t>
      </w:r>
      <w:r w:rsidRPr="008D0E8A">
        <w:rPr>
          <w:szCs w:val="24"/>
          <w:lang w:val="en-US"/>
        </w:rPr>
        <w:t>S</w:t>
      </w:r>
      <w:r w:rsidRPr="008D0E8A">
        <w:rPr>
          <w:szCs w:val="24"/>
        </w:rPr>
        <w:t xml:space="preserve">240–52 </w:t>
      </w:r>
      <w:r w:rsidR="00F06EA7" w:rsidRPr="008D0E8A">
        <w:rPr>
          <w:szCs w:val="24"/>
        </w:rPr>
        <w:fldChar w:fldCharType="begin" w:fldLock="1"/>
      </w:r>
      <w:r w:rsidR="003578DB" w:rsidRPr="008D0E8A">
        <w:rPr>
          <w:szCs w:val="24"/>
        </w:rPr>
        <w:instrText>ADDIN CSL_CITATION {"citationItems":[{"id":"ITEM-1","itemData":{"DOI":"10.1002/acr.20543","ISSN":"2151-4658","PMID":"22588748","author":[{"dropping-particle":"","family":"Hawker","given":"Gillian A","non-dropping-particle":"","parse-names":false,"suffix":""},{"dropping-particle":"","family":"Mian","given":"Samra","non-dropping-particle":"","parse-names":false,"suffix":""},{"dropping-particle":"","family":"Kendzerska","given":"Tetyana","non-dropping-particle":"","parse-names":false,"suffix":""},{"dropping-particle":"","family":"French","given":"Melissa","non-dropping-particle":"","parse-names":false,"suffix":""}],"container-title":"Arthritis care &amp; research","id":"ITEM-1","issue":"S11","issued":{"date-parts":[["2011","11"]]},"page":"S240-52","title":"Measures of adult pain: Visual Analog Scale for Pain (VAS Pain), Numeric Rating Scale for Pain (NRS Pain), McGill Pain Questionnaire (MPQ), Short-Form McGill Pain Questionnaire (SF-MPQ), Chronic Pain Grade Scale (CPGS), Short Form-36 Bodily Pain Scale (SF-36 BPS), and Measure of Intermittent and Constant Osteoarthritis Pain (ICOAP).","type":"article-journal","volume":"63 Suppl 11"},"uris":["http://www.mendeley.com/documents/?uuid=dd33f38b-62e9-3e8d-9315-0fa303035822"]}],"mendeley":{"formattedCitation":"[62]","plainTextFormattedCitation":"[62]","previouslyFormattedCitation":"[62]"},"properties":{"noteIndex":0},"schema":"https://github.com/citation-style-language/schema/raw/master/csl-citation.json"}</w:instrText>
      </w:r>
      <w:r w:rsidR="00F06EA7" w:rsidRPr="008D0E8A">
        <w:rPr>
          <w:szCs w:val="24"/>
        </w:rPr>
        <w:fldChar w:fldCharType="separate"/>
      </w:r>
      <w:r w:rsidR="003578DB" w:rsidRPr="008D0E8A">
        <w:rPr>
          <w:noProof/>
          <w:szCs w:val="24"/>
        </w:rPr>
        <w:t>[62]</w:t>
      </w:r>
      <w:r w:rsidR="00F06EA7" w:rsidRPr="008D0E8A">
        <w:rPr>
          <w:szCs w:val="24"/>
        </w:rPr>
        <w:fldChar w:fldCharType="end"/>
      </w:r>
      <w:r w:rsidRPr="008D0E8A">
        <w:rPr>
          <w:szCs w:val="24"/>
        </w:rPr>
        <w:t>.</w:t>
      </w:r>
    </w:p>
    <w:p w14:paraId="28F46739" w14:textId="77777777" w:rsidR="00F65C07" w:rsidRPr="008D0E8A" w:rsidRDefault="00F65C07" w:rsidP="008B474A">
      <w:pPr>
        <w:rPr>
          <w:szCs w:val="24"/>
        </w:rPr>
      </w:pPr>
      <w:r w:rsidRPr="008D0E8A">
        <w:rPr>
          <w:szCs w:val="24"/>
        </w:rPr>
        <w:t>Тип: шкала оценки.</w:t>
      </w:r>
    </w:p>
    <w:p w14:paraId="4328CE5A" w14:textId="1DE96C87" w:rsidR="00F65C07" w:rsidRPr="008D0E8A" w:rsidRDefault="00F65C07" w:rsidP="008B474A">
      <w:pPr>
        <w:rPr>
          <w:szCs w:val="24"/>
        </w:rPr>
      </w:pPr>
      <w:r w:rsidRPr="008D0E8A">
        <w:rPr>
          <w:szCs w:val="24"/>
        </w:rPr>
        <w:t xml:space="preserve">Назначение: предназначена для количественной оценки болевого синдрома с учетом субъективных ощущений </w:t>
      </w:r>
      <w:r w:rsidR="001327DC" w:rsidRPr="008D0E8A">
        <w:rPr>
          <w:szCs w:val="24"/>
        </w:rPr>
        <w:t xml:space="preserve">пациента </w:t>
      </w:r>
      <w:r w:rsidRPr="008D0E8A">
        <w:rPr>
          <w:szCs w:val="24"/>
        </w:rPr>
        <w:t>и подбора анальгезирующей терапии.</w:t>
      </w:r>
    </w:p>
    <w:p w14:paraId="0F81189B" w14:textId="77777777" w:rsidR="00F65C07" w:rsidRPr="008D0E8A" w:rsidRDefault="00F65C07" w:rsidP="008B474A">
      <w:pPr>
        <w:rPr>
          <w:szCs w:val="24"/>
        </w:rPr>
      </w:pPr>
      <w:r w:rsidRPr="008D0E8A">
        <w:rPr>
          <w:szCs w:val="24"/>
        </w:rPr>
        <w:t>Содержание (шаблон):</w:t>
      </w:r>
    </w:p>
    <w:p w14:paraId="6699B7D7" w14:textId="77777777" w:rsidR="00F65C07" w:rsidRPr="008D0E8A" w:rsidRDefault="00F65C07" w:rsidP="00962257">
      <w:pPr>
        <w:rPr>
          <w:b/>
          <w:lang w:eastAsia="ru-RU"/>
        </w:rPr>
      </w:pPr>
      <w:r w:rsidRPr="008D0E8A">
        <w:rPr>
          <w:b/>
          <w:lang w:eastAsia="ru-RU"/>
        </w:rPr>
        <w:t>«Оцените по шкале выраженность боли, где 0 – отсутствие боли, а 10 – нестерпимая боль максимальной выраженности».</w:t>
      </w:r>
    </w:p>
    <w:p w14:paraId="322EA286" w14:textId="5B413335" w:rsidR="00F65C07" w:rsidRPr="008D0E8A" w:rsidRDefault="00CA4A71" w:rsidP="00962257">
      <w:pPr>
        <w:ind w:firstLine="0"/>
        <w:jc w:val="center"/>
        <w:rPr>
          <w:b/>
        </w:rPr>
      </w:pPr>
      <w:r w:rsidRPr="008D0E8A">
        <w:rPr>
          <w:b/>
          <w:noProof/>
          <w:lang w:eastAsia="ru-RU"/>
        </w:rPr>
        <w:drawing>
          <wp:inline distT="0" distB="0" distL="0" distR="0" wp14:anchorId="44B42155" wp14:editId="7E8F51C7">
            <wp:extent cx="5669280" cy="1192530"/>
            <wp:effectExtent l="0" t="0" r="0" b="0"/>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9280" cy="1192530"/>
                    </a:xfrm>
                    <a:prstGeom prst="rect">
                      <a:avLst/>
                    </a:prstGeom>
                    <a:noFill/>
                    <a:ln>
                      <a:noFill/>
                    </a:ln>
                  </pic:spPr>
                </pic:pic>
              </a:graphicData>
            </a:graphic>
          </wp:inline>
        </w:drawing>
      </w:r>
    </w:p>
    <w:p w14:paraId="01E2F51E" w14:textId="1EF52E7E" w:rsidR="00F65C07" w:rsidRPr="008D0E8A" w:rsidRDefault="00F65C07" w:rsidP="008B474A">
      <w:pPr>
        <w:spacing w:before="120"/>
        <w:rPr>
          <w:bCs/>
          <w:lang w:eastAsia="ru-RU"/>
        </w:rPr>
      </w:pPr>
      <w:r w:rsidRPr="008D0E8A">
        <w:rPr>
          <w:bCs/>
          <w:lang w:eastAsia="ru-RU"/>
        </w:rPr>
        <w:t xml:space="preserve">Инструкция: </w:t>
      </w:r>
      <w:r w:rsidR="001327DC" w:rsidRPr="008D0E8A">
        <w:rPr>
          <w:bCs/>
          <w:lang w:eastAsia="ru-RU"/>
        </w:rPr>
        <w:t xml:space="preserve">пациенту </w:t>
      </w:r>
      <w:r w:rsidRPr="008D0E8A">
        <w:rPr>
          <w:bCs/>
          <w:lang w:eastAsia="ru-RU"/>
        </w:rPr>
        <w:t>на 10-сантиметровой линии предлагается отметить степень выраженности боли по шкале от 0 до 10.</w:t>
      </w:r>
    </w:p>
    <w:p w14:paraId="7AE21E64" w14:textId="77777777" w:rsidR="00F65C07" w:rsidRPr="008D0E8A" w:rsidRDefault="00F65C07" w:rsidP="00CA02DE">
      <w:pPr>
        <w:rPr>
          <w:bCs/>
        </w:rPr>
      </w:pPr>
      <w:r w:rsidRPr="008D0E8A">
        <w:rPr>
          <w:bCs/>
          <w:lang w:eastAsia="ru-RU"/>
        </w:rPr>
        <w:t xml:space="preserve">Ключ: 1–3 балла – слабая боль; 4–7 баллов – умеренная боль; </w:t>
      </w:r>
      <w:r w:rsidRPr="008D0E8A">
        <w:rPr>
          <w:bCs/>
        </w:rPr>
        <w:t>8 и более баллов – сильная боль.</w:t>
      </w:r>
      <w:bookmarkStart w:id="84" w:name="_Toc22694597"/>
    </w:p>
    <w:p w14:paraId="68F908F0" w14:textId="081500F9" w:rsidR="00F65C07" w:rsidRPr="008D0E8A" w:rsidRDefault="004A6302" w:rsidP="006D16E6">
      <w:pPr>
        <w:pStyle w:val="7"/>
      </w:pPr>
      <w:r w:rsidRPr="008D0E8A">
        <w:br w:type="page"/>
      </w:r>
      <w:bookmarkStart w:id="85" w:name="_Toc27585150"/>
      <w:r w:rsidR="00F65C07" w:rsidRPr="008D0E8A">
        <w:lastRenderedPageBreak/>
        <w:t>Приложение Г5. Шкала вербальной оценки болевого синдрома</w:t>
      </w:r>
      <w:bookmarkEnd w:id="84"/>
      <w:bookmarkEnd w:id="85"/>
    </w:p>
    <w:p w14:paraId="25AAA314" w14:textId="77777777" w:rsidR="001F2AF9" w:rsidRPr="008D0E8A" w:rsidRDefault="001F2AF9" w:rsidP="008B474A">
      <w:pPr>
        <w:rPr>
          <w:lang w:eastAsia="ru-RU"/>
        </w:rPr>
      </w:pPr>
      <w:r w:rsidRPr="008D0E8A">
        <w:rPr>
          <w:lang w:eastAsia="ru-RU"/>
        </w:rPr>
        <w:t>Название на русском языке: шкала вербальной оценки болевого синдрома.</w:t>
      </w:r>
    </w:p>
    <w:p w14:paraId="70269DD8" w14:textId="2DEC4FF1" w:rsidR="001F2AF9" w:rsidRPr="008D0E8A" w:rsidRDefault="001F2AF9" w:rsidP="008B474A">
      <w:pPr>
        <w:rPr>
          <w:lang w:val="en-US" w:eastAsia="ru-RU"/>
        </w:rPr>
      </w:pPr>
      <w:r w:rsidRPr="008D0E8A">
        <w:rPr>
          <w:lang w:eastAsia="ru-RU"/>
        </w:rPr>
        <w:t>Оригинальное</w:t>
      </w:r>
      <w:r w:rsidRPr="008D0E8A">
        <w:rPr>
          <w:lang w:val="en-US" w:eastAsia="ru-RU"/>
        </w:rPr>
        <w:t xml:space="preserve"> </w:t>
      </w:r>
      <w:r w:rsidRPr="008D0E8A">
        <w:rPr>
          <w:lang w:eastAsia="ru-RU"/>
        </w:rPr>
        <w:t>название</w:t>
      </w:r>
      <w:r w:rsidRPr="008D0E8A">
        <w:rPr>
          <w:lang w:val="en-US" w:eastAsia="ru-RU"/>
        </w:rPr>
        <w:t xml:space="preserve">: Verbal </w:t>
      </w:r>
      <w:r w:rsidR="00564790" w:rsidRPr="008D0E8A">
        <w:rPr>
          <w:lang w:val="en-US" w:eastAsia="ru-RU"/>
        </w:rPr>
        <w:t>Rating/</w:t>
      </w:r>
      <w:r w:rsidRPr="008D0E8A">
        <w:rPr>
          <w:lang w:val="en-US" w:eastAsia="ru-RU"/>
        </w:rPr>
        <w:t>Descriptor Scale.</w:t>
      </w:r>
    </w:p>
    <w:p w14:paraId="6537BE40" w14:textId="77777777" w:rsidR="001F2AF9" w:rsidRPr="008D0E8A" w:rsidRDefault="001F2AF9" w:rsidP="001F2AF9">
      <w:pPr>
        <w:rPr>
          <w:lang w:eastAsia="ru-RU"/>
        </w:rPr>
      </w:pPr>
      <w:r w:rsidRPr="008D0E8A">
        <w:rPr>
          <w:lang w:eastAsia="ru-RU"/>
        </w:rPr>
        <w:t xml:space="preserve">Источник (официальный сайт разработчиков, публикация с валидацией): </w:t>
      </w:r>
    </w:p>
    <w:p w14:paraId="42F410E0" w14:textId="5DD2D557" w:rsidR="001F2AF9" w:rsidRPr="008D0E8A" w:rsidRDefault="001F2AF9" w:rsidP="001F2AF9">
      <w:pPr>
        <w:rPr>
          <w:lang w:eastAsia="ru-RU"/>
        </w:rPr>
      </w:pPr>
      <w:r w:rsidRPr="008D0E8A">
        <w:rPr>
          <w:lang w:eastAsia="ru-RU"/>
        </w:rPr>
        <w:t>Оригинальная</w:t>
      </w:r>
      <w:r w:rsidRPr="008D0E8A">
        <w:rPr>
          <w:lang w:val="en-US" w:eastAsia="ru-RU"/>
        </w:rPr>
        <w:t xml:space="preserve"> </w:t>
      </w:r>
      <w:r w:rsidRPr="008D0E8A">
        <w:rPr>
          <w:lang w:eastAsia="ru-RU"/>
        </w:rPr>
        <w:t>публикация</w:t>
      </w:r>
      <w:r w:rsidRPr="008D0E8A">
        <w:rPr>
          <w:lang w:val="en-US" w:eastAsia="ru-RU"/>
        </w:rPr>
        <w:t xml:space="preserve">: </w:t>
      </w:r>
      <w:proofErr w:type="spellStart"/>
      <w:r w:rsidR="00564790" w:rsidRPr="008D0E8A">
        <w:rPr>
          <w:lang w:val="en-US" w:eastAsia="ru-RU"/>
        </w:rPr>
        <w:t>Ohnhaus</w:t>
      </w:r>
      <w:proofErr w:type="spellEnd"/>
      <w:r w:rsidR="00564790" w:rsidRPr="008D0E8A">
        <w:rPr>
          <w:lang w:val="en-US" w:eastAsia="ru-RU"/>
        </w:rPr>
        <w:t xml:space="preserve"> E.E., Adler R. Methodological problems in the measurement of pain: a comparison between the verbal rating scale and the visual analogue scale. // Pain. 1975. </w:t>
      </w:r>
      <w:proofErr w:type="spellStart"/>
      <w:r w:rsidR="00564790" w:rsidRPr="008D0E8A">
        <w:rPr>
          <w:lang w:eastAsia="ru-RU"/>
        </w:rPr>
        <w:t>Vol</w:t>
      </w:r>
      <w:proofErr w:type="spellEnd"/>
      <w:r w:rsidR="00564790" w:rsidRPr="008D0E8A">
        <w:rPr>
          <w:lang w:eastAsia="ru-RU"/>
        </w:rPr>
        <w:t xml:space="preserve">. 1, № 4. P. 379–384. </w:t>
      </w:r>
      <w:r w:rsidR="00564790" w:rsidRPr="008D0E8A">
        <w:rPr>
          <w:lang w:val="en-US" w:eastAsia="ru-RU"/>
        </w:rPr>
        <w:fldChar w:fldCharType="begin" w:fldLock="1"/>
      </w:r>
      <w:r w:rsidR="003578DB" w:rsidRPr="008D0E8A">
        <w:rPr>
          <w:lang w:val="en-US" w:eastAsia="ru-RU"/>
        </w:rPr>
        <w:instrText>ADDIN</w:instrText>
      </w:r>
      <w:r w:rsidR="003578DB" w:rsidRPr="008D0E8A">
        <w:rPr>
          <w:lang w:eastAsia="ru-RU"/>
        </w:rPr>
        <w:instrText xml:space="preserve"> </w:instrText>
      </w:r>
      <w:r w:rsidR="003578DB" w:rsidRPr="008D0E8A">
        <w:rPr>
          <w:lang w:val="en-US" w:eastAsia="ru-RU"/>
        </w:rPr>
        <w:instrText>CSL</w:instrText>
      </w:r>
      <w:r w:rsidR="003578DB" w:rsidRPr="008D0E8A">
        <w:rPr>
          <w:lang w:eastAsia="ru-RU"/>
        </w:rPr>
        <w:instrText>_</w:instrText>
      </w:r>
      <w:r w:rsidR="003578DB" w:rsidRPr="008D0E8A">
        <w:rPr>
          <w:lang w:val="en-US" w:eastAsia="ru-RU"/>
        </w:rPr>
        <w:instrText>CITATION</w:instrText>
      </w:r>
      <w:r w:rsidR="003578DB" w:rsidRPr="008D0E8A">
        <w:rPr>
          <w:lang w:eastAsia="ru-RU"/>
        </w:rPr>
        <w:instrText xml:space="preserve"> {"</w:instrText>
      </w:r>
      <w:r w:rsidR="003578DB" w:rsidRPr="008D0E8A">
        <w:rPr>
          <w:lang w:val="en-US" w:eastAsia="ru-RU"/>
        </w:rPr>
        <w:instrText>citationItems</w:instrText>
      </w:r>
      <w:r w:rsidR="003578DB" w:rsidRPr="008D0E8A">
        <w:rPr>
          <w:lang w:eastAsia="ru-RU"/>
        </w:rPr>
        <w:instrText>":[{"</w:instrText>
      </w:r>
      <w:r w:rsidR="003578DB" w:rsidRPr="008D0E8A">
        <w:rPr>
          <w:lang w:val="en-US" w:eastAsia="ru-RU"/>
        </w:rPr>
        <w:instrText>id</w:instrText>
      </w:r>
      <w:r w:rsidR="003578DB" w:rsidRPr="008D0E8A">
        <w:rPr>
          <w:lang w:eastAsia="ru-RU"/>
        </w:rPr>
        <w:instrText>":"</w:instrText>
      </w:r>
      <w:r w:rsidR="003578DB" w:rsidRPr="008D0E8A">
        <w:rPr>
          <w:lang w:val="en-US" w:eastAsia="ru-RU"/>
        </w:rPr>
        <w:instrText>ITEM</w:instrText>
      </w:r>
      <w:r w:rsidR="003578DB" w:rsidRPr="008D0E8A">
        <w:rPr>
          <w:lang w:eastAsia="ru-RU"/>
        </w:rPr>
        <w:instrText>-1","</w:instrText>
      </w:r>
      <w:r w:rsidR="003578DB" w:rsidRPr="008D0E8A">
        <w:rPr>
          <w:lang w:val="en-US" w:eastAsia="ru-RU"/>
        </w:rPr>
        <w:instrText>itemData</w:instrText>
      </w:r>
      <w:r w:rsidR="003578DB" w:rsidRPr="008D0E8A">
        <w:rPr>
          <w:lang w:eastAsia="ru-RU"/>
        </w:rPr>
        <w:instrText>":{"</w:instrText>
      </w:r>
      <w:r w:rsidR="003578DB" w:rsidRPr="008D0E8A">
        <w:rPr>
          <w:lang w:val="en-US" w:eastAsia="ru-RU"/>
        </w:rPr>
        <w:instrText>DOI</w:instrText>
      </w:r>
      <w:r w:rsidR="003578DB" w:rsidRPr="008D0E8A">
        <w:rPr>
          <w:lang w:eastAsia="ru-RU"/>
        </w:rPr>
        <w:instrText>":"10.1016/0304-3959(75)90075-5","</w:instrText>
      </w:r>
      <w:r w:rsidR="003578DB" w:rsidRPr="008D0E8A">
        <w:rPr>
          <w:lang w:val="en-US" w:eastAsia="ru-RU"/>
        </w:rPr>
        <w:instrText>ISSN</w:instrText>
      </w:r>
      <w:r w:rsidR="003578DB" w:rsidRPr="008D0E8A">
        <w:rPr>
          <w:lang w:eastAsia="ru-RU"/>
        </w:rPr>
        <w:instrText>":"0304-3959","</w:instrText>
      </w:r>
      <w:r w:rsidR="003578DB" w:rsidRPr="008D0E8A">
        <w:rPr>
          <w:lang w:val="en-US" w:eastAsia="ru-RU"/>
        </w:rPr>
        <w:instrText>PMID</w:instrText>
      </w:r>
      <w:r w:rsidR="003578DB" w:rsidRPr="008D0E8A">
        <w:rPr>
          <w:lang w:eastAsia="ru-RU"/>
        </w:rPr>
        <w:instrText>":"800639","</w:instrText>
      </w:r>
      <w:r w:rsidR="003578DB" w:rsidRPr="008D0E8A">
        <w:rPr>
          <w:lang w:val="en-US" w:eastAsia="ru-RU"/>
        </w:rPr>
        <w:instrText>abstract</w:instrText>
      </w:r>
      <w:r w:rsidR="003578DB" w:rsidRPr="008D0E8A">
        <w:rPr>
          <w:lang w:eastAsia="ru-RU"/>
        </w:rPr>
        <w:instrText>":"</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effect</w:instrText>
      </w:r>
      <w:r w:rsidR="003578DB" w:rsidRPr="008D0E8A">
        <w:rPr>
          <w:lang w:eastAsia="ru-RU"/>
        </w:rPr>
        <w:instrText xml:space="preserve"> </w:instrText>
      </w:r>
      <w:r w:rsidR="003578DB" w:rsidRPr="008D0E8A">
        <w:rPr>
          <w:lang w:val="en-US" w:eastAsia="ru-RU"/>
        </w:rPr>
        <w:instrText>of</w:instrText>
      </w:r>
      <w:r w:rsidR="003578DB" w:rsidRPr="008D0E8A">
        <w:rPr>
          <w:lang w:eastAsia="ru-RU"/>
        </w:rPr>
        <w:instrText xml:space="preserve"> </w:instrText>
      </w:r>
      <w:r w:rsidR="003578DB" w:rsidRPr="008D0E8A">
        <w:rPr>
          <w:lang w:val="en-US" w:eastAsia="ru-RU"/>
        </w:rPr>
        <w:instrText>analgesics</w:instrText>
      </w:r>
      <w:r w:rsidR="003578DB" w:rsidRPr="008D0E8A">
        <w:rPr>
          <w:lang w:eastAsia="ru-RU"/>
        </w:rPr>
        <w:instrText xml:space="preserve"> </w:instrText>
      </w:r>
      <w:r w:rsidR="003578DB" w:rsidRPr="008D0E8A">
        <w:rPr>
          <w:lang w:val="en-US" w:eastAsia="ru-RU"/>
        </w:rPr>
        <w:instrText>on</w:instrText>
      </w:r>
      <w:r w:rsidR="003578DB" w:rsidRPr="008D0E8A">
        <w:rPr>
          <w:lang w:eastAsia="ru-RU"/>
        </w:rPr>
        <w:instrText xml:space="preserve"> </w:instrText>
      </w:r>
      <w:r w:rsidR="003578DB" w:rsidRPr="008D0E8A">
        <w:rPr>
          <w:lang w:val="en-US" w:eastAsia="ru-RU"/>
        </w:rPr>
        <w:instrText>pathological</w:instrText>
      </w:r>
      <w:r w:rsidR="003578DB" w:rsidRPr="008D0E8A">
        <w:rPr>
          <w:lang w:eastAsia="ru-RU"/>
        </w:rPr>
        <w:instrText xml:space="preserve"> </w:instrText>
      </w:r>
      <w:r w:rsidR="003578DB" w:rsidRPr="008D0E8A">
        <w:rPr>
          <w:lang w:val="en-US" w:eastAsia="ru-RU"/>
        </w:rPr>
        <w:instrText>pain</w:instrText>
      </w:r>
      <w:r w:rsidR="003578DB" w:rsidRPr="008D0E8A">
        <w:rPr>
          <w:lang w:eastAsia="ru-RU"/>
        </w:rPr>
        <w:instrText xml:space="preserve"> </w:instrText>
      </w:r>
      <w:r w:rsidR="003578DB" w:rsidRPr="008D0E8A">
        <w:rPr>
          <w:lang w:val="en-US" w:eastAsia="ru-RU"/>
        </w:rPr>
        <w:instrText>in</w:instrText>
      </w:r>
      <w:r w:rsidR="003578DB" w:rsidRPr="008D0E8A">
        <w:rPr>
          <w:lang w:eastAsia="ru-RU"/>
        </w:rPr>
        <w:instrText xml:space="preserve"> </w:instrText>
      </w:r>
      <w:r w:rsidR="003578DB" w:rsidRPr="008D0E8A">
        <w:rPr>
          <w:lang w:val="en-US" w:eastAsia="ru-RU"/>
        </w:rPr>
        <w:instrText>a</w:instrText>
      </w:r>
      <w:r w:rsidR="003578DB" w:rsidRPr="008D0E8A">
        <w:rPr>
          <w:lang w:eastAsia="ru-RU"/>
        </w:rPr>
        <w:instrText xml:space="preserve"> </w:instrText>
      </w:r>
      <w:r w:rsidR="003578DB" w:rsidRPr="008D0E8A">
        <w:rPr>
          <w:lang w:val="en-US" w:eastAsia="ru-RU"/>
        </w:rPr>
        <w:instrText>double</w:instrText>
      </w:r>
      <w:r w:rsidR="003578DB" w:rsidRPr="008D0E8A">
        <w:rPr>
          <w:lang w:eastAsia="ru-RU"/>
        </w:rPr>
        <w:instrText>-</w:instrText>
      </w:r>
      <w:r w:rsidR="003578DB" w:rsidRPr="008D0E8A">
        <w:rPr>
          <w:lang w:val="en-US" w:eastAsia="ru-RU"/>
        </w:rPr>
        <w:instrText>blind</w:instrText>
      </w:r>
      <w:r w:rsidR="003578DB" w:rsidRPr="008D0E8A">
        <w:rPr>
          <w:lang w:eastAsia="ru-RU"/>
        </w:rPr>
        <w:instrText xml:space="preserve">, </w:instrText>
      </w:r>
      <w:r w:rsidR="003578DB" w:rsidRPr="008D0E8A">
        <w:rPr>
          <w:lang w:val="en-US" w:eastAsia="ru-RU"/>
        </w:rPr>
        <w:instrText>complete</w:instrText>
      </w:r>
      <w:r w:rsidR="003578DB" w:rsidRPr="008D0E8A">
        <w:rPr>
          <w:lang w:eastAsia="ru-RU"/>
        </w:rPr>
        <w:instrText xml:space="preserve"> </w:instrText>
      </w:r>
      <w:r w:rsidR="003578DB" w:rsidRPr="008D0E8A">
        <w:rPr>
          <w:lang w:val="en-US" w:eastAsia="ru-RU"/>
        </w:rPr>
        <w:instrText>cross</w:instrText>
      </w:r>
      <w:r w:rsidR="003578DB" w:rsidRPr="008D0E8A">
        <w:rPr>
          <w:lang w:eastAsia="ru-RU"/>
        </w:rPr>
        <w:instrText>-</w:instrText>
      </w:r>
      <w:r w:rsidR="003578DB" w:rsidRPr="008D0E8A">
        <w:rPr>
          <w:lang w:val="en-US" w:eastAsia="ru-RU"/>
        </w:rPr>
        <w:instrText>over</w:instrText>
      </w:r>
      <w:r w:rsidR="003578DB" w:rsidRPr="008D0E8A">
        <w:rPr>
          <w:lang w:eastAsia="ru-RU"/>
        </w:rPr>
        <w:instrText xml:space="preserve"> </w:instrText>
      </w:r>
      <w:r w:rsidR="003578DB" w:rsidRPr="008D0E8A">
        <w:rPr>
          <w:lang w:val="en-US" w:eastAsia="ru-RU"/>
        </w:rPr>
        <w:instrText>design</w:instrText>
      </w:r>
      <w:r w:rsidR="003578DB" w:rsidRPr="008D0E8A">
        <w:rPr>
          <w:lang w:eastAsia="ru-RU"/>
        </w:rPr>
        <w:instrText xml:space="preserve"> </w:instrText>
      </w:r>
      <w:r w:rsidR="003578DB" w:rsidRPr="008D0E8A">
        <w:rPr>
          <w:lang w:val="en-US" w:eastAsia="ru-RU"/>
        </w:rPr>
        <w:instrText>was</w:instrText>
      </w:r>
      <w:r w:rsidR="003578DB" w:rsidRPr="008D0E8A">
        <w:rPr>
          <w:lang w:eastAsia="ru-RU"/>
        </w:rPr>
        <w:instrText xml:space="preserve"> </w:instrText>
      </w:r>
      <w:r w:rsidR="003578DB" w:rsidRPr="008D0E8A">
        <w:rPr>
          <w:lang w:val="en-US" w:eastAsia="ru-RU"/>
        </w:rPr>
        <w:instrText>assessed</w:instrText>
      </w:r>
      <w:r w:rsidR="003578DB" w:rsidRPr="008D0E8A">
        <w:rPr>
          <w:lang w:eastAsia="ru-RU"/>
        </w:rPr>
        <w:instrText xml:space="preserve"> </w:instrText>
      </w:r>
      <w:r w:rsidR="003578DB" w:rsidRPr="008D0E8A">
        <w:rPr>
          <w:lang w:val="en-US" w:eastAsia="ru-RU"/>
        </w:rPr>
        <w:instrText>by</w:instrText>
      </w:r>
      <w:r w:rsidR="003578DB" w:rsidRPr="008D0E8A">
        <w:rPr>
          <w:lang w:eastAsia="ru-RU"/>
        </w:rPr>
        <w:instrText xml:space="preserve"> </w:instrText>
      </w:r>
      <w:r w:rsidR="003578DB" w:rsidRPr="008D0E8A">
        <w:rPr>
          <w:lang w:val="en-US" w:eastAsia="ru-RU"/>
        </w:rPr>
        <w:instrText>means</w:instrText>
      </w:r>
      <w:r w:rsidR="003578DB" w:rsidRPr="008D0E8A">
        <w:rPr>
          <w:lang w:eastAsia="ru-RU"/>
        </w:rPr>
        <w:instrText xml:space="preserve"> </w:instrText>
      </w:r>
      <w:r w:rsidR="003578DB" w:rsidRPr="008D0E8A">
        <w:rPr>
          <w:lang w:val="en-US" w:eastAsia="ru-RU"/>
        </w:rPr>
        <w:instrText>of</w:instrText>
      </w:r>
      <w:r w:rsidR="003578DB" w:rsidRPr="008D0E8A">
        <w:rPr>
          <w:lang w:eastAsia="ru-RU"/>
        </w:rPr>
        <w:instrText xml:space="preserve"> </w:instrText>
      </w:r>
      <w:r w:rsidR="003578DB" w:rsidRPr="008D0E8A">
        <w:rPr>
          <w:lang w:val="en-US" w:eastAsia="ru-RU"/>
        </w:rPr>
        <w:instrText>two</w:instrText>
      </w:r>
      <w:r w:rsidR="003578DB" w:rsidRPr="008D0E8A">
        <w:rPr>
          <w:lang w:eastAsia="ru-RU"/>
        </w:rPr>
        <w:instrText xml:space="preserve"> </w:instrText>
      </w:r>
      <w:r w:rsidR="003578DB" w:rsidRPr="008D0E8A">
        <w:rPr>
          <w:lang w:val="en-US" w:eastAsia="ru-RU"/>
        </w:rPr>
        <w:instrText>rating</w:instrText>
      </w:r>
      <w:r w:rsidR="003578DB" w:rsidRPr="008D0E8A">
        <w:rPr>
          <w:lang w:eastAsia="ru-RU"/>
        </w:rPr>
        <w:instrText xml:space="preserve"> </w:instrText>
      </w:r>
      <w:r w:rsidR="003578DB" w:rsidRPr="008D0E8A">
        <w:rPr>
          <w:lang w:val="en-US" w:eastAsia="ru-RU"/>
        </w:rPr>
        <w:instrText>scales</w:instrText>
      </w:r>
      <w:r w:rsidR="003578DB" w:rsidRPr="008D0E8A">
        <w:rPr>
          <w:lang w:eastAsia="ru-RU"/>
        </w:rPr>
        <w:instrText xml:space="preserve">, </w:instrText>
      </w:r>
      <w:r w:rsidR="003578DB" w:rsidRPr="008D0E8A">
        <w:rPr>
          <w:lang w:val="en-US" w:eastAsia="ru-RU"/>
        </w:rPr>
        <w:instrText>a</w:instrText>
      </w:r>
      <w:r w:rsidR="003578DB" w:rsidRPr="008D0E8A">
        <w:rPr>
          <w:lang w:eastAsia="ru-RU"/>
        </w:rPr>
        <w:instrText xml:space="preserve"> </w:instrText>
      </w:r>
      <w:r w:rsidR="003578DB" w:rsidRPr="008D0E8A">
        <w:rPr>
          <w:lang w:val="en-US" w:eastAsia="ru-RU"/>
        </w:rPr>
        <w:instrText>verbal</w:instrText>
      </w:r>
      <w:r w:rsidR="003578DB" w:rsidRPr="008D0E8A">
        <w:rPr>
          <w:lang w:eastAsia="ru-RU"/>
        </w:rPr>
        <w:instrText xml:space="preserve"> </w:instrText>
      </w:r>
      <w:r w:rsidR="003578DB" w:rsidRPr="008D0E8A">
        <w:rPr>
          <w:lang w:val="en-US" w:eastAsia="ru-RU"/>
        </w:rPr>
        <w:instrText>rating</w:instrText>
      </w:r>
      <w:r w:rsidR="003578DB" w:rsidRPr="008D0E8A">
        <w:rPr>
          <w:lang w:eastAsia="ru-RU"/>
        </w:rPr>
        <w:instrText xml:space="preserve"> </w:instrText>
      </w:r>
      <w:r w:rsidR="003578DB" w:rsidRPr="008D0E8A">
        <w:rPr>
          <w:lang w:val="en-US" w:eastAsia="ru-RU"/>
        </w:rPr>
        <w:instrText>scale</w:instrText>
      </w:r>
      <w:r w:rsidR="003578DB" w:rsidRPr="008D0E8A">
        <w:rPr>
          <w:lang w:eastAsia="ru-RU"/>
        </w:rPr>
        <w:instrText xml:space="preserve"> (</w:instrText>
      </w:r>
      <w:r w:rsidR="003578DB" w:rsidRPr="008D0E8A">
        <w:rPr>
          <w:lang w:val="en-US" w:eastAsia="ru-RU"/>
        </w:rPr>
        <w:instrText>VRS</w:instrText>
      </w:r>
      <w:r w:rsidR="003578DB" w:rsidRPr="008D0E8A">
        <w:rPr>
          <w:lang w:eastAsia="ru-RU"/>
        </w:rPr>
        <w:instrText xml:space="preserve">) </w:instrText>
      </w:r>
      <w:r w:rsidR="003578DB" w:rsidRPr="008D0E8A">
        <w:rPr>
          <w:lang w:val="en-US" w:eastAsia="ru-RU"/>
        </w:rPr>
        <w:instrText>and</w:instrText>
      </w:r>
      <w:r w:rsidR="003578DB" w:rsidRPr="008D0E8A">
        <w:rPr>
          <w:lang w:eastAsia="ru-RU"/>
        </w:rPr>
        <w:instrText xml:space="preserve"> </w:instrText>
      </w:r>
      <w:r w:rsidR="003578DB" w:rsidRPr="008D0E8A">
        <w:rPr>
          <w:lang w:val="en-US" w:eastAsia="ru-RU"/>
        </w:rPr>
        <w:instrText>visual</w:instrText>
      </w:r>
      <w:r w:rsidR="003578DB" w:rsidRPr="008D0E8A">
        <w:rPr>
          <w:lang w:eastAsia="ru-RU"/>
        </w:rPr>
        <w:instrText xml:space="preserve"> </w:instrText>
      </w:r>
      <w:r w:rsidR="003578DB" w:rsidRPr="008D0E8A">
        <w:rPr>
          <w:lang w:val="en-US" w:eastAsia="ru-RU"/>
        </w:rPr>
        <w:instrText>analogue</w:instrText>
      </w:r>
      <w:r w:rsidR="003578DB" w:rsidRPr="008D0E8A">
        <w:rPr>
          <w:lang w:eastAsia="ru-RU"/>
        </w:rPr>
        <w:instrText xml:space="preserve"> </w:instrText>
      </w:r>
      <w:r w:rsidR="003578DB" w:rsidRPr="008D0E8A">
        <w:rPr>
          <w:lang w:val="en-US" w:eastAsia="ru-RU"/>
        </w:rPr>
        <w:instrText>scale</w:instrText>
      </w:r>
      <w:r w:rsidR="003578DB" w:rsidRPr="008D0E8A">
        <w:rPr>
          <w:lang w:eastAsia="ru-RU"/>
        </w:rPr>
        <w:instrText xml:space="preserve"> (</w:instrText>
      </w:r>
      <w:r w:rsidR="003578DB" w:rsidRPr="008D0E8A">
        <w:rPr>
          <w:lang w:val="en-US" w:eastAsia="ru-RU"/>
        </w:rPr>
        <w:instrText>VAS</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VRS</w:instrText>
      </w:r>
      <w:r w:rsidR="003578DB" w:rsidRPr="008D0E8A">
        <w:rPr>
          <w:lang w:eastAsia="ru-RU"/>
        </w:rPr>
        <w:instrText xml:space="preserve"> </w:instrText>
      </w:r>
      <w:r w:rsidR="003578DB" w:rsidRPr="008D0E8A">
        <w:rPr>
          <w:lang w:val="en-US" w:eastAsia="ru-RU"/>
        </w:rPr>
        <w:instrText>is</w:instrText>
      </w:r>
      <w:r w:rsidR="003578DB" w:rsidRPr="008D0E8A">
        <w:rPr>
          <w:lang w:eastAsia="ru-RU"/>
        </w:rPr>
        <w:instrText xml:space="preserve"> </w:instrText>
      </w:r>
      <w:r w:rsidR="003578DB" w:rsidRPr="008D0E8A">
        <w:rPr>
          <w:lang w:val="en-US" w:eastAsia="ru-RU"/>
        </w:rPr>
        <w:instrText>widely</w:instrText>
      </w:r>
      <w:r w:rsidR="003578DB" w:rsidRPr="008D0E8A">
        <w:rPr>
          <w:lang w:eastAsia="ru-RU"/>
        </w:rPr>
        <w:instrText xml:space="preserve"> </w:instrText>
      </w:r>
      <w:r w:rsidR="003578DB" w:rsidRPr="008D0E8A">
        <w:rPr>
          <w:lang w:val="en-US" w:eastAsia="ru-RU"/>
        </w:rPr>
        <w:instrText>used</w:instrText>
      </w:r>
      <w:r w:rsidR="003578DB" w:rsidRPr="008D0E8A">
        <w:rPr>
          <w:lang w:eastAsia="ru-RU"/>
        </w:rPr>
        <w:instrText xml:space="preserve">, </w:instrText>
      </w:r>
      <w:r w:rsidR="003578DB" w:rsidRPr="008D0E8A">
        <w:rPr>
          <w:lang w:val="en-US" w:eastAsia="ru-RU"/>
        </w:rPr>
        <w:instrText>but</w:instrText>
      </w:r>
      <w:r w:rsidR="003578DB" w:rsidRPr="008D0E8A">
        <w:rPr>
          <w:lang w:eastAsia="ru-RU"/>
        </w:rPr>
        <w:instrText xml:space="preserve"> </w:instrText>
      </w:r>
      <w:r w:rsidR="003578DB" w:rsidRPr="008D0E8A">
        <w:rPr>
          <w:lang w:val="en-US" w:eastAsia="ru-RU"/>
        </w:rPr>
        <w:instrText>has</w:instrText>
      </w:r>
      <w:r w:rsidR="003578DB" w:rsidRPr="008D0E8A">
        <w:rPr>
          <w:lang w:eastAsia="ru-RU"/>
        </w:rPr>
        <w:instrText xml:space="preserve"> </w:instrText>
      </w:r>
      <w:r w:rsidR="003578DB" w:rsidRPr="008D0E8A">
        <w:rPr>
          <w:lang w:val="en-US" w:eastAsia="ru-RU"/>
        </w:rPr>
        <w:instrText>several</w:instrText>
      </w:r>
      <w:r w:rsidR="003578DB" w:rsidRPr="008D0E8A">
        <w:rPr>
          <w:lang w:eastAsia="ru-RU"/>
        </w:rPr>
        <w:instrText xml:space="preserve"> </w:instrText>
      </w:r>
      <w:r w:rsidR="003578DB" w:rsidRPr="008D0E8A">
        <w:rPr>
          <w:lang w:val="en-US" w:eastAsia="ru-RU"/>
        </w:rPr>
        <w:instrText>disadvantages</w:instrText>
      </w:r>
      <w:r w:rsidR="003578DB" w:rsidRPr="008D0E8A">
        <w:rPr>
          <w:lang w:eastAsia="ru-RU"/>
        </w:rPr>
        <w:instrText xml:space="preserve"> </w:instrText>
      </w:r>
      <w:r w:rsidR="003578DB" w:rsidRPr="008D0E8A">
        <w:rPr>
          <w:lang w:val="en-US" w:eastAsia="ru-RU"/>
        </w:rPr>
        <w:instrText>as</w:instrText>
      </w:r>
      <w:r w:rsidR="003578DB" w:rsidRPr="008D0E8A">
        <w:rPr>
          <w:lang w:eastAsia="ru-RU"/>
        </w:rPr>
        <w:instrText xml:space="preserve"> </w:instrText>
      </w:r>
      <w:r w:rsidR="003578DB" w:rsidRPr="008D0E8A">
        <w:rPr>
          <w:lang w:val="en-US" w:eastAsia="ru-RU"/>
        </w:rPr>
        <w:instrText>compared</w:instrText>
      </w:r>
      <w:r w:rsidR="003578DB" w:rsidRPr="008D0E8A">
        <w:rPr>
          <w:lang w:eastAsia="ru-RU"/>
        </w:rPr>
        <w:instrText xml:space="preserve"> </w:instrText>
      </w:r>
      <w:r w:rsidR="003578DB" w:rsidRPr="008D0E8A">
        <w:rPr>
          <w:lang w:val="en-US" w:eastAsia="ru-RU"/>
        </w:rPr>
        <w:instrText>to</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VAS</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results</w:instrText>
      </w:r>
      <w:r w:rsidR="003578DB" w:rsidRPr="008D0E8A">
        <w:rPr>
          <w:lang w:eastAsia="ru-RU"/>
        </w:rPr>
        <w:instrText xml:space="preserve"> </w:instrText>
      </w:r>
      <w:r w:rsidR="003578DB" w:rsidRPr="008D0E8A">
        <w:rPr>
          <w:lang w:val="en-US" w:eastAsia="ru-RU"/>
        </w:rPr>
        <w:instrText>obtained</w:instrText>
      </w:r>
      <w:r w:rsidR="003578DB" w:rsidRPr="008D0E8A">
        <w:rPr>
          <w:lang w:eastAsia="ru-RU"/>
        </w:rPr>
        <w:instrText xml:space="preserve"> </w:instrText>
      </w:r>
      <w:r w:rsidR="003578DB" w:rsidRPr="008D0E8A">
        <w:rPr>
          <w:lang w:val="en-US" w:eastAsia="ru-RU"/>
        </w:rPr>
        <w:instrText>by</w:instrText>
      </w:r>
      <w:r w:rsidR="003578DB" w:rsidRPr="008D0E8A">
        <w:rPr>
          <w:lang w:eastAsia="ru-RU"/>
        </w:rPr>
        <w:instrText xml:space="preserve"> </w:instrText>
      </w:r>
      <w:r w:rsidR="003578DB" w:rsidRPr="008D0E8A">
        <w:rPr>
          <w:lang w:val="en-US" w:eastAsia="ru-RU"/>
        </w:rPr>
        <w:instrText>means</w:instrText>
      </w:r>
      <w:r w:rsidR="003578DB" w:rsidRPr="008D0E8A">
        <w:rPr>
          <w:lang w:eastAsia="ru-RU"/>
        </w:rPr>
        <w:instrText xml:space="preserve"> </w:instrText>
      </w:r>
      <w:r w:rsidR="003578DB" w:rsidRPr="008D0E8A">
        <w:rPr>
          <w:lang w:val="en-US" w:eastAsia="ru-RU"/>
        </w:rPr>
        <w:instrText>of</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VRS</w:instrText>
      </w:r>
      <w:r w:rsidR="003578DB" w:rsidRPr="008D0E8A">
        <w:rPr>
          <w:lang w:eastAsia="ru-RU"/>
        </w:rPr>
        <w:instrText xml:space="preserve"> </w:instrText>
      </w:r>
      <w:r w:rsidR="003578DB" w:rsidRPr="008D0E8A">
        <w:rPr>
          <w:lang w:val="en-US" w:eastAsia="ru-RU"/>
        </w:rPr>
        <w:instrText>showed</w:instrText>
      </w:r>
      <w:r w:rsidR="003578DB" w:rsidRPr="008D0E8A">
        <w:rPr>
          <w:lang w:eastAsia="ru-RU"/>
        </w:rPr>
        <w:instrText xml:space="preserve"> </w:instrText>
      </w:r>
      <w:r w:rsidR="003578DB" w:rsidRPr="008D0E8A">
        <w:rPr>
          <w:lang w:val="en-US" w:eastAsia="ru-RU"/>
        </w:rPr>
        <w:instrText>higher</w:instrText>
      </w:r>
      <w:r w:rsidR="003578DB" w:rsidRPr="008D0E8A">
        <w:rPr>
          <w:lang w:eastAsia="ru-RU"/>
        </w:rPr>
        <w:instrText xml:space="preserve"> </w:instrText>
      </w:r>
      <w:r w:rsidR="003578DB" w:rsidRPr="008D0E8A">
        <w:rPr>
          <w:lang w:val="en-US" w:eastAsia="ru-RU"/>
        </w:rPr>
        <w:instrText>F</w:instrText>
      </w:r>
      <w:r w:rsidR="003578DB" w:rsidRPr="008D0E8A">
        <w:rPr>
          <w:lang w:eastAsia="ru-RU"/>
        </w:rPr>
        <w:instrText>-</w:instrText>
      </w:r>
      <w:r w:rsidR="003578DB" w:rsidRPr="008D0E8A">
        <w:rPr>
          <w:lang w:val="en-US" w:eastAsia="ru-RU"/>
        </w:rPr>
        <w:instrText>ratios</w:instrText>
      </w:r>
      <w:r w:rsidR="003578DB" w:rsidRPr="008D0E8A">
        <w:rPr>
          <w:lang w:eastAsia="ru-RU"/>
        </w:rPr>
        <w:instrText xml:space="preserve"> (</w:instrText>
      </w:r>
      <w:r w:rsidR="003578DB" w:rsidRPr="008D0E8A">
        <w:rPr>
          <w:lang w:val="en-US" w:eastAsia="ru-RU"/>
        </w:rPr>
        <w:instrText>analysis</w:instrText>
      </w:r>
      <w:r w:rsidR="003578DB" w:rsidRPr="008D0E8A">
        <w:rPr>
          <w:lang w:eastAsia="ru-RU"/>
        </w:rPr>
        <w:instrText xml:space="preserve"> </w:instrText>
      </w:r>
      <w:r w:rsidR="003578DB" w:rsidRPr="008D0E8A">
        <w:rPr>
          <w:lang w:val="en-US" w:eastAsia="ru-RU"/>
        </w:rPr>
        <w:instrText>of</w:instrText>
      </w:r>
      <w:r w:rsidR="003578DB" w:rsidRPr="008D0E8A">
        <w:rPr>
          <w:lang w:eastAsia="ru-RU"/>
        </w:rPr>
        <w:instrText xml:space="preserve"> </w:instrText>
      </w:r>
      <w:r w:rsidR="003578DB" w:rsidRPr="008D0E8A">
        <w:rPr>
          <w:lang w:val="en-US" w:eastAsia="ru-RU"/>
        </w:rPr>
        <w:instrText>variance</w:instrText>
      </w:r>
      <w:r w:rsidR="003578DB" w:rsidRPr="008D0E8A">
        <w:rPr>
          <w:lang w:eastAsia="ru-RU"/>
        </w:rPr>
        <w:instrText xml:space="preserve"> </w:instrText>
      </w:r>
      <w:r w:rsidR="003578DB" w:rsidRPr="008D0E8A">
        <w:rPr>
          <w:lang w:val="en-US" w:eastAsia="ru-RU"/>
        </w:rPr>
        <w:instrText>and</w:instrText>
      </w:r>
      <w:r w:rsidR="003578DB" w:rsidRPr="008D0E8A">
        <w:rPr>
          <w:lang w:eastAsia="ru-RU"/>
        </w:rPr>
        <w:instrText xml:space="preserve"> </w:instrText>
      </w:r>
      <w:r w:rsidR="003578DB" w:rsidRPr="008D0E8A">
        <w:rPr>
          <w:lang w:val="en-US" w:eastAsia="ru-RU"/>
        </w:rPr>
        <w:instrText>Kruskall</w:instrText>
      </w:r>
      <w:r w:rsidR="003578DB" w:rsidRPr="008D0E8A">
        <w:rPr>
          <w:lang w:eastAsia="ru-RU"/>
        </w:rPr>
        <w:instrText>-</w:instrText>
      </w:r>
      <w:r w:rsidR="003578DB" w:rsidRPr="008D0E8A">
        <w:rPr>
          <w:lang w:val="en-US" w:eastAsia="ru-RU"/>
        </w:rPr>
        <w:instrText>Wallis</w:instrText>
      </w:r>
      <w:r w:rsidR="003578DB" w:rsidRPr="008D0E8A">
        <w:rPr>
          <w:lang w:eastAsia="ru-RU"/>
        </w:rPr>
        <w:instrText xml:space="preserve"> </w:instrText>
      </w:r>
      <w:r w:rsidR="003578DB" w:rsidRPr="008D0E8A">
        <w:rPr>
          <w:lang w:val="en-US" w:eastAsia="ru-RU"/>
        </w:rPr>
        <w:instrText>H</w:instrText>
      </w:r>
      <w:r w:rsidR="003578DB" w:rsidRPr="008D0E8A">
        <w:rPr>
          <w:lang w:eastAsia="ru-RU"/>
        </w:rPr>
        <w:instrText>-</w:instrText>
      </w:r>
      <w:r w:rsidR="003578DB" w:rsidRPr="008D0E8A">
        <w:rPr>
          <w:lang w:val="en-US" w:eastAsia="ru-RU"/>
        </w:rPr>
        <w:instrText>test</w:instrText>
      </w:r>
      <w:r w:rsidR="003578DB" w:rsidRPr="008D0E8A">
        <w:rPr>
          <w:lang w:eastAsia="ru-RU"/>
        </w:rPr>
        <w:instrText xml:space="preserve">) </w:instrText>
      </w:r>
      <w:r w:rsidR="003578DB" w:rsidRPr="008D0E8A">
        <w:rPr>
          <w:lang w:val="en-US" w:eastAsia="ru-RU"/>
        </w:rPr>
        <w:instrText>than</w:instrText>
      </w:r>
      <w:r w:rsidR="003578DB" w:rsidRPr="008D0E8A">
        <w:rPr>
          <w:lang w:eastAsia="ru-RU"/>
        </w:rPr>
        <w:instrText xml:space="preserve"> </w:instrText>
      </w:r>
      <w:r w:rsidR="003578DB" w:rsidRPr="008D0E8A">
        <w:rPr>
          <w:lang w:val="en-US" w:eastAsia="ru-RU"/>
        </w:rPr>
        <w:instrText>those</w:instrText>
      </w:r>
      <w:r w:rsidR="003578DB" w:rsidRPr="008D0E8A">
        <w:rPr>
          <w:lang w:eastAsia="ru-RU"/>
        </w:rPr>
        <w:instrText xml:space="preserve"> </w:instrText>
      </w:r>
      <w:r w:rsidR="003578DB" w:rsidRPr="008D0E8A">
        <w:rPr>
          <w:lang w:val="en-US" w:eastAsia="ru-RU"/>
        </w:rPr>
        <w:instrText>obtained</w:instrText>
      </w:r>
      <w:r w:rsidR="003578DB" w:rsidRPr="008D0E8A">
        <w:rPr>
          <w:lang w:eastAsia="ru-RU"/>
        </w:rPr>
        <w:instrText xml:space="preserve"> </w:instrText>
      </w:r>
      <w:r w:rsidR="003578DB" w:rsidRPr="008D0E8A">
        <w:rPr>
          <w:lang w:val="en-US" w:eastAsia="ru-RU"/>
        </w:rPr>
        <w:instrText>by</w:instrText>
      </w:r>
      <w:r w:rsidR="003578DB" w:rsidRPr="008D0E8A">
        <w:rPr>
          <w:lang w:eastAsia="ru-RU"/>
        </w:rPr>
        <w:instrText xml:space="preserve"> </w:instrText>
      </w:r>
      <w:r w:rsidR="003578DB" w:rsidRPr="008D0E8A">
        <w:rPr>
          <w:lang w:val="en-US" w:eastAsia="ru-RU"/>
        </w:rPr>
        <w:instrText>means</w:instrText>
      </w:r>
      <w:r w:rsidR="003578DB" w:rsidRPr="008D0E8A">
        <w:rPr>
          <w:lang w:eastAsia="ru-RU"/>
        </w:rPr>
        <w:instrText xml:space="preserve"> </w:instrText>
      </w:r>
      <w:r w:rsidR="003578DB" w:rsidRPr="008D0E8A">
        <w:rPr>
          <w:lang w:val="en-US" w:eastAsia="ru-RU"/>
        </w:rPr>
        <w:instrText>of</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VAS</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VRS</w:instrText>
      </w:r>
      <w:r w:rsidR="003578DB" w:rsidRPr="008D0E8A">
        <w:rPr>
          <w:lang w:eastAsia="ru-RU"/>
        </w:rPr>
        <w:instrText xml:space="preserve">, </w:instrText>
      </w:r>
      <w:r w:rsidR="003578DB" w:rsidRPr="008D0E8A">
        <w:rPr>
          <w:lang w:val="en-US" w:eastAsia="ru-RU"/>
        </w:rPr>
        <w:instrText>which</w:instrText>
      </w:r>
      <w:r w:rsidR="003578DB" w:rsidRPr="008D0E8A">
        <w:rPr>
          <w:lang w:eastAsia="ru-RU"/>
        </w:rPr>
        <w:instrText xml:space="preserve"> </w:instrText>
      </w:r>
      <w:r w:rsidR="003578DB" w:rsidRPr="008D0E8A">
        <w:rPr>
          <w:lang w:val="en-US" w:eastAsia="ru-RU"/>
        </w:rPr>
        <w:instrText>transfers</w:instrText>
      </w:r>
      <w:r w:rsidR="003578DB" w:rsidRPr="008D0E8A">
        <w:rPr>
          <w:lang w:eastAsia="ru-RU"/>
        </w:rPr>
        <w:instrText xml:space="preserve"> </w:instrText>
      </w:r>
      <w:r w:rsidR="003578DB" w:rsidRPr="008D0E8A">
        <w:rPr>
          <w:lang w:val="en-US" w:eastAsia="ru-RU"/>
        </w:rPr>
        <w:instrText>a</w:instrText>
      </w:r>
      <w:r w:rsidR="003578DB" w:rsidRPr="008D0E8A">
        <w:rPr>
          <w:lang w:eastAsia="ru-RU"/>
        </w:rPr>
        <w:instrText xml:space="preserve"> </w:instrText>
      </w:r>
      <w:r w:rsidR="003578DB" w:rsidRPr="008D0E8A">
        <w:rPr>
          <w:lang w:val="en-US" w:eastAsia="ru-RU"/>
        </w:rPr>
        <w:instrText>continuous</w:instrText>
      </w:r>
      <w:r w:rsidR="003578DB" w:rsidRPr="008D0E8A">
        <w:rPr>
          <w:lang w:eastAsia="ru-RU"/>
        </w:rPr>
        <w:instrText xml:space="preserve"> </w:instrText>
      </w:r>
      <w:r w:rsidR="003578DB" w:rsidRPr="008D0E8A">
        <w:rPr>
          <w:lang w:val="en-US" w:eastAsia="ru-RU"/>
        </w:rPr>
        <w:instrText>feeling</w:instrText>
      </w:r>
      <w:r w:rsidR="003578DB" w:rsidRPr="008D0E8A">
        <w:rPr>
          <w:lang w:eastAsia="ru-RU"/>
        </w:rPr>
        <w:instrText xml:space="preserve"> </w:instrText>
      </w:r>
      <w:r w:rsidR="003578DB" w:rsidRPr="008D0E8A">
        <w:rPr>
          <w:lang w:val="en-US" w:eastAsia="ru-RU"/>
        </w:rPr>
        <w:instrText>into</w:instrText>
      </w:r>
      <w:r w:rsidR="003578DB" w:rsidRPr="008D0E8A">
        <w:rPr>
          <w:lang w:eastAsia="ru-RU"/>
        </w:rPr>
        <w:instrText xml:space="preserve"> </w:instrText>
      </w:r>
      <w:r w:rsidR="003578DB" w:rsidRPr="008D0E8A">
        <w:rPr>
          <w:lang w:val="en-US" w:eastAsia="ru-RU"/>
        </w:rPr>
        <w:instrText>a</w:instrText>
      </w:r>
      <w:r w:rsidR="003578DB" w:rsidRPr="008D0E8A">
        <w:rPr>
          <w:lang w:eastAsia="ru-RU"/>
        </w:rPr>
        <w:instrText xml:space="preserve"> </w:instrText>
      </w:r>
      <w:r w:rsidR="003578DB" w:rsidRPr="008D0E8A">
        <w:rPr>
          <w:lang w:val="en-US" w:eastAsia="ru-RU"/>
        </w:rPr>
        <w:instrText>digital</w:instrText>
      </w:r>
      <w:r w:rsidR="003578DB" w:rsidRPr="008D0E8A">
        <w:rPr>
          <w:lang w:eastAsia="ru-RU"/>
        </w:rPr>
        <w:instrText xml:space="preserve"> </w:instrText>
      </w:r>
      <w:r w:rsidR="003578DB" w:rsidRPr="008D0E8A">
        <w:rPr>
          <w:lang w:val="en-US" w:eastAsia="ru-RU"/>
        </w:rPr>
        <w:instrText>system</w:instrText>
      </w:r>
      <w:r w:rsidR="003578DB" w:rsidRPr="008D0E8A">
        <w:rPr>
          <w:lang w:eastAsia="ru-RU"/>
        </w:rPr>
        <w:instrText xml:space="preserve">, </w:instrText>
      </w:r>
      <w:r w:rsidR="003578DB" w:rsidRPr="008D0E8A">
        <w:rPr>
          <w:lang w:val="en-US" w:eastAsia="ru-RU"/>
        </w:rPr>
        <w:instrText>seems</w:instrText>
      </w:r>
      <w:r w:rsidR="003578DB" w:rsidRPr="008D0E8A">
        <w:rPr>
          <w:lang w:eastAsia="ru-RU"/>
        </w:rPr>
        <w:instrText xml:space="preserve"> </w:instrText>
      </w:r>
      <w:r w:rsidR="003578DB" w:rsidRPr="008D0E8A">
        <w:rPr>
          <w:lang w:val="en-US" w:eastAsia="ru-RU"/>
        </w:rPr>
        <w:instrText>to</w:instrText>
      </w:r>
      <w:r w:rsidR="003578DB" w:rsidRPr="008D0E8A">
        <w:rPr>
          <w:lang w:eastAsia="ru-RU"/>
        </w:rPr>
        <w:instrText xml:space="preserve"> </w:instrText>
      </w:r>
      <w:r w:rsidR="003578DB" w:rsidRPr="008D0E8A">
        <w:rPr>
          <w:lang w:val="en-US" w:eastAsia="ru-RU"/>
        </w:rPr>
        <w:instrText>augment</w:instrText>
      </w:r>
      <w:r w:rsidR="003578DB" w:rsidRPr="008D0E8A">
        <w:rPr>
          <w:lang w:eastAsia="ru-RU"/>
        </w:rPr>
        <w:instrText xml:space="preserve"> </w:instrText>
      </w:r>
      <w:r w:rsidR="003578DB" w:rsidRPr="008D0E8A">
        <w:rPr>
          <w:lang w:val="en-US" w:eastAsia="ru-RU"/>
        </w:rPr>
        <w:instrText>artificially</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measurement</w:instrText>
      </w:r>
      <w:r w:rsidR="003578DB" w:rsidRPr="008D0E8A">
        <w:rPr>
          <w:lang w:eastAsia="ru-RU"/>
        </w:rPr>
        <w:instrText xml:space="preserve"> </w:instrText>
      </w:r>
      <w:r w:rsidR="003578DB" w:rsidRPr="008D0E8A">
        <w:rPr>
          <w:lang w:val="en-US" w:eastAsia="ru-RU"/>
        </w:rPr>
        <w:instrText>of</w:instrText>
      </w:r>
      <w:r w:rsidR="003578DB" w:rsidRPr="008D0E8A">
        <w:rPr>
          <w:lang w:eastAsia="ru-RU"/>
        </w:rPr>
        <w:instrText xml:space="preserve"> </w:instrText>
      </w:r>
      <w:r w:rsidR="003578DB" w:rsidRPr="008D0E8A">
        <w:rPr>
          <w:lang w:val="en-US" w:eastAsia="ru-RU"/>
        </w:rPr>
        <w:instrText>effects</w:instrText>
      </w:r>
      <w:r w:rsidR="003578DB" w:rsidRPr="008D0E8A">
        <w:rPr>
          <w:lang w:eastAsia="ru-RU"/>
        </w:rPr>
        <w:instrText xml:space="preserve"> </w:instrText>
      </w:r>
      <w:r w:rsidR="003578DB" w:rsidRPr="008D0E8A">
        <w:rPr>
          <w:lang w:val="en-US" w:eastAsia="ru-RU"/>
        </w:rPr>
        <w:instrText>produced</w:instrText>
      </w:r>
      <w:r w:rsidR="003578DB" w:rsidRPr="008D0E8A">
        <w:rPr>
          <w:lang w:eastAsia="ru-RU"/>
        </w:rPr>
        <w:instrText xml:space="preserve"> </w:instrText>
      </w:r>
      <w:r w:rsidR="003578DB" w:rsidRPr="008D0E8A">
        <w:rPr>
          <w:lang w:val="en-US" w:eastAsia="ru-RU"/>
        </w:rPr>
        <w:instrText>by</w:instrText>
      </w:r>
      <w:r w:rsidR="003578DB" w:rsidRPr="008D0E8A">
        <w:rPr>
          <w:lang w:eastAsia="ru-RU"/>
        </w:rPr>
        <w:instrText xml:space="preserve"> </w:instrText>
      </w:r>
      <w:r w:rsidR="003578DB" w:rsidRPr="008D0E8A">
        <w:rPr>
          <w:lang w:val="en-US" w:eastAsia="ru-RU"/>
        </w:rPr>
        <w:instrText>analgesics</w:instrText>
      </w:r>
      <w:r w:rsidR="003578DB" w:rsidRPr="008D0E8A">
        <w:rPr>
          <w:lang w:eastAsia="ru-RU"/>
        </w:rPr>
        <w:instrText xml:space="preserve">, </w:instrText>
      </w:r>
      <w:r w:rsidR="003578DB" w:rsidRPr="008D0E8A">
        <w:rPr>
          <w:lang w:val="en-US" w:eastAsia="ru-RU"/>
        </w:rPr>
        <w:instrText>and</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VAS</w:instrText>
      </w:r>
      <w:r w:rsidR="003578DB" w:rsidRPr="008D0E8A">
        <w:rPr>
          <w:lang w:eastAsia="ru-RU"/>
        </w:rPr>
        <w:instrText xml:space="preserve"> </w:instrText>
      </w:r>
      <w:r w:rsidR="003578DB" w:rsidRPr="008D0E8A">
        <w:rPr>
          <w:lang w:val="en-US" w:eastAsia="ru-RU"/>
        </w:rPr>
        <w:instrText>seems</w:instrText>
      </w:r>
      <w:r w:rsidR="003578DB" w:rsidRPr="008D0E8A">
        <w:rPr>
          <w:lang w:eastAsia="ru-RU"/>
        </w:rPr>
        <w:instrText xml:space="preserve"> </w:instrText>
      </w:r>
      <w:r w:rsidR="003578DB" w:rsidRPr="008D0E8A">
        <w:rPr>
          <w:lang w:val="en-US" w:eastAsia="ru-RU"/>
        </w:rPr>
        <w:instrText>to</w:instrText>
      </w:r>
      <w:r w:rsidR="003578DB" w:rsidRPr="008D0E8A">
        <w:rPr>
          <w:lang w:eastAsia="ru-RU"/>
        </w:rPr>
        <w:instrText xml:space="preserve"> </w:instrText>
      </w:r>
      <w:r w:rsidR="003578DB" w:rsidRPr="008D0E8A">
        <w:rPr>
          <w:lang w:val="en-US" w:eastAsia="ru-RU"/>
        </w:rPr>
        <w:instrText>assess</w:instrText>
      </w:r>
      <w:r w:rsidR="003578DB" w:rsidRPr="008D0E8A">
        <w:rPr>
          <w:lang w:eastAsia="ru-RU"/>
        </w:rPr>
        <w:instrText xml:space="preserve"> </w:instrText>
      </w:r>
      <w:r w:rsidR="003578DB" w:rsidRPr="008D0E8A">
        <w:rPr>
          <w:lang w:val="en-US" w:eastAsia="ru-RU"/>
        </w:rPr>
        <w:instrText>more</w:instrText>
      </w:r>
      <w:r w:rsidR="003578DB" w:rsidRPr="008D0E8A">
        <w:rPr>
          <w:lang w:eastAsia="ru-RU"/>
        </w:rPr>
        <w:instrText xml:space="preserve"> </w:instrText>
      </w:r>
      <w:r w:rsidR="003578DB" w:rsidRPr="008D0E8A">
        <w:rPr>
          <w:lang w:val="en-US" w:eastAsia="ru-RU"/>
        </w:rPr>
        <w:instrText>closely</w:instrText>
      </w:r>
      <w:r w:rsidR="003578DB" w:rsidRPr="008D0E8A">
        <w:rPr>
          <w:lang w:eastAsia="ru-RU"/>
        </w:rPr>
        <w:instrText xml:space="preserve"> </w:instrText>
      </w:r>
      <w:r w:rsidR="003578DB" w:rsidRPr="008D0E8A">
        <w:rPr>
          <w:lang w:val="en-US" w:eastAsia="ru-RU"/>
        </w:rPr>
        <w:instrText>what</w:instrText>
      </w:r>
      <w:r w:rsidR="003578DB" w:rsidRPr="008D0E8A">
        <w:rPr>
          <w:lang w:eastAsia="ru-RU"/>
        </w:rPr>
        <w:instrText xml:space="preserve"> </w:instrText>
      </w:r>
      <w:r w:rsidR="003578DB" w:rsidRPr="008D0E8A">
        <w:rPr>
          <w:lang w:val="en-US" w:eastAsia="ru-RU"/>
        </w:rPr>
        <w:instrText>a</w:instrText>
      </w:r>
      <w:r w:rsidR="003578DB" w:rsidRPr="008D0E8A">
        <w:rPr>
          <w:lang w:eastAsia="ru-RU"/>
        </w:rPr>
        <w:instrText xml:space="preserve"> </w:instrText>
      </w:r>
      <w:r w:rsidR="003578DB" w:rsidRPr="008D0E8A">
        <w:rPr>
          <w:lang w:val="en-US" w:eastAsia="ru-RU"/>
        </w:rPr>
        <w:instrText>patient</w:instrText>
      </w:r>
      <w:r w:rsidR="003578DB" w:rsidRPr="008D0E8A">
        <w:rPr>
          <w:lang w:eastAsia="ru-RU"/>
        </w:rPr>
        <w:instrText xml:space="preserve"> </w:instrText>
      </w:r>
      <w:r w:rsidR="003578DB" w:rsidRPr="008D0E8A">
        <w:rPr>
          <w:lang w:val="en-US" w:eastAsia="ru-RU"/>
        </w:rPr>
        <w:instrText>actually</w:instrText>
      </w:r>
      <w:r w:rsidR="003578DB" w:rsidRPr="008D0E8A">
        <w:rPr>
          <w:lang w:eastAsia="ru-RU"/>
        </w:rPr>
        <w:instrText xml:space="preserve"> </w:instrText>
      </w:r>
      <w:r w:rsidR="003578DB" w:rsidRPr="008D0E8A">
        <w:rPr>
          <w:lang w:val="en-US" w:eastAsia="ru-RU"/>
        </w:rPr>
        <w:instrText>experiences</w:instrText>
      </w:r>
      <w:r w:rsidR="003578DB" w:rsidRPr="008D0E8A">
        <w:rPr>
          <w:lang w:eastAsia="ru-RU"/>
        </w:rPr>
        <w:instrText xml:space="preserve"> </w:instrText>
      </w:r>
      <w:r w:rsidR="003578DB" w:rsidRPr="008D0E8A">
        <w:rPr>
          <w:lang w:val="en-US" w:eastAsia="ru-RU"/>
        </w:rPr>
        <w:instrText>with</w:instrText>
      </w:r>
      <w:r w:rsidR="003578DB" w:rsidRPr="008D0E8A">
        <w:rPr>
          <w:lang w:eastAsia="ru-RU"/>
        </w:rPr>
        <w:instrText xml:space="preserve"> </w:instrText>
      </w:r>
      <w:r w:rsidR="003578DB" w:rsidRPr="008D0E8A">
        <w:rPr>
          <w:lang w:val="en-US" w:eastAsia="ru-RU"/>
        </w:rPr>
        <w:instrText>respect</w:instrText>
      </w:r>
      <w:r w:rsidR="003578DB" w:rsidRPr="008D0E8A">
        <w:rPr>
          <w:lang w:eastAsia="ru-RU"/>
        </w:rPr>
        <w:instrText xml:space="preserve"> </w:instrText>
      </w:r>
      <w:r w:rsidR="003578DB" w:rsidRPr="008D0E8A">
        <w:rPr>
          <w:lang w:val="en-US" w:eastAsia="ru-RU"/>
        </w:rPr>
        <w:instrText>to</w:instrText>
      </w:r>
      <w:r w:rsidR="003578DB" w:rsidRPr="008D0E8A">
        <w:rPr>
          <w:lang w:eastAsia="ru-RU"/>
        </w:rPr>
        <w:instrText xml:space="preserve"> </w:instrText>
      </w:r>
      <w:r w:rsidR="003578DB" w:rsidRPr="008D0E8A">
        <w:rPr>
          <w:lang w:val="en-US" w:eastAsia="ru-RU"/>
        </w:rPr>
        <w:instrText>change</w:instrText>
      </w:r>
      <w:r w:rsidR="003578DB" w:rsidRPr="008D0E8A">
        <w:rPr>
          <w:lang w:eastAsia="ru-RU"/>
        </w:rPr>
        <w:instrText xml:space="preserve"> </w:instrText>
      </w:r>
      <w:r w:rsidR="003578DB" w:rsidRPr="008D0E8A">
        <w:rPr>
          <w:lang w:val="en-US" w:eastAsia="ru-RU"/>
        </w:rPr>
        <w:instrText>in</w:instrText>
      </w:r>
      <w:r w:rsidR="003578DB" w:rsidRPr="008D0E8A">
        <w:rPr>
          <w:lang w:eastAsia="ru-RU"/>
        </w:rPr>
        <w:instrText xml:space="preserve"> </w:instrText>
      </w:r>
      <w:r w:rsidR="003578DB" w:rsidRPr="008D0E8A">
        <w:rPr>
          <w:lang w:val="en-US" w:eastAsia="ru-RU"/>
        </w:rPr>
        <w:instrText>pain</w:instrText>
      </w:r>
      <w:r w:rsidR="003578DB" w:rsidRPr="008D0E8A">
        <w:rPr>
          <w:lang w:eastAsia="ru-RU"/>
        </w:rPr>
        <w:instrText xml:space="preserve"> </w:instrText>
      </w:r>
      <w:r w:rsidR="003578DB" w:rsidRPr="008D0E8A">
        <w:rPr>
          <w:lang w:val="en-US" w:eastAsia="ru-RU"/>
        </w:rPr>
        <w:instrText>intensities</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correlation</w:instrText>
      </w:r>
      <w:r w:rsidR="003578DB" w:rsidRPr="008D0E8A">
        <w:rPr>
          <w:lang w:eastAsia="ru-RU"/>
        </w:rPr>
        <w:instrText xml:space="preserve"> </w:instrText>
      </w:r>
      <w:r w:rsidR="003578DB" w:rsidRPr="008D0E8A">
        <w:rPr>
          <w:lang w:val="en-US" w:eastAsia="ru-RU"/>
        </w:rPr>
        <w:instrText>between</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two</w:instrText>
      </w:r>
      <w:r w:rsidR="003578DB" w:rsidRPr="008D0E8A">
        <w:rPr>
          <w:lang w:eastAsia="ru-RU"/>
        </w:rPr>
        <w:instrText xml:space="preserve"> </w:instrText>
      </w:r>
      <w:r w:rsidR="003578DB" w:rsidRPr="008D0E8A">
        <w:rPr>
          <w:lang w:val="en-US" w:eastAsia="ru-RU"/>
        </w:rPr>
        <w:instrText>scales</w:instrText>
      </w:r>
      <w:r w:rsidR="003578DB" w:rsidRPr="008D0E8A">
        <w:rPr>
          <w:lang w:eastAsia="ru-RU"/>
        </w:rPr>
        <w:instrText xml:space="preserve"> </w:instrText>
      </w:r>
      <w:r w:rsidR="003578DB" w:rsidRPr="008D0E8A">
        <w:rPr>
          <w:lang w:val="en-US" w:eastAsia="ru-RU"/>
        </w:rPr>
        <w:instrText>was</w:instrText>
      </w:r>
      <w:r w:rsidR="003578DB" w:rsidRPr="008D0E8A">
        <w:rPr>
          <w:lang w:eastAsia="ru-RU"/>
        </w:rPr>
        <w:instrText xml:space="preserve"> </w:instrText>
      </w:r>
      <w:r w:rsidR="003578DB" w:rsidRPr="008D0E8A">
        <w:rPr>
          <w:lang w:val="en-US" w:eastAsia="ru-RU"/>
        </w:rPr>
        <w:instrText>highly</w:instrText>
      </w:r>
      <w:r w:rsidR="003578DB" w:rsidRPr="008D0E8A">
        <w:rPr>
          <w:lang w:eastAsia="ru-RU"/>
        </w:rPr>
        <w:instrText xml:space="preserve"> </w:instrText>
      </w:r>
      <w:r w:rsidR="003578DB" w:rsidRPr="008D0E8A">
        <w:rPr>
          <w:lang w:val="en-US" w:eastAsia="ru-RU"/>
        </w:rPr>
        <w:instrText>significant</w:instrText>
      </w:r>
      <w:r w:rsidR="003578DB" w:rsidRPr="008D0E8A">
        <w:rPr>
          <w:lang w:eastAsia="ru-RU"/>
        </w:rPr>
        <w:instrText xml:space="preserve"> (</w:instrText>
      </w:r>
      <w:r w:rsidR="003578DB" w:rsidRPr="008D0E8A">
        <w:rPr>
          <w:lang w:val="en-US" w:eastAsia="ru-RU"/>
        </w:rPr>
        <w:instrText>r</w:instrText>
      </w:r>
      <w:r w:rsidR="003578DB" w:rsidRPr="008D0E8A">
        <w:rPr>
          <w:lang w:eastAsia="ru-RU"/>
        </w:rPr>
        <w:instrText xml:space="preserve"> = 0.81, </w:instrText>
      </w:r>
      <w:r w:rsidR="003578DB" w:rsidRPr="008D0E8A">
        <w:rPr>
          <w:lang w:val="en-US" w:eastAsia="ru-RU"/>
        </w:rPr>
        <w:instrText>P</w:instrText>
      </w:r>
      <w:r w:rsidR="003578DB" w:rsidRPr="008D0E8A">
        <w:rPr>
          <w:lang w:eastAsia="ru-RU"/>
        </w:rPr>
        <w:instrText xml:space="preserve"> </w:instrText>
      </w:r>
      <w:r w:rsidR="003578DB" w:rsidRPr="008D0E8A">
        <w:rPr>
          <w:lang w:val="en-US" w:eastAsia="ru-RU"/>
        </w:rPr>
        <w:instrText>less</w:instrText>
      </w:r>
      <w:r w:rsidR="003578DB" w:rsidRPr="008D0E8A">
        <w:rPr>
          <w:lang w:eastAsia="ru-RU"/>
        </w:rPr>
        <w:instrText xml:space="preserve"> </w:instrText>
      </w:r>
      <w:r w:rsidR="003578DB" w:rsidRPr="008D0E8A">
        <w:rPr>
          <w:lang w:val="en-US" w:eastAsia="ru-RU"/>
        </w:rPr>
        <w:instrText>than</w:instrText>
      </w:r>
      <w:r w:rsidR="003578DB" w:rsidRPr="008D0E8A">
        <w:rPr>
          <w:lang w:eastAsia="ru-RU"/>
        </w:rPr>
        <w:instrText xml:space="preserve"> 0.001).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calculated</w:instrText>
      </w:r>
      <w:r w:rsidR="003578DB" w:rsidRPr="008D0E8A">
        <w:rPr>
          <w:lang w:eastAsia="ru-RU"/>
        </w:rPr>
        <w:instrText xml:space="preserve"> </w:instrText>
      </w:r>
      <w:r w:rsidR="003578DB" w:rsidRPr="008D0E8A">
        <w:rPr>
          <w:lang w:val="en-US" w:eastAsia="ru-RU"/>
        </w:rPr>
        <w:instrText>regression</w:instrText>
      </w:r>
      <w:r w:rsidR="003578DB" w:rsidRPr="008D0E8A">
        <w:rPr>
          <w:lang w:eastAsia="ru-RU"/>
        </w:rPr>
        <w:instrText xml:space="preserve"> </w:instrText>
      </w:r>
      <w:r w:rsidR="003578DB" w:rsidRPr="008D0E8A">
        <w:rPr>
          <w:lang w:val="en-US" w:eastAsia="ru-RU"/>
        </w:rPr>
        <w:instrText>line</w:instrText>
      </w:r>
      <w:r w:rsidR="003578DB" w:rsidRPr="008D0E8A">
        <w:rPr>
          <w:lang w:eastAsia="ru-RU"/>
        </w:rPr>
        <w:instrText xml:space="preserve"> (</w:instrText>
      </w:r>
      <w:r w:rsidR="003578DB" w:rsidRPr="008D0E8A">
        <w:rPr>
          <w:lang w:val="en-US" w:eastAsia="ru-RU"/>
        </w:rPr>
        <w:instrText>y</w:instrText>
      </w:r>
      <w:r w:rsidR="003578DB" w:rsidRPr="008D0E8A">
        <w:rPr>
          <w:lang w:eastAsia="ru-RU"/>
        </w:rPr>
        <w:instrText>=-29.6 + 0.55-</w:instrText>
      </w:r>
      <w:r w:rsidR="003578DB" w:rsidRPr="008D0E8A">
        <w:rPr>
          <w:lang w:val="en-US" w:eastAsia="ru-RU"/>
        </w:rPr>
        <w:instrText>x</w:instrText>
      </w:r>
      <w:r w:rsidR="003578DB" w:rsidRPr="008D0E8A">
        <w:rPr>
          <w:lang w:eastAsia="ru-RU"/>
        </w:rPr>
        <w:instrText xml:space="preserve">) </w:instrText>
      </w:r>
      <w:r w:rsidR="003578DB" w:rsidRPr="008D0E8A">
        <w:rPr>
          <w:lang w:val="en-US" w:eastAsia="ru-RU"/>
        </w:rPr>
        <w:instrText>was</w:instrText>
      </w:r>
      <w:r w:rsidR="003578DB" w:rsidRPr="008D0E8A">
        <w:rPr>
          <w:lang w:eastAsia="ru-RU"/>
        </w:rPr>
        <w:instrText xml:space="preserve"> </w:instrText>
      </w:r>
      <w:r w:rsidR="003578DB" w:rsidRPr="008D0E8A">
        <w:rPr>
          <w:lang w:val="en-US" w:eastAsia="ru-RU"/>
        </w:rPr>
        <w:instrText>not</w:instrText>
      </w:r>
      <w:r w:rsidR="003578DB" w:rsidRPr="008D0E8A">
        <w:rPr>
          <w:lang w:eastAsia="ru-RU"/>
        </w:rPr>
        <w:instrText xml:space="preserve"> </w:instrText>
      </w:r>
      <w:r w:rsidR="003578DB" w:rsidRPr="008D0E8A">
        <w:rPr>
          <w:lang w:val="en-US" w:eastAsia="ru-RU"/>
        </w:rPr>
        <w:instrText>similar</w:instrText>
      </w:r>
      <w:r w:rsidR="003578DB" w:rsidRPr="008D0E8A">
        <w:rPr>
          <w:lang w:eastAsia="ru-RU"/>
        </w:rPr>
        <w:instrText xml:space="preserve"> </w:instrText>
      </w:r>
      <w:r w:rsidR="003578DB" w:rsidRPr="008D0E8A">
        <w:rPr>
          <w:lang w:val="en-US" w:eastAsia="ru-RU"/>
        </w:rPr>
        <w:instrText>to</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line</w:instrText>
      </w:r>
      <w:r w:rsidR="003578DB" w:rsidRPr="008D0E8A">
        <w:rPr>
          <w:lang w:eastAsia="ru-RU"/>
        </w:rPr>
        <w:instrText xml:space="preserve"> </w:instrText>
      </w:r>
      <w:r w:rsidR="003578DB" w:rsidRPr="008D0E8A">
        <w:rPr>
          <w:lang w:val="en-US" w:eastAsia="ru-RU"/>
        </w:rPr>
        <w:instrText>of</w:instrText>
      </w:r>
      <w:r w:rsidR="003578DB" w:rsidRPr="008D0E8A">
        <w:rPr>
          <w:lang w:eastAsia="ru-RU"/>
        </w:rPr>
        <w:instrText xml:space="preserve"> </w:instrText>
      </w:r>
      <w:r w:rsidR="003578DB" w:rsidRPr="008D0E8A">
        <w:rPr>
          <w:lang w:val="en-US" w:eastAsia="ru-RU"/>
        </w:rPr>
        <w:instrText>identity</w:instrText>
      </w:r>
      <w:r w:rsidR="003578DB" w:rsidRPr="008D0E8A">
        <w:rPr>
          <w:lang w:eastAsia="ru-RU"/>
        </w:rPr>
        <w:instrText xml:space="preserve"> </w:instrText>
      </w:r>
      <w:r w:rsidR="003578DB" w:rsidRPr="008D0E8A">
        <w:rPr>
          <w:lang w:val="en-US" w:eastAsia="ru-RU"/>
        </w:rPr>
        <w:instrText>and</w:instrText>
      </w:r>
      <w:r w:rsidR="003578DB" w:rsidRPr="008D0E8A">
        <w:rPr>
          <w:lang w:eastAsia="ru-RU"/>
        </w:rPr>
        <w:instrText xml:space="preserve"> </w:instrText>
      </w:r>
      <w:r w:rsidR="003578DB" w:rsidRPr="008D0E8A">
        <w:rPr>
          <w:lang w:val="en-US" w:eastAsia="ru-RU"/>
        </w:rPr>
        <w:instrText>showed</w:instrText>
      </w:r>
      <w:r w:rsidR="003578DB" w:rsidRPr="008D0E8A">
        <w:rPr>
          <w:lang w:eastAsia="ru-RU"/>
        </w:rPr>
        <w:instrText xml:space="preserve"> </w:instrText>
      </w:r>
      <w:r w:rsidR="003578DB" w:rsidRPr="008D0E8A">
        <w:rPr>
          <w:lang w:val="en-US" w:eastAsia="ru-RU"/>
        </w:rPr>
        <w:instrText>much</w:instrText>
      </w:r>
      <w:r w:rsidR="003578DB" w:rsidRPr="008D0E8A">
        <w:rPr>
          <w:lang w:eastAsia="ru-RU"/>
        </w:rPr>
        <w:instrText xml:space="preserve"> </w:instrText>
      </w:r>
      <w:r w:rsidR="003578DB" w:rsidRPr="008D0E8A">
        <w:rPr>
          <w:lang w:val="en-US" w:eastAsia="ru-RU"/>
        </w:rPr>
        <w:instrText>lower</w:instrText>
      </w:r>
      <w:r w:rsidR="003578DB" w:rsidRPr="008D0E8A">
        <w:rPr>
          <w:lang w:eastAsia="ru-RU"/>
        </w:rPr>
        <w:instrText xml:space="preserve"> </w:instrText>
      </w:r>
      <w:r w:rsidR="003578DB" w:rsidRPr="008D0E8A">
        <w:rPr>
          <w:lang w:val="en-US" w:eastAsia="ru-RU"/>
        </w:rPr>
        <w:instrText>values</w:instrText>
      </w:r>
      <w:r w:rsidR="003578DB" w:rsidRPr="008D0E8A">
        <w:rPr>
          <w:lang w:eastAsia="ru-RU"/>
        </w:rPr>
        <w:instrText xml:space="preserve"> </w:instrText>
      </w:r>
      <w:r w:rsidR="003578DB" w:rsidRPr="008D0E8A">
        <w:rPr>
          <w:lang w:val="en-US" w:eastAsia="ru-RU"/>
        </w:rPr>
        <w:instrText>for</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VAS</w:instrText>
      </w:r>
      <w:r w:rsidR="003578DB" w:rsidRPr="008D0E8A">
        <w:rPr>
          <w:lang w:eastAsia="ru-RU"/>
        </w:rPr>
        <w:instrText xml:space="preserve">, </w:instrText>
      </w:r>
      <w:r w:rsidR="003578DB" w:rsidRPr="008D0E8A">
        <w:rPr>
          <w:lang w:val="en-US" w:eastAsia="ru-RU"/>
        </w:rPr>
        <w:instrText>supporting</w:instrText>
      </w:r>
      <w:r w:rsidR="003578DB" w:rsidRPr="008D0E8A">
        <w:rPr>
          <w:lang w:eastAsia="ru-RU"/>
        </w:rPr>
        <w:instrText xml:space="preserve"> </w:instrText>
      </w:r>
      <w:r w:rsidR="003578DB" w:rsidRPr="008D0E8A">
        <w:rPr>
          <w:lang w:val="en-US" w:eastAsia="ru-RU"/>
        </w:rPr>
        <w:instrText>our</w:instrText>
      </w:r>
      <w:r w:rsidR="003578DB" w:rsidRPr="008D0E8A">
        <w:rPr>
          <w:lang w:eastAsia="ru-RU"/>
        </w:rPr>
        <w:instrText xml:space="preserve"> </w:instrText>
      </w:r>
      <w:r w:rsidR="003578DB" w:rsidRPr="008D0E8A">
        <w:rPr>
          <w:lang w:val="en-US" w:eastAsia="ru-RU"/>
        </w:rPr>
        <w:instrText>interpretation</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distribution</w:instrText>
      </w:r>
      <w:r w:rsidR="003578DB" w:rsidRPr="008D0E8A">
        <w:rPr>
          <w:lang w:eastAsia="ru-RU"/>
        </w:rPr>
        <w:instrText xml:space="preserve"> </w:instrText>
      </w:r>
      <w:r w:rsidR="003578DB" w:rsidRPr="008D0E8A">
        <w:rPr>
          <w:lang w:val="en-US" w:eastAsia="ru-RU"/>
        </w:rPr>
        <w:instrText>of</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variances</w:instrText>
      </w:r>
      <w:r w:rsidR="003578DB" w:rsidRPr="008D0E8A">
        <w:rPr>
          <w:lang w:eastAsia="ru-RU"/>
        </w:rPr>
        <w:instrText xml:space="preserve"> </w:instrText>
      </w:r>
      <w:r w:rsidR="003578DB" w:rsidRPr="008D0E8A">
        <w:rPr>
          <w:lang w:val="en-US" w:eastAsia="ru-RU"/>
        </w:rPr>
        <w:instrText>of</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values</w:instrText>
      </w:r>
      <w:r w:rsidR="003578DB" w:rsidRPr="008D0E8A">
        <w:rPr>
          <w:lang w:eastAsia="ru-RU"/>
        </w:rPr>
        <w:instrText xml:space="preserve"> </w:instrText>
      </w:r>
      <w:r w:rsidR="003578DB" w:rsidRPr="008D0E8A">
        <w:rPr>
          <w:lang w:val="en-US" w:eastAsia="ru-RU"/>
        </w:rPr>
        <w:instrText>obtained</w:instrText>
      </w:r>
      <w:r w:rsidR="003578DB" w:rsidRPr="008D0E8A">
        <w:rPr>
          <w:lang w:eastAsia="ru-RU"/>
        </w:rPr>
        <w:instrText xml:space="preserve"> </w:instrText>
      </w:r>
      <w:r w:rsidR="003578DB" w:rsidRPr="008D0E8A">
        <w:rPr>
          <w:lang w:val="en-US" w:eastAsia="ru-RU"/>
        </w:rPr>
        <w:instrText>by</w:instrText>
      </w:r>
      <w:r w:rsidR="003578DB" w:rsidRPr="008D0E8A">
        <w:rPr>
          <w:lang w:eastAsia="ru-RU"/>
        </w:rPr>
        <w:instrText xml:space="preserve"> </w:instrText>
      </w:r>
      <w:r w:rsidR="003578DB" w:rsidRPr="008D0E8A">
        <w:rPr>
          <w:lang w:val="en-US" w:eastAsia="ru-RU"/>
        </w:rPr>
        <w:instrText>means</w:instrText>
      </w:r>
      <w:r w:rsidR="003578DB" w:rsidRPr="008D0E8A">
        <w:rPr>
          <w:lang w:eastAsia="ru-RU"/>
        </w:rPr>
        <w:instrText xml:space="preserve"> </w:instrText>
      </w:r>
      <w:r w:rsidR="003578DB" w:rsidRPr="008D0E8A">
        <w:rPr>
          <w:lang w:val="en-US" w:eastAsia="ru-RU"/>
        </w:rPr>
        <w:instrText>of</w:instrText>
      </w:r>
      <w:r w:rsidR="003578DB" w:rsidRPr="008D0E8A">
        <w:rPr>
          <w:lang w:eastAsia="ru-RU"/>
        </w:rPr>
        <w:instrText xml:space="preserve"> </w:instrText>
      </w:r>
      <w:r w:rsidR="003578DB" w:rsidRPr="008D0E8A">
        <w:rPr>
          <w:lang w:val="en-US" w:eastAsia="ru-RU"/>
        </w:rPr>
        <w:instrText>both</w:instrText>
      </w:r>
      <w:r w:rsidR="003578DB" w:rsidRPr="008D0E8A">
        <w:rPr>
          <w:lang w:eastAsia="ru-RU"/>
        </w:rPr>
        <w:instrText xml:space="preserve"> </w:instrText>
      </w:r>
      <w:r w:rsidR="003578DB" w:rsidRPr="008D0E8A">
        <w:rPr>
          <w:lang w:val="en-US" w:eastAsia="ru-RU"/>
        </w:rPr>
        <w:instrText>scales</w:instrText>
      </w:r>
      <w:r w:rsidR="003578DB" w:rsidRPr="008D0E8A">
        <w:rPr>
          <w:lang w:eastAsia="ru-RU"/>
        </w:rPr>
        <w:instrText xml:space="preserve"> </w:instrText>
      </w:r>
      <w:r w:rsidR="003578DB" w:rsidRPr="008D0E8A">
        <w:rPr>
          <w:lang w:val="en-US" w:eastAsia="ru-RU"/>
        </w:rPr>
        <w:instrText>was</w:instrText>
      </w:r>
      <w:r w:rsidR="003578DB" w:rsidRPr="008D0E8A">
        <w:rPr>
          <w:lang w:eastAsia="ru-RU"/>
        </w:rPr>
        <w:instrText xml:space="preserve"> </w:instrText>
      </w:r>
      <w:r w:rsidR="003578DB" w:rsidRPr="008D0E8A">
        <w:rPr>
          <w:lang w:val="en-US" w:eastAsia="ru-RU"/>
        </w:rPr>
        <w:instrText>not</w:instrText>
      </w:r>
      <w:r w:rsidR="003578DB" w:rsidRPr="008D0E8A">
        <w:rPr>
          <w:lang w:eastAsia="ru-RU"/>
        </w:rPr>
        <w:instrText xml:space="preserve"> </w:instrText>
      </w:r>
      <w:r w:rsidR="003578DB" w:rsidRPr="008D0E8A">
        <w:rPr>
          <w:lang w:val="en-US" w:eastAsia="ru-RU"/>
        </w:rPr>
        <w:instrText>homogenous</w:instrText>
      </w:r>
      <w:r w:rsidR="003578DB" w:rsidRPr="008D0E8A">
        <w:rPr>
          <w:lang w:eastAsia="ru-RU"/>
        </w:rPr>
        <w:instrText xml:space="preserve">. </w:instrText>
      </w:r>
      <w:r w:rsidR="003578DB" w:rsidRPr="008D0E8A">
        <w:rPr>
          <w:lang w:val="en-US" w:eastAsia="ru-RU"/>
        </w:rPr>
        <w:instrText>This</w:instrText>
      </w:r>
      <w:r w:rsidR="003578DB" w:rsidRPr="008D0E8A">
        <w:rPr>
          <w:lang w:eastAsia="ru-RU"/>
        </w:rPr>
        <w:instrText xml:space="preserve"> </w:instrText>
      </w:r>
      <w:r w:rsidR="003578DB" w:rsidRPr="008D0E8A">
        <w:rPr>
          <w:lang w:val="en-US" w:eastAsia="ru-RU"/>
        </w:rPr>
        <w:instrText>indicates</w:instrText>
      </w:r>
      <w:r w:rsidR="003578DB" w:rsidRPr="008D0E8A">
        <w:rPr>
          <w:lang w:eastAsia="ru-RU"/>
        </w:rPr>
        <w:instrText xml:space="preserve"> </w:instrText>
      </w:r>
      <w:r w:rsidR="003578DB" w:rsidRPr="008D0E8A">
        <w:rPr>
          <w:lang w:val="en-US" w:eastAsia="ru-RU"/>
        </w:rPr>
        <w:instrText>that</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homogeneity</w:instrText>
      </w:r>
      <w:r w:rsidR="003578DB" w:rsidRPr="008D0E8A">
        <w:rPr>
          <w:lang w:eastAsia="ru-RU"/>
        </w:rPr>
        <w:instrText xml:space="preserve"> </w:instrText>
      </w:r>
      <w:r w:rsidR="003578DB" w:rsidRPr="008D0E8A">
        <w:rPr>
          <w:lang w:val="en-US" w:eastAsia="ru-RU"/>
        </w:rPr>
        <w:instrText>of</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distribution</w:instrText>
      </w:r>
      <w:r w:rsidR="003578DB" w:rsidRPr="008D0E8A">
        <w:rPr>
          <w:lang w:eastAsia="ru-RU"/>
        </w:rPr>
        <w:instrText xml:space="preserve"> </w:instrText>
      </w:r>
      <w:r w:rsidR="003578DB" w:rsidRPr="008D0E8A">
        <w:rPr>
          <w:lang w:val="en-US" w:eastAsia="ru-RU"/>
        </w:rPr>
        <w:instrText>of</w:instrText>
      </w:r>
      <w:r w:rsidR="003578DB" w:rsidRPr="008D0E8A">
        <w:rPr>
          <w:lang w:eastAsia="ru-RU"/>
        </w:rPr>
        <w:instrText xml:space="preserve"> </w:instrText>
      </w:r>
      <w:r w:rsidR="003578DB" w:rsidRPr="008D0E8A">
        <w:rPr>
          <w:lang w:val="en-US" w:eastAsia="ru-RU"/>
        </w:rPr>
        <w:instrText>variances</w:instrText>
      </w:r>
      <w:r w:rsidR="003578DB" w:rsidRPr="008D0E8A">
        <w:rPr>
          <w:lang w:eastAsia="ru-RU"/>
        </w:rPr>
        <w:instrText xml:space="preserve"> </w:instrText>
      </w:r>
      <w:r w:rsidR="003578DB" w:rsidRPr="008D0E8A">
        <w:rPr>
          <w:lang w:val="en-US" w:eastAsia="ru-RU"/>
        </w:rPr>
        <w:instrText>should</w:instrText>
      </w:r>
      <w:r w:rsidR="003578DB" w:rsidRPr="008D0E8A">
        <w:rPr>
          <w:lang w:eastAsia="ru-RU"/>
        </w:rPr>
        <w:instrText xml:space="preserve"> </w:instrText>
      </w:r>
      <w:r w:rsidR="003578DB" w:rsidRPr="008D0E8A">
        <w:rPr>
          <w:lang w:val="en-US" w:eastAsia="ru-RU"/>
        </w:rPr>
        <w:instrText>always</w:instrText>
      </w:r>
      <w:r w:rsidR="003578DB" w:rsidRPr="008D0E8A">
        <w:rPr>
          <w:lang w:eastAsia="ru-RU"/>
        </w:rPr>
        <w:instrText xml:space="preserve"> </w:instrText>
      </w:r>
      <w:r w:rsidR="003578DB" w:rsidRPr="008D0E8A">
        <w:rPr>
          <w:lang w:val="en-US" w:eastAsia="ru-RU"/>
        </w:rPr>
        <w:instrText>be</w:instrText>
      </w:r>
      <w:r w:rsidR="003578DB" w:rsidRPr="008D0E8A">
        <w:rPr>
          <w:lang w:eastAsia="ru-RU"/>
        </w:rPr>
        <w:instrText xml:space="preserve"> </w:instrText>
      </w:r>
      <w:r w:rsidR="003578DB" w:rsidRPr="008D0E8A">
        <w:rPr>
          <w:lang w:val="en-US" w:eastAsia="ru-RU"/>
        </w:rPr>
        <w:instrText>checked</w:instrText>
      </w:r>
      <w:r w:rsidR="003578DB" w:rsidRPr="008D0E8A">
        <w:rPr>
          <w:lang w:eastAsia="ru-RU"/>
        </w:rPr>
        <w:instrText xml:space="preserve"> </w:instrText>
      </w:r>
      <w:r w:rsidR="003578DB" w:rsidRPr="008D0E8A">
        <w:rPr>
          <w:lang w:val="en-US" w:eastAsia="ru-RU"/>
        </w:rPr>
        <w:instrText>and</w:instrText>
      </w:r>
      <w:r w:rsidR="003578DB" w:rsidRPr="008D0E8A">
        <w:rPr>
          <w:lang w:eastAsia="ru-RU"/>
        </w:rPr>
        <w:instrText xml:space="preserve"> </w:instrText>
      </w:r>
      <w:r w:rsidR="003578DB" w:rsidRPr="008D0E8A">
        <w:rPr>
          <w:lang w:val="en-US" w:eastAsia="ru-RU"/>
        </w:rPr>
        <w:instrText>a</w:instrText>
      </w:r>
      <w:r w:rsidR="003578DB" w:rsidRPr="008D0E8A">
        <w:rPr>
          <w:lang w:eastAsia="ru-RU"/>
        </w:rPr>
        <w:instrText xml:space="preserve"> </w:instrText>
      </w:r>
      <w:r w:rsidR="003578DB" w:rsidRPr="008D0E8A">
        <w:rPr>
          <w:lang w:val="en-US" w:eastAsia="ru-RU"/>
        </w:rPr>
        <w:instrText>Kruskall</w:instrText>
      </w:r>
      <w:r w:rsidR="003578DB" w:rsidRPr="008D0E8A">
        <w:rPr>
          <w:lang w:eastAsia="ru-RU"/>
        </w:rPr>
        <w:instrText>-</w:instrText>
      </w:r>
      <w:r w:rsidR="003578DB" w:rsidRPr="008D0E8A">
        <w:rPr>
          <w:lang w:val="en-US" w:eastAsia="ru-RU"/>
        </w:rPr>
        <w:instrText>Wallis</w:instrText>
      </w:r>
      <w:r w:rsidR="003578DB" w:rsidRPr="008D0E8A">
        <w:rPr>
          <w:lang w:eastAsia="ru-RU"/>
        </w:rPr>
        <w:instrText xml:space="preserve"> </w:instrText>
      </w:r>
      <w:r w:rsidR="003578DB" w:rsidRPr="008D0E8A">
        <w:rPr>
          <w:lang w:val="en-US" w:eastAsia="ru-RU"/>
        </w:rPr>
        <w:instrText>H</w:instrText>
      </w:r>
      <w:r w:rsidR="003578DB" w:rsidRPr="008D0E8A">
        <w:rPr>
          <w:lang w:eastAsia="ru-RU"/>
        </w:rPr>
        <w:instrText>-</w:instrText>
      </w:r>
      <w:r w:rsidR="003578DB" w:rsidRPr="008D0E8A">
        <w:rPr>
          <w:lang w:val="en-US" w:eastAsia="ru-RU"/>
        </w:rPr>
        <w:instrText>test</w:instrText>
      </w:r>
      <w:r w:rsidR="003578DB" w:rsidRPr="008D0E8A">
        <w:rPr>
          <w:lang w:eastAsia="ru-RU"/>
        </w:rPr>
        <w:instrText xml:space="preserve"> </w:instrText>
      </w:r>
      <w:r w:rsidR="003578DB" w:rsidRPr="008D0E8A">
        <w:rPr>
          <w:lang w:val="en-US" w:eastAsia="ru-RU"/>
        </w:rPr>
        <w:instrText>used</w:instrText>
      </w:r>
      <w:r w:rsidR="003578DB" w:rsidRPr="008D0E8A">
        <w:rPr>
          <w:lang w:eastAsia="ru-RU"/>
        </w:rPr>
        <w:instrText xml:space="preserve">, </w:instrText>
      </w:r>
      <w:r w:rsidR="003578DB" w:rsidRPr="008D0E8A">
        <w:rPr>
          <w:lang w:val="en-US" w:eastAsia="ru-RU"/>
        </w:rPr>
        <w:instrText>if</w:instrText>
      </w:r>
      <w:r w:rsidR="003578DB" w:rsidRPr="008D0E8A">
        <w:rPr>
          <w:lang w:eastAsia="ru-RU"/>
        </w:rPr>
        <w:instrText xml:space="preserve"> </w:instrText>
      </w:r>
      <w:r w:rsidR="003578DB" w:rsidRPr="008D0E8A">
        <w:rPr>
          <w:lang w:val="en-US" w:eastAsia="ru-RU"/>
        </w:rPr>
        <w:instrText>they</w:instrText>
      </w:r>
      <w:r w:rsidR="003578DB" w:rsidRPr="008D0E8A">
        <w:rPr>
          <w:lang w:eastAsia="ru-RU"/>
        </w:rPr>
        <w:instrText xml:space="preserve"> </w:instrText>
      </w:r>
      <w:r w:rsidR="003578DB" w:rsidRPr="008D0E8A">
        <w:rPr>
          <w:lang w:val="en-US" w:eastAsia="ru-RU"/>
        </w:rPr>
        <w:instrText>are</w:instrText>
      </w:r>
      <w:r w:rsidR="003578DB" w:rsidRPr="008D0E8A">
        <w:rPr>
          <w:lang w:eastAsia="ru-RU"/>
        </w:rPr>
        <w:instrText xml:space="preserve"> </w:instrText>
      </w:r>
      <w:r w:rsidR="003578DB" w:rsidRPr="008D0E8A">
        <w:rPr>
          <w:lang w:val="en-US" w:eastAsia="ru-RU"/>
        </w:rPr>
        <w:instrText>inhomogenously</w:instrText>
      </w:r>
      <w:r w:rsidR="003578DB" w:rsidRPr="008D0E8A">
        <w:rPr>
          <w:lang w:eastAsia="ru-RU"/>
        </w:rPr>
        <w:instrText xml:space="preserve"> </w:instrText>
      </w:r>
      <w:r w:rsidR="003578DB" w:rsidRPr="008D0E8A">
        <w:rPr>
          <w:lang w:val="en-US" w:eastAsia="ru-RU"/>
        </w:rPr>
        <w:instrText>distributed</w:instrText>
      </w:r>
      <w:r w:rsidR="003578DB" w:rsidRPr="008D0E8A">
        <w:rPr>
          <w:lang w:eastAsia="ru-RU"/>
        </w:rPr>
        <w:instrText>.","</w:instrText>
      </w:r>
      <w:r w:rsidR="003578DB" w:rsidRPr="008D0E8A">
        <w:rPr>
          <w:lang w:val="en-US" w:eastAsia="ru-RU"/>
        </w:rPr>
        <w:instrText>author</w:instrText>
      </w:r>
      <w:r w:rsidR="003578DB" w:rsidRPr="008D0E8A">
        <w:rPr>
          <w:lang w:eastAsia="ru-RU"/>
        </w:rPr>
        <w:instrText>":[{"</w:instrText>
      </w:r>
      <w:r w:rsidR="003578DB" w:rsidRPr="008D0E8A">
        <w:rPr>
          <w:lang w:val="en-US" w:eastAsia="ru-RU"/>
        </w:rPr>
        <w:instrText>dropping</w:instrText>
      </w:r>
      <w:r w:rsidR="003578DB" w:rsidRPr="008D0E8A">
        <w:rPr>
          <w:lang w:eastAsia="ru-RU"/>
        </w:rPr>
        <w:instrText>-</w:instrText>
      </w:r>
      <w:r w:rsidR="003578DB" w:rsidRPr="008D0E8A">
        <w:rPr>
          <w:lang w:val="en-US" w:eastAsia="ru-RU"/>
        </w:rPr>
        <w:instrText>particle</w:instrText>
      </w:r>
      <w:r w:rsidR="003578DB" w:rsidRPr="008D0E8A">
        <w:rPr>
          <w:lang w:eastAsia="ru-RU"/>
        </w:rPr>
        <w:instrText>":"","</w:instrText>
      </w:r>
      <w:r w:rsidR="003578DB" w:rsidRPr="008D0E8A">
        <w:rPr>
          <w:lang w:val="en-US" w:eastAsia="ru-RU"/>
        </w:rPr>
        <w:instrText>family</w:instrText>
      </w:r>
      <w:r w:rsidR="003578DB" w:rsidRPr="008D0E8A">
        <w:rPr>
          <w:lang w:eastAsia="ru-RU"/>
        </w:rPr>
        <w:instrText>":"</w:instrText>
      </w:r>
      <w:r w:rsidR="003578DB" w:rsidRPr="008D0E8A">
        <w:rPr>
          <w:lang w:val="en-US" w:eastAsia="ru-RU"/>
        </w:rPr>
        <w:instrText>Ohnhaus</w:instrText>
      </w:r>
      <w:r w:rsidR="003578DB" w:rsidRPr="008D0E8A">
        <w:rPr>
          <w:lang w:eastAsia="ru-RU"/>
        </w:rPr>
        <w:instrText>","</w:instrText>
      </w:r>
      <w:r w:rsidR="003578DB" w:rsidRPr="008D0E8A">
        <w:rPr>
          <w:lang w:val="en-US" w:eastAsia="ru-RU"/>
        </w:rPr>
        <w:instrText>given</w:instrText>
      </w:r>
      <w:r w:rsidR="003578DB" w:rsidRPr="008D0E8A">
        <w:rPr>
          <w:lang w:eastAsia="ru-RU"/>
        </w:rPr>
        <w:instrText>":"</w:instrText>
      </w:r>
      <w:r w:rsidR="003578DB" w:rsidRPr="008D0E8A">
        <w:rPr>
          <w:lang w:val="en-US" w:eastAsia="ru-RU"/>
        </w:rPr>
        <w:instrText>E</w:instrText>
      </w:r>
      <w:r w:rsidR="003578DB" w:rsidRPr="008D0E8A">
        <w:rPr>
          <w:lang w:eastAsia="ru-RU"/>
        </w:rPr>
        <w:instrText xml:space="preserve"> </w:instrText>
      </w:r>
      <w:r w:rsidR="003578DB" w:rsidRPr="008D0E8A">
        <w:rPr>
          <w:lang w:val="en-US" w:eastAsia="ru-RU"/>
        </w:rPr>
        <w:instrText>E</w:instrText>
      </w:r>
      <w:r w:rsidR="003578DB" w:rsidRPr="008D0E8A">
        <w:rPr>
          <w:lang w:eastAsia="ru-RU"/>
        </w:rPr>
        <w:instrText>","</w:instrText>
      </w:r>
      <w:r w:rsidR="003578DB" w:rsidRPr="008D0E8A">
        <w:rPr>
          <w:lang w:val="en-US" w:eastAsia="ru-RU"/>
        </w:rPr>
        <w:instrText>non</w:instrText>
      </w:r>
      <w:r w:rsidR="003578DB" w:rsidRPr="008D0E8A">
        <w:rPr>
          <w:lang w:eastAsia="ru-RU"/>
        </w:rPr>
        <w:instrText>-</w:instrText>
      </w:r>
      <w:r w:rsidR="003578DB" w:rsidRPr="008D0E8A">
        <w:rPr>
          <w:lang w:val="en-US" w:eastAsia="ru-RU"/>
        </w:rPr>
        <w:instrText>dropping</w:instrText>
      </w:r>
      <w:r w:rsidR="003578DB" w:rsidRPr="008D0E8A">
        <w:rPr>
          <w:lang w:eastAsia="ru-RU"/>
        </w:rPr>
        <w:instrText>-</w:instrText>
      </w:r>
      <w:r w:rsidR="003578DB" w:rsidRPr="008D0E8A">
        <w:rPr>
          <w:lang w:val="en-US" w:eastAsia="ru-RU"/>
        </w:rPr>
        <w:instrText>particle</w:instrText>
      </w:r>
      <w:r w:rsidR="003578DB" w:rsidRPr="008D0E8A">
        <w:rPr>
          <w:lang w:eastAsia="ru-RU"/>
        </w:rPr>
        <w:instrText>":"","</w:instrText>
      </w:r>
      <w:r w:rsidR="003578DB" w:rsidRPr="008D0E8A">
        <w:rPr>
          <w:lang w:val="en-US" w:eastAsia="ru-RU"/>
        </w:rPr>
        <w:instrText>parse</w:instrText>
      </w:r>
      <w:r w:rsidR="003578DB" w:rsidRPr="008D0E8A">
        <w:rPr>
          <w:lang w:eastAsia="ru-RU"/>
        </w:rPr>
        <w:instrText>-</w:instrText>
      </w:r>
      <w:r w:rsidR="003578DB" w:rsidRPr="008D0E8A">
        <w:rPr>
          <w:lang w:val="en-US" w:eastAsia="ru-RU"/>
        </w:rPr>
        <w:instrText>names</w:instrText>
      </w:r>
      <w:r w:rsidR="003578DB" w:rsidRPr="008D0E8A">
        <w:rPr>
          <w:lang w:eastAsia="ru-RU"/>
        </w:rPr>
        <w:instrText>":</w:instrText>
      </w:r>
      <w:r w:rsidR="003578DB" w:rsidRPr="008D0E8A">
        <w:rPr>
          <w:lang w:val="en-US" w:eastAsia="ru-RU"/>
        </w:rPr>
        <w:instrText>false</w:instrText>
      </w:r>
      <w:r w:rsidR="003578DB" w:rsidRPr="008D0E8A">
        <w:rPr>
          <w:lang w:eastAsia="ru-RU"/>
        </w:rPr>
        <w:instrText>,"</w:instrText>
      </w:r>
      <w:r w:rsidR="003578DB" w:rsidRPr="008D0E8A">
        <w:rPr>
          <w:lang w:val="en-US" w:eastAsia="ru-RU"/>
        </w:rPr>
        <w:instrText>suffix</w:instrText>
      </w:r>
      <w:r w:rsidR="003578DB" w:rsidRPr="008D0E8A">
        <w:rPr>
          <w:lang w:eastAsia="ru-RU"/>
        </w:rPr>
        <w:instrText>":""},{"</w:instrText>
      </w:r>
      <w:r w:rsidR="003578DB" w:rsidRPr="008D0E8A">
        <w:rPr>
          <w:lang w:val="en-US" w:eastAsia="ru-RU"/>
        </w:rPr>
        <w:instrText>dropping</w:instrText>
      </w:r>
      <w:r w:rsidR="003578DB" w:rsidRPr="008D0E8A">
        <w:rPr>
          <w:lang w:eastAsia="ru-RU"/>
        </w:rPr>
        <w:instrText>-</w:instrText>
      </w:r>
      <w:r w:rsidR="003578DB" w:rsidRPr="008D0E8A">
        <w:rPr>
          <w:lang w:val="en-US" w:eastAsia="ru-RU"/>
        </w:rPr>
        <w:instrText>particle</w:instrText>
      </w:r>
      <w:r w:rsidR="003578DB" w:rsidRPr="008D0E8A">
        <w:rPr>
          <w:lang w:eastAsia="ru-RU"/>
        </w:rPr>
        <w:instrText>":"","</w:instrText>
      </w:r>
      <w:r w:rsidR="003578DB" w:rsidRPr="008D0E8A">
        <w:rPr>
          <w:lang w:val="en-US" w:eastAsia="ru-RU"/>
        </w:rPr>
        <w:instrText>family</w:instrText>
      </w:r>
      <w:r w:rsidR="003578DB" w:rsidRPr="008D0E8A">
        <w:rPr>
          <w:lang w:eastAsia="ru-RU"/>
        </w:rPr>
        <w:instrText>":"</w:instrText>
      </w:r>
      <w:r w:rsidR="003578DB" w:rsidRPr="008D0E8A">
        <w:rPr>
          <w:lang w:val="en-US" w:eastAsia="ru-RU"/>
        </w:rPr>
        <w:instrText>Adler</w:instrText>
      </w:r>
      <w:r w:rsidR="003578DB" w:rsidRPr="008D0E8A">
        <w:rPr>
          <w:lang w:eastAsia="ru-RU"/>
        </w:rPr>
        <w:instrText>","</w:instrText>
      </w:r>
      <w:r w:rsidR="003578DB" w:rsidRPr="008D0E8A">
        <w:rPr>
          <w:lang w:val="en-US" w:eastAsia="ru-RU"/>
        </w:rPr>
        <w:instrText>given</w:instrText>
      </w:r>
      <w:r w:rsidR="003578DB" w:rsidRPr="008D0E8A">
        <w:rPr>
          <w:lang w:eastAsia="ru-RU"/>
        </w:rPr>
        <w:instrText>":"</w:instrText>
      </w:r>
      <w:r w:rsidR="003578DB" w:rsidRPr="008D0E8A">
        <w:rPr>
          <w:lang w:val="en-US" w:eastAsia="ru-RU"/>
        </w:rPr>
        <w:instrText>R</w:instrText>
      </w:r>
      <w:r w:rsidR="003578DB" w:rsidRPr="008D0E8A">
        <w:rPr>
          <w:lang w:eastAsia="ru-RU"/>
        </w:rPr>
        <w:instrText>","</w:instrText>
      </w:r>
      <w:r w:rsidR="003578DB" w:rsidRPr="008D0E8A">
        <w:rPr>
          <w:lang w:val="en-US" w:eastAsia="ru-RU"/>
        </w:rPr>
        <w:instrText>non</w:instrText>
      </w:r>
      <w:r w:rsidR="003578DB" w:rsidRPr="008D0E8A">
        <w:rPr>
          <w:lang w:eastAsia="ru-RU"/>
        </w:rPr>
        <w:instrText>-</w:instrText>
      </w:r>
      <w:r w:rsidR="003578DB" w:rsidRPr="008D0E8A">
        <w:rPr>
          <w:lang w:val="en-US" w:eastAsia="ru-RU"/>
        </w:rPr>
        <w:instrText>dropping</w:instrText>
      </w:r>
      <w:r w:rsidR="003578DB" w:rsidRPr="008D0E8A">
        <w:rPr>
          <w:lang w:eastAsia="ru-RU"/>
        </w:rPr>
        <w:instrText>-</w:instrText>
      </w:r>
      <w:r w:rsidR="003578DB" w:rsidRPr="008D0E8A">
        <w:rPr>
          <w:lang w:val="en-US" w:eastAsia="ru-RU"/>
        </w:rPr>
        <w:instrText>particle</w:instrText>
      </w:r>
      <w:r w:rsidR="003578DB" w:rsidRPr="008D0E8A">
        <w:rPr>
          <w:lang w:eastAsia="ru-RU"/>
        </w:rPr>
        <w:instrText>":"","</w:instrText>
      </w:r>
      <w:r w:rsidR="003578DB" w:rsidRPr="008D0E8A">
        <w:rPr>
          <w:lang w:val="en-US" w:eastAsia="ru-RU"/>
        </w:rPr>
        <w:instrText>parse</w:instrText>
      </w:r>
      <w:r w:rsidR="003578DB" w:rsidRPr="008D0E8A">
        <w:rPr>
          <w:lang w:eastAsia="ru-RU"/>
        </w:rPr>
        <w:instrText>-</w:instrText>
      </w:r>
      <w:r w:rsidR="003578DB" w:rsidRPr="008D0E8A">
        <w:rPr>
          <w:lang w:val="en-US" w:eastAsia="ru-RU"/>
        </w:rPr>
        <w:instrText>names</w:instrText>
      </w:r>
      <w:r w:rsidR="003578DB" w:rsidRPr="008D0E8A">
        <w:rPr>
          <w:lang w:eastAsia="ru-RU"/>
        </w:rPr>
        <w:instrText>":</w:instrText>
      </w:r>
      <w:r w:rsidR="003578DB" w:rsidRPr="008D0E8A">
        <w:rPr>
          <w:lang w:val="en-US" w:eastAsia="ru-RU"/>
        </w:rPr>
        <w:instrText>false</w:instrText>
      </w:r>
      <w:r w:rsidR="003578DB" w:rsidRPr="008D0E8A">
        <w:rPr>
          <w:lang w:eastAsia="ru-RU"/>
        </w:rPr>
        <w:instrText>,"</w:instrText>
      </w:r>
      <w:r w:rsidR="003578DB" w:rsidRPr="008D0E8A">
        <w:rPr>
          <w:lang w:val="en-US" w:eastAsia="ru-RU"/>
        </w:rPr>
        <w:instrText>suffix</w:instrText>
      </w:r>
      <w:r w:rsidR="003578DB" w:rsidRPr="008D0E8A">
        <w:rPr>
          <w:lang w:eastAsia="ru-RU"/>
        </w:rPr>
        <w:instrText>":""}],"</w:instrText>
      </w:r>
      <w:r w:rsidR="003578DB" w:rsidRPr="008D0E8A">
        <w:rPr>
          <w:lang w:val="en-US" w:eastAsia="ru-RU"/>
        </w:rPr>
        <w:instrText>container</w:instrText>
      </w:r>
      <w:r w:rsidR="003578DB" w:rsidRPr="008D0E8A">
        <w:rPr>
          <w:lang w:eastAsia="ru-RU"/>
        </w:rPr>
        <w:instrText>-</w:instrText>
      </w:r>
      <w:r w:rsidR="003578DB" w:rsidRPr="008D0E8A">
        <w:rPr>
          <w:lang w:val="en-US" w:eastAsia="ru-RU"/>
        </w:rPr>
        <w:instrText>title</w:instrText>
      </w:r>
      <w:r w:rsidR="003578DB" w:rsidRPr="008D0E8A">
        <w:rPr>
          <w:lang w:eastAsia="ru-RU"/>
        </w:rPr>
        <w:instrText>":"</w:instrText>
      </w:r>
      <w:r w:rsidR="003578DB" w:rsidRPr="008D0E8A">
        <w:rPr>
          <w:lang w:val="en-US" w:eastAsia="ru-RU"/>
        </w:rPr>
        <w:instrText>Pain</w:instrText>
      </w:r>
      <w:r w:rsidR="003578DB" w:rsidRPr="008D0E8A">
        <w:rPr>
          <w:lang w:eastAsia="ru-RU"/>
        </w:rPr>
        <w:instrText>","</w:instrText>
      </w:r>
      <w:r w:rsidR="003578DB" w:rsidRPr="008D0E8A">
        <w:rPr>
          <w:lang w:val="en-US" w:eastAsia="ru-RU"/>
        </w:rPr>
        <w:instrText>id</w:instrText>
      </w:r>
      <w:r w:rsidR="003578DB" w:rsidRPr="008D0E8A">
        <w:rPr>
          <w:lang w:eastAsia="ru-RU"/>
        </w:rPr>
        <w:instrText>":"</w:instrText>
      </w:r>
      <w:r w:rsidR="003578DB" w:rsidRPr="008D0E8A">
        <w:rPr>
          <w:lang w:val="en-US" w:eastAsia="ru-RU"/>
        </w:rPr>
        <w:instrText>ITEM</w:instrText>
      </w:r>
      <w:r w:rsidR="003578DB" w:rsidRPr="008D0E8A">
        <w:rPr>
          <w:lang w:eastAsia="ru-RU"/>
        </w:rPr>
        <w:instrText>-1","</w:instrText>
      </w:r>
      <w:r w:rsidR="003578DB" w:rsidRPr="008D0E8A">
        <w:rPr>
          <w:lang w:val="en-US" w:eastAsia="ru-RU"/>
        </w:rPr>
        <w:instrText>issue</w:instrText>
      </w:r>
      <w:r w:rsidR="003578DB" w:rsidRPr="008D0E8A">
        <w:rPr>
          <w:lang w:eastAsia="ru-RU"/>
        </w:rPr>
        <w:instrText>":"4","</w:instrText>
      </w:r>
      <w:r w:rsidR="003578DB" w:rsidRPr="008D0E8A">
        <w:rPr>
          <w:lang w:val="en-US" w:eastAsia="ru-RU"/>
        </w:rPr>
        <w:instrText>issued</w:instrText>
      </w:r>
      <w:r w:rsidR="003578DB" w:rsidRPr="008D0E8A">
        <w:rPr>
          <w:lang w:eastAsia="ru-RU"/>
        </w:rPr>
        <w:instrText>":{"</w:instrText>
      </w:r>
      <w:r w:rsidR="003578DB" w:rsidRPr="008D0E8A">
        <w:rPr>
          <w:lang w:val="en-US" w:eastAsia="ru-RU"/>
        </w:rPr>
        <w:instrText>date</w:instrText>
      </w:r>
      <w:r w:rsidR="003578DB" w:rsidRPr="008D0E8A">
        <w:rPr>
          <w:lang w:eastAsia="ru-RU"/>
        </w:rPr>
        <w:instrText>-</w:instrText>
      </w:r>
      <w:r w:rsidR="003578DB" w:rsidRPr="008D0E8A">
        <w:rPr>
          <w:lang w:val="en-US" w:eastAsia="ru-RU"/>
        </w:rPr>
        <w:instrText>parts</w:instrText>
      </w:r>
      <w:r w:rsidR="003578DB" w:rsidRPr="008D0E8A">
        <w:rPr>
          <w:lang w:eastAsia="ru-RU"/>
        </w:rPr>
        <w:instrText>":[["1975","12"]]},"</w:instrText>
      </w:r>
      <w:r w:rsidR="003578DB" w:rsidRPr="008D0E8A">
        <w:rPr>
          <w:lang w:val="en-US" w:eastAsia="ru-RU"/>
        </w:rPr>
        <w:instrText>page</w:instrText>
      </w:r>
      <w:r w:rsidR="003578DB" w:rsidRPr="008D0E8A">
        <w:rPr>
          <w:lang w:eastAsia="ru-RU"/>
        </w:rPr>
        <w:instrText>":"379-84","</w:instrText>
      </w:r>
      <w:r w:rsidR="003578DB" w:rsidRPr="008D0E8A">
        <w:rPr>
          <w:lang w:val="en-US" w:eastAsia="ru-RU"/>
        </w:rPr>
        <w:instrText>title</w:instrText>
      </w:r>
      <w:r w:rsidR="003578DB" w:rsidRPr="008D0E8A">
        <w:rPr>
          <w:lang w:eastAsia="ru-RU"/>
        </w:rPr>
        <w:instrText>":"</w:instrText>
      </w:r>
      <w:r w:rsidR="003578DB" w:rsidRPr="008D0E8A">
        <w:rPr>
          <w:lang w:val="en-US" w:eastAsia="ru-RU"/>
        </w:rPr>
        <w:instrText>Methodological</w:instrText>
      </w:r>
      <w:r w:rsidR="003578DB" w:rsidRPr="008D0E8A">
        <w:rPr>
          <w:lang w:eastAsia="ru-RU"/>
        </w:rPr>
        <w:instrText xml:space="preserve"> </w:instrText>
      </w:r>
      <w:r w:rsidR="003578DB" w:rsidRPr="008D0E8A">
        <w:rPr>
          <w:lang w:val="en-US" w:eastAsia="ru-RU"/>
        </w:rPr>
        <w:instrText>problems</w:instrText>
      </w:r>
      <w:r w:rsidR="003578DB" w:rsidRPr="008D0E8A">
        <w:rPr>
          <w:lang w:eastAsia="ru-RU"/>
        </w:rPr>
        <w:instrText xml:space="preserve"> </w:instrText>
      </w:r>
      <w:r w:rsidR="003578DB" w:rsidRPr="008D0E8A">
        <w:rPr>
          <w:lang w:val="en-US" w:eastAsia="ru-RU"/>
        </w:rPr>
        <w:instrText>in</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measurement</w:instrText>
      </w:r>
      <w:r w:rsidR="003578DB" w:rsidRPr="008D0E8A">
        <w:rPr>
          <w:lang w:eastAsia="ru-RU"/>
        </w:rPr>
        <w:instrText xml:space="preserve"> </w:instrText>
      </w:r>
      <w:r w:rsidR="003578DB" w:rsidRPr="008D0E8A">
        <w:rPr>
          <w:lang w:val="en-US" w:eastAsia="ru-RU"/>
        </w:rPr>
        <w:instrText>of</w:instrText>
      </w:r>
      <w:r w:rsidR="003578DB" w:rsidRPr="008D0E8A">
        <w:rPr>
          <w:lang w:eastAsia="ru-RU"/>
        </w:rPr>
        <w:instrText xml:space="preserve"> </w:instrText>
      </w:r>
      <w:r w:rsidR="003578DB" w:rsidRPr="008D0E8A">
        <w:rPr>
          <w:lang w:val="en-US" w:eastAsia="ru-RU"/>
        </w:rPr>
        <w:instrText>pain</w:instrText>
      </w:r>
      <w:r w:rsidR="003578DB" w:rsidRPr="008D0E8A">
        <w:rPr>
          <w:lang w:eastAsia="ru-RU"/>
        </w:rPr>
        <w:instrText xml:space="preserve">: </w:instrText>
      </w:r>
      <w:r w:rsidR="003578DB" w:rsidRPr="008D0E8A">
        <w:rPr>
          <w:lang w:val="en-US" w:eastAsia="ru-RU"/>
        </w:rPr>
        <w:instrText>a</w:instrText>
      </w:r>
      <w:r w:rsidR="003578DB" w:rsidRPr="008D0E8A">
        <w:rPr>
          <w:lang w:eastAsia="ru-RU"/>
        </w:rPr>
        <w:instrText xml:space="preserve"> </w:instrText>
      </w:r>
      <w:r w:rsidR="003578DB" w:rsidRPr="008D0E8A">
        <w:rPr>
          <w:lang w:val="en-US" w:eastAsia="ru-RU"/>
        </w:rPr>
        <w:instrText>comparison</w:instrText>
      </w:r>
      <w:r w:rsidR="003578DB" w:rsidRPr="008D0E8A">
        <w:rPr>
          <w:lang w:eastAsia="ru-RU"/>
        </w:rPr>
        <w:instrText xml:space="preserve"> </w:instrText>
      </w:r>
      <w:r w:rsidR="003578DB" w:rsidRPr="008D0E8A">
        <w:rPr>
          <w:lang w:val="en-US" w:eastAsia="ru-RU"/>
        </w:rPr>
        <w:instrText>between</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verbal</w:instrText>
      </w:r>
      <w:r w:rsidR="003578DB" w:rsidRPr="008D0E8A">
        <w:rPr>
          <w:lang w:eastAsia="ru-RU"/>
        </w:rPr>
        <w:instrText xml:space="preserve"> </w:instrText>
      </w:r>
      <w:r w:rsidR="003578DB" w:rsidRPr="008D0E8A">
        <w:rPr>
          <w:lang w:val="en-US" w:eastAsia="ru-RU"/>
        </w:rPr>
        <w:instrText>rating</w:instrText>
      </w:r>
      <w:r w:rsidR="003578DB" w:rsidRPr="008D0E8A">
        <w:rPr>
          <w:lang w:eastAsia="ru-RU"/>
        </w:rPr>
        <w:instrText xml:space="preserve"> </w:instrText>
      </w:r>
      <w:r w:rsidR="003578DB" w:rsidRPr="008D0E8A">
        <w:rPr>
          <w:lang w:val="en-US" w:eastAsia="ru-RU"/>
        </w:rPr>
        <w:instrText>scale</w:instrText>
      </w:r>
      <w:r w:rsidR="003578DB" w:rsidRPr="008D0E8A">
        <w:rPr>
          <w:lang w:eastAsia="ru-RU"/>
        </w:rPr>
        <w:instrText xml:space="preserve"> </w:instrText>
      </w:r>
      <w:r w:rsidR="003578DB" w:rsidRPr="008D0E8A">
        <w:rPr>
          <w:lang w:val="en-US" w:eastAsia="ru-RU"/>
        </w:rPr>
        <w:instrText>and</w:instrText>
      </w:r>
      <w:r w:rsidR="003578DB" w:rsidRPr="008D0E8A">
        <w:rPr>
          <w:lang w:eastAsia="ru-RU"/>
        </w:rPr>
        <w:instrText xml:space="preserve"> </w:instrText>
      </w:r>
      <w:r w:rsidR="003578DB" w:rsidRPr="008D0E8A">
        <w:rPr>
          <w:lang w:val="en-US" w:eastAsia="ru-RU"/>
        </w:rPr>
        <w:instrText>the</w:instrText>
      </w:r>
      <w:r w:rsidR="003578DB" w:rsidRPr="008D0E8A">
        <w:rPr>
          <w:lang w:eastAsia="ru-RU"/>
        </w:rPr>
        <w:instrText xml:space="preserve"> </w:instrText>
      </w:r>
      <w:r w:rsidR="003578DB" w:rsidRPr="008D0E8A">
        <w:rPr>
          <w:lang w:val="en-US" w:eastAsia="ru-RU"/>
        </w:rPr>
        <w:instrText>visual</w:instrText>
      </w:r>
      <w:r w:rsidR="003578DB" w:rsidRPr="008D0E8A">
        <w:rPr>
          <w:lang w:eastAsia="ru-RU"/>
        </w:rPr>
        <w:instrText xml:space="preserve"> </w:instrText>
      </w:r>
      <w:r w:rsidR="003578DB" w:rsidRPr="008D0E8A">
        <w:rPr>
          <w:lang w:val="en-US" w:eastAsia="ru-RU"/>
        </w:rPr>
        <w:instrText>analogue</w:instrText>
      </w:r>
      <w:r w:rsidR="003578DB" w:rsidRPr="008D0E8A">
        <w:rPr>
          <w:lang w:eastAsia="ru-RU"/>
        </w:rPr>
        <w:instrText xml:space="preserve"> </w:instrText>
      </w:r>
      <w:r w:rsidR="003578DB" w:rsidRPr="008D0E8A">
        <w:rPr>
          <w:lang w:val="en-US" w:eastAsia="ru-RU"/>
        </w:rPr>
        <w:instrText>scale</w:instrText>
      </w:r>
      <w:r w:rsidR="003578DB" w:rsidRPr="008D0E8A">
        <w:rPr>
          <w:lang w:eastAsia="ru-RU"/>
        </w:rPr>
        <w:instrText>.","</w:instrText>
      </w:r>
      <w:r w:rsidR="003578DB" w:rsidRPr="008D0E8A">
        <w:rPr>
          <w:lang w:val="en-US" w:eastAsia="ru-RU"/>
        </w:rPr>
        <w:instrText>type</w:instrText>
      </w:r>
      <w:r w:rsidR="003578DB" w:rsidRPr="008D0E8A">
        <w:rPr>
          <w:lang w:eastAsia="ru-RU"/>
        </w:rPr>
        <w:instrText>":"</w:instrText>
      </w:r>
      <w:r w:rsidR="003578DB" w:rsidRPr="008D0E8A">
        <w:rPr>
          <w:lang w:val="en-US" w:eastAsia="ru-RU"/>
        </w:rPr>
        <w:instrText>article</w:instrText>
      </w:r>
      <w:r w:rsidR="003578DB" w:rsidRPr="008D0E8A">
        <w:rPr>
          <w:lang w:eastAsia="ru-RU"/>
        </w:rPr>
        <w:instrText>-</w:instrText>
      </w:r>
      <w:r w:rsidR="003578DB" w:rsidRPr="008D0E8A">
        <w:rPr>
          <w:lang w:val="en-US" w:eastAsia="ru-RU"/>
        </w:rPr>
        <w:instrText>journal</w:instrText>
      </w:r>
      <w:r w:rsidR="003578DB" w:rsidRPr="008D0E8A">
        <w:rPr>
          <w:lang w:eastAsia="ru-RU"/>
        </w:rPr>
        <w:instrText>","</w:instrText>
      </w:r>
      <w:r w:rsidR="003578DB" w:rsidRPr="008D0E8A">
        <w:rPr>
          <w:lang w:val="en-US" w:eastAsia="ru-RU"/>
        </w:rPr>
        <w:instrText>volume</w:instrText>
      </w:r>
      <w:r w:rsidR="003578DB" w:rsidRPr="008D0E8A">
        <w:rPr>
          <w:lang w:eastAsia="ru-RU"/>
        </w:rPr>
        <w:instrText>":"1"},"</w:instrText>
      </w:r>
      <w:r w:rsidR="003578DB" w:rsidRPr="008D0E8A">
        <w:rPr>
          <w:lang w:val="en-US" w:eastAsia="ru-RU"/>
        </w:rPr>
        <w:instrText>uris</w:instrText>
      </w:r>
      <w:r w:rsidR="003578DB" w:rsidRPr="008D0E8A">
        <w:rPr>
          <w:lang w:eastAsia="ru-RU"/>
        </w:rPr>
        <w:instrText>":["</w:instrText>
      </w:r>
      <w:r w:rsidR="003578DB" w:rsidRPr="008D0E8A">
        <w:rPr>
          <w:lang w:val="en-US" w:eastAsia="ru-RU"/>
        </w:rPr>
        <w:instrText>http</w:instrText>
      </w:r>
      <w:r w:rsidR="003578DB" w:rsidRPr="008D0E8A">
        <w:rPr>
          <w:lang w:eastAsia="ru-RU"/>
        </w:rPr>
        <w:instrText>://</w:instrText>
      </w:r>
      <w:r w:rsidR="003578DB" w:rsidRPr="008D0E8A">
        <w:rPr>
          <w:lang w:val="en-US" w:eastAsia="ru-RU"/>
        </w:rPr>
        <w:instrText>www</w:instrText>
      </w:r>
      <w:r w:rsidR="003578DB" w:rsidRPr="008D0E8A">
        <w:rPr>
          <w:lang w:eastAsia="ru-RU"/>
        </w:rPr>
        <w:instrText>.</w:instrText>
      </w:r>
      <w:r w:rsidR="003578DB" w:rsidRPr="008D0E8A">
        <w:rPr>
          <w:lang w:val="en-US" w:eastAsia="ru-RU"/>
        </w:rPr>
        <w:instrText>mendeley</w:instrText>
      </w:r>
      <w:r w:rsidR="003578DB" w:rsidRPr="008D0E8A">
        <w:rPr>
          <w:lang w:eastAsia="ru-RU"/>
        </w:rPr>
        <w:instrText>.</w:instrText>
      </w:r>
      <w:r w:rsidR="003578DB" w:rsidRPr="008D0E8A">
        <w:rPr>
          <w:lang w:val="en-US" w:eastAsia="ru-RU"/>
        </w:rPr>
        <w:instrText>com</w:instrText>
      </w:r>
      <w:r w:rsidR="003578DB" w:rsidRPr="008D0E8A">
        <w:rPr>
          <w:lang w:eastAsia="ru-RU"/>
        </w:rPr>
        <w:instrText>/</w:instrText>
      </w:r>
      <w:r w:rsidR="003578DB" w:rsidRPr="008D0E8A">
        <w:rPr>
          <w:lang w:val="en-US" w:eastAsia="ru-RU"/>
        </w:rPr>
        <w:instrText>documents</w:instrText>
      </w:r>
      <w:r w:rsidR="003578DB" w:rsidRPr="008D0E8A">
        <w:rPr>
          <w:lang w:eastAsia="ru-RU"/>
        </w:rPr>
        <w:instrText>/?</w:instrText>
      </w:r>
      <w:r w:rsidR="003578DB" w:rsidRPr="008D0E8A">
        <w:rPr>
          <w:lang w:val="en-US" w:eastAsia="ru-RU"/>
        </w:rPr>
        <w:instrText>uuid</w:instrText>
      </w:r>
      <w:r w:rsidR="003578DB" w:rsidRPr="008D0E8A">
        <w:rPr>
          <w:lang w:eastAsia="ru-RU"/>
        </w:rPr>
        <w:instrText>=1</w:instrText>
      </w:r>
      <w:r w:rsidR="003578DB" w:rsidRPr="008D0E8A">
        <w:rPr>
          <w:lang w:val="en-US" w:eastAsia="ru-RU"/>
        </w:rPr>
        <w:instrText>ae</w:instrText>
      </w:r>
      <w:r w:rsidR="003578DB" w:rsidRPr="008D0E8A">
        <w:rPr>
          <w:lang w:eastAsia="ru-RU"/>
        </w:rPr>
        <w:instrText>83</w:instrText>
      </w:r>
      <w:r w:rsidR="003578DB" w:rsidRPr="008D0E8A">
        <w:rPr>
          <w:lang w:val="en-US" w:eastAsia="ru-RU"/>
        </w:rPr>
        <w:instrText>dc</w:instrText>
      </w:r>
      <w:r w:rsidR="003578DB" w:rsidRPr="008D0E8A">
        <w:rPr>
          <w:lang w:eastAsia="ru-RU"/>
        </w:rPr>
        <w:instrText>9-492</w:instrText>
      </w:r>
      <w:r w:rsidR="003578DB" w:rsidRPr="008D0E8A">
        <w:rPr>
          <w:lang w:val="en-US" w:eastAsia="ru-RU"/>
        </w:rPr>
        <w:instrText>e</w:instrText>
      </w:r>
      <w:r w:rsidR="003578DB" w:rsidRPr="008D0E8A">
        <w:rPr>
          <w:lang w:eastAsia="ru-RU"/>
        </w:rPr>
        <w:instrText>-3</w:instrText>
      </w:r>
      <w:r w:rsidR="003578DB" w:rsidRPr="008D0E8A">
        <w:rPr>
          <w:lang w:val="en-US" w:eastAsia="ru-RU"/>
        </w:rPr>
        <w:instrText>e</w:instrText>
      </w:r>
      <w:r w:rsidR="003578DB" w:rsidRPr="008D0E8A">
        <w:rPr>
          <w:lang w:eastAsia="ru-RU"/>
        </w:rPr>
        <w:instrText>19-9</w:instrText>
      </w:r>
      <w:r w:rsidR="003578DB" w:rsidRPr="008D0E8A">
        <w:rPr>
          <w:lang w:val="en-US" w:eastAsia="ru-RU"/>
        </w:rPr>
        <w:instrText>b</w:instrText>
      </w:r>
      <w:r w:rsidR="003578DB" w:rsidRPr="008D0E8A">
        <w:rPr>
          <w:lang w:eastAsia="ru-RU"/>
        </w:rPr>
        <w:instrText>71-10</w:instrText>
      </w:r>
      <w:r w:rsidR="003578DB" w:rsidRPr="008D0E8A">
        <w:rPr>
          <w:lang w:val="en-US" w:eastAsia="ru-RU"/>
        </w:rPr>
        <w:instrText>a</w:instrText>
      </w:r>
      <w:r w:rsidR="003578DB" w:rsidRPr="008D0E8A">
        <w:rPr>
          <w:lang w:eastAsia="ru-RU"/>
        </w:rPr>
        <w:instrText>0</w:instrText>
      </w:r>
      <w:r w:rsidR="003578DB" w:rsidRPr="008D0E8A">
        <w:rPr>
          <w:lang w:val="en-US" w:eastAsia="ru-RU"/>
        </w:rPr>
        <w:instrText>d</w:instrText>
      </w:r>
      <w:r w:rsidR="003578DB" w:rsidRPr="008D0E8A">
        <w:rPr>
          <w:lang w:eastAsia="ru-RU"/>
        </w:rPr>
        <w:instrText>2</w:instrText>
      </w:r>
      <w:r w:rsidR="003578DB" w:rsidRPr="008D0E8A">
        <w:rPr>
          <w:lang w:val="en-US" w:eastAsia="ru-RU"/>
        </w:rPr>
        <w:instrText>f</w:instrText>
      </w:r>
      <w:r w:rsidR="003578DB" w:rsidRPr="008D0E8A">
        <w:rPr>
          <w:lang w:eastAsia="ru-RU"/>
        </w:rPr>
        <w:instrText>323</w:instrText>
      </w:r>
      <w:r w:rsidR="003578DB" w:rsidRPr="008D0E8A">
        <w:rPr>
          <w:lang w:val="en-US" w:eastAsia="ru-RU"/>
        </w:rPr>
        <w:instrText>aa</w:instrText>
      </w:r>
      <w:r w:rsidR="003578DB" w:rsidRPr="008D0E8A">
        <w:rPr>
          <w:lang w:eastAsia="ru-RU"/>
        </w:rPr>
        <w:instrText>"]}],"</w:instrText>
      </w:r>
      <w:r w:rsidR="003578DB" w:rsidRPr="008D0E8A">
        <w:rPr>
          <w:lang w:val="en-US" w:eastAsia="ru-RU"/>
        </w:rPr>
        <w:instrText>mendeley</w:instrText>
      </w:r>
      <w:r w:rsidR="003578DB" w:rsidRPr="008D0E8A">
        <w:rPr>
          <w:lang w:eastAsia="ru-RU"/>
        </w:rPr>
        <w:instrText>":{"</w:instrText>
      </w:r>
      <w:r w:rsidR="003578DB" w:rsidRPr="008D0E8A">
        <w:rPr>
          <w:lang w:val="en-US" w:eastAsia="ru-RU"/>
        </w:rPr>
        <w:instrText>formattedCitation</w:instrText>
      </w:r>
      <w:r w:rsidR="003578DB" w:rsidRPr="008D0E8A">
        <w:rPr>
          <w:lang w:eastAsia="ru-RU"/>
        </w:rPr>
        <w:instrText>":"[63]","</w:instrText>
      </w:r>
      <w:r w:rsidR="003578DB" w:rsidRPr="008D0E8A">
        <w:rPr>
          <w:lang w:val="en-US" w:eastAsia="ru-RU"/>
        </w:rPr>
        <w:instrText>plainTextFormattedCitation</w:instrText>
      </w:r>
      <w:r w:rsidR="003578DB" w:rsidRPr="008D0E8A">
        <w:rPr>
          <w:lang w:eastAsia="ru-RU"/>
        </w:rPr>
        <w:instrText>":"[63]","</w:instrText>
      </w:r>
      <w:r w:rsidR="003578DB" w:rsidRPr="008D0E8A">
        <w:rPr>
          <w:lang w:val="en-US" w:eastAsia="ru-RU"/>
        </w:rPr>
        <w:instrText>previouslyFormattedCitation</w:instrText>
      </w:r>
      <w:r w:rsidR="003578DB" w:rsidRPr="008D0E8A">
        <w:rPr>
          <w:lang w:eastAsia="ru-RU"/>
        </w:rPr>
        <w:instrText>":"[63]"},"</w:instrText>
      </w:r>
      <w:r w:rsidR="003578DB" w:rsidRPr="008D0E8A">
        <w:rPr>
          <w:lang w:val="en-US" w:eastAsia="ru-RU"/>
        </w:rPr>
        <w:instrText>properties</w:instrText>
      </w:r>
      <w:r w:rsidR="003578DB" w:rsidRPr="008D0E8A">
        <w:rPr>
          <w:lang w:eastAsia="ru-RU"/>
        </w:rPr>
        <w:instrText>":{"</w:instrText>
      </w:r>
      <w:r w:rsidR="003578DB" w:rsidRPr="008D0E8A">
        <w:rPr>
          <w:lang w:val="en-US" w:eastAsia="ru-RU"/>
        </w:rPr>
        <w:instrText>noteIndex</w:instrText>
      </w:r>
      <w:r w:rsidR="003578DB" w:rsidRPr="008D0E8A">
        <w:rPr>
          <w:lang w:eastAsia="ru-RU"/>
        </w:rPr>
        <w:instrText>":0},"</w:instrText>
      </w:r>
      <w:r w:rsidR="003578DB" w:rsidRPr="008D0E8A">
        <w:rPr>
          <w:lang w:val="en-US" w:eastAsia="ru-RU"/>
        </w:rPr>
        <w:instrText>schema</w:instrText>
      </w:r>
      <w:r w:rsidR="003578DB" w:rsidRPr="008D0E8A">
        <w:rPr>
          <w:lang w:eastAsia="ru-RU"/>
        </w:rPr>
        <w:instrText>":"</w:instrText>
      </w:r>
      <w:r w:rsidR="003578DB" w:rsidRPr="008D0E8A">
        <w:rPr>
          <w:lang w:val="en-US" w:eastAsia="ru-RU"/>
        </w:rPr>
        <w:instrText>https</w:instrText>
      </w:r>
      <w:r w:rsidR="003578DB" w:rsidRPr="008D0E8A">
        <w:rPr>
          <w:lang w:eastAsia="ru-RU"/>
        </w:rPr>
        <w:instrText>://</w:instrText>
      </w:r>
      <w:r w:rsidR="003578DB" w:rsidRPr="008D0E8A">
        <w:rPr>
          <w:lang w:val="en-US" w:eastAsia="ru-RU"/>
        </w:rPr>
        <w:instrText>github</w:instrText>
      </w:r>
      <w:r w:rsidR="003578DB" w:rsidRPr="008D0E8A">
        <w:rPr>
          <w:lang w:eastAsia="ru-RU"/>
        </w:rPr>
        <w:instrText>.</w:instrText>
      </w:r>
      <w:r w:rsidR="003578DB" w:rsidRPr="008D0E8A">
        <w:rPr>
          <w:lang w:val="en-US" w:eastAsia="ru-RU"/>
        </w:rPr>
        <w:instrText>com</w:instrText>
      </w:r>
      <w:r w:rsidR="003578DB" w:rsidRPr="008D0E8A">
        <w:rPr>
          <w:lang w:eastAsia="ru-RU"/>
        </w:rPr>
        <w:instrText>/</w:instrText>
      </w:r>
      <w:r w:rsidR="003578DB" w:rsidRPr="008D0E8A">
        <w:rPr>
          <w:lang w:val="en-US" w:eastAsia="ru-RU"/>
        </w:rPr>
        <w:instrText>citation</w:instrText>
      </w:r>
      <w:r w:rsidR="003578DB" w:rsidRPr="008D0E8A">
        <w:rPr>
          <w:lang w:eastAsia="ru-RU"/>
        </w:rPr>
        <w:instrText>-</w:instrText>
      </w:r>
      <w:r w:rsidR="003578DB" w:rsidRPr="008D0E8A">
        <w:rPr>
          <w:lang w:val="en-US" w:eastAsia="ru-RU"/>
        </w:rPr>
        <w:instrText>style</w:instrText>
      </w:r>
      <w:r w:rsidR="003578DB" w:rsidRPr="008D0E8A">
        <w:rPr>
          <w:lang w:eastAsia="ru-RU"/>
        </w:rPr>
        <w:instrText>-</w:instrText>
      </w:r>
      <w:r w:rsidR="003578DB" w:rsidRPr="008D0E8A">
        <w:rPr>
          <w:lang w:val="en-US" w:eastAsia="ru-RU"/>
        </w:rPr>
        <w:instrText>language</w:instrText>
      </w:r>
      <w:r w:rsidR="003578DB" w:rsidRPr="008D0E8A">
        <w:rPr>
          <w:lang w:eastAsia="ru-RU"/>
        </w:rPr>
        <w:instrText>/</w:instrText>
      </w:r>
      <w:r w:rsidR="003578DB" w:rsidRPr="008D0E8A">
        <w:rPr>
          <w:lang w:val="en-US" w:eastAsia="ru-RU"/>
        </w:rPr>
        <w:instrText>schema</w:instrText>
      </w:r>
      <w:r w:rsidR="003578DB" w:rsidRPr="008D0E8A">
        <w:rPr>
          <w:lang w:eastAsia="ru-RU"/>
        </w:rPr>
        <w:instrText>/</w:instrText>
      </w:r>
      <w:r w:rsidR="003578DB" w:rsidRPr="008D0E8A">
        <w:rPr>
          <w:lang w:val="en-US" w:eastAsia="ru-RU"/>
        </w:rPr>
        <w:instrText>raw</w:instrText>
      </w:r>
      <w:r w:rsidR="003578DB" w:rsidRPr="008D0E8A">
        <w:rPr>
          <w:lang w:eastAsia="ru-RU"/>
        </w:rPr>
        <w:instrText>/</w:instrText>
      </w:r>
      <w:r w:rsidR="003578DB" w:rsidRPr="008D0E8A">
        <w:rPr>
          <w:lang w:val="en-US" w:eastAsia="ru-RU"/>
        </w:rPr>
        <w:instrText>master</w:instrText>
      </w:r>
      <w:r w:rsidR="003578DB" w:rsidRPr="008D0E8A">
        <w:rPr>
          <w:lang w:eastAsia="ru-RU"/>
        </w:rPr>
        <w:instrText>/</w:instrText>
      </w:r>
      <w:r w:rsidR="003578DB" w:rsidRPr="008D0E8A">
        <w:rPr>
          <w:lang w:val="en-US" w:eastAsia="ru-RU"/>
        </w:rPr>
        <w:instrText>csl</w:instrText>
      </w:r>
      <w:r w:rsidR="003578DB" w:rsidRPr="008D0E8A">
        <w:rPr>
          <w:lang w:eastAsia="ru-RU"/>
        </w:rPr>
        <w:instrText>-</w:instrText>
      </w:r>
      <w:r w:rsidR="003578DB" w:rsidRPr="008D0E8A">
        <w:rPr>
          <w:lang w:val="en-US" w:eastAsia="ru-RU"/>
        </w:rPr>
        <w:instrText>citation</w:instrText>
      </w:r>
      <w:r w:rsidR="003578DB" w:rsidRPr="008D0E8A">
        <w:rPr>
          <w:lang w:eastAsia="ru-RU"/>
        </w:rPr>
        <w:instrText>.</w:instrText>
      </w:r>
      <w:r w:rsidR="003578DB" w:rsidRPr="008D0E8A">
        <w:rPr>
          <w:lang w:val="en-US" w:eastAsia="ru-RU"/>
        </w:rPr>
        <w:instrText>json</w:instrText>
      </w:r>
      <w:r w:rsidR="003578DB" w:rsidRPr="008D0E8A">
        <w:rPr>
          <w:lang w:eastAsia="ru-RU"/>
        </w:rPr>
        <w:instrText>"}</w:instrText>
      </w:r>
      <w:r w:rsidR="00564790" w:rsidRPr="008D0E8A">
        <w:rPr>
          <w:lang w:val="en-US" w:eastAsia="ru-RU"/>
        </w:rPr>
        <w:fldChar w:fldCharType="separate"/>
      </w:r>
      <w:r w:rsidR="003578DB" w:rsidRPr="008D0E8A">
        <w:rPr>
          <w:noProof/>
          <w:lang w:eastAsia="ru-RU"/>
        </w:rPr>
        <w:t>[63]</w:t>
      </w:r>
      <w:r w:rsidR="00564790" w:rsidRPr="008D0E8A">
        <w:rPr>
          <w:lang w:val="en-US" w:eastAsia="ru-RU"/>
        </w:rPr>
        <w:fldChar w:fldCharType="end"/>
      </w:r>
    </w:p>
    <w:p w14:paraId="4182969B" w14:textId="77777777" w:rsidR="00564790" w:rsidRPr="008D0E8A" w:rsidRDefault="00564790" w:rsidP="00564790">
      <w:pPr>
        <w:rPr>
          <w:lang w:eastAsia="ru-RU"/>
        </w:rPr>
      </w:pPr>
      <w:r w:rsidRPr="008D0E8A">
        <w:rPr>
          <w:lang w:eastAsia="ru-RU"/>
        </w:rPr>
        <w:t>Тип: шкала оценки.</w:t>
      </w:r>
    </w:p>
    <w:p w14:paraId="49D89F69" w14:textId="77777777" w:rsidR="00564790" w:rsidRPr="008D0E8A" w:rsidRDefault="00564790" w:rsidP="00564790">
      <w:pPr>
        <w:rPr>
          <w:lang w:eastAsia="ru-RU"/>
        </w:rPr>
      </w:pPr>
      <w:r w:rsidRPr="008D0E8A">
        <w:rPr>
          <w:lang w:eastAsia="ru-RU"/>
        </w:rPr>
        <w:t>Назначение: предназначена для количественной оценки болевого синдрома с учетом субъективных ощущений пациента и подбора анальгезирующей терапии.</w:t>
      </w:r>
    </w:p>
    <w:p w14:paraId="7EAB3A3A" w14:textId="77777777" w:rsidR="00564790" w:rsidRPr="008D0E8A" w:rsidRDefault="00564790" w:rsidP="00564790">
      <w:pPr>
        <w:rPr>
          <w:lang w:eastAsia="ru-RU"/>
        </w:rPr>
      </w:pPr>
      <w:r w:rsidRPr="008D0E8A">
        <w:rPr>
          <w:lang w:eastAsia="ru-RU"/>
        </w:rPr>
        <w:t>Содержание (шаблон):</w:t>
      </w:r>
    </w:p>
    <w:p w14:paraId="7E77B713" w14:textId="0A5A92FA" w:rsidR="00F65C07" w:rsidRPr="008D0E8A" w:rsidRDefault="00564790" w:rsidP="00564790">
      <w:pPr>
        <w:rPr>
          <w:b/>
          <w:lang w:eastAsia="ru-RU"/>
        </w:rPr>
      </w:pPr>
      <w:r w:rsidRPr="008D0E8A">
        <w:rPr>
          <w:b/>
          <w:lang w:eastAsia="ru-RU"/>
        </w:rPr>
        <w:t>«О</w:t>
      </w:r>
      <w:r w:rsidR="00F65C07" w:rsidRPr="008D0E8A">
        <w:rPr>
          <w:b/>
          <w:lang w:eastAsia="ru-RU"/>
        </w:rPr>
        <w:t>ценит</w:t>
      </w:r>
      <w:r w:rsidRPr="008D0E8A">
        <w:rPr>
          <w:b/>
          <w:lang w:eastAsia="ru-RU"/>
        </w:rPr>
        <w:t>е</w:t>
      </w:r>
      <w:r w:rsidR="00F65C07" w:rsidRPr="008D0E8A">
        <w:rPr>
          <w:b/>
          <w:lang w:eastAsia="ru-RU"/>
        </w:rPr>
        <w:t xml:space="preserve"> по шкале выраженность боли, где 0 – отсутствие боли, а 10 – нестерпимая боль максимальной выраженности</w:t>
      </w:r>
      <w:r w:rsidRPr="008D0E8A">
        <w:rPr>
          <w:b/>
          <w:lang w:eastAsia="ru-RU"/>
        </w:rPr>
        <w:t>»</w:t>
      </w:r>
      <w:r w:rsidR="00F65C07" w:rsidRPr="008D0E8A">
        <w:rPr>
          <w:b/>
          <w:lang w:eastAsia="ru-RU"/>
        </w:rPr>
        <w:t>.</w:t>
      </w:r>
    </w:p>
    <w:p w14:paraId="51B75587" w14:textId="3F055B22" w:rsidR="00F65C07" w:rsidRPr="008D0E8A" w:rsidRDefault="00F65C07" w:rsidP="00A30E97">
      <w:pPr>
        <w:rPr>
          <w:bCs/>
          <w:lang w:eastAsia="ru-RU"/>
        </w:rPr>
      </w:pPr>
      <w:r w:rsidRPr="008D0E8A">
        <w:rPr>
          <w:bCs/>
          <w:lang w:eastAsia="ru-RU"/>
        </w:rPr>
        <w:t xml:space="preserve">Инструкция: </w:t>
      </w:r>
      <w:r w:rsidR="001327DC" w:rsidRPr="008D0E8A">
        <w:rPr>
          <w:bCs/>
          <w:lang w:eastAsia="ru-RU"/>
        </w:rPr>
        <w:t xml:space="preserve">пациент </w:t>
      </w:r>
      <w:r w:rsidRPr="008D0E8A">
        <w:rPr>
          <w:bCs/>
          <w:lang w:eastAsia="ru-RU"/>
        </w:rPr>
        <w:t>отвечает на вопрос, как он оценивает выраженность боли по шкале от 0 до 10.</w:t>
      </w:r>
    </w:p>
    <w:p w14:paraId="122835B6" w14:textId="1A752686" w:rsidR="00F65C07" w:rsidRPr="008D0E8A" w:rsidRDefault="00F65C07" w:rsidP="00DF217C">
      <w:r w:rsidRPr="008D0E8A">
        <w:rPr>
          <w:bCs/>
          <w:lang w:eastAsia="ru-RU"/>
        </w:rPr>
        <w:t xml:space="preserve">Ключ: 1–3 балла – слабая боль; 4–7 баллов – умеренная боль; </w:t>
      </w:r>
      <w:r w:rsidRPr="008D0E8A">
        <w:rPr>
          <w:bCs/>
        </w:rPr>
        <w:t>8 и более баллов – сильная боль.</w:t>
      </w:r>
      <w:bookmarkEnd w:id="77"/>
    </w:p>
    <w:sectPr w:rsidR="00F65C07" w:rsidRPr="008D0E8A" w:rsidSect="00436E12">
      <w:headerReference w:type="default" r:id="rId10"/>
      <w:footerReference w:type="default" r:id="rId11"/>
      <w:pgSz w:w="11906" w:h="16838"/>
      <w:pgMar w:top="1134" w:right="707"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E293" w14:textId="77777777" w:rsidR="009E5BC9" w:rsidRDefault="009E5BC9">
      <w:pPr>
        <w:spacing w:line="240" w:lineRule="auto"/>
      </w:pPr>
      <w:r>
        <w:separator/>
      </w:r>
    </w:p>
    <w:p w14:paraId="3E27EA75" w14:textId="77777777" w:rsidR="009E5BC9" w:rsidRDefault="009E5BC9"/>
  </w:endnote>
  <w:endnote w:type="continuationSeparator" w:id="0">
    <w:p w14:paraId="535AEF0B" w14:textId="77777777" w:rsidR="009E5BC9" w:rsidRDefault="009E5BC9">
      <w:pPr>
        <w:spacing w:line="240" w:lineRule="auto"/>
      </w:pPr>
      <w:r>
        <w:continuationSeparator/>
      </w:r>
    </w:p>
    <w:p w14:paraId="62916664" w14:textId="77777777" w:rsidR="009E5BC9" w:rsidRDefault="009E5B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yriad Pro">
    <w:altName w:val="Myriad Pro"/>
    <w:panose1 w:val="00000000000000000000"/>
    <w:charset w:val="CC"/>
    <w:family w:val="swiss"/>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alsLightC">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EEECF" w14:textId="33A78074" w:rsidR="003578DB" w:rsidRDefault="003578DB">
    <w:pPr>
      <w:pStyle w:val="afb"/>
      <w:jc w:val="center"/>
    </w:pPr>
    <w:r>
      <w:fldChar w:fldCharType="begin"/>
    </w:r>
    <w:r>
      <w:instrText>PAGE</w:instrText>
    </w:r>
    <w:r>
      <w:fldChar w:fldCharType="separate"/>
    </w:r>
    <w:r w:rsidR="00015596">
      <w:rPr>
        <w:noProof/>
      </w:rPr>
      <w:t>55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53369" w14:textId="77777777" w:rsidR="009E5BC9" w:rsidRDefault="009E5BC9">
      <w:pPr>
        <w:spacing w:line="240" w:lineRule="auto"/>
      </w:pPr>
      <w:r>
        <w:separator/>
      </w:r>
    </w:p>
    <w:p w14:paraId="44B1FCC4" w14:textId="77777777" w:rsidR="009E5BC9" w:rsidRDefault="009E5BC9"/>
  </w:footnote>
  <w:footnote w:type="continuationSeparator" w:id="0">
    <w:p w14:paraId="16D17DC0" w14:textId="77777777" w:rsidR="009E5BC9" w:rsidRDefault="009E5BC9">
      <w:pPr>
        <w:spacing w:line="240" w:lineRule="auto"/>
      </w:pPr>
      <w:r>
        <w:continuationSeparator/>
      </w:r>
    </w:p>
    <w:p w14:paraId="7DD1F567" w14:textId="77777777" w:rsidR="009E5BC9" w:rsidRDefault="009E5B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C1773" w14:textId="77777777" w:rsidR="003578DB" w:rsidRDefault="003578DB" w:rsidP="00186C35">
    <w:pPr>
      <w:pStyle w:val="afa"/>
      <w:ind w:firstLine="0"/>
      <w:rPr>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405"/>
        </w:tabs>
        <w:ind w:left="405" w:hanging="360"/>
      </w:pPr>
      <w:rPr>
        <w:rFonts w:cs="Times New Roman"/>
      </w:rPr>
    </w:lvl>
  </w:abstractNum>
  <w:abstractNum w:abstractNumId="2" w15:restartNumberingAfterBreak="0">
    <w:nsid w:val="00000004"/>
    <w:multiLevelType w:val="singleLevel"/>
    <w:tmpl w:val="00000004"/>
    <w:name w:val="WW8Num4"/>
    <w:lvl w:ilvl="0">
      <w:start w:val="1"/>
      <w:numFmt w:val="upperRoman"/>
      <w:lvlText w:val="%1."/>
      <w:lvlJc w:val="left"/>
      <w:pPr>
        <w:tabs>
          <w:tab w:val="num" w:pos="720"/>
        </w:tabs>
        <w:ind w:left="720" w:hanging="720"/>
      </w:pPr>
      <w:rPr>
        <w:rFonts w:cs="Times New Roman"/>
      </w:rPr>
    </w:lvl>
  </w:abstractNum>
  <w:abstractNum w:abstractNumId="3" w15:restartNumberingAfterBreak="0">
    <w:nsid w:val="022E5848"/>
    <w:multiLevelType w:val="multilevel"/>
    <w:tmpl w:val="0462A638"/>
    <w:lvl w:ilvl="0">
      <w:start w:val="1"/>
      <w:numFmt w:val="decimal"/>
      <w:lvlText w:val="%1."/>
      <w:lvlJc w:val="left"/>
      <w:pPr>
        <w:ind w:left="851"/>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851"/>
      </w:pPr>
      <w:rPr>
        <w:rFonts w:cs="Times New Roman"/>
      </w:rPr>
    </w:lvl>
    <w:lvl w:ilvl="2">
      <w:numFmt w:val="decimal"/>
      <w:lvlText w:val=""/>
      <w:lvlJc w:val="left"/>
      <w:pPr>
        <w:ind w:left="851"/>
      </w:pPr>
      <w:rPr>
        <w:rFonts w:cs="Times New Roman"/>
      </w:rPr>
    </w:lvl>
    <w:lvl w:ilvl="3">
      <w:numFmt w:val="decimal"/>
      <w:lvlText w:val=""/>
      <w:lvlJc w:val="left"/>
      <w:pPr>
        <w:ind w:left="851"/>
      </w:pPr>
      <w:rPr>
        <w:rFonts w:cs="Times New Roman"/>
      </w:rPr>
    </w:lvl>
    <w:lvl w:ilvl="4">
      <w:numFmt w:val="decimal"/>
      <w:lvlText w:val=""/>
      <w:lvlJc w:val="left"/>
      <w:pPr>
        <w:ind w:left="851"/>
      </w:pPr>
      <w:rPr>
        <w:rFonts w:cs="Times New Roman"/>
      </w:rPr>
    </w:lvl>
    <w:lvl w:ilvl="5">
      <w:numFmt w:val="decimal"/>
      <w:lvlText w:val=""/>
      <w:lvlJc w:val="left"/>
      <w:pPr>
        <w:ind w:left="851"/>
      </w:pPr>
      <w:rPr>
        <w:rFonts w:cs="Times New Roman"/>
      </w:rPr>
    </w:lvl>
    <w:lvl w:ilvl="6">
      <w:numFmt w:val="decimal"/>
      <w:lvlText w:val=""/>
      <w:lvlJc w:val="left"/>
      <w:pPr>
        <w:ind w:left="851"/>
      </w:pPr>
      <w:rPr>
        <w:rFonts w:cs="Times New Roman"/>
      </w:rPr>
    </w:lvl>
    <w:lvl w:ilvl="7">
      <w:numFmt w:val="decimal"/>
      <w:lvlText w:val=""/>
      <w:lvlJc w:val="left"/>
      <w:pPr>
        <w:ind w:left="851"/>
      </w:pPr>
      <w:rPr>
        <w:rFonts w:cs="Times New Roman"/>
      </w:rPr>
    </w:lvl>
    <w:lvl w:ilvl="8">
      <w:numFmt w:val="decimal"/>
      <w:lvlText w:val=""/>
      <w:lvlJc w:val="left"/>
      <w:pPr>
        <w:ind w:left="851"/>
      </w:pPr>
      <w:rPr>
        <w:rFonts w:cs="Times New Roman"/>
      </w:rPr>
    </w:lvl>
  </w:abstractNum>
  <w:abstractNum w:abstractNumId="4" w15:restartNumberingAfterBreak="0">
    <w:nsid w:val="03405AD1"/>
    <w:multiLevelType w:val="multilevel"/>
    <w:tmpl w:val="BB5C48F4"/>
    <w:lvl w:ilvl="0">
      <w:start w:val="4"/>
      <w:numFmt w:val="decimal"/>
      <w:lvlText w:val="%1."/>
      <w:lvlJc w:val="left"/>
      <w:pPr>
        <w:tabs>
          <w:tab w:val="num" w:pos="1494"/>
        </w:tabs>
        <w:ind w:left="1494" w:hanging="360"/>
      </w:pPr>
      <w:rPr>
        <w:rFonts w:cs="Times New Roman"/>
      </w:rPr>
    </w:lvl>
    <w:lvl w:ilvl="1">
      <w:start w:val="1"/>
      <w:numFmt w:val="decimal"/>
      <w:lvlText w:val="%2."/>
      <w:lvlJc w:val="left"/>
      <w:pPr>
        <w:tabs>
          <w:tab w:val="num" w:pos="1745"/>
        </w:tabs>
        <w:ind w:left="1745" w:hanging="360"/>
      </w:pPr>
      <w:rPr>
        <w:rFonts w:cs="Times New Roman"/>
      </w:rPr>
    </w:lvl>
    <w:lvl w:ilvl="2">
      <w:start w:val="1"/>
      <w:numFmt w:val="decimal"/>
      <w:lvlText w:val="%3."/>
      <w:lvlJc w:val="left"/>
      <w:pPr>
        <w:tabs>
          <w:tab w:val="num" w:pos="2465"/>
        </w:tabs>
        <w:ind w:left="2465" w:hanging="360"/>
      </w:pPr>
      <w:rPr>
        <w:rFonts w:cs="Times New Roman"/>
      </w:rPr>
    </w:lvl>
    <w:lvl w:ilvl="3">
      <w:start w:val="1"/>
      <w:numFmt w:val="decimal"/>
      <w:lvlText w:val="%4."/>
      <w:lvlJc w:val="left"/>
      <w:pPr>
        <w:tabs>
          <w:tab w:val="num" w:pos="3185"/>
        </w:tabs>
        <w:ind w:left="3185" w:hanging="360"/>
      </w:pPr>
      <w:rPr>
        <w:rFonts w:cs="Times New Roman"/>
      </w:rPr>
    </w:lvl>
    <w:lvl w:ilvl="4">
      <w:start w:val="1"/>
      <w:numFmt w:val="decimal"/>
      <w:lvlText w:val="%5."/>
      <w:lvlJc w:val="left"/>
      <w:pPr>
        <w:tabs>
          <w:tab w:val="num" w:pos="3905"/>
        </w:tabs>
        <w:ind w:left="3905" w:hanging="360"/>
      </w:pPr>
      <w:rPr>
        <w:rFonts w:cs="Times New Roman"/>
      </w:rPr>
    </w:lvl>
    <w:lvl w:ilvl="5">
      <w:start w:val="1"/>
      <w:numFmt w:val="decimal"/>
      <w:lvlText w:val="%6."/>
      <w:lvlJc w:val="left"/>
      <w:pPr>
        <w:tabs>
          <w:tab w:val="num" w:pos="4625"/>
        </w:tabs>
        <w:ind w:left="4625" w:hanging="360"/>
      </w:pPr>
      <w:rPr>
        <w:rFonts w:cs="Times New Roman"/>
      </w:rPr>
    </w:lvl>
    <w:lvl w:ilvl="6">
      <w:start w:val="1"/>
      <w:numFmt w:val="decimal"/>
      <w:lvlText w:val="%7."/>
      <w:lvlJc w:val="left"/>
      <w:pPr>
        <w:tabs>
          <w:tab w:val="num" w:pos="5345"/>
        </w:tabs>
        <w:ind w:left="5345" w:hanging="360"/>
      </w:pPr>
      <w:rPr>
        <w:rFonts w:cs="Times New Roman"/>
      </w:rPr>
    </w:lvl>
    <w:lvl w:ilvl="7">
      <w:start w:val="1"/>
      <w:numFmt w:val="decimal"/>
      <w:lvlText w:val="%8."/>
      <w:lvlJc w:val="left"/>
      <w:pPr>
        <w:tabs>
          <w:tab w:val="num" w:pos="6065"/>
        </w:tabs>
        <w:ind w:left="6065" w:hanging="360"/>
      </w:pPr>
      <w:rPr>
        <w:rFonts w:cs="Times New Roman"/>
      </w:rPr>
    </w:lvl>
    <w:lvl w:ilvl="8">
      <w:start w:val="1"/>
      <w:numFmt w:val="decimal"/>
      <w:lvlText w:val="%9."/>
      <w:lvlJc w:val="left"/>
      <w:pPr>
        <w:tabs>
          <w:tab w:val="num" w:pos="6785"/>
        </w:tabs>
        <w:ind w:left="6785" w:hanging="360"/>
      </w:pPr>
      <w:rPr>
        <w:rFonts w:cs="Times New Roman"/>
      </w:rPr>
    </w:lvl>
  </w:abstractNum>
  <w:abstractNum w:abstractNumId="5" w15:restartNumberingAfterBreak="0">
    <w:nsid w:val="0793468F"/>
    <w:multiLevelType w:val="multilevel"/>
    <w:tmpl w:val="5C76B33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07AA2775"/>
    <w:multiLevelType w:val="hybridMultilevel"/>
    <w:tmpl w:val="D88051D2"/>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7" w15:restartNumberingAfterBreak="0">
    <w:nsid w:val="092F7B51"/>
    <w:multiLevelType w:val="hybridMultilevel"/>
    <w:tmpl w:val="491AED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CE85D2F"/>
    <w:multiLevelType w:val="multilevel"/>
    <w:tmpl w:val="34F4D5DA"/>
    <w:lvl w:ilvl="0">
      <w:start w:val="2"/>
      <w:numFmt w:val="decimal"/>
      <w:lvlText w:val="%1."/>
      <w:lvlJc w:val="left"/>
      <w:pPr>
        <w:tabs>
          <w:tab w:val="num" w:pos="1330"/>
        </w:tabs>
        <w:ind w:left="1330" w:hanging="360"/>
      </w:pPr>
      <w:rPr>
        <w:rFonts w:cs="Times New Roman"/>
      </w:rPr>
    </w:lvl>
    <w:lvl w:ilvl="1">
      <w:start w:val="1"/>
      <w:numFmt w:val="decimal"/>
      <w:lvlText w:val="%2."/>
      <w:lvlJc w:val="left"/>
      <w:pPr>
        <w:tabs>
          <w:tab w:val="num" w:pos="2050"/>
        </w:tabs>
        <w:ind w:left="2050" w:hanging="360"/>
      </w:pPr>
      <w:rPr>
        <w:rFonts w:cs="Times New Roman"/>
      </w:rPr>
    </w:lvl>
    <w:lvl w:ilvl="2">
      <w:start w:val="1"/>
      <w:numFmt w:val="decimal"/>
      <w:lvlText w:val="%3."/>
      <w:lvlJc w:val="left"/>
      <w:pPr>
        <w:tabs>
          <w:tab w:val="num" w:pos="2770"/>
        </w:tabs>
        <w:ind w:left="2770" w:hanging="360"/>
      </w:pPr>
      <w:rPr>
        <w:rFonts w:cs="Times New Roman"/>
      </w:rPr>
    </w:lvl>
    <w:lvl w:ilvl="3">
      <w:start w:val="1"/>
      <w:numFmt w:val="decimal"/>
      <w:lvlText w:val="%4."/>
      <w:lvlJc w:val="left"/>
      <w:pPr>
        <w:tabs>
          <w:tab w:val="num" w:pos="3490"/>
        </w:tabs>
        <w:ind w:left="3490" w:hanging="360"/>
      </w:pPr>
      <w:rPr>
        <w:rFonts w:cs="Times New Roman"/>
      </w:rPr>
    </w:lvl>
    <w:lvl w:ilvl="4">
      <w:start w:val="1"/>
      <w:numFmt w:val="decimal"/>
      <w:lvlText w:val="%5."/>
      <w:lvlJc w:val="left"/>
      <w:pPr>
        <w:tabs>
          <w:tab w:val="num" w:pos="4210"/>
        </w:tabs>
        <w:ind w:left="4210" w:hanging="360"/>
      </w:pPr>
      <w:rPr>
        <w:rFonts w:cs="Times New Roman"/>
      </w:rPr>
    </w:lvl>
    <w:lvl w:ilvl="5">
      <w:start w:val="1"/>
      <w:numFmt w:val="decimal"/>
      <w:lvlText w:val="%6."/>
      <w:lvlJc w:val="left"/>
      <w:pPr>
        <w:tabs>
          <w:tab w:val="num" w:pos="4930"/>
        </w:tabs>
        <w:ind w:left="4930" w:hanging="360"/>
      </w:pPr>
      <w:rPr>
        <w:rFonts w:cs="Times New Roman"/>
      </w:rPr>
    </w:lvl>
    <w:lvl w:ilvl="6">
      <w:start w:val="1"/>
      <w:numFmt w:val="decimal"/>
      <w:lvlText w:val="%7."/>
      <w:lvlJc w:val="left"/>
      <w:pPr>
        <w:tabs>
          <w:tab w:val="num" w:pos="5650"/>
        </w:tabs>
        <w:ind w:left="5650" w:hanging="360"/>
      </w:pPr>
      <w:rPr>
        <w:rFonts w:cs="Times New Roman"/>
      </w:rPr>
    </w:lvl>
    <w:lvl w:ilvl="7">
      <w:start w:val="1"/>
      <w:numFmt w:val="decimal"/>
      <w:lvlText w:val="%8."/>
      <w:lvlJc w:val="left"/>
      <w:pPr>
        <w:tabs>
          <w:tab w:val="num" w:pos="6370"/>
        </w:tabs>
        <w:ind w:left="6370" w:hanging="360"/>
      </w:pPr>
      <w:rPr>
        <w:rFonts w:cs="Times New Roman"/>
      </w:rPr>
    </w:lvl>
    <w:lvl w:ilvl="8">
      <w:start w:val="1"/>
      <w:numFmt w:val="decimal"/>
      <w:lvlText w:val="%9."/>
      <w:lvlJc w:val="left"/>
      <w:pPr>
        <w:tabs>
          <w:tab w:val="num" w:pos="7090"/>
        </w:tabs>
        <w:ind w:left="7090" w:hanging="360"/>
      </w:pPr>
      <w:rPr>
        <w:rFonts w:cs="Times New Roman"/>
      </w:rPr>
    </w:lvl>
  </w:abstractNum>
  <w:abstractNum w:abstractNumId="9" w15:restartNumberingAfterBreak="0">
    <w:nsid w:val="144E1C98"/>
    <w:multiLevelType w:val="multilevel"/>
    <w:tmpl w:val="47E68F76"/>
    <w:lvl w:ilvl="0">
      <w:start w:val="1"/>
      <w:numFmt w:val="bullet"/>
      <w:lvlText w:val="●"/>
      <w:lvlJc w:val="left"/>
      <w:pPr>
        <w:ind w:left="1620" w:hanging="360"/>
      </w:pPr>
      <w:rPr>
        <w:rFonts w:ascii="Noto Sans Symbols" w:eastAsia="Times New Roman" w:hAnsi="Noto Sans Symbols"/>
        <w:sz w:val="20"/>
      </w:rPr>
    </w:lvl>
    <w:lvl w:ilvl="1">
      <w:start w:val="1"/>
      <w:numFmt w:val="bullet"/>
      <w:lvlText w:val="o"/>
      <w:lvlJc w:val="left"/>
      <w:pPr>
        <w:ind w:left="2340" w:hanging="360"/>
      </w:pPr>
      <w:rPr>
        <w:rFonts w:ascii="Courier New" w:eastAsia="Times New Roman" w:hAnsi="Courier New"/>
        <w:sz w:val="20"/>
      </w:rPr>
    </w:lvl>
    <w:lvl w:ilvl="2">
      <w:start w:val="1"/>
      <w:numFmt w:val="bullet"/>
      <w:lvlText w:val="▪"/>
      <w:lvlJc w:val="left"/>
      <w:pPr>
        <w:ind w:left="3060" w:hanging="360"/>
      </w:pPr>
      <w:rPr>
        <w:rFonts w:ascii="Noto Sans Symbols" w:eastAsia="Times New Roman" w:hAnsi="Noto Sans Symbols"/>
        <w:sz w:val="20"/>
      </w:rPr>
    </w:lvl>
    <w:lvl w:ilvl="3">
      <w:start w:val="1"/>
      <w:numFmt w:val="bullet"/>
      <w:lvlText w:val="▪"/>
      <w:lvlJc w:val="left"/>
      <w:pPr>
        <w:ind w:left="3780" w:hanging="360"/>
      </w:pPr>
      <w:rPr>
        <w:rFonts w:ascii="Noto Sans Symbols" w:eastAsia="Times New Roman" w:hAnsi="Noto Sans Symbols"/>
        <w:sz w:val="20"/>
      </w:rPr>
    </w:lvl>
    <w:lvl w:ilvl="4">
      <w:start w:val="1"/>
      <w:numFmt w:val="bullet"/>
      <w:lvlText w:val="▪"/>
      <w:lvlJc w:val="left"/>
      <w:pPr>
        <w:ind w:left="4500" w:hanging="360"/>
      </w:pPr>
      <w:rPr>
        <w:rFonts w:ascii="Noto Sans Symbols" w:eastAsia="Times New Roman" w:hAnsi="Noto Sans Symbols"/>
        <w:sz w:val="20"/>
      </w:rPr>
    </w:lvl>
    <w:lvl w:ilvl="5">
      <w:start w:val="1"/>
      <w:numFmt w:val="bullet"/>
      <w:lvlText w:val="▪"/>
      <w:lvlJc w:val="left"/>
      <w:pPr>
        <w:ind w:left="5220" w:hanging="360"/>
      </w:pPr>
      <w:rPr>
        <w:rFonts w:ascii="Noto Sans Symbols" w:eastAsia="Times New Roman" w:hAnsi="Noto Sans Symbols"/>
        <w:sz w:val="20"/>
      </w:rPr>
    </w:lvl>
    <w:lvl w:ilvl="6">
      <w:start w:val="1"/>
      <w:numFmt w:val="bullet"/>
      <w:lvlText w:val="▪"/>
      <w:lvlJc w:val="left"/>
      <w:pPr>
        <w:ind w:left="5940" w:hanging="360"/>
      </w:pPr>
      <w:rPr>
        <w:rFonts w:ascii="Noto Sans Symbols" w:eastAsia="Times New Roman" w:hAnsi="Noto Sans Symbols"/>
        <w:sz w:val="20"/>
      </w:rPr>
    </w:lvl>
    <w:lvl w:ilvl="7">
      <w:start w:val="1"/>
      <w:numFmt w:val="bullet"/>
      <w:lvlText w:val="▪"/>
      <w:lvlJc w:val="left"/>
      <w:pPr>
        <w:ind w:left="6660" w:hanging="360"/>
      </w:pPr>
      <w:rPr>
        <w:rFonts w:ascii="Noto Sans Symbols" w:eastAsia="Times New Roman" w:hAnsi="Noto Sans Symbols"/>
        <w:sz w:val="20"/>
      </w:rPr>
    </w:lvl>
    <w:lvl w:ilvl="8">
      <w:start w:val="1"/>
      <w:numFmt w:val="bullet"/>
      <w:lvlText w:val="▪"/>
      <w:lvlJc w:val="left"/>
      <w:pPr>
        <w:ind w:left="7380" w:hanging="360"/>
      </w:pPr>
      <w:rPr>
        <w:rFonts w:ascii="Noto Sans Symbols" w:eastAsia="Times New Roman" w:hAnsi="Noto Sans Symbols"/>
        <w:sz w:val="20"/>
      </w:rPr>
    </w:lvl>
  </w:abstractNum>
  <w:abstractNum w:abstractNumId="10" w15:restartNumberingAfterBreak="0">
    <w:nsid w:val="19BC09DA"/>
    <w:multiLevelType w:val="multilevel"/>
    <w:tmpl w:val="3A66D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76305"/>
    <w:multiLevelType w:val="hybridMultilevel"/>
    <w:tmpl w:val="1754429A"/>
    <w:lvl w:ilvl="0" w:tplc="9E548CD8">
      <w:start w:val="1"/>
      <w:numFmt w:val="bullet"/>
      <w:lvlText w:val=""/>
      <w:lvlJc w:val="left"/>
      <w:pPr>
        <w:tabs>
          <w:tab w:val="num" w:pos="1429"/>
        </w:tabs>
        <w:ind w:left="1429" w:hanging="363"/>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BC17AAD"/>
    <w:multiLevelType w:val="multilevel"/>
    <w:tmpl w:val="07B2A52C"/>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1C7D0E0F"/>
    <w:multiLevelType w:val="hybridMultilevel"/>
    <w:tmpl w:val="1AF0DEE8"/>
    <w:lvl w:ilvl="0" w:tplc="0419000F">
      <w:start w:val="1"/>
      <w:numFmt w:val="decimal"/>
      <w:lvlText w:val="%1."/>
      <w:lvlJc w:val="left"/>
      <w:pPr>
        <w:ind w:left="2498" w:hanging="360"/>
      </w:pPr>
      <w:rPr>
        <w:rFonts w:cs="Times New Roman"/>
      </w:rPr>
    </w:lvl>
    <w:lvl w:ilvl="1" w:tplc="04190019">
      <w:start w:val="1"/>
      <w:numFmt w:val="lowerLetter"/>
      <w:lvlText w:val="%2."/>
      <w:lvlJc w:val="left"/>
      <w:pPr>
        <w:ind w:left="2869" w:hanging="360"/>
      </w:pPr>
      <w:rPr>
        <w:rFonts w:cs="Times New Roman"/>
      </w:rPr>
    </w:lvl>
    <w:lvl w:ilvl="2" w:tplc="0419001B">
      <w:start w:val="1"/>
      <w:numFmt w:val="lowerRoman"/>
      <w:lvlText w:val="%3."/>
      <w:lvlJc w:val="right"/>
      <w:pPr>
        <w:ind w:left="3589" w:hanging="180"/>
      </w:pPr>
      <w:rPr>
        <w:rFonts w:cs="Times New Roman"/>
      </w:rPr>
    </w:lvl>
    <w:lvl w:ilvl="3" w:tplc="0419000F">
      <w:start w:val="1"/>
      <w:numFmt w:val="decimal"/>
      <w:lvlText w:val="%4."/>
      <w:lvlJc w:val="left"/>
      <w:pPr>
        <w:ind w:left="4309" w:hanging="360"/>
      </w:pPr>
      <w:rPr>
        <w:rFonts w:cs="Times New Roman"/>
      </w:rPr>
    </w:lvl>
    <w:lvl w:ilvl="4" w:tplc="04190019">
      <w:start w:val="1"/>
      <w:numFmt w:val="lowerLetter"/>
      <w:lvlText w:val="%5."/>
      <w:lvlJc w:val="left"/>
      <w:pPr>
        <w:ind w:left="5029" w:hanging="360"/>
      </w:pPr>
      <w:rPr>
        <w:rFonts w:cs="Times New Roman"/>
      </w:rPr>
    </w:lvl>
    <w:lvl w:ilvl="5" w:tplc="0419001B">
      <w:start w:val="1"/>
      <w:numFmt w:val="lowerRoman"/>
      <w:lvlText w:val="%6."/>
      <w:lvlJc w:val="right"/>
      <w:pPr>
        <w:ind w:left="5749" w:hanging="180"/>
      </w:pPr>
      <w:rPr>
        <w:rFonts w:cs="Times New Roman"/>
      </w:rPr>
    </w:lvl>
    <w:lvl w:ilvl="6" w:tplc="0419000F">
      <w:start w:val="1"/>
      <w:numFmt w:val="decimal"/>
      <w:lvlText w:val="%7."/>
      <w:lvlJc w:val="left"/>
      <w:pPr>
        <w:ind w:left="6469" w:hanging="360"/>
      </w:pPr>
      <w:rPr>
        <w:rFonts w:cs="Times New Roman"/>
      </w:rPr>
    </w:lvl>
    <w:lvl w:ilvl="7" w:tplc="04190019">
      <w:start w:val="1"/>
      <w:numFmt w:val="lowerLetter"/>
      <w:lvlText w:val="%8."/>
      <w:lvlJc w:val="left"/>
      <w:pPr>
        <w:ind w:left="7189" w:hanging="360"/>
      </w:pPr>
      <w:rPr>
        <w:rFonts w:cs="Times New Roman"/>
      </w:rPr>
    </w:lvl>
    <w:lvl w:ilvl="8" w:tplc="0419001B">
      <w:start w:val="1"/>
      <w:numFmt w:val="lowerRoman"/>
      <w:lvlText w:val="%9."/>
      <w:lvlJc w:val="right"/>
      <w:pPr>
        <w:ind w:left="7909" w:hanging="180"/>
      </w:pPr>
      <w:rPr>
        <w:rFonts w:cs="Times New Roman"/>
      </w:rPr>
    </w:lvl>
  </w:abstractNum>
  <w:abstractNum w:abstractNumId="14" w15:restartNumberingAfterBreak="0">
    <w:nsid w:val="1DE354F3"/>
    <w:multiLevelType w:val="hybridMultilevel"/>
    <w:tmpl w:val="4FAE4C5A"/>
    <w:lvl w:ilvl="0" w:tplc="0419000F">
      <w:start w:val="1"/>
      <w:numFmt w:val="decimal"/>
      <w:lvlText w:val="%1."/>
      <w:lvlJc w:val="left"/>
      <w:pPr>
        <w:tabs>
          <w:tab w:val="num" w:pos="1620"/>
        </w:tabs>
        <w:ind w:left="1620" w:hanging="360"/>
      </w:pPr>
      <w:rPr>
        <w:rFonts w:cs="Times New Roman" w:hint="default"/>
      </w:rPr>
    </w:lvl>
    <w:lvl w:ilvl="1" w:tplc="04190003">
      <w:start w:val="1"/>
      <w:numFmt w:val="bullet"/>
      <w:lvlText w:val="o"/>
      <w:lvlJc w:val="left"/>
      <w:pPr>
        <w:ind w:left="1271" w:hanging="360"/>
      </w:pPr>
      <w:rPr>
        <w:rFonts w:ascii="Courier New" w:hAnsi="Courier New" w:hint="default"/>
      </w:rPr>
    </w:lvl>
    <w:lvl w:ilvl="2" w:tplc="04190005">
      <w:start w:val="1"/>
      <w:numFmt w:val="bullet"/>
      <w:lvlText w:val=""/>
      <w:lvlJc w:val="left"/>
      <w:pPr>
        <w:ind w:left="1991" w:hanging="360"/>
      </w:pPr>
      <w:rPr>
        <w:rFonts w:ascii="Wingdings" w:hAnsi="Wingdings" w:hint="default"/>
      </w:rPr>
    </w:lvl>
    <w:lvl w:ilvl="3" w:tplc="04190001">
      <w:start w:val="1"/>
      <w:numFmt w:val="bullet"/>
      <w:lvlText w:val=""/>
      <w:lvlJc w:val="left"/>
      <w:pPr>
        <w:ind w:left="2711" w:hanging="360"/>
      </w:pPr>
      <w:rPr>
        <w:rFonts w:ascii="Symbol" w:hAnsi="Symbol" w:hint="default"/>
      </w:rPr>
    </w:lvl>
    <w:lvl w:ilvl="4" w:tplc="04190003">
      <w:start w:val="1"/>
      <w:numFmt w:val="bullet"/>
      <w:lvlText w:val="o"/>
      <w:lvlJc w:val="left"/>
      <w:pPr>
        <w:ind w:left="3431" w:hanging="360"/>
      </w:pPr>
      <w:rPr>
        <w:rFonts w:ascii="Courier New" w:hAnsi="Courier New" w:hint="default"/>
      </w:rPr>
    </w:lvl>
    <w:lvl w:ilvl="5" w:tplc="04190005">
      <w:start w:val="1"/>
      <w:numFmt w:val="bullet"/>
      <w:lvlText w:val=""/>
      <w:lvlJc w:val="left"/>
      <w:pPr>
        <w:ind w:left="4151" w:hanging="360"/>
      </w:pPr>
      <w:rPr>
        <w:rFonts w:ascii="Wingdings" w:hAnsi="Wingdings" w:hint="default"/>
      </w:rPr>
    </w:lvl>
    <w:lvl w:ilvl="6" w:tplc="04190001">
      <w:start w:val="1"/>
      <w:numFmt w:val="bullet"/>
      <w:lvlText w:val=""/>
      <w:lvlJc w:val="left"/>
      <w:pPr>
        <w:ind w:left="4871" w:hanging="360"/>
      </w:pPr>
      <w:rPr>
        <w:rFonts w:ascii="Symbol" w:hAnsi="Symbol" w:hint="default"/>
      </w:rPr>
    </w:lvl>
    <w:lvl w:ilvl="7" w:tplc="04190003">
      <w:start w:val="1"/>
      <w:numFmt w:val="bullet"/>
      <w:lvlText w:val="o"/>
      <w:lvlJc w:val="left"/>
      <w:pPr>
        <w:ind w:left="5591" w:hanging="360"/>
      </w:pPr>
      <w:rPr>
        <w:rFonts w:ascii="Courier New" w:hAnsi="Courier New" w:hint="default"/>
      </w:rPr>
    </w:lvl>
    <w:lvl w:ilvl="8" w:tplc="04190005">
      <w:start w:val="1"/>
      <w:numFmt w:val="bullet"/>
      <w:lvlText w:val=""/>
      <w:lvlJc w:val="left"/>
      <w:pPr>
        <w:ind w:left="6311" w:hanging="360"/>
      </w:pPr>
      <w:rPr>
        <w:rFonts w:ascii="Wingdings" w:hAnsi="Wingdings" w:hint="default"/>
      </w:rPr>
    </w:lvl>
  </w:abstractNum>
  <w:abstractNum w:abstractNumId="15" w15:restartNumberingAfterBreak="0">
    <w:nsid w:val="22E84453"/>
    <w:multiLevelType w:val="multilevel"/>
    <w:tmpl w:val="DD382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BD0786"/>
    <w:multiLevelType w:val="hybridMultilevel"/>
    <w:tmpl w:val="D2D865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2B1635C6"/>
    <w:multiLevelType w:val="hybridMultilevel"/>
    <w:tmpl w:val="A636F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02E168E"/>
    <w:multiLevelType w:val="hybridMultilevel"/>
    <w:tmpl w:val="016CDA22"/>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9" w15:restartNumberingAfterBreak="0">
    <w:nsid w:val="3B2D626C"/>
    <w:multiLevelType w:val="hybridMultilevel"/>
    <w:tmpl w:val="3E6648C6"/>
    <w:lvl w:ilvl="0" w:tplc="9E548CD8">
      <w:start w:val="1"/>
      <w:numFmt w:val="bullet"/>
      <w:lvlText w:val=""/>
      <w:lvlJc w:val="left"/>
      <w:pPr>
        <w:tabs>
          <w:tab w:val="num" w:pos="1429"/>
        </w:tabs>
        <w:ind w:left="1429" w:hanging="363"/>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3FC36642"/>
    <w:multiLevelType w:val="multilevel"/>
    <w:tmpl w:val="9FB686DE"/>
    <w:lvl w:ilvl="0">
      <w:start w:val="3"/>
      <w:numFmt w:val="decimal"/>
      <w:lvlText w:val="%1."/>
      <w:lvlJc w:val="left"/>
      <w:pPr>
        <w:tabs>
          <w:tab w:val="num" w:pos="720"/>
        </w:tabs>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15:restartNumberingAfterBreak="0">
    <w:nsid w:val="423B03C1"/>
    <w:multiLevelType w:val="hybridMultilevel"/>
    <w:tmpl w:val="E356007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425568D7"/>
    <w:multiLevelType w:val="multilevel"/>
    <w:tmpl w:val="0EA088CC"/>
    <w:lvl w:ilvl="0">
      <w:start w:val="1"/>
      <w:numFmt w:val="decimal"/>
      <w:lvlText w:val="%1."/>
      <w:lvlJc w:val="left"/>
      <w:pPr>
        <w:ind w:left="1440" w:hanging="360"/>
      </w:pPr>
      <w:rPr>
        <w:rFonts w:cs="Times New Roman"/>
      </w:rPr>
    </w:lvl>
    <w:lvl w:ilvl="1">
      <w:start w:val="4"/>
      <w:numFmt w:val="decimal"/>
      <w:isLgl/>
      <w:lvlText w:val="%1.%2"/>
      <w:lvlJc w:val="left"/>
      <w:pPr>
        <w:ind w:left="1069" w:hanging="36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429" w:hanging="72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1789" w:hanging="1080"/>
      </w:pPr>
      <w:rPr>
        <w:rFonts w:cs="Times New Roman"/>
      </w:rPr>
    </w:lvl>
    <w:lvl w:ilvl="6">
      <w:start w:val="1"/>
      <w:numFmt w:val="decimal"/>
      <w:isLgl/>
      <w:lvlText w:val="%1.%2.%3.%4.%5.%6.%7"/>
      <w:lvlJc w:val="left"/>
      <w:pPr>
        <w:ind w:left="2149" w:hanging="1440"/>
      </w:pPr>
      <w:rPr>
        <w:rFonts w:cs="Times New Roman"/>
      </w:rPr>
    </w:lvl>
    <w:lvl w:ilvl="7">
      <w:start w:val="1"/>
      <w:numFmt w:val="decimal"/>
      <w:isLgl/>
      <w:lvlText w:val="%1.%2.%3.%4.%5.%6.%7.%8"/>
      <w:lvlJc w:val="left"/>
      <w:pPr>
        <w:ind w:left="2149" w:hanging="1440"/>
      </w:pPr>
      <w:rPr>
        <w:rFonts w:cs="Times New Roman"/>
      </w:rPr>
    </w:lvl>
    <w:lvl w:ilvl="8">
      <w:start w:val="1"/>
      <w:numFmt w:val="decimal"/>
      <w:isLgl/>
      <w:lvlText w:val="%1.%2.%3.%4.%5.%6.%7.%8.%9"/>
      <w:lvlJc w:val="left"/>
      <w:pPr>
        <w:ind w:left="2509" w:hanging="1800"/>
      </w:pPr>
      <w:rPr>
        <w:rFonts w:cs="Times New Roman"/>
      </w:rPr>
    </w:lvl>
  </w:abstractNum>
  <w:abstractNum w:abstractNumId="23" w15:restartNumberingAfterBreak="0">
    <w:nsid w:val="44C61B29"/>
    <w:multiLevelType w:val="hybridMultilevel"/>
    <w:tmpl w:val="9B06D6DE"/>
    <w:lvl w:ilvl="0" w:tplc="0F6AA90C">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4" w15:restartNumberingAfterBreak="0">
    <w:nsid w:val="49C37EC2"/>
    <w:multiLevelType w:val="multilevel"/>
    <w:tmpl w:val="491AEDFA"/>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25" w15:restartNumberingAfterBreak="0">
    <w:nsid w:val="4A4E52A2"/>
    <w:multiLevelType w:val="hybridMultilevel"/>
    <w:tmpl w:val="033210A4"/>
    <w:lvl w:ilvl="0" w:tplc="C30C4A24">
      <w:start w:val="1"/>
      <w:numFmt w:val="bullet"/>
      <w:pStyle w:val="2"/>
      <w:lvlText w:val=""/>
      <w:lvlJc w:val="left"/>
      <w:pPr>
        <w:ind w:left="1489" w:hanging="360"/>
      </w:pPr>
      <w:rPr>
        <w:rFonts w:ascii="Symbol" w:hAnsi="Symbol" w:hint="default"/>
      </w:rPr>
    </w:lvl>
    <w:lvl w:ilvl="1" w:tplc="04190003">
      <w:start w:val="1"/>
      <w:numFmt w:val="bullet"/>
      <w:lvlText w:val="o"/>
      <w:lvlJc w:val="left"/>
      <w:pPr>
        <w:ind w:left="2209" w:hanging="360"/>
      </w:pPr>
      <w:rPr>
        <w:rFonts w:ascii="Courier New" w:hAnsi="Courier New" w:hint="default"/>
      </w:rPr>
    </w:lvl>
    <w:lvl w:ilvl="2" w:tplc="04190005">
      <w:start w:val="1"/>
      <w:numFmt w:val="bullet"/>
      <w:lvlText w:val=""/>
      <w:lvlJc w:val="left"/>
      <w:pPr>
        <w:ind w:left="2929" w:hanging="360"/>
      </w:pPr>
      <w:rPr>
        <w:rFonts w:ascii="Wingdings" w:hAnsi="Wingdings" w:hint="default"/>
      </w:rPr>
    </w:lvl>
    <w:lvl w:ilvl="3" w:tplc="04190001">
      <w:start w:val="1"/>
      <w:numFmt w:val="bullet"/>
      <w:lvlText w:val=""/>
      <w:lvlJc w:val="left"/>
      <w:pPr>
        <w:ind w:left="3649" w:hanging="360"/>
      </w:pPr>
      <w:rPr>
        <w:rFonts w:ascii="Symbol" w:hAnsi="Symbol" w:hint="default"/>
      </w:rPr>
    </w:lvl>
    <w:lvl w:ilvl="4" w:tplc="04190003">
      <w:start w:val="1"/>
      <w:numFmt w:val="bullet"/>
      <w:lvlText w:val="o"/>
      <w:lvlJc w:val="left"/>
      <w:pPr>
        <w:ind w:left="4369" w:hanging="360"/>
      </w:pPr>
      <w:rPr>
        <w:rFonts w:ascii="Courier New" w:hAnsi="Courier New" w:hint="default"/>
      </w:rPr>
    </w:lvl>
    <w:lvl w:ilvl="5" w:tplc="04190005">
      <w:start w:val="1"/>
      <w:numFmt w:val="bullet"/>
      <w:lvlText w:val=""/>
      <w:lvlJc w:val="left"/>
      <w:pPr>
        <w:ind w:left="5089" w:hanging="360"/>
      </w:pPr>
      <w:rPr>
        <w:rFonts w:ascii="Wingdings" w:hAnsi="Wingdings" w:hint="default"/>
      </w:rPr>
    </w:lvl>
    <w:lvl w:ilvl="6" w:tplc="04190001">
      <w:start w:val="1"/>
      <w:numFmt w:val="bullet"/>
      <w:lvlText w:val=""/>
      <w:lvlJc w:val="left"/>
      <w:pPr>
        <w:ind w:left="5809" w:hanging="360"/>
      </w:pPr>
      <w:rPr>
        <w:rFonts w:ascii="Symbol" w:hAnsi="Symbol" w:hint="default"/>
      </w:rPr>
    </w:lvl>
    <w:lvl w:ilvl="7" w:tplc="04190003">
      <w:start w:val="1"/>
      <w:numFmt w:val="bullet"/>
      <w:lvlText w:val="o"/>
      <w:lvlJc w:val="left"/>
      <w:pPr>
        <w:ind w:left="6529" w:hanging="360"/>
      </w:pPr>
      <w:rPr>
        <w:rFonts w:ascii="Courier New" w:hAnsi="Courier New" w:hint="default"/>
      </w:rPr>
    </w:lvl>
    <w:lvl w:ilvl="8" w:tplc="04190005">
      <w:start w:val="1"/>
      <w:numFmt w:val="bullet"/>
      <w:lvlText w:val=""/>
      <w:lvlJc w:val="left"/>
      <w:pPr>
        <w:ind w:left="7249" w:hanging="360"/>
      </w:pPr>
      <w:rPr>
        <w:rFonts w:ascii="Wingdings" w:hAnsi="Wingdings" w:hint="default"/>
      </w:rPr>
    </w:lvl>
  </w:abstractNum>
  <w:abstractNum w:abstractNumId="26" w15:restartNumberingAfterBreak="0">
    <w:nsid w:val="4A9A31BD"/>
    <w:multiLevelType w:val="multilevel"/>
    <w:tmpl w:val="074A1D38"/>
    <w:lvl w:ilvl="0">
      <w:start w:val="1"/>
      <w:numFmt w:val="bullet"/>
      <w:lvlText w:val=""/>
      <w:lvlJc w:val="left"/>
      <w:pPr>
        <w:ind w:left="1123" w:hanging="360"/>
      </w:pPr>
      <w:rPr>
        <w:rFonts w:ascii="Symbol" w:hAnsi="Symbol" w:hint="default"/>
      </w:rPr>
    </w:lvl>
    <w:lvl w:ilvl="1">
      <w:start w:val="1"/>
      <w:numFmt w:val="bullet"/>
      <w:lvlText w:val="o"/>
      <w:lvlJc w:val="left"/>
      <w:pPr>
        <w:ind w:left="1843" w:hanging="360"/>
      </w:pPr>
      <w:rPr>
        <w:rFonts w:ascii="Courier New" w:hAnsi="Courier New" w:hint="default"/>
      </w:rPr>
    </w:lvl>
    <w:lvl w:ilvl="2">
      <w:start w:val="1"/>
      <w:numFmt w:val="bullet"/>
      <w:lvlText w:val=""/>
      <w:lvlJc w:val="left"/>
      <w:pPr>
        <w:ind w:left="2563" w:hanging="360"/>
      </w:pPr>
      <w:rPr>
        <w:rFonts w:ascii="Wingdings" w:hAnsi="Wingdings" w:hint="default"/>
      </w:rPr>
    </w:lvl>
    <w:lvl w:ilvl="3">
      <w:start w:val="1"/>
      <w:numFmt w:val="bullet"/>
      <w:lvlText w:val=""/>
      <w:lvlJc w:val="left"/>
      <w:pPr>
        <w:ind w:left="3283" w:hanging="360"/>
      </w:pPr>
      <w:rPr>
        <w:rFonts w:ascii="Symbol" w:hAnsi="Symbol" w:hint="default"/>
      </w:rPr>
    </w:lvl>
    <w:lvl w:ilvl="4">
      <w:start w:val="1"/>
      <w:numFmt w:val="bullet"/>
      <w:lvlText w:val="o"/>
      <w:lvlJc w:val="left"/>
      <w:pPr>
        <w:ind w:left="4003" w:hanging="360"/>
      </w:pPr>
      <w:rPr>
        <w:rFonts w:ascii="Courier New" w:hAnsi="Courier New" w:hint="default"/>
      </w:rPr>
    </w:lvl>
    <w:lvl w:ilvl="5">
      <w:start w:val="1"/>
      <w:numFmt w:val="bullet"/>
      <w:lvlText w:val=""/>
      <w:lvlJc w:val="left"/>
      <w:pPr>
        <w:ind w:left="4723" w:hanging="360"/>
      </w:pPr>
      <w:rPr>
        <w:rFonts w:ascii="Wingdings" w:hAnsi="Wingdings" w:hint="default"/>
      </w:rPr>
    </w:lvl>
    <w:lvl w:ilvl="6">
      <w:start w:val="1"/>
      <w:numFmt w:val="bullet"/>
      <w:lvlText w:val=""/>
      <w:lvlJc w:val="left"/>
      <w:pPr>
        <w:ind w:left="5443" w:hanging="360"/>
      </w:pPr>
      <w:rPr>
        <w:rFonts w:ascii="Symbol" w:hAnsi="Symbol" w:hint="default"/>
      </w:rPr>
    </w:lvl>
    <w:lvl w:ilvl="7">
      <w:start w:val="1"/>
      <w:numFmt w:val="bullet"/>
      <w:lvlText w:val="o"/>
      <w:lvlJc w:val="left"/>
      <w:pPr>
        <w:ind w:left="6163" w:hanging="360"/>
      </w:pPr>
      <w:rPr>
        <w:rFonts w:ascii="Courier New" w:hAnsi="Courier New" w:hint="default"/>
      </w:rPr>
    </w:lvl>
    <w:lvl w:ilvl="8">
      <w:start w:val="1"/>
      <w:numFmt w:val="bullet"/>
      <w:lvlText w:val=""/>
      <w:lvlJc w:val="left"/>
      <w:pPr>
        <w:ind w:left="6883" w:hanging="360"/>
      </w:pPr>
      <w:rPr>
        <w:rFonts w:ascii="Wingdings" w:hAnsi="Wingdings" w:hint="default"/>
      </w:rPr>
    </w:lvl>
  </w:abstractNum>
  <w:abstractNum w:abstractNumId="27" w15:restartNumberingAfterBreak="0">
    <w:nsid w:val="4AEA3C3C"/>
    <w:multiLevelType w:val="multilevel"/>
    <w:tmpl w:val="256278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D845F5"/>
    <w:multiLevelType w:val="hybridMultilevel"/>
    <w:tmpl w:val="0262BEF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9" w15:restartNumberingAfterBreak="0">
    <w:nsid w:val="51993356"/>
    <w:multiLevelType w:val="hybridMultilevel"/>
    <w:tmpl w:val="51CEB6C4"/>
    <w:lvl w:ilvl="0" w:tplc="9E548CD8">
      <w:start w:val="1"/>
      <w:numFmt w:val="bullet"/>
      <w:lvlText w:val=""/>
      <w:lvlJc w:val="left"/>
      <w:pPr>
        <w:tabs>
          <w:tab w:val="num" w:pos="1443"/>
        </w:tabs>
        <w:ind w:left="1443" w:hanging="363"/>
      </w:pPr>
      <w:rPr>
        <w:rFonts w:ascii="Symbol" w:hAnsi="Symbol" w:hint="default"/>
      </w:rPr>
    </w:lvl>
    <w:lvl w:ilvl="1" w:tplc="04190003">
      <w:start w:val="1"/>
      <w:numFmt w:val="bullet"/>
      <w:lvlText w:val="o"/>
      <w:lvlJc w:val="left"/>
      <w:pPr>
        <w:tabs>
          <w:tab w:val="num" w:pos="2163"/>
        </w:tabs>
        <w:ind w:left="2163" w:hanging="360"/>
      </w:pPr>
      <w:rPr>
        <w:rFonts w:ascii="Courier New" w:hAnsi="Courier New" w:hint="default"/>
      </w:rPr>
    </w:lvl>
    <w:lvl w:ilvl="2" w:tplc="04190005">
      <w:start w:val="1"/>
      <w:numFmt w:val="bullet"/>
      <w:lvlText w:val=""/>
      <w:lvlJc w:val="left"/>
      <w:pPr>
        <w:tabs>
          <w:tab w:val="num" w:pos="2883"/>
        </w:tabs>
        <w:ind w:left="2883" w:hanging="360"/>
      </w:pPr>
      <w:rPr>
        <w:rFonts w:ascii="Wingdings" w:hAnsi="Wingdings" w:hint="default"/>
      </w:rPr>
    </w:lvl>
    <w:lvl w:ilvl="3" w:tplc="04190001">
      <w:start w:val="1"/>
      <w:numFmt w:val="bullet"/>
      <w:lvlText w:val=""/>
      <w:lvlJc w:val="left"/>
      <w:pPr>
        <w:tabs>
          <w:tab w:val="num" w:pos="3603"/>
        </w:tabs>
        <w:ind w:left="3603" w:hanging="360"/>
      </w:pPr>
      <w:rPr>
        <w:rFonts w:ascii="Symbol" w:hAnsi="Symbol" w:hint="default"/>
      </w:rPr>
    </w:lvl>
    <w:lvl w:ilvl="4" w:tplc="04190003">
      <w:start w:val="1"/>
      <w:numFmt w:val="bullet"/>
      <w:lvlText w:val="o"/>
      <w:lvlJc w:val="left"/>
      <w:pPr>
        <w:tabs>
          <w:tab w:val="num" w:pos="4323"/>
        </w:tabs>
        <w:ind w:left="4323" w:hanging="360"/>
      </w:pPr>
      <w:rPr>
        <w:rFonts w:ascii="Courier New" w:hAnsi="Courier New" w:hint="default"/>
      </w:rPr>
    </w:lvl>
    <w:lvl w:ilvl="5" w:tplc="04190005">
      <w:start w:val="1"/>
      <w:numFmt w:val="bullet"/>
      <w:lvlText w:val=""/>
      <w:lvlJc w:val="left"/>
      <w:pPr>
        <w:tabs>
          <w:tab w:val="num" w:pos="5043"/>
        </w:tabs>
        <w:ind w:left="5043" w:hanging="360"/>
      </w:pPr>
      <w:rPr>
        <w:rFonts w:ascii="Wingdings" w:hAnsi="Wingdings" w:hint="default"/>
      </w:rPr>
    </w:lvl>
    <w:lvl w:ilvl="6" w:tplc="04190001">
      <w:start w:val="1"/>
      <w:numFmt w:val="bullet"/>
      <w:lvlText w:val=""/>
      <w:lvlJc w:val="left"/>
      <w:pPr>
        <w:tabs>
          <w:tab w:val="num" w:pos="5763"/>
        </w:tabs>
        <w:ind w:left="5763" w:hanging="360"/>
      </w:pPr>
      <w:rPr>
        <w:rFonts w:ascii="Symbol" w:hAnsi="Symbol" w:hint="default"/>
      </w:rPr>
    </w:lvl>
    <w:lvl w:ilvl="7" w:tplc="04190003">
      <w:start w:val="1"/>
      <w:numFmt w:val="bullet"/>
      <w:lvlText w:val="o"/>
      <w:lvlJc w:val="left"/>
      <w:pPr>
        <w:tabs>
          <w:tab w:val="num" w:pos="6483"/>
        </w:tabs>
        <w:ind w:left="6483" w:hanging="360"/>
      </w:pPr>
      <w:rPr>
        <w:rFonts w:ascii="Courier New" w:hAnsi="Courier New" w:hint="default"/>
      </w:rPr>
    </w:lvl>
    <w:lvl w:ilvl="8" w:tplc="04190005">
      <w:start w:val="1"/>
      <w:numFmt w:val="bullet"/>
      <w:lvlText w:val=""/>
      <w:lvlJc w:val="left"/>
      <w:pPr>
        <w:tabs>
          <w:tab w:val="num" w:pos="7203"/>
        </w:tabs>
        <w:ind w:left="7203" w:hanging="360"/>
      </w:pPr>
      <w:rPr>
        <w:rFonts w:ascii="Wingdings" w:hAnsi="Wingdings" w:hint="default"/>
      </w:rPr>
    </w:lvl>
  </w:abstractNum>
  <w:abstractNum w:abstractNumId="30" w15:restartNumberingAfterBreak="0">
    <w:nsid w:val="5223411A"/>
    <w:multiLevelType w:val="multilevel"/>
    <w:tmpl w:val="32D21C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60887DC4"/>
    <w:multiLevelType w:val="hybridMultilevel"/>
    <w:tmpl w:val="587617D8"/>
    <w:lvl w:ilvl="0" w:tplc="9E548CD8">
      <w:start w:val="1"/>
      <w:numFmt w:val="bullet"/>
      <w:lvlText w:val=""/>
      <w:lvlJc w:val="left"/>
      <w:pPr>
        <w:tabs>
          <w:tab w:val="num" w:pos="1623"/>
        </w:tabs>
        <w:ind w:left="1623" w:hanging="363"/>
      </w:pPr>
      <w:rPr>
        <w:rFonts w:ascii="Symbol" w:hAnsi="Symbol" w:hint="default"/>
      </w:rPr>
    </w:lvl>
    <w:lvl w:ilvl="1" w:tplc="04190003">
      <w:start w:val="1"/>
      <w:numFmt w:val="bullet"/>
      <w:lvlText w:val="o"/>
      <w:lvlJc w:val="left"/>
      <w:pPr>
        <w:ind w:left="2746" w:hanging="360"/>
      </w:pPr>
      <w:rPr>
        <w:rFonts w:ascii="Courier New" w:hAnsi="Courier New" w:hint="default"/>
      </w:rPr>
    </w:lvl>
    <w:lvl w:ilvl="2" w:tplc="04190005">
      <w:start w:val="1"/>
      <w:numFmt w:val="bullet"/>
      <w:lvlText w:val=""/>
      <w:lvlJc w:val="left"/>
      <w:pPr>
        <w:ind w:left="3466" w:hanging="360"/>
      </w:pPr>
      <w:rPr>
        <w:rFonts w:ascii="Wingdings" w:hAnsi="Wingdings" w:hint="default"/>
      </w:rPr>
    </w:lvl>
    <w:lvl w:ilvl="3" w:tplc="04190001">
      <w:start w:val="1"/>
      <w:numFmt w:val="bullet"/>
      <w:lvlText w:val=""/>
      <w:lvlJc w:val="left"/>
      <w:pPr>
        <w:ind w:left="4186" w:hanging="360"/>
      </w:pPr>
      <w:rPr>
        <w:rFonts w:ascii="Symbol" w:hAnsi="Symbol" w:hint="default"/>
      </w:rPr>
    </w:lvl>
    <w:lvl w:ilvl="4" w:tplc="04190003">
      <w:start w:val="1"/>
      <w:numFmt w:val="bullet"/>
      <w:lvlText w:val="o"/>
      <w:lvlJc w:val="left"/>
      <w:pPr>
        <w:ind w:left="4906" w:hanging="360"/>
      </w:pPr>
      <w:rPr>
        <w:rFonts w:ascii="Courier New" w:hAnsi="Courier New" w:hint="default"/>
      </w:rPr>
    </w:lvl>
    <w:lvl w:ilvl="5" w:tplc="04190005">
      <w:start w:val="1"/>
      <w:numFmt w:val="bullet"/>
      <w:lvlText w:val=""/>
      <w:lvlJc w:val="left"/>
      <w:pPr>
        <w:ind w:left="5626" w:hanging="360"/>
      </w:pPr>
      <w:rPr>
        <w:rFonts w:ascii="Wingdings" w:hAnsi="Wingdings" w:hint="default"/>
      </w:rPr>
    </w:lvl>
    <w:lvl w:ilvl="6" w:tplc="04190001">
      <w:start w:val="1"/>
      <w:numFmt w:val="bullet"/>
      <w:lvlText w:val=""/>
      <w:lvlJc w:val="left"/>
      <w:pPr>
        <w:ind w:left="6346" w:hanging="360"/>
      </w:pPr>
      <w:rPr>
        <w:rFonts w:ascii="Symbol" w:hAnsi="Symbol" w:hint="default"/>
      </w:rPr>
    </w:lvl>
    <w:lvl w:ilvl="7" w:tplc="04190003">
      <w:start w:val="1"/>
      <w:numFmt w:val="bullet"/>
      <w:lvlText w:val="o"/>
      <w:lvlJc w:val="left"/>
      <w:pPr>
        <w:ind w:left="7066" w:hanging="360"/>
      </w:pPr>
      <w:rPr>
        <w:rFonts w:ascii="Courier New" w:hAnsi="Courier New" w:hint="default"/>
      </w:rPr>
    </w:lvl>
    <w:lvl w:ilvl="8" w:tplc="04190005">
      <w:start w:val="1"/>
      <w:numFmt w:val="bullet"/>
      <w:lvlText w:val=""/>
      <w:lvlJc w:val="left"/>
      <w:pPr>
        <w:ind w:left="7786" w:hanging="360"/>
      </w:pPr>
      <w:rPr>
        <w:rFonts w:ascii="Wingdings" w:hAnsi="Wingdings" w:hint="default"/>
      </w:rPr>
    </w:lvl>
  </w:abstractNum>
  <w:abstractNum w:abstractNumId="33" w15:restartNumberingAfterBreak="0">
    <w:nsid w:val="6098736A"/>
    <w:multiLevelType w:val="hybridMultilevel"/>
    <w:tmpl w:val="074A1D38"/>
    <w:lvl w:ilvl="0" w:tplc="803E434A">
      <w:start w:val="1"/>
      <w:numFmt w:val="bullet"/>
      <w:lvlText w:val=""/>
      <w:lvlJc w:val="left"/>
      <w:pPr>
        <w:ind w:left="1123" w:hanging="360"/>
      </w:pPr>
      <w:rPr>
        <w:rFonts w:ascii="Symbol" w:hAnsi="Symbol" w:hint="default"/>
      </w:rPr>
    </w:lvl>
    <w:lvl w:ilvl="1" w:tplc="04190003">
      <w:start w:val="1"/>
      <w:numFmt w:val="bullet"/>
      <w:lvlText w:val="o"/>
      <w:lvlJc w:val="left"/>
      <w:pPr>
        <w:ind w:left="1843" w:hanging="360"/>
      </w:pPr>
      <w:rPr>
        <w:rFonts w:ascii="Courier New" w:hAnsi="Courier New" w:hint="default"/>
      </w:rPr>
    </w:lvl>
    <w:lvl w:ilvl="2" w:tplc="04190005">
      <w:start w:val="1"/>
      <w:numFmt w:val="bullet"/>
      <w:lvlText w:val=""/>
      <w:lvlJc w:val="left"/>
      <w:pPr>
        <w:ind w:left="2563" w:hanging="360"/>
      </w:pPr>
      <w:rPr>
        <w:rFonts w:ascii="Wingdings" w:hAnsi="Wingdings" w:hint="default"/>
      </w:rPr>
    </w:lvl>
    <w:lvl w:ilvl="3" w:tplc="04190001">
      <w:start w:val="1"/>
      <w:numFmt w:val="bullet"/>
      <w:lvlText w:val=""/>
      <w:lvlJc w:val="left"/>
      <w:pPr>
        <w:ind w:left="3283" w:hanging="360"/>
      </w:pPr>
      <w:rPr>
        <w:rFonts w:ascii="Symbol" w:hAnsi="Symbol" w:hint="default"/>
      </w:rPr>
    </w:lvl>
    <w:lvl w:ilvl="4" w:tplc="04190003">
      <w:start w:val="1"/>
      <w:numFmt w:val="bullet"/>
      <w:lvlText w:val="o"/>
      <w:lvlJc w:val="left"/>
      <w:pPr>
        <w:ind w:left="4003" w:hanging="360"/>
      </w:pPr>
      <w:rPr>
        <w:rFonts w:ascii="Courier New" w:hAnsi="Courier New" w:hint="default"/>
      </w:rPr>
    </w:lvl>
    <w:lvl w:ilvl="5" w:tplc="04190005">
      <w:start w:val="1"/>
      <w:numFmt w:val="bullet"/>
      <w:lvlText w:val=""/>
      <w:lvlJc w:val="left"/>
      <w:pPr>
        <w:ind w:left="4723" w:hanging="360"/>
      </w:pPr>
      <w:rPr>
        <w:rFonts w:ascii="Wingdings" w:hAnsi="Wingdings" w:hint="default"/>
      </w:rPr>
    </w:lvl>
    <w:lvl w:ilvl="6" w:tplc="04190001">
      <w:start w:val="1"/>
      <w:numFmt w:val="bullet"/>
      <w:lvlText w:val=""/>
      <w:lvlJc w:val="left"/>
      <w:pPr>
        <w:ind w:left="5443" w:hanging="360"/>
      </w:pPr>
      <w:rPr>
        <w:rFonts w:ascii="Symbol" w:hAnsi="Symbol" w:hint="default"/>
      </w:rPr>
    </w:lvl>
    <w:lvl w:ilvl="7" w:tplc="04190003">
      <w:start w:val="1"/>
      <w:numFmt w:val="bullet"/>
      <w:lvlText w:val="o"/>
      <w:lvlJc w:val="left"/>
      <w:pPr>
        <w:ind w:left="6163" w:hanging="360"/>
      </w:pPr>
      <w:rPr>
        <w:rFonts w:ascii="Courier New" w:hAnsi="Courier New" w:hint="default"/>
      </w:rPr>
    </w:lvl>
    <w:lvl w:ilvl="8" w:tplc="04190005">
      <w:start w:val="1"/>
      <w:numFmt w:val="bullet"/>
      <w:lvlText w:val=""/>
      <w:lvlJc w:val="left"/>
      <w:pPr>
        <w:ind w:left="6883" w:hanging="360"/>
      </w:pPr>
      <w:rPr>
        <w:rFonts w:ascii="Wingdings" w:hAnsi="Wingdings" w:hint="default"/>
      </w:rPr>
    </w:lvl>
  </w:abstractNum>
  <w:abstractNum w:abstractNumId="34" w15:restartNumberingAfterBreak="0">
    <w:nsid w:val="61C16D08"/>
    <w:multiLevelType w:val="hybridMultilevel"/>
    <w:tmpl w:val="C6AE96CE"/>
    <w:lvl w:ilvl="0" w:tplc="803E434A">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35" w15:restartNumberingAfterBreak="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146A91"/>
    <w:multiLevelType w:val="hybridMultilevel"/>
    <w:tmpl w:val="607A8506"/>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37" w15:restartNumberingAfterBreak="0">
    <w:nsid w:val="6FF73886"/>
    <w:multiLevelType w:val="multilevel"/>
    <w:tmpl w:val="70E8D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29C271B"/>
    <w:multiLevelType w:val="hybridMultilevel"/>
    <w:tmpl w:val="1850F31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9" w15:restartNumberingAfterBreak="0">
    <w:nsid w:val="73525DD1"/>
    <w:multiLevelType w:val="multilevel"/>
    <w:tmpl w:val="DB4EC9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2177AF"/>
    <w:multiLevelType w:val="hybridMultilevel"/>
    <w:tmpl w:val="98440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996462C"/>
    <w:multiLevelType w:val="hybridMultilevel"/>
    <w:tmpl w:val="85DE2386"/>
    <w:lvl w:ilvl="0" w:tplc="E7DA3AE2">
      <w:start w:val="1"/>
      <w:numFmt w:val="bullet"/>
      <w:lvlText w:val=""/>
      <w:lvlJc w:val="left"/>
      <w:pPr>
        <w:ind w:left="1788" w:hanging="360"/>
      </w:pPr>
      <w:rPr>
        <w:rFonts w:ascii="Symbol" w:hAnsi="Symbol" w:hint="default"/>
      </w:rPr>
    </w:lvl>
    <w:lvl w:ilvl="1" w:tplc="6DD4DA24">
      <w:start w:val="1"/>
      <w:numFmt w:val="bullet"/>
      <w:lvlText w:val="o"/>
      <w:lvlJc w:val="left"/>
      <w:pPr>
        <w:ind w:left="2508" w:hanging="360"/>
      </w:pPr>
      <w:rPr>
        <w:rFonts w:ascii="Courier New" w:hAnsi="Courier New" w:hint="default"/>
      </w:rPr>
    </w:lvl>
    <w:lvl w:ilvl="2" w:tplc="48E27E1A">
      <w:start w:val="1"/>
      <w:numFmt w:val="bullet"/>
      <w:lvlText w:val=""/>
      <w:lvlJc w:val="left"/>
      <w:pPr>
        <w:ind w:left="3228" w:hanging="360"/>
      </w:pPr>
      <w:rPr>
        <w:rFonts w:ascii="Wingdings" w:hAnsi="Wingdings" w:hint="default"/>
      </w:rPr>
    </w:lvl>
    <w:lvl w:ilvl="3" w:tplc="2C065EA0">
      <w:start w:val="1"/>
      <w:numFmt w:val="bullet"/>
      <w:lvlText w:val=""/>
      <w:lvlJc w:val="left"/>
      <w:pPr>
        <w:ind w:left="3948" w:hanging="360"/>
      </w:pPr>
      <w:rPr>
        <w:rFonts w:ascii="Symbol" w:hAnsi="Symbol" w:hint="default"/>
      </w:rPr>
    </w:lvl>
    <w:lvl w:ilvl="4" w:tplc="7BF87ABE">
      <w:start w:val="1"/>
      <w:numFmt w:val="bullet"/>
      <w:lvlText w:val="o"/>
      <w:lvlJc w:val="left"/>
      <w:pPr>
        <w:ind w:left="4668" w:hanging="360"/>
      </w:pPr>
      <w:rPr>
        <w:rFonts w:ascii="Courier New" w:hAnsi="Courier New" w:hint="default"/>
      </w:rPr>
    </w:lvl>
    <w:lvl w:ilvl="5" w:tplc="5088F622">
      <w:start w:val="1"/>
      <w:numFmt w:val="bullet"/>
      <w:lvlText w:val=""/>
      <w:lvlJc w:val="left"/>
      <w:pPr>
        <w:ind w:left="5388" w:hanging="360"/>
      </w:pPr>
      <w:rPr>
        <w:rFonts w:ascii="Wingdings" w:hAnsi="Wingdings" w:hint="default"/>
      </w:rPr>
    </w:lvl>
    <w:lvl w:ilvl="6" w:tplc="2F145C1E">
      <w:start w:val="1"/>
      <w:numFmt w:val="bullet"/>
      <w:lvlText w:val=""/>
      <w:lvlJc w:val="left"/>
      <w:pPr>
        <w:ind w:left="6108" w:hanging="360"/>
      </w:pPr>
      <w:rPr>
        <w:rFonts w:ascii="Symbol" w:hAnsi="Symbol" w:hint="default"/>
      </w:rPr>
    </w:lvl>
    <w:lvl w:ilvl="7" w:tplc="7968FEDA">
      <w:start w:val="1"/>
      <w:numFmt w:val="bullet"/>
      <w:lvlText w:val="o"/>
      <w:lvlJc w:val="left"/>
      <w:pPr>
        <w:ind w:left="6828" w:hanging="360"/>
      </w:pPr>
      <w:rPr>
        <w:rFonts w:ascii="Courier New" w:hAnsi="Courier New" w:hint="default"/>
      </w:rPr>
    </w:lvl>
    <w:lvl w:ilvl="8" w:tplc="BF407188">
      <w:start w:val="1"/>
      <w:numFmt w:val="bullet"/>
      <w:lvlText w:val=""/>
      <w:lvlJc w:val="left"/>
      <w:pPr>
        <w:ind w:left="7548" w:hanging="360"/>
      </w:pPr>
      <w:rPr>
        <w:rFonts w:ascii="Wingdings" w:hAnsi="Wingdings" w:hint="default"/>
      </w:rPr>
    </w:lvl>
  </w:abstractNum>
  <w:abstractNum w:abstractNumId="42" w15:restartNumberingAfterBreak="0">
    <w:nsid w:val="7BDE407A"/>
    <w:multiLevelType w:val="hybridMultilevel"/>
    <w:tmpl w:val="FF4A5052"/>
    <w:lvl w:ilvl="0" w:tplc="BC8A7CD2">
      <w:start w:val="1"/>
      <w:numFmt w:val="decimal"/>
      <w:lvlText w:val="(%1)"/>
      <w:lvlJc w:val="left"/>
      <w:pPr>
        <w:tabs>
          <w:tab w:val="num" w:pos="1774"/>
        </w:tabs>
        <w:ind w:left="1774" w:hanging="106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3" w15:restartNumberingAfterBreak="0">
    <w:nsid w:val="7D5504C7"/>
    <w:multiLevelType w:val="hybridMultilevel"/>
    <w:tmpl w:val="E7D46BB2"/>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16cid:durableId="296683829">
    <w:abstractNumId w:val="35"/>
  </w:num>
  <w:num w:numId="2" w16cid:durableId="1125931041">
    <w:abstractNumId w:val="31"/>
  </w:num>
  <w:num w:numId="3" w16cid:durableId="1888564650">
    <w:abstractNumId w:val="25"/>
  </w:num>
  <w:num w:numId="4" w16cid:durableId="225341532">
    <w:abstractNumId w:val="7"/>
  </w:num>
  <w:num w:numId="5" w16cid:durableId="1498419800">
    <w:abstractNumId w:val="41"/>
  </w:num>
  <w:num w:numId="6" w16cid:durableId="10147245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0363221">
    <w:abstractNumId w:val="15"/>
  </w:num>
  <w:num w:numId="8" w16cid:durableId="587426795">
    <w:abstractNumId w:val="37"/>
  </w:num>
  <w:num w:numId="9" w16cid:durableId="1558778410">
    <w:abstractNumId w:val="39"/>
  </w:num>
  <w:num w:numId="10" w16cid:durableId="1163593791">
    <w:abstractNumId w:val="27"/>
  </w:num>
  <w:num w:numId="11" w16cid:durableId="1842088781">
    <w:abstractNumId w:val="9"/>
  </w:num>
  <w:num w:numId="12" w16cid:durableId="3018683">
    <w:abstractNumId w:val="12"/>
    <w:lvlOverride w:ilvl="0">
      <w:startOverride w:val="1"/>
    </w:lvlOverride>
    <w:lvlOverride w:ilvl="1"/>
    <w:lvlOverride w:ilvl="2"/>
    <w:lvlOverride w:ilvl="3"/>
    <w:lvlOverride w:ilvl="4"/>
    <w:lvlOverride w:ilvl="5"/>
    <w:lvlOverride w:ilvl="6"/>
    <w:lvlOverride w:ilvl="7"/>
    <w:lvlOverride w:ilvl="8"/>
  </w:num>
  <w:num w:numId="13" w16cid:durableId="1319965333">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2937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18315011">
    <w:abstractNumId w:val="38"/>
  </w:num>
  <w:num w:numId="16" w16cid:durableId="90972307">
    <w:abstractNumId w:val="3"/>
    <w:lvlOverride w:ilvl="0">
      <w:startOverride w:val="1"/>
    </w:lvlOverride>
    <w:lvlOverride w:ilvl="1"/>
    <w:lvlOverride w:ilvl="2"/>
    <w:lvlOverride w:ilvl="3"/>
    <w:lvlOverride w:ilvl="4"/>
    <w:lvlOverride w:ilvl="5"/>
    <w:lvlOverride w:ilvl="6"/>
    <w:lvlOverride w:ilvl="7"/>
    <w:lvlOverride w:ilvl="8"/>
  </w:num>
  <w:num w:numId="17" w16cid:durableId="1540389609">
    <w:abstractNumId w:val="34"/>
  </w:num>
  <w:num w:numId="18" w16cid:durableId="1704162305">
    <w:abstractNumId w:val="36"/>
  </w:num>
  <w:num w:numId="19" w16cid:durableId="927150754">
    <w:abstractNumId w:val="33"/>
  </w:num>
  <w:num w:numId="20" w16cid:durableId="1888686949">
    <w:abstractNumId w:val="43"/>
  </w:num>
  <w:num w:numId="21" w16cid:durableId="1741171994">
    <w:abstractNumId w:val="16"/>
  </w:num>
  <w:num w:numId="22" w16cid:durableId="11621583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6763345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60416539">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73016477">
    <w:abstractNumId w:val="4"/>
  </w:num>
  <w:num w:numId="26" w16cid:durableId="707072259">
    <w:abstractNumId w:val="30"/>
  </w:num>
  <w:num w:numId="27" w16cid:durableId="383261512">
    <w:abstractNumId w:val="28"/>
  </w:num>
  <w:num w:numId="28" w16cid:durableId="1377855258">
    <w:abstractNumId w:val="10"/>
  </w:num>
  <w:num w:numId="29" w16cid:durableId="4788969">
    <w:abstractNumId w:val="13"/>
  </w:num>
  <w:num w:numId="30" w16cid:durableId="1617445185">
    <w:abstractNumId w:val="21"/>
  </w:num>
  <w:num w:numId="31" w16cid:durableId="574896838">
    <w:abstractNumId w:val="29"/>
  </w:num>
  <w:num w:numId="32" w16cid:durableId="811753827">
    <w:abstractNumId w:val="26"/>
  </w:num>
  <w:num w:numId="33" w16cid:durableId="877014023">
    <w:abstractNumId w:val="32"/>
  </w:num>
  <w:num w:numId="34" w16cid:durableId="569654955">
    <w:abstractNumId w:val="6"/>
  </w:num>
  <w:num w:numId="35" w16cid:durableId="2000885052">
    <w:abstractNumId w:val="11"/>
  </w:num>
  <w:num w:numId="36" w16cid:durableId="1359698069">
    <w:abstractNumId w:val="24"/>
  </w:num>
  <w:num w:numId="37" w16cid:durableId="1323460387">
    <w:abstractNumId w:val="14"/>
  </w:num>
  <w:num w:numId="38" w16cid:durableId="867832951">
    <w:abstractNumId w:val="18"/>
  </w:num>
  <w:num w:numId="39" w16cid:durableId="16542231">
    <w:abstractNumId w:val="42"/>
  </w:num>
  <w:num w:numId="40" w16cid:durableId="547256930">
    <w:abstractNumId w:val="19"/>
  </w:num>
  <w:num w:numId="41" w16cid:durableId="2065831269">
    <w:abstractNumId w:val="40"/>
  </w:num>
  <w:num w:numId="42" w16cid:durableId="1081559650">
    <w:abstractNumId w:val="17"/>
  </w:num>
  <w:num w:numId="43" w16cid:durableId="18299774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BA3"/>
    <w:rsid w:val="000009F7"/>
    <w:rsid w:val="00001800"/>
    <w:rsid w:val="0000298F"/>
    <w:rsid w:val="00002D91"/>
    <w:rsid w:val="00003BB1"/>
    <w:rsid w:val="00005494"/>
    <w:rsid w:val="00005DB9"/>
    <w:rsid w:val="00007383"/>
    <w:rsid w:val="000153C1"/>
    <w:rsid w:val="00015596"/>
    <w:rsid w:val="00015EE5"/>
    <w:rsid w:val="00015FB3"/>
    <w:rsid w:val="000214AF"/>
    <w:rsid w:val="00021FEA"/>
    <w:rsid w:val="0002481B"/>
    <w:rsid w:val="00034AFC"/>
    <w:rsid w:val="000366BC"/>
    <w:rsid w:val="00041477"/>
    <w:rsid w:val="000414F6"/>
    <w:rsid w:val="00041955"/>
    <w:rsid w:val="00046FA5"/>
    <w:rsid w:val="00047B7A"/>
    <w:rsid w:val="00050297"/>
    <w:rsid w:val="0005185A"/>
    <w:rsid w:val="00051F38"/>
    <w:rsid w:val="00055D7F"/>
    <w:rsid w:val="000602F0"/>
    <w:rsid w:val="000622EE"/>
    <w:rsid w:val="00062534"/>
    <w:rsid w:val="00063A08"/>
    <w:rsid w:val="00064FEC"/>
    <w:rsid w:val="00065D0C"/>
    <w:rsid w:val="00074D77"/>
    <w:rsid w:val="00076178"/>
    <w:rsid w:val="00076DE5"/>
    <w:rsid w:val="00080FDB"/>
    <w:rsid w:val="00083AF6"/>
    <w:rsid w:val="0008601D"/>
    <w:rsid w:val="00090207"/>
    <w:rsid w:val="00091F2C"/>
    <w:rsid w:val="00092FAB"/>
    <w:rsid w:val="00094344"/>
    <w:rsid w:val="00094ED6"/>
    <w:rsid w:val="000975CF"/>
    <w:rsid w:val="0009784D"/>
    <w:rsid w:val="000A277C"/>
    <w:rsid w:val="000A56A5"/>
    <w:rsid w:val="000A5D71"/>
    <w:rsid w:val="000B0DCD"/>
    <w:rsid w:val="000B27C5"/>
    <w:rsid w:val="000B5A30"/>
    <w:rsid w:val="000B7A71"/>
    <w:rsid w:val="000C0702"/>
    <w:rsid w:val="000C3A7F"/>
    <w:rsid w:val="000E14DB"/>
    <w:rsid w:val="000E4777"/>
    <w:rsid w:val="000F4BD6"/>
    <w:rsid w:val="000F55DD"/>
    <w:rsid w:val="0010263D"/>
    <w:rsid w:val="00105272"/>
    <w:rsid w:val="001054A6"/>
    <w:rsid w:val="00105A7B"/>
    <w:rsid w:val="00106CAD"/>
    <w:rsid w:val="00112FAA"/>
    <w:rsid w:val="00116430"/>
    <w:rsid w:val="001212E6"/>
    <w:rsid w:val="00122110"/>
    <w:rsid w:val="00122270"/>
    <w:rsid w:val="0012566C"/>
    <w:rsid w:val="001308D0"/>
    <w:rsid w:val="001327DC"/>
    <w:rsid w:val="001346FA"/>
    <w:rsid w:val="00135606"/>
    <w:rsid w:val="0013613C"/>
    <w:rsid w:val="00140C70"/>
    <w:rsid w:val="001424B9"/>
    <w:rsid w:val="00143009"/>
    <w:rsid w:val="00144C58"/>
    <w:rsid w:val="00146CCA"/>
    <w:rsid w:val="00146FA3"/>
    <w:rsid w:val="001470E5"/>
    <w:rsid w:val="001477FB"/>
    <w:rsid w:val="00150349"/>
    <w:rsid w:val="00151951"/>
    <w:rsid w:val="00154712"/>
    <w:rsid w:val="001552D7"/>
    <w:rsid w:val="00157EE3"/>
    <w:rsid w:val="001615D5"/>
    <w:rsid w:val="0016253D"/>
    <w:rsid w:val="001629B5"/>
    <w:rsid w:val="00166F48"/>
    <w:rsid w:val="00171D80"/>
    <w:rsid w:val="00172112"/>
    <w:rsid w:val="0017267E"/>
    <w:rsid w:val="00174593"/>
    <w:rsid w:val="0017531C"/>
    <w:rsid w:val="00175C52"/>
    <w:rsid w:val="00176E5D"/>
    <w:rsid w:val="0018362A"/>
    <w:rsid w:val="00185411"/>
    <w:rsid w:val="00186C35"/>
    <w:rsid w:val="00187BA3"/>
    <w:rsid w:val="00195288"/>
    <w:rsid w:val="001A3096"/>
    <w:rsid w:val="001A4DD9"/>
    <w:rsid w:val="001A7FFA"/>
    <w:rsid w:val="001B4FAF"/>
    <w:rsid w:val="001B6334"/>
    <w:rsid w:val="001C1AE8"/>
    <w:rsid w:val="001C2127"/>
    <w:rsid w:val="001C214A"/>
    <w:rsid w:val="001C28FF"/>
    <w:rsid w:val="001C47C0"/>
    <w:rsid w:val="001C52AC"/>
    <w:rsid w:val="001C55C6"/>
    <w:rsid w:val="001D3E2B"/>
    <w:rsid w:val="001D40F8"/>
    <w:rsid w:val="001D484A"/>
    <w:rsid w:val="001D6131"/>
    <w:rsid w:val="001D70A5"/>
    <w:rsid w:val="001E08D6"/>
    <w:rsid w:val="001E4D54"/>
    <w:rsid w:val="001E5B41"/>
    <w:rsid w:val="001E5D75"/>
    <w:rsid w:val="001F13BF"/>
    <w:rsid w:val="001F251C"/>
    <w:rsid w:val="001F2AF9"/>
    <w:rsid w:val="001F4A3C"/>
    <w:rsid w:val="001F5213"/>
    <w:rsid w:val="001F6937"/>
    <w:rsid w:val="001F6AB9"/>
    <w:rsid w:val="00201A19"/>
    <w:rsid w:val="002022A5"/>
    <w:rsid w:val="002077A7"/>
    <w:rsid w:val="00213582"/>
    <w:rsid w:val="002145F1"/>
    <w:rsid w:val="00215C42"/>
    <w:rsid w:val="002165EA"/>
    <w:rsid w:val="0021664E"/>
    <w:rsid w:val="0021676E"/>
    <w:rsid w:val="00221384"/>
    <w:rsid w:val="00221B50"/>
    <w:rsid w:val="0022497D"/>
    <w:rsid w:val="0022664E"/>
    <w:rsid w:val="002331A9"/>
    <w:rsid w:val="00234E71"/>
    <w:rsid w:val="00235BCD"/>
    <w:rsid w:val="00240752"/>
    <w:rsid w:val="00244040"/>
    <w:rsid w:val="0025228A"/>
    <w:rsid w:val="00252978"/>
    <w:rsid w:val="002549DD"/>
    <w:rsid w:val="00255B40"/>
    <w:rsid w:val="00257414"/>
    <w:rsid w:val="00263575"/>
    <w:rsid w:val="002651E9"/>
    <w:rsid w:val="00273586"/>
    <w:rsid w:val="002758A4"/>
    <w:rsid w:val="00275A41"/>
    <w:rsid w:val="00287940"/>
    <w:rsid w:val="00291049"/>
    <w:rsid w:val="002929B1"/>
    <w:rsid w:val="00292CB5"/>
    <w:rsid w:val="002A05A2"/>
    <w:rsid w:val="002A0C02"/>
    <w:rsid w:val="002A1AEF"/>
    <w:rsid w:val="002A1FCA"/>
    <w:rsid w:val="002A362F"/>
    <w:rsid w:val="002A4212"/>
    <w:rsid w:val="002B1F1A"/>
    <w:rsid w:val="002B283F"/>
    <w:rsid w:val="002B6063"/>
    <w:rsid w:val="002C165F"/>
    <w:rsid w:val="002C264C"/>
    <w:rsid w:val="002C272F"/>
    <w:rsid w:val="002C7366"/>
    <w:rsid w:val="002D14F5"/>
    <w:rsid w:val="002D24BB"/>
    <w:rsid w:val="002D3213"/>
    <w:rsid w:val="002D7824"/>
    <w:rsid w:val="002E072B"/>
    <w:rsid w:val="002E0F19"/>
    <w:rsid w:val="002E6C4C"/>
    <w:rsid w:val="002F0887"/>
    <w:rsid w:val="002F108C"/>
    <w:rsid w:val="002F381B"/>
    <w:rsid w:val="002F38B6"/>
    <w:rsid w:val="002F41CD"/>
    <w:rsid w:val="002F4873"/>
    <w:rsid w:val="002F4928"/>
    <w:rsid w:val="002F7719"/>
    <w:rsid w:val="003018C0"/>
    <w:rsid w:val="00301C01"/>
    <w:rsid w:val="00303ADB"/>
    <w:rsid w:val="00304C7D"/>
    <w:rsid w:val="003057A5"/>
    <w:rsid w:val="00307E1F"/>
    <w:rsid w:val="00310823"/>
    <w:rsid w:val="00310E8A"/>
    <w:rsid w:val="0031113C"/>
    <w:rsid w:val="00315A5D"/>
    <w:rsid w:val="00315EB9"/>
    <w:rsid w:val="00317914"/>
    <w:rsid w:val="0032061E"/>
    <w:rsid w:val="003246B7"/>
    <w:rsid w:val="00324EC3"/>
    <w:rsid w:val="0032630B"/>
    <w:rsid w:val="00331126"/>
    <w:rsid w:val="00334F6C"/>
    <w:rsid w:val="00337A20"/>
    <w:rsid w:val="0034193E"/>
    <w:rsid w:val="003432AB"/>
    <w:rsid w:val="00350EF5"/>
    <w:rsid w:val="0035264F"/>
    <w:rsid w:val="003527A8"/>
    <w:rsid w:val="00352B9C"/>
    <w:rsid w:val="00353777"/>
    <w:rsid w:val="00354395"/>
    <w:rsid w:val="003578DB"/>
    <w:rsid w:val="00364741"/>
    <w:rsid w:val="003671EF"/>
    <w:rsid w:val="0036727F"/>
    <w:rsid w:val="00376868"/>
    <w:rsid w:val="0037752C"/>
    <w:rsid w:val="00381476"/>
    <w:rsid w:val="00384B6A"/>
    <w:rsid w:val="0038545E"/>
    <w:rsid w:val="0039252D"/>
    <w:rsid w:val="003A2498"/>
    <w:rsid w:val="003A282F"/>
    <w:rsid w:val="003A325F"/>
    <w:rsid w:val="003B1A08"/>
    <w:rsid w:val="003C2A6D"/>
    <w:rsid w:val="003C4E74"/>
    <w:rsid w:val="003C5135"/>
    <w:rsid w:val="003D252A"/>
    <w:rsid w:val="003D28D4"/>
    <w:rsid w:val="003D31A9"/>
    <w:rsid w:val="003D481F"/>
    <w:rsid w:val="003D598D"/>
    <w:rsid w:val="003D7F96"/>
    <w:rsid w:val="003E04B4"/>
    <w:rsid w:val="003E29AE"/>
    <w:rsid w:val="003E6354"/>
    <w:rsid w:val="003F0349"/>
    <w:rsid w:val="003F05BE"/>
    <w:rsid w:val="003F1647"/>
    <w:rsid w:val="003F19C3"/>
    <w:rsid w:val="003F2A8B"/>
    <w:rsid w:val="003F4A5B"/>
    <w:rsid w:val="003F72EC"/>
    <w:rsid w:val="00401CD5"/>
    <w:rsid w:val="00405AB9"/>
    <w:rsid w:val="00407213"/>
    <w:rsid w:val="004079A5"/>
    <w:rsid w:val="00407BFE"/>
    <w:rsid w:val="00410741"/>
    <w:rsid w:val="004115D3"/>
    <w:rsid w:val="00412FAF"/>
    <w:rsid w:val="00420301"/>
    <w:rsid w:val="00421EDF"/>
    <w:rsid w:val="00424B4B"/>
    <w:rsid w:val="00427B0E"/>
    <w:rsid w:val="00431768"/>
    <w:rsid w:val="00434564"/>
    <w:rsid w:val="00436E12"/>
    <w:rsid w:val="00440D74"/>
    <w:rsid w:val="00442B88"/>
    <w:rsid w:val="004439F6"/>
    <w:rsid w:val="00443A77"/>
    <w:rsid w:val="0044650F"/>
    <w:rsid w:val="00446EF0"/>
    <w:rsid w:val="00447BBB"/>
    <w:rsid w:val="00447E15"/>
    <w:rsid w:val="00450713"/>
    <w:rsid w:val="00453737"/>
    <w:rsid w:val="00454167"/>
    <w:rsid w:val="0045623E"/>
    <w:rsid w:val="004563A8"/>
    <w:rsid w:val="004576FC"/>
    <w:rsid w:val="004608E2"/>
    <w:rsid w:val="00462B10"/>
    <w:rsid w:val="00463AF7"/>
    <w:rsid w:val="00465163"/>
    <w:rsid w:val="004658CB"/>
    <w:rsid w:val="00467FA0"/>
    <w:rsid w:val="00470581"/>
    <w:rsid w:val="004728E3"/>
    <w:rsid w:val="00473758"/>
    <w:rsid w:val="00483B01"/>
    <w:rsid w:val="004900F4"/>
    <w:rsid w:val="0049584C"/>
    <w:rsid w:val="004978B3"/>
    <w:rsid w:val="004A0BA3"/>
    <w:rsid w:val="004A50BF"/>
    <w:rsid w:val="004A6302"/>
    <w:rsid w:val="004B12D2"/>
    <w:rsid w:val="004B2029"/>
    <w:rsid w:val="004C114E"/>
    <w:rsid w:val="004C36BE"/>
    <w:rsid w:val="004C6DE4"/>
    <w:rsid w:val="004D2DB5"/>
    <w:rsid w:val="004D5A6F"/>
    <w:rsid w:val="004D6B87"/>
    <w:rsid w:val="004E1288"/>
    <w:rsid w:val="004E4495"/>
    <w:rsid w:val="004E589C"/>
    <w:rsid w:val="004E5E50"/>
    <w:rsid w:val="004F09E4"/>
    <w:rsid w:val="004F2033"/>
    <w:rsid w:val="004F2D84"/>
    <w:rsid w:val="004F413D"/>
    <w:rsid w:val="004F4F24"/>
    <w:rsid w:val="005008F9"/>
    <w:rsid w:val="00506938"/>
    <w:rsid w:val="00515B4E"/>
    <w:rsid w:val="00517F4D"/>
    <w:rsid w:val="005207C0"/>
    <w:rsid w:val="0052193F"/>
    <w:rsid w:val="005219AF"/>
    <w:rsid w:val="00521EFE"/>
    <w:rsid w:val="00523DDA"/>
    <w:rsid w:val="00531472"/>
    <w:rsid w:val="005333E6"/>
    <w:rsid w:val="005337D2"/>
    <w:rsid w:val="005406F0"/>
    <w:rsid w:val="0054133D"/>
    <w:rsid w:val="005469BE"/>
    <w:rsid w:val="00546D07"/>
    <w:rsid w:val="00547187"/>
    <w:rsid w:val="00547BFC"/>
    <w:rsid w:val="005508CC"/>
    <w:rsid w:val="005511F7"/>
    <w:rsid w:val="00554B11"/>
    <w:rsid w:val="00557CA7"/>
    <w:rsid w:val="00557EF6"/>
    <w:rsid w:val="00560BF3"/>
    <w:rsid w:val="00560D3D"/>
    <w:rsid w:val="005627B3"/>
    <w:rsid w:val="00562845"/>
    <w:rsid w:val="00564790"/>
    <w:rsid w:val="005827CA"/>
    <w:rsid w:val="00582B21"/>
    <w:rsid w:val="00583004"/>
    <w:rsid w:val="00587E13"/>
    <w:rsid w:val="00596335"/>
    <w:rsid w:val="00596D92"/>
    <w:rsid w:val="005A0E48"/>
    <w:rsid w:val="005A1BFD"/>
    <w:rsid w:val="005A6676"/>
    <w:rsid w:val="005A7EC5"/>
    <w:rsid w:val="005B0C2C"/>
    <w:rsid w:val="005B34DF"/>
    <w:rsid w:val="005B45F3"/>
    <w:rsid w:val="005B4B64"/>
    <w:rsid w:val="005B6D15"/>
    <w:rsid w:val="005B7062"/>
    <w:rsid w:val="005C00CB"/>
    <w:rsid w:val="005C1C1E"/>
    <w:rsid w:val="005C2607"/>
    <w:rsid w:val="005C2C79"/>
    <w:rsid w:val="005C2ED0"/>
    <w:rsid w:val="005C5113"/>
    <w:rsid w:val="005C7877"/>
    <w:rsid w:val="005F1C93"/>
    <w:rsid w:val="005F668D"/>
    <w:rsid w:val="005F7FA5"/>
    <w:rsid w:val="0060056E"/>
    <w:rsid w:val="00600FB2"/>
    <w:rsid w:val="006011F8"/>
    <w:rsid w:val="00606D62"/>
    <w:rsid w:val="0061029A"/>
    <w:rsid w:val="00624531"/>
    <w:rsid w:val="00624F39"/>
    <w:rsid w:val="006316A4"/>
    <w:rsid w:val="006364D5"/>
    <w:rsid w:val="00640D08"/>
    <w:rsid w:val="006425FF"/>
    <w:rsid w:val="006446FF"/>
    <w:rsid w:val="00644847"/>
    <w:rsid w:val="00644E3B"/>
    <w:rsid w:val="0064533E"/>
    <w:rsid w:val="00650020"/>
    <w:rsid w:val="006534F0"/>
    <w:rsid w:val="00663437"/>
    <w:rsid w:val="0066485C"/>
    <w:rsid w:val="0066740A"/>
    <w:rsid w:val="00667985"/>
    <w:rsid w:val="006679E0"/>
    <w:rsid w:val="00667DF2"/>
    <w:rsid w:val="00672907"/>
    <w:rsid w:val="006762B8"/>
    <w:rsid w:val="00680086"/>
    <w:rsid w:val="00685028"/>
    <w:rsid w:val="0068676A"/>
    <w:rsid w:val="00686CCD"/>
    <w:rsid w:val="0069026E"/>
    <w:rsid w:val="00692DA6"/>
    <w:rsid w:val="00693CE3"/>
    <w:rsid w:val="006A4055"/>
    <w:rsid w:val="006A691D"/>
    <w:rsid w:val="006B5128"/>
    <w:rsid w:val="006B6B9B"/>
    <w:rsid w:val="006B6C98"/>
    <w:rsid w:val="006C58D1"/>
    <w:rsid w:val="006C7ECA"/>
    <w:rsid w:val="006D0F4B"/>
    <w:rsid w:val="006D16E6"/>
    <w:rsid w:val="006D24A6"/>
    <w:rsid w:val="006D42CF"/>
    <w:rsid w:val="006E0EF8"/>
    <w:rsid w:val="006E105A"/>
    <w:rsid w:val="006E19C5"/>
    <w:rsid w:val="006E3E80"/>
    <w:rsid w:val="006E576B"/>
    <w:rsid w:val="006E5AFA"/>
    <w:rsid w:val="006E70A0"/>
    <w:rsid w:val="006F1063"/>
    <w:rsid w:val="007133FB"/>
    <w:rsid w:val="0072223C"/>
    <w:rsid w:val="007228AC"/>
    <w:rsid w:val="00724A07"/>
    <w:rsid w:val="00724C77"/>
    <w:rsid w:val="00725BE5"/>
    <w:rsid w:val="0072615F"/>
    <w:rsid w:val="00732175"/>
    <w:rsid w:val="00732ADF"/>
    <w:rsid w:val="00741DB3"/>
    <w:rsid w:val="0074276F"/>
    <w:rsid w:val="00742EEF"/>
    <w:rsid w:val="00746D42"/>
    <w:rsid w:val="007478ED"/>
    <w:rsid w:val="0075206A"/>
    <w:rsid w:val="007524FA"/>
    <w:rsid w:val="0075474F"/>
    <w:rsid w:val="0075558A"/>
    <w:rsid w:val="007622CF"/>
    <w:rsid w:val="00767DC3"/>
    <w:rsid w:val="00770A61"/>
    <w:rsid w:val="00773DF9"/>
    <w:rsid w:val="00773E11"/>
    <w:rsid w:val="00777A12"/>
    <w:rsid w:val="007905BB"/>
    <w:rsid w:val="00791E48"/>
    <w:rsid w:val="00792C7B"/>
    <w:rsid w:val="00793241"/>
    <w:rsid w:val="007B2205"/>
    <w:rsid w:val="007B4353"/>
    <w:rsid w:val="007B6060"/>
    <w:rsid w:val="007B7481"/>
    <w:rsid w:val="007C3795"/>
    <w:rsid w:val="007C5AD1"/>
    <w:rsid w:val="007D1E89"/>
    <w:rsid w:val="007D3562"/>
    <w:rsid w:val="007D42AC"/>
    <w:rsid w:val="007E03B9"/>
    <w:rsid w:val="007E1018"/>
    <w:rsid w:val="007E3722"/>
    <w:rsid w:val="007E429F"/>
    <w:rsid w:val="007E65AE"/>
    <w:rsid w:val="007F0B32"/>
    <w:rsid w:val="007F4F12"/>
    <w:rsid w:val="007F529C"/>
    <w:rsid w:val="007F61E4"/>
    <w:rsid w:val="00800B40"/>
    <w:rsid w:val="008120D8"/>
    <w:rsid w:val="008139FE"/>
    <w:rsid w:val="00813DA9"/>
    <w:rsid w:val="008141CB"/>
    <w:rsid w:val="00816030"/>
    <w:rsid w:val="00822E91"/>
    <w:rsid w:val="00825156"/>
    <w:rsid w:val="008266FD"/>
    <w:rsid w:val="00832508"/>
    <w:rsid w:val="00832529"/>
    <w:rsid w:val="00834AEB"/>
    <w:rsid w:val="008358AE"/>
    <w:rsid w:val="008371F9"/>
    <w:rsid w:val="008373B3"/>
    <w:rsid w:val="00840169"/>
    <w:rsid w:val="00847EB3"/>
    <w:rsid w:val="0085187E"/>
    <w:rsid w:val="008652CA"/>
    <w:rsid w:val="0086612F"/>
    <w:rsid w:val="00866E6A"/>
    <w:rsid w:val="008673AA"/>
    <w:rsid w:val="00867521"/>
    <w:rsid w:val="00870BD6"/>
    <w:rsid w:val="00877458"/>
    <w:rsid w:val="00877EF5"/>
    <w:rsid w:val="008805D5"/>
    <w:rsid w:val="008808C1"/>
    <w:rsid w:val="008819CC"/>
    <w:rsid w:val="00881A87"/>
    <w:rsid w:val="00881AC6"/>
    <w:rsid w:val="00885962"/>
    <w:rsid w:val="00890B9B"/>
    <w:rsid w:val="00890C4B"/>
    <w:rsid w:val="008915E7"/>
    <w:rsid w:val="00892317"/>
    <w:rsid w:val="00894903"/>
    <w:rsid w:val="00894968"/>
    <w:rsid w:val="00895771"/>
    <w:rsid w:val="008A24EB"/>
    <w:rsid w:val="008A4D1D"/>
    <w:rsid w:val="008B42E7"/>
    <w:rsid w:val="008B474A"/>
    <w:rsid w:val="008B656B"/>
    <w:rsid w:val="008C40AB"/>
    <w:rsid w:val="008C510F"/>
    <w:rsid w:val="008C656B"/>
    <w:rsid w:val="008C6933"/>
    <w:rsid w:val="008C781B"/>
    <w:rsid w:val="008D0E8A"/>
    <w:rsid w:val="008D10E6"/>
    <w:rsid w:val="008D1106"/>
    <w:rsid w:val="008D6F8C"/>
    <w:rsid w:val="008D7299"/>
    <w:rsid w:val="008D7A09"/>
    <w:rsid w:val="008E1B7D"/>
    <w:rsid w:val="008F102F"/>
    <w:rsid w:val="00905687"/>
    <w:rsid w:val="00910303"/>
    <w:rsid w:val="009103C4"/>
    <w:rsid w:val="009105FD"/>
    <w:rsid w:val="00912F71"/>
    <w:rsid w:val="0091604A"/>
    <w:rsid w:val="0092199A"/>
    <w:rsid w:val="00922862"/>
    <w:rsid w:val="00924161"/>
    <w:rsid w:val="00925B65"/>
    <w:rsid w:val="009310B1"/>
    <w:rsid w:val="00936C13"/>
    <w:rsid w:val="00941ABB"/>
    <w:rsid w:val="009423C8"/>
    <w:rsid w:val="009430AC"/>
    <w:rsid w:val="00944845"/>
    <w:rsid w:val="00945526"/>
    <w:rsid w:val="00946850"/>
    <w:rsid w:val="009470C1"/>
    <w:rsid w:val="00957BCB"/>
    <w:rsid w:val="0096099F"/>
    <w:rsid w:val="00962257"/>
    <w:rsid w:val="0096731C"/>
    <w:rsid w:val="009717EE"/>
    <w:rsid w:val="0097294B"/>
    <w:rsid w:val="0097368F"/>
    <w:rsid w:val="00981EC6"/>
    <w:rsid w:val="009835C2"/>
    <w:rsid w:val="0098538A"/>
    <w:rsid w:val="00985FE3"/>
    <w:rsid w:val="0098699E"/>
    <w:rsid w:val="0099050A"/>
    <w:rsid w:val="00990E87"/>
    <w:rsid w:val="00991BF8"/>
    <w:rsid w:val="00992743"/>
    <w:rsid w:val="0099563C"/>
    <w:rsid w:val="009A28F5"/>
    <w:rsid w:val="009A3CEA"/>
    <w:rsid w:val="009A7227"/>
    <w:rsid w:val="009B0578"/>
    <w:rsid w:val="009B1B0D"/>
    <w:rsid w:val="009B1D7D"/>
    <w:rsid w:val="009B4039"/>
    <w:rsid w:val="009B483E"/>
    <w:rsid w:val="009B6CAA"/>
    <w:rsid w:val="009C0364"/>
    <w:rsid w:val="009C1347"/>
    <w:rsid w:val="009C13C4"/>
    <w:rsid w:val="009C274D"/>
    <w:rsid w:val="009C6B5A"/>
    <w:rsid w:val="009C6CE5"/>
    <w:rsid w:val="009D3481"/>
    <w:rsid w:val="009D56F2"/>
    <w:rsid w:val="009D5743"/>
    <w:rsid w:val="009D6F1A"/>
    <w:rsid w:val="009E2C2B"/>
    <w:rsid w:val="009E4597"/>
    <w:rsid w:val="009E5BC9"/>
    <w:rsid w:val="009E685D"/>
    <w:rsid w:val="009F2091"/>
    <w:rsid w:val="00A007B5"/>
    <w:rsid w:val="00A04965"/>
    <w:rsid w:val="00A04EA4"/>
    <w:rsid w:val="00A054AC"/>
    <w:rsid w:val="00A07754"/>
    <w:rsid w:val="00A10881"/>
    <w:rsid w:val="00A14406"/>
    <w:rsid w:val="00A154F9"/>
    <w:rsid w:val="00A17E5A"/>
    <w:rsid w:val="00A2519D"/>
    <w:rsid w:val="00A30E97"/>
    <w:rsid w:val="00A311CB"/>
    <w:rsid w:val="00A350EC"/>
    <w:rsid w:val="00A41071"/>
    <w:rsid w:val="00A417A2"/>
    <w:rsid w:val="00A4196F"/>
    <w:rsid w:val="00A43CE5"/>
    <w:rsid w:val="00A4621F"/>
    <w:rsid w:val="00A5179C"/>
    <w:rsid w:val="00A53A37"/>
    <w:rsid w:val="00A53CD4"/>
    <w:rsid w:val="00A552F5"/>
    <w:rsid w:val="00A55446"/>
    <w:rsid w:val="00A571EA"/>
    <w:rsid w:val="00A67E65"/>
    <w:rsid w:val="00A70FE9"/>
    <w:rsid w:val="00A76D0D"/>
    <w:rsid w:val="00A84901"/>
    <w:rsid w:val="00A8531D"/>
    <w:rsid w:val="00A859D3"/>
    <w:rsid w:val="00A86E5F"/>
    <w:rsid w:val="00A910E5"/>
    <w:rsid w:val="00A91645"/>
    <w:rsid w:val="00A973A3"/>
    <w:rsid w:val="00AA1E03"/>
    <w:rsid w:val="00AA2976"/>
    <w:rsid w:val="00AA328B"/>
    <w:rsid w:val="00AA49EC"/>
    <w:rsid w:val="00AA6FF9"/>
    <w:rsid w:val="00AB0103"/>
    <w:rsid w:val="00AB384B"/>
    <w:rsid w:val="00AB42DA"/>
    <w:rsid w:val="00AB49FE"/>
    <w:rsid w:val="00AB5804"/>
    <w:rsid w:val="00AB6366"/>
    <w:rsid w:val="00AB77BD"/>
    <w:rsid w:val="00AC0105"/>
    <w:rsid w:val="00AC3A98"/>
    <w:rsid w:val="00AC5DCB"/>
    <w:rsid w:val="00AE3406"/>
    <w:rsid w:val="00AE399C"/>
    <w:rsid w:val="00AE5F00"/>
    <w:rsid w:val="00AE6163"/>
    <w:rsid w:val="00AF3168"/>
    <w:rsid w:val="00AF7F75"/>
    <w:rsid w:val="00B00A27"/>
    <w:rsid w:val="00B01E82"/>
    <w:rsid w:val="00B04A13"/>
    <w:rsid w:val="00B0515A"/>
    <w:rsid w:val="00B0565A"/>
    <w:rsid w:val="00B104EF"/>
    <w:rsid w:val="00B11256"/>
    <w:rsid w:val="00B114C1"/>
    <w:rsid w:val="00B15F93"/>
    <w:rsid w:val="00B21B72"/>
    <w:rsid w:val="00B221E8"/>
    <w:rsid w:val="00B22908"/>
    <w:rsid w:val="00B23363"/>
    <w:rsid w:val="00B2456A"/>
    <w:rsid w:val="00B246D6"/>
    <w:rsid w:val="00B25987"/>
    <w:rsid w:val="00B26214"/>
    <w:rsid w:val="00B2658F"/>
    <w:rsid w:val="00B32E8F"/>
    <w:rsid w:val="00B32EF2"/>
    <w:rsid w:val="00B358BD"/>
    <w:rsid w:val="00B36ABB"/>
    <w:rsid w:val="00B4261A"/>
    <w:rsid w:val="00B46390"/>
    <w:rsid w:val="00B55C2D"/>
    <w:rsid w:val="00B618A8"/>
    <w:rsid w:val="00B63750"/>
    <w:rsid w:val="00B6445C"/>
    <w:rsid w:val="00B7143F"/>
    <w:rsid w:val="00B72F62"/>
    <w:rsid w:val="00B7479D"/>
    <w:rsid w:val="00B8195D"/>
    <w:rsid w:val="00B8401B"/>
    <w:rsid w:val="00B8442D"/>
    <w:rsid w:val="00B8507B"/>
    <w:rsid w:val="00B85BC4"/>
    <w:rsid w:val="00B92586"/>
    <w:rsid w:val="00B941FE"/>
    <w:rsid w:val="00B95558"/>
    <w:rsid w:val="00B95DD3"/>
    <w:rsid w:val="00B964A9"/>
    <w:rsid w:val="00B96E2C"/>
    <w:rsid w:val="00BA46B4"/>
    <w:rsid w:val="00BB0035"/>
    <w:rsid w:val="00BB0D1F"/>
    <w:rsid w:val="00BB300B"/>
    <w:rsid w:val="00BB4DB1"/>
    <w:rsid w:val="00BB72D9"/>
    <w:rsid w:val="00BC5184"/>
    <w:rsid w:val="00BD34F8"/>
    <w:rsid w:val="00BD3C11"/>
    <w:rsid w:val="00BD654B"/>
    <w:rsid w:val="00BE050C"/>
    <w:rsid w:val="00BE39AB"/>
    <w:rsid w:val="00BF1B99"/>
    <w:rsid w:val="00BF1E5F"/>
    <w:rsid w:val="00BF3A59"/>
    <w:rsid w:val="00C03C89"/>
    <w:rsid w:val="00C041F5"/>
    <w:rsid w:val="00C05919"/>
    <w:rsid w:val="00C11525"/>
    <w:rsid w:val="00C11B05"/>
    <w:rsid w:val="00C1215D"/>
    <w:rsid w:val="00C126F7"/>
    <w:rsid w:val="00C1354E"/>
    <w:rsid w:val="00C14A60"/>
    <w:rsid w:val="00C17D24"/>
    <w:rsid w:val="00C20DD2"/>
    <w:rsid w:val="00C2425D"/>
    <w:rsid w:val="00C24B7A"/>
    <w:rsid w:val="00C31FE4"/>
    <w:rsid w:val="00C33DF6"/>
    <w:rsid w:val="00C34847"/>
    <w:rsid w:val="00C40A80"/>
    <w:rsid w:val="00C45BB8"/>
    <w:rsid w:val="00C4630C"/>
    <w:rsid w:val="00C5555A"/>
    <w:rsid w:val="00C5781D"/>
    <w:rsid w:val="00C60F9B"/>
    <w:rsid w:val="00C64DF4"/>
    <w:rsid w:val="00C7101F"/>
    <w:rsid w:val="00C72AF0"/>
    <w:rsid w:val="00C75829"/>
    <w:rsid w:val="00C75A59"/>
    <w:rsid w:val="00C76459"/>
    <w:rsid w:val="00C76650"/>
    <w:rsid w:val="00C81DAE"/>
    <w:rsid w:val="00C85A73"/>
    <w:rsid w:val="00C862AC"/>
    <w:rsid w:val="00CA02DE"/>
    <w:rsid w:val="00CA4A71"/>
    <w:rsid w:val="00CA6D54"/>
    <w:rsid w:val="00CA7E66"/>
    <w:rsid w:val="00CB29F4"/>
    <w:rsid w:val="00CB562F"/>
    <w:rsid w:val="00CB6B78"/>
    <w:rsid w:val="00CB6FFD"/>
    <w:rsid w:val="00CB71DA"/>
    <w:rsid w:val="00CC062A"/>
    <w:rsid w:val="00CC5156"/>
    <w:rsid w:val="00CC5AB5"/>
    <w:rsid w:val="00CC5BAC"/>
    <w:rsid w:val="00CC7701"/>
    <w:rsid w:val="00CD145B"/>
    <w:rsid w:val="00CD2797"/>
    <w:rsid w:val="00CD4692"/>
    <w:rsid w:val="00CD4C0D"/>
    <w:rsid w:val="00CD77AA"/>
    <w:rsid w:val="00CE09FB"/>
    <w:rsid w:val="00CE11E3"/>
    <w:rsid w:val="00CE345C"/>
    <w:rsid w:val="00CE496A"/>
    <w:rsid w:val="00CE5696"/>
    <w:rsid w:val="00CE7ACB"/>
    <w:rsid w:val="00CF20E2"/>
    <w:rsid w:val="00CF2113"/>
    <w:rsid w:val="00CF7F91"/>
    <w:rsid w:val="00D0672C"/>
    <w:rsid w:val="00D07C36"/>
    <w:rsid w:val="00D1285F"/>
    <w:rsid w:val="00D13D4D"/>
    <w:rsid w:val="00D2153B"/>
    <w:rsid w:val="00D21841"/>
    <w:rsid w:val="00D2187D"/>
    <w:rsid w:val="00D21A2C"/>
    <w:rsid w:val="00D2226B"/>
    <w:rsid w:val="00D22340"/>
    <w:rsid w:val="00D23F93"/>
    <w:rsid w:val="00D2551E"/>
    <w:rsid w:val="00D30481"/>
    <w:rsid w:val="00D310AE"/>
    <w:rsid w:val="00D3518B"/>
    <w:rsid w:val="00D44595"/>
    <w:rsid w:val="00D47517"/>
    <w:rsid w:val="00D504D8"/>
    <w:rsid w:val="00D5364D"/>
    <w:rsid w:val="00D54122"/>
    <w:rsid w:val="00D54B01"/>
    <w:rsid w:val="00D551D5"/>
    <w:rsid w:val="00D62BCF"/>
    <w:rsid w:val="00D65809"/>
    <w:rsid w:val="00D674D3"/>
    <w:rsid w:val="00D74653"/>
    <w:rsid w:val="00D74813"/>
    <w:rsid w:val="00D82E56"/>
    <w:rsid w:val="00D83B02"/>
    <w:rsid w:val="00D910DB"/>
    <w:rsid w:val="00D928BB"/>
    <w:rsid w:val="00DA1043"/>
    <w:rsid w:val="00DA48E0"/>
    <w:rsid w:val="00DA5325"/>
    <w:rsid w:val="00DA596C"/>
    <w:rsid w:val="00DA795D"/>
    <w:rsid w:val="00DB38DC"/>
    <w:rsid w:val="00DB41ED"/>
    <w:rsid w:val="00DB5FFF"/>
    <w:rsid w:val="00DB6519"/>
    <w:rsid w:val="00DB7394"/>
    <w:rsid w:val="00DC015F"/>
    <w:rsid w:val="00DC0C07"/>
    <w:rsid w:val="00DC1074"/>
    <w:rsid w:val="00DC1F88"/>
    <w:rsid w:val="00DC2358"/>
    <w:rsid w:val="00DC47BF"/>
    <w:rsid w:val="00DD0859"/>
    <w:rsid w:val="00DD2C02"/>
    <w:rsid w:val="00DE003B"/>
    <w:rsid w:val="00DE3DA3"/>
    <w:rsid w:val="00DE5904"/>
    <w:rsid w:val="00DE7835"/>
    <w:rsid w:val="00DF217C"/>
    <w:rsid w:val="00DF47FD"/>
    <w:rsid w:val="00DF602B"/>
    <w:rsid w:val="00DF70D6"/>
    <w:rsid w:val="00E00089"/>
    <w:rsid w:val="00E004D5"/>
    <w:rsid w:val="00E009CF"/>
    <w:rsid w:val="00E0145A"/>
    <w:rsid w:val="00E01C60"/>
    <w:rsid w:val="00E02926"/>
    <w:rsid w:val="00E10DBD"/>
    <w:rsid w:val="00E20B0B"/>
    <w:rsid w:val="00E21A30"/>
    <w:rsid w:val="00E25326"/>
    <w:rsid w:val="00E26E4F"/>
    <w:rsid w:val="00E27872"/>
    <w:rsid w:val="00E27F14"/>
    <w:rsid w:val="00E27F55"/>
    <w:rsid w:val="00E3172E"/>
    <w:rsid w:val="00E3466F"/>
    <w:rsid w:val="00E34A56"/>
    <w:rsid w:val="00E36730"/>
    <w:rsid w:val="00E41201"/>
    <w:rsid w:val="00E4137C"/>
    <w:rsid w:val="00E422C8"/>
    <w:rsid w:val="00E530A7"/>
    <w:rsid w:val="00E55C77"/>
    <w:rsid w:val="00E56546"/>
    <w:rsid w:val="00E5783B"/>
    <w:rsid w:val="00E600FF"/>
    <w:rsid w:val="00E606F0"/>
    <w:rsid w:val="00E61D84"/>
    <w:rsid w:val="00E62358"/>
    <w:rsid w:val="00E65564"/>
    <w:rsid w:val="00E71FB0"/>
    <w:rsid w:val="00E738EF"/>
    <w:rsid w:val="00E7408B"/>
    <w:rsid w:val="00E74C8F"/>
    <w:rsid w:val="00E85FF2"/>
    <w:rsid w:val="00E9113A"/>
    <w:rsid w:val="00E97B05"/>
    <w:rsid w:val="00EB1BE9"/>
    <w:rsid w:val="00EB1D91"/>
    <w:rsid w:val="00EB2D2D"/>
    <w:rsid w:val="00EB38AC"/>
    <w:rsid w:val="00EB5FD3"/>
    <w:rsid w:val="00EB78B2"/>
    <w:rsid w:val="00ED2F6C"/>
    <w:rsid w:val="00ED5598"/>
    <w:rsid w:val="00ED5A04"/>
    <w:rsid w:val="00ED60ED"/>
    <w:rsid w:val="00EE02A3"/>
    <w:rsid w:val="00EE104C"/>
    <w:rsid w:val="00EE109F"/>
    <w:rsid w:val="00EE59C2"/>
    <w:rsid w:val="00EE6BAD"/>
    <w:rsid w:val="00EF0BE4"/>
    <w:rsid w:val="00EF7FC4"/>
    <w:rsid w:val="00F00CC7"/>
    <w:rsid w:val="00F06EA7"/>
    <w:rsid w:val="00F122E7"/>
    <w:rsid w:val="00F13B39"/>
    <w:rsid w:val="00F21C07"/>
    <w:rsid w:val="00F222EC"/>
    <w:rsid w:val="00F23057"/>
    <w:rsid w:val="00F30FB1"/>
    <w:rsid w:val="00F359C5"/>
    <w:rsid w:val="00F466F6"/>
    <w:rsid w:val="00F5710C"/>
    <w:rsid w:val="00F604DE"/>
    <w:rsid w:val="00F60913"/>
    <w:rsid w:val="00F637F1"/>
    <w:rsid w:val="00F65C07"/>
    <w:rsid w:val="00F730A6"/>
    <w:rsid w:val="00F733A5"/>
    <w:rsid w:val="00F73B7E"/>
    <w:rsid w:val="00F743C8"/>
    <w:rsid w:val="00F756F0"/>
    <w:rsid w:val="00F76439"/>
    <w:rsid w:val="00F77DBF"/>
    <w:rsid w:val="00F80DBE"/>
    <w:rsid w:val="00F8226D"/>
    <w:rsid w:val="00F85123"/>
    <w:rsid w:val="00F87291"/>
    <w:rsid w:val="00F95930"/>
    <w:rsid w:val="00FA2AAE"/>
    <w:rsid w:val="00FA6AB7"/>
    <w:rsid w:val="00FB3248"/>
    <w:rsid w:val="00FB7855"/>
    <w:rsid w:val="00FC05F0"/>
    <w:rsid w:val="00FC17A0"/>
    <w:rsid w:val="00FC17EB"/>
    <w:rsid w:val="00FC1A91"/>
    <w:rsid w:val="00FC31C8"/>
    <w:rsid w:val="00FC49E2"/>
    <w:rsid w:val="00FD3218"/>
    <w:rsid w:val="00FE2601"/>
    <w:rsid w:val="00FF3E9F"/>
    <w:rsid w:val="00FF5377"/>
    <w:rsid w:val="00FF6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DAE74BC"/>
  <w15:docId w15:val="{7F64238F-865E-40CB-AA12-34088231F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locked="1" w:semiHidden="1" w:uiPriority="0" w:unhideWhenUsed="1"/>
    <w:lsdException w:name="footer" w:semiHidden="1" w:unhideWhenUsed="1"/>
    <w:lsdException w:name="index heading" w:locked="1" w:semiHidden="1" w:uiPriority="0"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locked="1" w:semiHidden="1" w:uiPriority="0" w:unhideWhenUsed="1"/>
    <w:lsdException w:name="table of authorities" w:semiHidden="1" w:unhideWhenUsed="1"/>
    <w:lsdException w:name="macro" w:semiHidden="1" w:unhideWhenUsed="1"/>
    <w:lsdException w:name="toa heading" w:semiHidden="1" w:unhideWhenUsed="1"/>
    <w:lsdException w:name="List" w:locked="1"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semiHidden="1" w:uiPriority="0" w:unhideWhenUsed="1"/>
    <w:lsdException w:name="Block Text" w:semiHidden="1" w:unhideWhenUsed="1"/>
    <w:lsdException w:name="Hyperlink" w:semiHidden="1"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aliases w:val="Термины"/>
    <w:qFormat/>
    <w:rsid w:val="0096099F"/>
    <w:pPr>
      <w:spacing w:line="360" w:lineRule="auto"/>
      <w:ind w:firstLine="709"/>
      <w:jc w:val="both"/>
    </w:pPr>
    <w:rPr>
      <w:rFonts w:ascii="Times New Roman" w:hAnsi="Times New Roman"/>
      <w:sz w:val="24"/>
      <w:szCs w:val="22"/>
      <w:lang w:eastAsia="en-US"/>
    </w:rPr>
  </w:style>
  <w:style w:type="paragraph" w:styleId="10">
    <w:name w:val="heading 1"/>
    <w:aliases w:val="ЗАГОЛОВОК"/>
    <w:basedOn w:val="20"/>
    <w:link w:val="11"/>
    <w:uiPriority w:val="99"/>
    <w:qFormat/>
    <w:pPr>
      <w:ind w:firstLine="0"/>
      <w:outlineLvl w:val="0"/>
    </w:pPr>
  </w:style>
  <w:style w:type="paragraph" w:styleId="20">
    <w:name w:val="heading 2"/>
    <w:aliases w:val="Наим. подраздела"/>
    <w:basedOn w:val="a1"/>
    <w:link w:val="21"/>
    <w:uiPriority w:val="99"/>
    <w:qFormat/>
    <w:rsid w:val="002F7719"/>
    <w:pPr>
      <w:outlineLvl w:val="1"/>
    </w:pPr>
  </w:style>
  <w:style w:type="paragraph" w:styleId="3">
    <w:name w:val="heading 3"/>
    <w:basedOn w:val="a0"/>
    <w:next w:val="a0"/>
    <w:link w:val="30"/>
    <w:uiPriority w:val="99"/>
    <w:qFormat/>
    <w:rsid w:val="00034AFC"/>
    <w:pPr>
      <w:keepNext/>
      <w:keepLines/>
      <w:spacing w:before="40"/>
      <w:outlineLvl w:val="2"/>
    </w:pPr>
    <w:rPr>
      <w:rFonts w:ascii="Calibri Light" w:eastAsia="Times New Roman" w:hAnsi="Calibri Light"/>
      <w:color w:val="1F4D78"/>
      <w:szCs w:val="24"/>
    </w:rPr>
  </w:style>
  <w:style w:type="paragraph" w:styleId="4">
    <w:name w:val="heading 4"/>
    <w:basedOn w:val="a0"/>
    <w:next w:val="a0"/>
    <w:link w:val="40"/>
    <w:uiPriority w:val="99"/>
    <w:qFormat/>
    <w:rsid w:val="00A910E5"/>
    <w:pPr>
      <w:keepNext/>
      <w:keepLines/>
      <w:spacing w:before="40"/>
      <w:outlineLvl w:val="3"/>
    </w:pPr>
    <w:rPr>
      <w:rFonts w:ascii="Calibri Light" w:eastAsia="Times New Roman" w:hAnsi="Calibri Light"/>
      <w:i/>
      <w:iCs/>
      <w:color w:val="2E74B5"/>
    </w:rPr>
  </w:style>
  <w:style w:type="paragraph" w:styleId="5">
    <w:name w:val="heading 5"/>
    <w:basedOn w:val="a0"/>
    <w:next w:val="a0"/>
    <w:link w:val="50"/>
    <w:uiPriority w:val="99"/>
    <w:qFormat/>
    <w:rsid w:val="009835C2"/>
    <w:pPr>
      <w:spacing w:before="240" w:after="60"/>
      <w:outlineLvl w:val="4"/>
    </w:pPr>
    <w:rPr>
      <w:rFonts w:ascii="Calibri" w:hAnsi="Calibri"/>
      <w:b/>
      <w:bCs/>
      <w:i/>
      <w:iCs/>
      <w:sz w:val="26"/>
      <w:szCs w:val="26"/>
      <w:lang w:eastAsia="ko-KR"/>
    </w:rPr>
  </w:style>
  <w:style w:type="paragraph" w:styleId="6">
    <w:name w:val="heading 6"/>
    <w:basedOn w:val="a0"/>
    <w:next w:val="a0"/>
    <w:link w:val="60"/>
    <w:uiPriority w:val="99"/>
    <w:qFormat/>
    <w:rsid w:val="009835C2"/>
    <w:pPr>
      <w:keepNext/>
      <w:keepLines/>
      <w:spacing w:before="40"/>
      <w:outlineLvl w:val="5"/>
    </w:pPr>
    <w:rPr>
      <w:rFonts w:ascii="Calibri Light" w:eastAsia="MS Gothic" w:hAnsi="Calibri Light"/>
      <w:color w:val="1F4D78"/>
    </w:rPr>
  </w:style>
  <w:style w:type="paragraph" w:styleId="7">
    <w:name w:val="heading 7"/>
    <w:basedOn w:val="a0"/>
    <w:next w:val="a0"/>
    <w:link w:val="70"/>
    <w:unhideWhenUsed/>
    <w:qFormat/>
    <w:locked/>
    <w:rsid w:val="009D5743"/>
    <w:pPr>
      <w:spacing w:before="240" w:after="60"/>
      <w:ind w:firstLine="0"/>
      <w:jc w:val="center"/>
      <w:outlineLvl w:val="6"/>
    </w:pPr>
    <w:rPr>
      <w:rFonts w:eastAsia="Times New Roman"/>
      <w:b/>
      <w:sz w:val="28"/>
      <w:szCs w:val="24"/>
    </w:rPr>
  </w:style>
  <w:style w:type="paragraph" w:styleId="8">
    <w:name w:val="heading 8"/>
    <w:basedOn w:val="a0"/>
    <w:next w:val="a0"/>
    <w:link w:val="80"/>
    <w:unhideWhenUsed/>
    <w:qFormat/>
    <w:locked/>
    <w:rsid w:val="009D5743"/>
    <w:pPr>
      <w:spacing w:before="240" w:after="60"/>
      <w:outlineLvl w:val="7"/>
    </w:pPr>
    <w:rPr>
      <w:rFonts w:eastAsia="Times New Roman"/>
      <w:b/>
      <w:iCs/>
      <w:szCs w:val="24"/>
      <w:u w:val="singl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Знак"/>
    <w:link w:val="10"/>
    <w:uiPriority w:val="99"/>
    <w:locked/>
    <w:rPr>
      <w:rFonts w:ascii="Times New Roman" w:hAnsi="Times New Roman" w:cs="Times New Roman"/>
      <w:b/>
      <w:sz w:val="24"/>
      <w:szCs w:val="24"/>
      <w:u w:val="single"/>
    </w:rPr>
  </w:style>
  <w:style w:type="character" w:customStyle="1" w:styleId="21">
    <w:name w:val="Заголовок 2 Знак"/>
    <w:aliases w:val="Наим. подраздела Знак"/>
    <w:link w:val="20"/>
    <w:uiPriority w:val="99"/>
    <w:locked/>
    <w:rsid w:val="002F7719"/>
    <w:rPr>
      <w:rFonts w:ascii="Times New Roman" w:hAnsi="Times New Roman" w:cs="Times New Roman"/>
      <w:b/>
      <w:sz w:val="24"/>
      <w:szCs w:val="24"/>
      <w:u w:val="single"/>
    </w:rPr>
  </w:style>
  <w:style w:type="character" w:customStyle="1" w:styleId="30">
    <w:name w:val="Заголовок 3 Знак"/>
    <w:link w:val="3"/>
    <w:uiPriority w:val="99"/>
    <w:locked/>
    <w:rsid w:val="00034AFC"/>
    <w:rPr>
      <w:rFonts w:ascii="Calibri Light" w:hAnsi="Calibri Light" w:cs="Times New Roman"/>
      <w:color w:val="1F4D78"/>
      <w:sz w:val="24"/>
      <w:szCs w:val="24"/>
    </w:rPr>
  </w:style>
  <w:style w:type="character" w:customStyle="1" w:styleId="40">
    <w:name w:val="Заголовок 4 Знак"/>
    <w:link w:val="4"/>
    <w:uiPriority w:val="99"/>
    <w:locked/>
    <w:rsid w:val="00A910E5"/>
    <w:rPr>
      <w:rFonts w:ascii="Calibri Light" w:hAnsi="Calibri Light" w:cs="Times New Roman"/>
      <w:i/>
      <w:iCs/>
      <w:color w:val="2E74B5"/>
      <w:sz w:val="24"/>
    </w:rPr>
  </w:style>
  <w:style w:type="character" w:customStyle="1" w:styleId="50">
    <w:name w:val="Заголовок 5 Знак"/>
    <w:link w:val="5"/>
    <w:uiPriority w:val="99"/>
    <w:semiHidden/>
    <w:locked/>
    <w:rsid w:val="009835C2"/>
    <w:rPr>
      <w:rFonts w:ascii="Calibri" w:eastAsia="Times New Roman" w:hAnsi="Calibri" w:cs="Times New Roman"/>
      <w:b/>
      <w:bCs/>
      <w:i/>
      <w:iCs/>
      <w:sz w:val="26"/>
      <w:szCs w:val="26"/>
      <w:lang w:eastAsia="ko-KR"/>
    </w:rPr>
  </w:style>
  <w:style w:type="character" w:customStyle="1" w:styleId="60">
    <w:name w:val="Заголовок 6 Знак"/>
    <w:link w:val="6"/>
    <w:uiPriority w:val="99"/>
    <w:semiHidden/>
    <w:locked/>
    <w:rsid w:val="009835C2"/>
    <w:rPr>
      <w:rFonts w:ascii="Calibri Light" w:eastAsia="MS Gothic" w:hAnsi="Calibri Light" w:cs="Times New Roman"/>
      <w:color w:val="1F4D78"/>
      <w:sz w:val="24"/>
    </w:rPr>
  </w:style>
  <w:style w:type="character" w:customStyle="1" w:styleId="a5">
    <w:name w:val="Верхний колонтитул Знак"/>
    <w:uiPriority w:val="99"/>
    <w:rPr>
      <w:rFonts w:cs="Times New Roman"/>
    </w:rPr>
  </w:style>
  <w:style w:type="character" w:customStyle="1" w:styleId="a6">
    <w:name w:val="Нижний колонтитул Знак"/>
    <w:uiPriority w:val="99"/>
    <w:rPr>
      <w:rFonts w:cs="Times New Roman"/>
    </w:rPr>
  </w:style>
  <w:style w:type="character" w:customStyle="1" w:styleId="apple-converted-space">
    <w:name w:val="apple-converted-space"/>
    <w:uiPriority w:val="99"/>
    <w:rPr>
      <w:rFonts w:cs="Times New Roman"/>
    </w:rPr>
  </w:style>
  <w:style w:type="character" w:customStyle="1" w:styleId="-">
    <w:name w:val="Интернет-ссылка"/>
    <w:uiPriority w:val="99"/>
    <w:rPr>
      <w:rFonts w:cs="Times New Roman"/>
      <w:color w:val="0000FF"/>
      <w:u w:val="single"/>
    </w:rPr>
  </w:style>
  <w:style w:type="character" w:customStyle="1" w:styleId="a7">
    <w:name w:val="Текст выноски Знак"/>
    <w:uiPriority w:val="99"/>
    <w:semiHidden/>
    <w:rPr>
      <w:rFonts w:ascii="Tahoma" w:hAnsi="Tahoma" w:cs="Tahoma"/>
      <w:sz w:val="16"/>
      <w:szCs w:val="16"/>
    </w:rPr>
  </w:style>
  <w:style w:type="character" w:customStyle="1" w:styleId="a8">
    <w:name w:val="Подзаголовок Знак"/>
    <w:uiPriority w:val="99"/>
    <w:rPr>
      <w:rFonts w:ascii="Times New Roman" w:hAnsi="Times New Roman" w:cs="Times New Roman"/>
      <w:b/>
      <w:sz w:val="24"/>
      <w:szCs w:val="24"/>
      <w:u w:val="single"/>
    </w:rPr>
  </w:style>
  <w:style w:type="character" w:styleId="a9">
    <w:name w:val="Subtle Reference"/>
    <w:uiPriority w:val="99"/>
    <w:qFormat/>
    <w:rPr>
      <w:rFonts w:ascii="Times New Roman" w:hAnsi="Times New Roman"/>
      <w:b/>
      <w:sz w:val="24"/>
    </w:rPr>
  </w:style>
  <w:style w:type="character" w:customStyle="1" w:styleId="aa">
    <w:name w:val="Абзац списка Знак"/>
    <w:uiPriority w:val="99"/>
    <w:rPr>
      <w:rFonts w:cs="Times New Roman"/>
    </w:rPr>
  </w:style>
  <w:style w:type="character" w:customStyle="1" w:styleId="ab">
    <w:name w:val="Без интервала Знак"/>
    <w:uiPriority w:val="99"/>
    <w:rPr>
      <w:rFonts w:ascii="Times New Roman" w:hAnsi="Times New Roman" w:cs="Times New Roman"/>
      <w:sz w:val="24"/>
      <w:szCs w:val="24"/>
    </w:rPr>
  </w:style>
  <w:style w:type="character" w:customStyle="1" w:styleId="ac">
    <w:name w:val="УД Знак"/>
    <w:uiPriority w:val="99"/>
    <w:rPr>
      <w:rFonts w:ascii="Times New Roman" w:hAnsi="Times New Roman" w:cs="Times New Roman"/>
      <w:b/>
      <w:sz w:val="24"/>
      <w:szCs w:val="24"/>
    </w:rPr>
  </w:style>
  <w:style w:type="character" w:customStyle="1" w:styleId="ad">
    <w:name w:val="Ком Знак"/>
    <w:uiPriority w:val="99"/>
    <w:rPr>
      <w:rFonts w:ascii="Times New Roman" w:hAnsi="Times New Roman" w:cs="Times New Roman"/>
      <w:i/>
      <w:sz w:val="24"/>
      <w:szCs w:val="24"/>
    </w:rPr>
  </w:style>
  <w:style w:type="character" w:styleId="ae">
    <w:name w:val="annotation reference"/>
    <w:uiPriority w:val="99"/>
    <w:semiHidden/>
    <w:rPr>
      <w:rFonts w:cs="Times New Roman"/>
      <w:sz w:val="16"/>
      <w:szCs w:val="16"/>
    </w:rPr>
  </w:style>
  <w:style w:type="character" w:customStyle="1" w:styleId="af">
    <w:name w:val="Текст примечания Знак"/>
    <w:uiPriority w:val="99"/>
    <w:rPr>
      <w:rFonts w:ascii="Times New Roman" w:hAnsi="Times New Roman" w:cs="Times New Roman"/>
      <w:sz w:val="20"/>
      <w:szCs w:val="20"/>
    </w:rPr>
  </w:style>
  <w:style w:type="character" w:customStyle="1" w:styleId="af0">
    <w:name w:val="Тема примечания Знак"/>
    <w:uiPriority w:val="99"/>
    <w:semiHidden/>
    <w:rPr>
      <w:rFonts w:ascii="Times New Roman" w:hAnsi="Times New Roman" w:cs="Times New Roman"/>
      <w:b/>
      <w:bCs/>
      <w:sz w:val="20"/>
      <w:szCs w:val="20"/>
    </w:rPr>
  </w:style>
  <w:style w:type="character" w:customStyle="1" w:styleId="af1">
    <w:name w:val="Название Знак"/>
    <w:uiPriority w:val="99"/>
    <w:rPr>
      <w:rFonts w:ascii="Times New Roman" w:hAnsi="Times New Roman" w:cs="Times New Roman"/>
      <w:spacing w:val="-10"/>
      <w:sz w:val="56"/>
      <w:szCs w:val="56"/>
      <w:u w:val="single"/>
    </w:rPr>
  </w:style>
  <w:style w:type="character" w:customStyle="1" w:styleId="pop-slug-vol">
    <w:name w:val="pop-slug-vol"/>
    <w:uiPriority w:val="99"/>
  </w:style>
  <w:style w:type="character" w:customStyle="1" w:styleId="af2">
    <w:name w:val="Текст сноски Знак"/>
    <w:uiPriority w:val="99"/>
    <w:rPr>
      <w:rFonts w:ascii="Calibri" w:eastAsia="Times New Roman" w:hAnsi="Calibri" w:cs="Times New Roman"/>
      <w:sz w:val="20"/>
      <w:szCs w:val="20"/>
    </w:rPr>
  </w:style>
  <w:style w:type="character" w:styleId="af3">
    <w:name w:val="footnote reference"/>
    <w:uiPriority w:val="99"/>
    <w:semiHidden/>
    <w:rPr>
      <w:rFonts w:cs="Times New Roman"/>
      <w:vertAlign w:val="superscript"/>
    </w:rPr>
  </w:style>
  <w:style w:type="character" w:customStyle="1" w:styleId="Normal1">
    <w:name w:val="Normal1 Знак"/>
    <w:uiPriority w:val="99"/>
    <w:locked/>
    <w:rPr>
      <w:rFonts w:ascii="Times New Roman" w:hAnsi="Times New Roman" w:cs="Times New Roman"/>
      <w:sz w:val="20"/>
      <w:szCs w:val="20"/>
      <w:lang w:eastAsia="ru-RU"/>
    </w:rPr>
  </w:style>
  <w:style w:type="character" w:customStyle="1" w:styleId="12">
    <w:name w:val="Стиль1 Знак"/>
    <w:uiPriority w:val="99"/>
    <w:rPr>
      <w:rFonts w:ascii="Times New Roman" w:hAnsi="Times New Roman" w:cs="Times New Roman"/>
      <w:sz w:val="24"/>
      <w:szCs w:val="24"/>
      <w:lang w:eastAsia="ru-RU"/>
    </w:rPr>
  </w:style>
  <w:style w:type="character" w:customStyle="1" w:styleId="ListLabel1">
    <w:name w:val="ListLabel 1"/>
    <w:uiPriority w:val="99"/>
    <w:rsid w:val="00275A41"/>
  </w:style>
  <w:style w:type="character" w:customStyle="1" w:styleId="ListLabel2">
    <w:name w:val="ListLabel 2"/>
    <w:uiPriority w:val="99"/>
    <w:rsid w:val="00275A41"/>
  </w:style>
  <w:style w:type="character" w:customStyle="1" w:styleId="ListLabel3">
    <w:name w:val="ListLabel 3"/>
    <w:uiPriority w:val="99"/>
    <w:rsid w:val="00275A41"/>
  </w:style>
  <w:style w:type="character" w:customStyle="1" w:styleId="ListLabel4">
    <w:name w:val="ListLabel 4"/>
    <w:uiPriority w:val="99"/>
    <w:rsid w:val="00275A41"/>
  </w:style>
  <w:style w:type="character" w:customStyle="1" w:styleId="ListLabel5">
    <w:name w:val="ListLabel 5"/>
    <w:uiPriority w:val="99"/>
    <w:rsid w:val="00275A41"/>
  </w:style>
  <w:style w:type="character" w:customStyle="1" w:styleId="ListLabel6">
    <w:name w:val="ListLabel 6"/>
    <w:uiPriority w:val="99"/>
    <w:rsid w:val="00275A41"/>
  </w:style>
  <w:style w:type="character" w:customStyle="1" w:styleId="ListLabel7">
    <w:name w:val="ListLabel 7"/>
    <w:uiPriority w:val="99"/>
    <w:rsid w:val="00275A41"/>
  </w:style>
  <w:style w:type="character" w:customStyle="1" w:styleId="ListLabel8">
    <w:name w:val="ListLabel 8"/>
    <w:uiPriority w:val="99"/>
    <w:rsid w:val="00275A41"/>
  </w:style>
  <w:style w:type="character" w:customStyle="1" w:styleId="ListLabel9">
    <w:name w:val="ListLabel 9"/>
    <w:uiPriority w:val="99"/>
    <w:rsid w:val="00275A41"/>
  </w:style>
  <w:style w:type="character" w:customStyle="1" w:styleId="ListLabel10">
    <w:name w:val="ListLabel 10"/>
    <w:uiPriority w:val="99"/>
    <w:rsid w:val="00275A41"/>
    <w:rPr>
      <w:sz w:val="24"/>
    </w:rPr>
  </w:style>
  <w:style w:type="character" w:customStyle="1" w:styleId="ListLabel11">
    <w:name w:val="ListLabel 11"/>
    <w:uiPriority w:val="99"/>
    <w:rsid w:val="00275A41"/>
  </w:style>
  <w:style w:type="character" w:customStyle="1" w:styleId="ListLabel12">
    <w:name w:val="ListLabel 12"/>
    <w:uiPriority w:val="99"/>
    <w:rsid w:val="00275A41"/>
  </w:style>
  <w:style w:type="character" w:customStyle="1" w:styleId="ListLabel13">
    <w:name w:val="ListLabel 13"/>
    <w:uiPriority w:val="99"/>
    <w:rsid w:val="00275A41"/>
  </w:style>
  <w:style w:type="character" w:customStyle="1" w:styleId="ListLabel14">
    <w:name w:val="ListLabel 14"/>
    <w:uiPriority w:val="99"/>
    <w:rsid w:val="00275A41"/>
  </w:style>
  <w:style w:type="character" w:customStyle="1" w:styleId="ListLabel15">
    <w:name w:val="ListLabel 15"/>
    <w:uiPriority w:val="99"/>
    <w:rsid w:val="00275A41"/>
  </w:style>
  <w:style w:type="character" w:customStyle="1" w:styleId="ListLabel16">
    <w:name w:val="ListLabel 16"/>
    <w:uiPriority w:val="99"/>
    <w:rsid w:val="00275A41"/>
  </w:style>
  <w:style w:type="character" w:customStyle="1" w:styleId="ListLabel17">
    <w:name w:val="ListLabel 17"/>
    <w:uiPriority w:val="99"/>
    <w:rsid w:val="00275A41"/>
  </w:style>
  <w:style w:type="character" w:customStyle="1" w:styleId="ListLabel18">
    <w:name w:val="ListLabel 18"/>
    <w:uiPriority w:val="99"/>
    <w:rsid w:val="00275A41"/>
  </w:style>
  <w:style w:type="character" w:customStyle="1" w:styleId="ListLabel19">
    <w:name w:val="ListLabel 19"/>
    <w:uiPriority w:val="99"/>
    <w:rsid w:val="00275A41"/>
  </w:style>
  <w:style w:type="character" w:customStyle="1" w:styleId="ListLabel20">
    <w:name w:val="ListLabel 20"/>
    <w:uiPriority w:val="99"/>
    <w:rsid w:val="00275A41"/>
  </w:style>
  <w:style w:type="character" w:customStyle="1" w:styleId="ListLabel21">
    <w:name w:val="ListLabel 21"/>
    <w:uiPriority w:val="99"/>
    <w:rsid w:val="00275A41"/>
  </w:style>
  <w:style w:type="character" w:customStyle="1" w:styleId="ListLabel22">
    <w:name w:val="ListLabel 22"/>
    <w:uiPriority w:val="99"/>
    <w:rsid w:val="00275A41"/>
  </w:style>
  <w:style w:type="character" w:customStyle="1" w:styleId="ListLabel23">
    <w:name w:val="ListLabel 23"/>
    <w:uiPriority w:val="99"/>
    <w:rsid w:val="00275A41"/>
  </w:style>
  <w:style w:type="character" w:customStyle="1" w:styleId="ListLabel24">
    <w:name w:val="ListLabel 24"/>
    <w:uiPriority w:val="99"/>
    <w:rsid w:val="00275A41"/>
  </w:style>
  <w:style w:type="character" w:customStyle="1" w:styleId="ListLabel25">
    <w:name w:val="ListLabel 25"/>
    <w:uiPriority w:val="99"/>
    <w:rsid w:val="00275A41"/>
  </w:style>
  <w:style w:type="character" w:customStyle="1" w:styleId="ListLabel26">
    <w:name w:val="ListLabel 26"/>
    <w:uiPriority w:val="99"/>
    <w:rsid w:val="00275A41"/>
  </w:style>
  <w:style w:type="character" w:customStyle="1" w:styleId="ListLabel27">
    <w:name w:val="ListLabel 27"/>
    <w:uiPriority w:val="99"/>
    <w:rsid w:val="00275A41"/>
  </w:style>
  <w:style w:type="character" w:customStyle="1" w:styleId="ListLabel28">
    <w:name w:val="ListLabel 28"/>
    <w:uiPriority w:val="99"/>
    <w:rsid w:val="00275A41"/>
  </w:style>
  <w:style w:type="character" w:customStyle="1" w:styleId="ListLabel29">
    <w:name w:val="ListLabel 29"/>
    <w:uiPriority w:val="99"/>
    <w:rsid w:val="00275A41"/>
  </w:style>
  <w:style w:type="character" w:customStyle="1" w:styleId="ListLabel30">
    <w:name w:val="ListLabel 30"/>
    <w:uiPriority w:val="99"/>
    <w:rsid w:val="00275A41"/>
  </w:style>
  <w:style w:type="character" w:customStyle="1" w:styleId="ListLabel31">
    <w:name w:val="ListLabel 31"/>
    <w:uiPriority w:val="99"/>
    <w:rsid w:val="00275A41"/>
  </w:style>
  <w:style w:type="character" w:customStyle="1" w:styleId="ListLabel32">
    <w:name w:val="ListLabel 32"/>
    <w:uiPriority w:val="99"/>
    <w:rsid w:val="00275A41"/>
  </w:style>
  <w:style w:type="character" w:customStyle="1" w:styleId="ListLabel33">
    <w:name w:val="ListLabel 33"/>
    <w:uiPriority w:val="99"/>
    <w:rsid w:val="00275A41"/>
  </w:style>
  <w:style w:type="character" w:customStyle="1" w:styleId="ListLabel34">
    <w:name w:val="ListLabel 34"/>
    <w:uiPriority w:val="99"/>
    <w:rsid w:val="00275A41"/>
  </w:style>
  <w:style w:type="character" w:customStyle="1" w:styleId="ListLabel35">
    <w:name w:val="ListLabel 35"/>
    <w:uiPriority w:val="99"/>
    <w:rsid w:val="00275A41"/>
  </w:style>
  <w:style w:type="character" w:customStyle="1" w:styleId="ListLabel36">
    <w:name w:val="ListLabel 36"/>
    <w:uiPriority w:val="99"/>
    <w:rsid w:val="00275A41"/>
    <w:rPr>
      <w:b/>
      <w:sz w:val="24"/>
    </w:rPr>
  </w:style>
  <w:style w:type="character" w:customStyle="1" w:styleId="ListLabel37">
    <w:name w:val="ListLabel 37"/>
    <w:uiPriority w:val="99"/>
    <w:rsid w:val="00275A41"/>
  </w:style>
  <w:style w:type="character" w:customStyle="1" w:styleId="ListLabel38">
    <w:name w:val="ListLabel 38"/>
    <w:uiPriority w:val="99"/>
    <w:rsid w:val="00275A41"/>
  </w:style>
  <w:style w:type="character" w:customStyle="1" w:styleId="ListLabel39">
    <w:name w:val="ListLabel 39"/>
    <w:uiPriority w:val="99"/>
    <w:rsid w:val="00275A41"/>
  </w:style>
  <w:style w:type="character" w:customStyle="1" w:styleId="af4">
    <w:name w:val="Ссылка указателя"/>
    <w:uiPriority w:val="99"/>
    <w:rsid w:val="00275A41"/>
  </w:style>
  <w:style w:type="paragraph" w:customStyle="1" w:styleId="13">
    <w:name w:val="Заголовок1"/>
    <w:basedOn w:val="a0"/>
    <w:next w:val="af5"/>
    <w:uiPriority w:val="99"/>
    <w:rsid w:val="00275A41"/>
    <w:pPr>
      <w:keepNext/>
      <w:spacing w:before="240" w:after="120"/>
    </w:pPr>
    <w:rPr>
      <w:rFonts w:ascii="Liberation Sans" w:eastAsia="Microsoft YaHei" w:hAnsi="Liberation Sans" w:cs="Mangal"/>
      <w:sz w:val="28"/>
      <w:szCs w:val="28"/>
    </w:rPr>
  </w:style>
  <w:style w:type="paragraph" w:styleId="af5">
    <w:name w:val="Body Text"/>
    <w:basedOn w:val="a0"/>
    <w:link w:val="af6"/>
    <w:uiPriority w:val="99"/>
    <w:rsid w:val="00275A41"/>
    <w:pPr>
      <w:spacing w:after="140" w:line="288" w:lineRule="auto"/>
    </w:pPr>
  </w:style>
  <w:style w:type="character" w:customStyle="1" w:styleId="af6">
    <w:name w:val="Основной текст Знак"/>
    <w:link w:val="af5"/>
    <w:uiPriority w:val="99"/>
    <w:locked/>
    <w:rsid w:val="00034AFC"/>
    <w:rPr>
      <w:rFonts w:ascii="Times New Roman" w:hAnsi="Times New Roman" w:cs="Times New Roman"/>
      <w:sz w:val="24"/>
    </w:rPr>
  </w:style>
  <w:style w:type="paragraph" w:styleId="af7">
    <w:name w:val="List"/>
    <w:basedOn w:val="af5"/>
    <w:uiPriority w:val="99"/>
    <w:rsid w:val="00275A41"/>
    <w:rPr>
      <w:rFonts w:cs="Mangal"/>
    </w:rPr>
  </w:style>
  <w:style w:type="paragraph" w:styleId="af8">
    <w:name w:val="caption"/>
    <w:basedOn w:val="a0"/>
    <w:uiPriority w:val="99"/>
    <w:qFormat/>
    <w:rsid w:val="00275A41"/>
    <w:pPr>
      <w:suppressLineNumbers/>
      <w:spacing w:before="120" w:after="120"/>
    </w:pPr>
    <w:rPr>
      <w:rFonts w:cs="Mangal"/>
      <w:i/>
      <w:iCs/>
      <w:szCs w:val="24"/>
    </w:rPr>
  </w:style>
  <w:style w:type="paragraph" w:styleId="14">
    <w:name w:val="index 1"/>
    <w:basedOn w:val="a0"/>
    <w:next w:val="a0"/>
    <w:autoRedefine/>
    <w:uiPriority w:val="99"/>
    <w:semiHidden/>
    <w:rsid w:val="00034AFC"/>
    <w:pPr>
      <w:spacing w:line="240" w:lineRule="auto"/>
      <w:ind w:left="240" w:hanging="240"/>
    </w:pPr>
  </w:style>
  <w:style w:type="paragraph" w:styleId="af9">
    <w:name w:val="index heading"/>
    <w:basedOn w:val="a0"/>
    <w:uiPriority w:val="99"/>
    <w:semiHidden/>
    <w:rsid w:val="00275A41"/>
    <w:pPr>
      <w:suppressLineNumbers/>
    </w:pPr>
    <w:rPr>
      <w:rFonts w:cs="Mangal"/>
    </w:rPr>
  </w:style>
  <w:style w:type="paragraph" w:styleId="afa">
    <w:name w:val="header"/>
    <w:basedOn w:val="a0"/>
    <w:link w:val="15"/>
    <w:uiPriority w:val="99"/>
    <w:pPr>
      <w:tabs>
        <w:tab w:val="center" w:pos="4677"/>
        <w:tab w:val="right" w:pos="9355"/>
      </w:tabs>
      <w:spacing w:line="240" w:lineRule="auto"/>
    </w:pPr>
  </w:style>
  <w:style w:type="character" w:customStyle="1" w:styleId="15">
    <w:name w:val="Верхний колонтитул Знак1"/>
    <w:link w:val="afa"/>
    <w:uiPriority w:val="99"/>
    <w:locked/>
    <w:rsid w:val="00034AFC"/>
    <w:rPr>
      <w:rFonts w:ascii="Times New Roman" w:hAnsi="Times New Roman" w:cs="Times New Roman"/>
      <w:sz w:val="24"/>
    </w:rPr>
  </w:style>
  <w:style w:type="paragraph" w:styleId="afb">
    <w:name w:val="footer"/>
    <w:basedOn w:val="a0"/>
    <w:link w:val="16"/>
    <w:uiPriority w:val="99"/>
    <w:pPr>
      <w:tabs>
        <w:tab w:val="center" w:pos="4677"/>
        <w:tab w:val="right" w:pos="9355"/>
      </w:tabs>
      <w:spacing w:line="240" w:lineRule="auto"/>
    </w:pPr>
  </w:style>
  <w:style w:type="character" w:customStyle="1" w:styleId="16">
    <w:name w:val="Нижний колонтитул Знак1"/>
    <w:link w:val="afb"/>
    <w:uiPriority w:val="99"/>
    <w:locked/>
    <w:rsid w:val="00034AFC"/>
    <w:rPr>
      <w:rFonts w:ascii="Times New Roman" w:hAnsi="Times New Roman" w:cs="Times New Roman"/>
      <w:sz w:val="24"/>
    </w:rPr>
  </w:style>
  <w:style w:type="paragraph" w:styleId="afc">
    <w:name w:val="Normal (Web)"/>
    <w:basedOn w:val="a0"/>
    <w:link w:val="17"/>
    <w:uiPriority w:val="99"/>
    <w:pPr>
      <w:spacing w:beforeAutospacing="1" w:afterAutospacing="1" w:line="288" w:lineRule="auto"/>
    </w:pPr>
    <w:rPr>
      <w:rFonts w:eastAsia="Times New Roman"/>
      <w:szCs w:val="24"/>
      <w:lang w:eastAsia="ru-RU"/>
    </w:rPr>
  </w:style>
  <w:style w:type="paragraph" w:styleId="afd">
    <w:name w:val="List Paragraph"/>
    <w:basedOn w:val="a0"/>
    <w:link w:val="18"/>
    <w:uiPriority w:val="99"/>
    <w:qFormat/>
    <w:pPr>
      <w:ind w:left="720"/>
    </w:pPr>
  </w:style>
  <w:style w:type="paragraph" w:customStyle="1" w:styleId="desc">
    <w:name w:val="desc"/>
    <w:basedOn w:val="a0"/>
    <w:uiPriority w:val="99"/>
    <w:pPr>
      <w:spacing w:beforeAutospacing="1" w:afterAutospacing="1" w:line="240" w:lineRule="auto"/>
    </w:pPr>
    <w:rPr>
      <w:rFonts w:eastAsia="Times New Roman"/>
      <w:szCs w:val="24"/>
      <w:lang w:eastAsia="ru-RU"/>
    </w:rPr>
  </w:style>
  <w:style w:type="paragraph" w:styleId="afe">
    <w:name w:val="TOC Heading"/>
    <w:basedOn w:val="10"/>
    <w:uiPriority w:val="99"/>
    <w:qFormat/>
    <w:pPr>
      <w:spacing w:line="276" w:lineRule="auto"/>
    </w:pPr>
  </w:style>
  <w:style w:type="paragraph" w:styleId="aff">
    <w:name w:val="Balloon Text"/>
    <w:basedOn w:val="a0"/>
    <w:link w:val="19"/>
    <w:uiPriority w:val="99"/>
    <w:semiHidden/>
    <w:pPr>
      <w:spacing w:line="240" w:lineRule="auto"/>
    </w:pPr>
    <w:rPr>
      <w:rFonts w:ascii="Tahoma" w:hAnsi="Tahoma" w:cs="Tahoma"/>
      <w:sz w:val="16"/>
      <w:szCs w:val="16"/>
    </w:rPr>
  </w:style>
  <w:style w:type="character" w:customStyle="1" w:styleId="19">
    <w:name w:val="Текст выноски Знак1"/>
    <w:link w:val="aff"/>
    <w:uiPriority w:val="99"/>
    <w:semiHidden/>
    <w:locked/>
    <w:rsid w:val="00034AFC"/>
    <w:rPr>
      <w:rFonts w:ascii="Tahoma" w:hAnsi="Tahoma" w:cs="Tahoma"/>
      <w:sz w:val="16"/>
      <w:szCs w:val="16"/>
    </w:rPr>
  </w:style>
  <w:style w:type="paragraph" w:styleId="1a">
    <w:name w:val="toc 1"/>
    <w:basedOn w:val="a0"/>
    <w:autoRedefine/>
    <w:uiPriority w:val="39"/>
    <w:rsid w:val="000E4777"/>
    <w:pPr>
      <w:tabs>
        <w:tab w:val="right" w:leader="dot" w:pos="9345"/>
      </w:tabs>
      <w:spacing w:after="100"/>
      <w:ind w:firstLine="0"/>
      <w:jc w:val="center"/>
    </w:pPr>
    <w:rPr>
      <w:sz w:val="28"/>
      <w:szCs w:val="28"/>
    </w:rPr>
  </w:style>
  <w:style w:type="paragraph" w:styleId="a1">
    <w:name w:val="Subtitle"/>
    <w:basedOn w:val="a0"/>
    <w:link w:val="1b"/>
    <w:uiPriority w:val="99"/>
    <w:qFormat/>
    <w:pPr>
      <w:suppressAutoHyphens/>
      <w:spacing w:before="240"/>
    </w:pPr>
    <w:rPr>
      <w:b/>
      <w:szCs w:val="24"/>
      <w:u w:val="single"/>
    </w:rPr>
  </w:style>
  <w:style w:type="character" w:customStyle="1" w:styleId="1b">
    <w:name w:val="Подзаголовок Знак1"/>
    <w:link w:val="a1"/>
    <w:uiPriority w:val="99"/>
    <w:locked/>
    <w:rsid w:val="00034AFC"/>
    <w:rPr>
      <w:rFonts w:ascii="Times New Roman" w:hAnsi="Times New Roman" w:cs="Times New Roman"/>
      <w:b/>
      <w:sz w:val="24"/>
      <w:szCs w:val="24"/>
      <w:u w:val="single"/>
    </w:rPr>
  </w:style>
  <w:style w:type="paragraph" w:styleId="aff0">
    <w:name w:val="No Spacing"/>
    <w:basedOn w:val="afd"/>
    <w:uiPriority w:val="99"/>
    <w:qFormat/>
    <w:pPr>
      <w:spacing w:before="240"/>
      <w:ind w:left="851" w:hanging="425"/>
    </w:pPr>
    <w:rPr>
      <w:szCs w:val="24"/>
    </w:rPr>
  </w:style>
  <w:style w:type="paragraph" w:customStyle="1" w:styleId="aff1">
    <w:name w:val="УДД"/>
    <w:aliases w:val="УУР"/>
    <w:basedOn w:val="aff0"/>
    <w:uiPriority w:val="99"/>
    <w:rsid w:val="00B104EF"/>
    <w:pPr>
      <w:spacing w:before="0"/>
      <w:ind w:left="709" w:firstLine="0"/>
    </w:pPr>
    <w:rPr>
      <w:b/>
    </w:rPr>
  </w:style>
  <w:style w:type="paragraph" w:customStyle="1" w:styleId="aff2">
    <w:name w:val="Ком"/>
    <w:basedOn w:val="aff1"/>
    <w:uiPriority w:val="99"/>
    <w:rsid w:val="00334F6C"/>
    <w:rPr>
      <w:b w:val="0"/>
    </w:rPr>
  </w:style>
  <w:style w:type="paragraph" w:styleId="aff3">
    <w:name w:val="annotation text"/>
    <w:basedOn w:val="a0"/>
    <w:link w:val="1c"/>
    <w:uiPriority w:val="99"/>
    <w:semiHidden/>
    <w:pPr>
      <w:spacing w:line="240" w:lineRule="auto"/>
    </w:pPr>
    <w:rPr>
      <w:sz w:val="20"/>
      <w:szCs w:val="20"/>
    </w:rPr>
  </w:style>
  <w:style w:type="character" w:customStyle="1" w:styleId="1c">
    <w:name w:val="Текст примечания Знак1"/>
    <w:link w:val="aff3"/>
    <w:uiPriority w:val="99"/>
    <w:locked/>
    <w:rsid w:val="00034AFC"/>
    <w:rPr>
      <w:rFonts w:ascii="Times New Roman" w:hAnsi="Times New Roman" w:cs="Times New Roman"/>
      <w:sz w:val="20"/>
      <w:szCs w:val="20"/>
    </w:rPr>
  </w:style>
  <w:style w:type="paragraph" w:styleId="aff4">
    <w:name w:val="annotation subject"/>
    <w:basedOn w:val="aff3"/>
    <w:link w:val="1d"/>
    <w:uiPriority w:val="99"/>
    <w:semiHidden/>
    <w:rPr>
      <w:b/>
      <w:bCs/>
    </w:rPr>
  </w:style>
  <w:style w:type="character" w:customStyle="1" w:styleId="1d">
    <w:name w:val="Тема примечания Знак1"/>
    <w:link w:val="aff4"/>
    <w:uiPriority w:val="99"/>
    <w:semiHidden/>
    <w:locked/>
    <w:rsid w:val="00034AFC"/>
    <w:rPr>
      <w:rFonts w:ascii="Times New Roman" w:hAnsi="Times New Roman" w:cs="Times New Roman"/>
      <w:b/>
      <w:bCs/>
      <w:sz w:val="20"/>
      <w:szCs w:val="20"/>
    </w:rPr>
  </w:style>
  <w:style w:type="paragraph" w:styleId="aff5">
    <w:name w:val="Title"/>
    <w:basedOn w:val="a0"/>
    <w:link w:val="aff6"/>
    <w:uiPriority w:val="99"/>
    <w:qFormat/>
    <w:pPr>
      <w:jc w:val="center"/>
    </w:pPr>
    <w:rPr>
      <w:rFonts w:eastAsia="Times New Roman"/>
      <w:spacing w:val="-10"/>
      <w:sz w:val="28"/>
      <w:szCs w:val="56"/>
      <w:u w:val="single"/>
    </w:rPr>
  </w:style>
  <w:style w:type="character" w:customStyle="1" w:styleId="aff6">
    <w:name w:val="Заголовок Знак"/>
    <w:link w:val="aff5"/>
    <w:uiPriority w:val="99"/>
    <w:locked/>
    <w:rsid w:val="00034AFC"/>
    <w:rPr>
      <w:rFonts w:ascii="Times New Roman" w:hAnsi="Times New Roman" w:cs="Times New Roman"/>
      <w:spacing w:val="-10"/>
      <w:sz w:val="56"/>
      <w:szCs w:val="56"/>
      <w:u w:val="single"/>
    </w:rPr>
  </w:style>
  <w:style w:type="paragraph" w:styleId="22">
    <w:name w:val="toc 2"/>
    <w:basedOn w:val="a0"/>
    <w:autoRedefine/>
    <w:uiPriority w:val="39"/>
    <w:rsid w:val="008266FD"/>
    <w:pPr>
      <w:tabs>
        <w:tab w:val="right" w:leader="dot" w:pos="9345"/>
      </w:tabs>
      <w:spacing w:after="200"/>
      <w:ind w:firstLine="0"/>
    </w:pPr>
    <w:rPr>
      <w:rFonts w:ascii="Calibri" w:hAnsi="Calibri"/>
      <w:sz w:val="22"/>
    </w:rPr>
  </w:style>
  <w:style w:type="paragraph" w:customStyle="1" w:styleId="Normal10">
    <w:name w:val="Normal1"/>
    <w:uiPriority w:val="99"/>
    <w:pPr>
      <w:widowControl w:val="0"/>
      <w:jc w:val="both"/>
    </w:pPr>
    <w:rPr>
      <w:rFonts w:ascii="Times New Roman" w:eastAsia="Times New Roman" w:hAnsi="Times New Roman"/>
    </w:rPr>
  </w:style>
  <w:style w:type="paragraph" w:styleId="aff7">
    <w:name w:val="footnote text"/>
    <w:basedOn w:val="a0"/>
    <w:link w:val="1e"/>
    <w:uiPriority w:val="99"/>
    <w:semiHidden/>
    <w:pPr>
      <w:spacing w:after="200" w:line="276" w:lineRule="auto"/>
    </w:pPr>
    <w:rPr>
      <w:rFonts w:ascii="Calibri" w:hAnsi="Calibri"/>
      <w:sz w:val="20"/>
      <w:szCs w:val="20"/>
    </w:rPr>
  </w:style>
  <w:style w:type="character" w:customStyle="1" w:styleId="1e">
    <w:name w:val="Текст сноски Знак1"/>
    <w:link w:val="aff7"/>
    <w:uiPriority w:val="99"/>
    <w:locked/>
    <w:rsid w:val="00034AFC"/>
    <w:rPr>
      <w:rFonts w:ascii="Calibri" w:eastAsia="Times New Roman" w:hAnsi="Calibri" w:cs="Times New Roman"/>
      <w:sz w:val="20"/>
      <w:szCs w:val="20"/>
    </w:rPr>
  </w:style>
  <w:style w:type="paragraph" w:customStyle="1" w:styleId="1f">
    <w:name w:val="Оглавление 1 Знак"/>
    <w:basedOn w:val="Normal10"/>
    <w:uiPriority w:val="99"/>
    <w:pPr>
      <w:spacing w:line="360" w:lineRule="auto"/>
      <w:ind w:left="709" w:hanging="283"/>
    </w:pPr>
    <w:rPr>
      <w:sz w:val="24"/>
      <w:szCs w:val="24"/>
    </w:rPr>
  </w:style>
  <w:style w:type="paragraph" w:customStyle="1" w:styleId="aff8">
    <w:name w:val="Содержимое врезки"/>
    <w:basedOn w:val="a0"/>
    <w:uiPriority w:val="99"/>
    <w:rsid w:val="00275A41"/>
  </w:style>
  <w:style w:type="table" w:styleId="aff9">
    <w:name w:val="Table Grid"/>
    <w:basedOn w:val="a3"/>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4"/>
    <w:uiPriority w:val="99"/>
    <w:rsid w:val="00275A41"/>
    <w:pPr>
      <w:keepNext/>
      <w:keepLines/>
      <w:spacing w:line="276" w:lineRule="auto"/>
      <w:outlineLvl w:val="0"/>
    </w:pPr>
    <w:rPr>
      <w:rFonts w:ascii="Times New Roman" w:hAnsi="Times New Roman"/>
      <w:sz w:val="24"/>
      <w:szCs w:val="22"/>
      <w:lang w:eastAsia="en-US"/>
    </w:rPr>
  </w:style>
  <w:style w:type="paragraph" w:customStyle="1" w:styleId="CustomContentNormal">
    <w:name w:val="Custom Content Normal"/>
    <w:link w:val="CustomContentNormal0"/>
    <w:uiPriority w:val="99"/>
    <w:rsid w:val="00B104EF"/>
    <w:pPr>
      <w:keepNext/>
      <w:keepLines/>
      <w:spacing w:before="240" w:line="360" w:lineRule="auto"/>
      <w:jc w:val="center"/>
      <w:outlineLvl w:val="0"/>
    </w:pPr>
    <w:rPr>
      <w:rFonts w:ascii="Times New Roman" w:hAnsi="Times New Roman"/>
      <w:b/>
      <w:sz w:val="28"/>
      <w:szCs w:val="22"/>
      <w:lang w:eastAsia="en-US"/>
    </w:rPr>
  </w:style>
  <w:style w:type="character" w:styleId="affa">
    <w:name w:val="Strong"/>
    <w:uiPriority w:val="99"/>
    <w:qFormat/>
    <w:rsid w:val="009E685D"/>
    <w:rPr>
      <w:rFonts w:cs="Times New Roman"/>
      <w:b/>
      <w:bCs/>
    </w:rPr>
  </w:style>
  <w:style w:type="character" w:styleId="affb">
    <w:name w:val="Emphasis"/>
    <w:uiPriority w:val="99"/>
    <w:qFormat/>
    <w:rsid w:val="002F7719"/>
    <w:rPr>
      <w:rFonts w:cs="Times New Roman"/>
      <w:i/>
      <w:iCs/>
    </w:rPr>
  </w:style>
  <w:style w:type="character" w:styleId="affc">
    <w:name w:val="Hyperlink"/>
    <w:uiPriority w:val="99"/>
    <w:rsid w:val="00275A41"/>
    <w:rPr>
      <w:rFonts w:cs="Times New Roman"/>
      <w:color w:val="0000FF"/>
      <w:u w:val="single"/>
    </w:rPr>
  </w:style>
  <w:style w:type="paragraph" w:customStyle="1" w:styleId="1">
    <w:name w:val="Стиль1"/>
    <w:basedOn w:val="a0"/>
    <w:link w:val="110"/>
    <w:uiPriority w:val="99"/>
    <w:rsid w:val="00EE59C2"/>
    <w:pPr>
      <w:numPr>
        <w:numId w:val="1"/>
      </w:numPr>
      <w:spacing w:before="240"/>
      <w:ind w:left="709" w:hanging="425"/>
    </w:pPr>
    <w:rPr>
      <w:rFonts w:eastAsia="Times New Roman"/>
    </w:rPr>
  </w:style>
  <w:style w:type="character" w:customStyle="1" w:styleId="110">
    <w:name w:val="Стиль1 Знак1"/>
    <w:link w:val="1"/>
    <w:uiPriority w:val="99"/>
    <w:locked/>
    <w:rsid w:val="00EE59C2"/>
    <w:rPr>
      <w:rFonts w:ascii="Times New Roman" w:hAnsi="Times New Roman" w:cs="Times New Roman"/>
      <w:sz w:val="24"/>
    </w:rPr>
  </w:style>
  <w:style w:type="character" w:customStyle="1" w:styleId="apple-style-span">
    <w:name w:val="apple-style-span"/>
    <w:uiPriority w:val="99"/>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uiPriority w:val="99"/>
    <w:rsid w:val="0021676E"/>
    <w:pPr>
      <w:numPr>
        <w:numId w:val="2"/>
      </w:numPr>
      <w:ind w:left="0"/>
    </w:pPr>
    <w:rPr>
      <w:szCs w:val="28"/>
    </w:rPr>
  </w:style>
  <w:style w:type="paragraph" w:customStyle="1" w:styleId="afff">
    <w:name w:val="Сокращения"/>
    <w:basedOn w:val="a0"/>
    <w:link w:val="afff0"/>
    <w:uiPriority w:val="99"/>
    <w:rsid w:val="0021676E"/>
  </w:style>
  <w:style w:type="character" w:customStyle="1" w:styleId="18">
    <w:name w:val="Абзац списка Знак1"/>
    <w:link w:val="afd"/>
    <w:uiPriority w:val="99"/>
    <w:locked/>
    <w:rsid w:val="0021676E"/>
    <w:rPr>
      <w:rFonts w:ascii="Times New Roman" w:hAnsi="Times New Roman" w:cs="Times New Roman"/>
      <w:sz w:val="24"/>
    </w:rPr>
  </w:style>
  <w:style w:type="character" w:customStyle="1" w:styleId="affe">
    <w:name w:val="Список ключевых слов Знак"/>
    <w:link w:val="a"/>
    <w:uiPriority w:val="99"/>
    <w:locked/>
    <w:rsid w:val="0021676E"/>
    <w:rPr>
      <w:rFonts w:ascii="Times New Roman" w:hAnsi="Times New Roman" w:cs="Times New Roman"/>
      <w:sz w:val="28"/>
      <w:szCs w:val="28"/>
    </w:rPr>
  </w:style>
  <w:style w:type="paragraph" w:customStyle="1" w:styleId="afff1">
    <w:name w:val="Наим. раздела"/>
    <w:basedOn w:val="CustomContentNormal"/>
    <w:link w:val="afff2"/>
    <w:uiPriority w:val="99"/>
    <w:rsid w:val="00C4630C"/>
  </w:style>
  <w:style w:type="character" w:customStyle="1" w:styleId="afff0">
    <w:name w:val="Сокращения Знак"/>
    <w:link w:val="afff"/>
    <w:uiPriority w:val="99"/>
    <w:locked/>
    <w:rsid w:val="0021676E"/>
    <w:rPr>
      <w:rFonts w:ascii="Times New Roman" w:hAnsi="Times New Roman" w:cs="Times New Roman"/>
      <w:sz w:val="24"/>
    </w:rPr>
  </w:style>
  <w:style w:type="paragraph" w:customStyle="1" w:styleId="1f0">
    <w:name w:val="Текст в 1 разделе"/>
    <w:basedOn w:val="a0"/>
    <w:link w:val="1f1"/>
    <w:uiPriority w:val="99"/>
    <w:rsid w:val="0021676E"/>
    <w:rPr>
      <w:rFonts w:eastAsia="Times New Roman"/>
      <w:szCs w:val="24"/>
    </w:rPr>
  </w:style>
  <w:style w:type="character" w:customStyle="1" w:styleId="CustomContentNormal0">
    <w:name w:val="Custom Content Normal Знак"/>
    <w:link w:val="CustomContentNormal"/>
    <w:uiPriority w:val="99"/>
    <w:locked/>
    <w:rsid w:val="0021676E"/>
    <w:rPr>
      <w:rFonts w:ascii="Times New Roman" w:eastAsia="Times New Roman" w:hAnsi="Times New Roman" w:cs="Times New Roman"/>
      <w:b/>
      <w:sz w:val="22"/>
      <w:szCs w:val="22"/>
      <w:lang w:val="ru-RU" w:eastAsia="en-US" w:bidi="ar-SA"/>
    </w:rPr>
  </w:style>
  <w:style w:type="character" w:customStyle="1" w:styleId="afff2">
    <w:name w:val="Наим. раздела Знак"/>
    <w:link w:val="afff1"/>
    <w:uiPriority w:val="99"/>
    <w:locked/>
    <w:rsid w:val="00C4630C"/>
    <w:rPr>
      <w:rFonts w:ascii="Times New Roman" w:eastAsia="Times New Roman" w:hAnsi="Times New Roman" w:cs="Times New Roman"/>
      <w:b/>
      <w:sz w:val="22"/>
      <w:szCs w:val="22"/>
      <w:lang w:val="ru-RU" w:eastAsia="en-US" w:bidi="ar-SA"/>
    </w:rPr>
  </w:style>
  <w:style w:type="paragraph" w:customStyle="1" w:styleId="afff3">
    <w:name w:val="Таблицы"/>
    <w:basedOn w:val="afc"/>
    <w:link w:val="afff4"/>
    <w:uiPriority w:val="99"/>
    <w:rsid w:val="0021676E"/>
    <w:pPr>
      <w:spacing w:line="240" w:lineRule="auto"/>
      <w:ind w:firstLine="0"/>
    </w:pPr>
  </w:style>
  <w:style w:type="character" w:customStyle="1" w:styleId="1f1">
    <w:name w:val="Текст в 1 разделе Знак"/>
    <w:link w:val="1f0"/>
    <w:uiPriority w:val="99"/>
    <w:locked/>
    <w:rsid w:val="0021676E"/>
    <w:rPr>
      <w:rFonts w:ascii="Times New Roman" w:hAnsi="Times New Roman" w:cs="Times New Roman"/>
      <w:sz w:val="24"/>
      <w:szCs w:val="24"/>
    </w:rPr>
  </w:style>
  <w:style w:type="paragraph" w:customStyle="1" w:styleId="afff5">
    <w:name w:val="Наим. табл"/>
    <w:basedOn w:val="a0"/>
    <w:link w:val="afff6"/>
    <w:uiPriority w:val="99"/>
    <w:rsid w:val="0021676E"/>
  </w:style>
  <w:style w:type="character" w:customStyle="1" w:styleId="17">
    <w:name w:val="Обычный (Интернет) Знак1"/>
    <w:link w:val="afc"/>
    <w:uiPriority w:val="99"/>
    <w:locked/>
    <w:rsid w:val="0021676E"/>
    <w:rPr>
      <w:rFonts w:ascii="Times New Roman" w:hAnsi="Times New Roman" w:cs="Times New Roman"/>
      <w:sz w:val="24"/>
      <w:szCs w:val="24"/>
      <w:lang w:eastAsia="ru-RU"/>
    </w:rPr>
  </w:style>
  <w:style w:type="character" w:customStyle="1" w:styleId="afff4">
    <w:name w:val="Таблицы Знак"/>
    <w:link w:val="afff3"/>
    <w:uiPriority w:val="99"/>
    <w:locked/>
    <w:rsid w:val="0021676E"/>
    <w:rPr>
      <w:rFonts w:ascii="Times New Roman" w:hAnsi="Times New Roman" w:cs="Times New Roman"/>
      <w:sz w:val="24"/>
      <w:szCs w:val="24"/>
      <w:lang w:eastAsia="ru-RU"/>
    </w:rPr>
  </w:style>
  <w:style w:type="paragraph" w:customStyle="1" w:styleId="2-6">
    <w:name w:val="Вводный текст 2-6 разделы"/>
    <w:basedOn w:val="a0"/>
    <w:link w:val="2-60"/>
    <w:uiPriority w:val="99"/>
    <w:rsid w:val="00334F6C"/>
    <w:rPr>
      <w:szCs w:val="24"/>
    </w:rPr>
  </w:style>
  <w:style w:type="character" w:customStyle="1" w:styleId="afff6">
    <w:name w:val="Наим. табл Знак"/>
    <w:link w:val="afff5"/>
    <w:uiPriority w:val="99"/>
    <w:locked/>
    <w:rsid w:val="0021676E"/>
    <w:rPr>
      <w:rFonts w:ascii="Times New Roman" w:hAnsi="Times New Roman" w:cs="Times New Roman"/>
      <w:sz w:val="24"/>
    </w:rPr>
  </w:style>
  <w:style w:type="paragraph" w:customStyle="1" w:styleId="afff7">
    <w:name w:val="Рекомендация"/>
    <w:basedOn w:val="1"/>
    <w:link w:val="afff8"/>
    <w:uiPriority w:val="99"/>
    <w:rsid w:val="0021676E"/>
  </w:style>
  <w:style w:type="character" w:customStyle="1" w:styleId="2-60">
    <w:name w:val="Вводный текст 2-6 разделы Знак"/>
    <w:link w:val="2-6"/>
    <w:uiPriority w:val="99"/>
    <w:locked/>
    <w:rsid w:val="00334F6C"/>
    <w:rPr>
      <w:rFonts w:ascii="Times New Roman" w:hAnsi="Times New Roman" w:cs="Times New Roman"/>
      <w:sz w:val="24"/>
      <w:szCs w:val="24"/>
    </w:rPr>
  </w:style>
  <w:style w:type="paragraph" w:customStyle="1" w:styleId="23">
    <w:name w:val="УДД2"/>
    <w:aliases w:val="УУР2"/>
    <w:basedOn w:val="aff1"/>
    <w:uiPriority w:val="99"/>
    <w:rsid w:val="0021676E"/>
  </w:style>
  <w:style w:type="character" w:customStyle="1" w:styleId="afff8">
    <w:name w:val="Рекомендация Знак"/>
    <w:link w:val="afff7"/>
    <w:uiPriority w:val="99"/>
    <w:locked/>
    <w:rsid w:val="0021676E"/>
    <w:rPr>
      <w:rFonts w:ascii="Times New Roman" w:hAnsi="Times New Roman" w:cs="Times New Roman"/>
      <w:sz w:val="24"/>
    </w:rPr>
  </w:style>
  <w:style w:type="paragraph" w:customStyle="1" w:styleId="Default">
    <w:name w:val="Default"/>
    <w:uiPriority w:val="99"/>
    <w:rsid w:val="00BF3A59"/>
    <w:pPr>
      <w:autoSpaceDE w:val="0"/>
      <w:autoSpaceDN w:val="0"/>
      <w:adjustRightInd w:val="0"/>
    </w:pPr>
    <w:rPr>
      <w:rFonts w:ascii="Times New Roman" w:hAnsi="Times New Roman"/>
      <w:color w:val="000000"/>
      <w:sz w:val="24"/>
      <w:szCs w:val="24"/>
      <w:lang w:eastAsia="en-US"/>
    </w:rPr>
  </w:style>
  <w:style w:type="paragraph" w:customStyle="1" w:styleId="afff9">
    <w:name w:val="Памятки"/>
    <w:basedOn w:val="1f0"/>
    <w:link w:val="afffa"/>
    <w:uiPriority w:val="99"/>
    <w:rsid w:val="00094ED6"/>
    <w:rPr>
      <w:i/>
      <w:color w:val="FF0000"/>
      <w:sz w:val="18"/>
    </w:rPr>
  </w:style>
  <w:style w:type="character" w:customStyle="1" w:styleId="afffa">
    <w:name w:val="Памятки Знак"/>
    <w:link w:val="afff9"/>
    <w:uiPriority w:val="99"/>
    <w:locked/>
    <w:rsid w:val="00094ED6"/>
    <w:rPr>
      <w:rFonts w:ascii="Times New Roman" w:hAnsi="Times New Roman" w:cs="Times New Roman"/>
      <w:i/>
      <w:color w:val="FF0000"/>
      <w:sz w:val="24"/>
      <w:szCs w:val="24"/>
    </w:rPr>
  </w:style>
  <w:style w:type="table" w:customStyle="1" w:styleId="71">
    <w:name w:val="Сетка таблицы7"/>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uiPriority w:val="99"/>
    <w:rsid w:val="00A9164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ссылка"/>
    <w:basedOn w:val="a0"/>
    <w:link w:val="afffc"/>
    <w:uiPriority w:val="99"/>
    <w:rsid w:val="00A91645"/>
    <w:rPr>
      <w:rFonts w:eastAsia="Times New Roman"/>
      <w:i/>
      <w:color w:val="0070C0"/>
      <w:szCs w:val="24"/>
      <w:u w:val="single"/>
    </w:rPr>
  </w:style>
  <w:style w:type="character" w:customStyle="1" w:styleId="afffc">
    <w:name w:val="ссылка Знак"/>
    <w:link w:val="afffb"/>
    <w:uiPriority w:val="99"/>
    <w:locked/>
    <w:rsid w:val="00A91645"/>
    <w:rPr>
      <w:rFonts w:ascii="Times New Roman" w:hAnsi="Times New Roman" w:cs="Times New Roman"/>
      <w:i/>
      <w:color w:val="0070C0"/>
      <w:sz w:val="24"/>
      <w:szCs w:val="24"/>
      <w:u w:val="single"/>
    </w:rPr>
  </w:style>
  <w:style w:type="character" w:customStyle="1" w:styleId="afffd">
    <w:name w:val="Основной текст_"/>
    <w:link w:val="1f3"/>
    <w:uiPriority w:val="99"/>
    <w:locked/>
    <w:rsid w:val="00C4630C"/>
    <w:rPr>
      <w:rFonts w:ascii="Times New Roman" w:hAnsi="Times New Roman" w:cs="Times New Roman"/>
      <w:sz w:val="28"/>
      <w:szCs w:val="28"/>
      <w:shd w:val="clear" w:color="auto" w:fill="FFFFFF"/>
    </w:rPr>
  </w:style>
  <w:style w:type="character" w:customStyle="1" w:styleId="24">
    <w:name w:val="Заголовок №2_"/>
    <w:link w:val="25"/>
    <w:uiPriority w:val="99"/>
    <w:locked/>
    <w:rsid w:val="00C4630C"/>
    <w:rPr>
      <w:rFonts w:ascii="Times New Roman" w:hAnsi="Times New Roman" w:cs="Times New Roman"/>
      <w:b/>
      <w:bCs/>
      <w:sz w:val="28"/>
      <w:szCs w:val="28"/>
      <w:shd w:val="clear" w:color="auto" w:fill="FFFFFF"/>
    </w:rPr>
  </w:style>
  <w:style w:type="paragraph" w:customStyle="1" w:styleId="1f3">
    <w:name w:val="Основной текст1"/>
    <w:basedOn w:val="a0"/>
    <w:link w:val="afffd"/>
    <w:uiPriority w:val="99"/>
    <w:rsid w:val="00C4630C"/>
    <w:pPr>
      <w:widowControl w:val="0"/>
      <w:shd w:val="clear" w:color="auto" w:fill="FFFFFF"/>
      <w:spacing w:line="240" w:lineRule="auto"/>
      <w:ind w:firstLine="400"/>
    </w:pPr>
    <w:rPr>
      <w:rFonts w:eastAsia="Times New Roman"/>
      <w:sz w:val="28"/>
      <w:szCs w:val="28"/>
    </w:rPr>
  </w:style>
  <w:style w:type="paragraph" w:customStyle="1" w:styleId="25">
    <w:name w:val="Заголовок №2"/>
    <w:basedOn w:val="a0"/>
    <w:link w:val="24"/>
    <w:uiPriority w:val="99"/>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Pa8">
    <w:name w:val="Pa8"/>
    <w:basedOn w:val="Default"/>
    <w:next w:val="Default"/>
    <w:uiPriority w:val="99"/>
    <w:rsid w:val="001E5B41"/>
    <w:pPr>
      <w:spacing w:line="181" w:lineRule="atLeast"/>
    </w:pPr>
    <w:rPr>
      <w:rFonts w:ascii="Myriad Pro" w:hAnsi="Myriad Pro"/>
      <w:color w:val="auto"/>
    </w:rPr>
  </w:style>
  <w:style w:type="paragraph" w:customStyle="1" w:styleId="1f4">
    <w:name w:val="1"/>
    <w:link w:val="1f5"/>
    <w:uiPriority w:val="99"/>
    <w:rsid w:val="00034AFC"/>
    <w:pPr>
      <w:keepNext/>
      <w:keepLines/>
      <w:spacing w:line="276" w:lineRule="auto"/>
      <w:outlineLvl w:val="0"/>
    </w:pPr>
    <w:rPr>
      <w:rFonts w:ascii="Times New Roman" w:hAnsi="Times New Roman"/>
      <w:sz w:val="24"/>
      <w:szCs w:val="22"/>
    </w:rPr>
  </w:style>
  <w:style w:type="paragraph" w:customStyle="1" w:styleId="2">
    <w:name w:val="Стиль2"/>
    <w:basedOn w:val="afc"/>
    <w:link w:val="26"/>
    <w:uiPriority w:val="99"/>
    <w:rsid w:val="00034AFC"/>
    <w:pPr>
      <w:numPr>
        <w:numId w:val="3"/>
      </w:numPr>
      <w:spacing w:before="240" w:beforeAutospacing="0" w:afterAutospacing="0" w:line="360" w:lineRule="auto"/>
      <w:ind w:hanging="357"/>
    </w:pPr>
    <w:rPr>
      <w:color w:val="303030"/>
      <w:shd w:val="clear" w:color="auto" w:fill="FFFFFF"/>
    </w:rPr>
  </w:style>
  <w:style w:type="paragraph" w:customStyle="1" w:styleId="32">
    <w:name w:val="Стиль3"/>
    <w:basedOn w:val="a0"/>
    <w:link w:val="33"/>
    <w:uiPriority w:val="99"/>
    <w:rsid w:val="00034AFC"/>
    <w:pPr>
      <w:ind w:firstLine="0"/>
    </w:pPr>
    <w:rPr>
      <w:rFonts w:eastAsia="Times New Roman"/>
      <w:b/>
      <w:color w:val="303030"/>
      <w:szCs w:val="24"/>
      <w:shd w:val="clear" w:color="auto" w:fill="FFFFFF"/>
      <w:lang w:eastAsia="ru-RU"/>
    </w:rPr>
  </w:style>
  <w:style w:type="character" w:customStyle="1" w:styleId="26">
    <w:name w:val="Стиль2 Знак"/>
    <w:link w:val="2"/>
    <w:uiPriority w:val="99"/>
    <w:locked/>
    <w:rsid w:val="00034AFC"/>
    <w:rPr>
      <w:rFonts w:ascii="Times New Roman" w:hAnsi="Times New Roman" w:cs="Times New Roman"/>
      <w:color w:val="303030"/>
      <w:sz w:val="24"/>
      <w:szCs w:val="24"/>
      <w:lang w:eastAsia="ru-RU"/>
    </w:rPr>
  </w:style>
  <w:style w:type="character" w:customStyle="1" w:styleId="33">
    <w:name w:val="Стиль3 Знак"/>
    <w:link w:val="32"/>
    <w:uiPriority w:val="99"/>
    <w:locked/>
    <w:rsid w:val="00034AFC"/>
    <w:rPr>
      <w:rFonts w:ascii="Times New Roman" w:hAnsi="Times New Roman" w:cs="Times New Roman"/>
      <w:b/>
      <w:color w:val="303030"/>
      <w:sz w:val="24"/>
      <w:szCs w:val="24"/>
      <w:lang w:eastAsia="ru-RU"/>
    </w:rPr>
  </w:style>
  <w:style w:type="paragraph" w:styleId="afffe">
    <w:name w:val="Plain Text"/>
    <w:basedOn w:val="a0"/>
    <w:link w:val="affff"/>
    <w:uiPriority w:val="99"/>
    <w:rsid w:val="00034AFC"/>
    <w:pPr>
      <w:spacing w:after="160"/>
      <w:ind w:firstLine="0"/>
    </w:pPr>
    <w:rPr>
      <w:rFonts w:ascii="Courier New" w:eastAsia="Times New Roman" w:hAnsi="Courier New"/>
    </w:rPr>
  </w:style>
  <w:style w:type="character" w:customStyle="1" w:styleId="affff">
    <w:name w:val="Текст Знак"/>
    <w:link w:val="afffe"/>
    <w:uiPriority w:val="99"/>
    <w:locked/>
    <w:rsid w:val="00034AFC"/>
    <w:rPr>
      <w:rFonts w:ascii="Courier New" w:hAnsi="Courier New" w:cs="Times New Roman"/>
      <w:sz w:val="24"/>
    </w:rPr>
  </w:style>
  <w:style w:type="character" w:customStyle="1" w:styleId="A16">
    <w:name w:val="A16"/>
    <w:uiPriority w:val="99"/>
    <w:rsid w:val="00034AFC"/>
    <w:rPr>
      <w:color w:val="000000"/>
      <w:sz w:val="10"/>
    </w:rPr>
  </w:style>
  <w:style w:type="character" w:customStyle="1" w:styleId="A15">
    <w:name w:val="A15"/>
    <w:uiPriority w:val="99"/>
    <w:rsid w:val="00034AFC"/>
    <w:rPr>
      <w:color w:val="000000"/>
      <w:sz w:val="18"/>
    </w:rPr>
  </w:style>
  <w:style w:type="paragraph" w:customStyle="1" w:styleId="Pa94">
    <w:name w:val="Pa94"/>
    <w:basedOn w:val="Default"/>
    <w:next w:val="Default"/>
    <w:uiPriority w:val="99"/>
    <w:rsid w:val="00034AFC"/>
    <w:pPr>
      <w:spacing w:line="181" w:lineRule="atLeast"/>
    </w:pPr>
    <w:rPr>
      <w:rFonts w:ascii="Myriad Pro" w:hAnsi="Myriad Pro"/>
      <w:color w:val="auto"/>
    </w:rPr>
  </w:style>
  <w:style w:type="character" w:customStyle="1" w:styleId="1f6">
    <w:name w:val="Неразрешенное упоминание1"/>
    <w:uiPriority w:val="99"/>
    <w:semiHidden/>
    <w:rsid w:val="00034AFC"/>
    <w:rPr>
      <w:rFonts w:cs="Times New Roman"/>
      <w:color w:val="auto"/>
      <w:shd w:val="clear" w:color="auto" w:fill="auto"/>
    </w:rPr>
  </w:style>
  <w:style w:type="table" w:customStyle="1" w:styleId="27">
    <w:name w:val="Сетка таблицы2"/>
    <w:uiPriority w:val="99"/>
    <w:rsid w:val="00A0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4">
    <w:name w:val="toc 3"/>
    <w:basedOn w:val="a0"/>
    <w:next w:val="a0"/>
    <w:autoRedefine/>
    <w:uiPriority w:val="39"/>
    <w:rsid w:val="0064533E"/>
    <w:pPr>
      <w:tabs>
        <w:tab w:val="right" w:leader="dot" w:pos="9345"/>
      </w:tabs>
      <w:spacing w:after="100"/>
      <w:ind w:left="480" w:hanging="480"/>
    </w:pPr>
  </w:style>
  <w:style w:type="character" w:styleId="affff0">
    <w:name w:val="FollowedHyperlink"/>
    <w:uiPriority w:val="99"/>
    <w:semiHidden/>
    <w:rsid w:val="009835C2"/>
    <w:rPr>
      <w:rFonts w:cs="Times New Roman"/>
      <w:color w:val="auto"/>
      <w:u w:val="single"/>
    </w:rPr>
  </w:style>
  <w:style w:type="character" w:customStyle="1" w:styleId="111">
    <w:name w:val="Заголовок 1 Знак1"/>
    <w:aliases w:val="ЗАГОЛОВОК Знак1"/>
    <w:uiPriority w:val="99"/>
    <w:rsid w:val="009835C2"/>
    <w:rPr>
      <w:rFonts w:ascii="Calibri Light" w:hAnsi="Calibri Light" w:cs="Times New Roman"/>
      <w:color w:val="2E74B5"/>
      <w:sz w:val="32"/>
      <w:szCs w:val="32"/>
    </w:rPr>
  </w:style>
  <w:style w:type="character" w:customStyle="1" w:styleId="affff1">
    <w:name w:val="Текст концевой сноски Знак"/>
    <w:link w:val="affff2"/>
    <w:uiPriority w:val="99"/>
    <w:semiHidden/>
    <w:locked/>
    <w:rsid w:val="009835C2"/>
    <w:rPr>
      <w:rFonts w:ascii="Calibri" w:hAnsi="Calibri"/>
      <w:sz w:val="20"/>
    </w:rPr>
  </w:style>
  <w:style w:type="character" w:customStyle="1" w:styleId="35">
    <w:name w:val="Основной текст с отступом 3 Знак"/>
    <w:link w:val="36"/>
    <w:uiPriority w:val="99"/>
    <w:semiHidden/>
    <w:locked/>
    <w:rsid w:val="009835C2"/>
    <w:rPr>
      <w:rFonts w:ascii="Times New Roman" w:eastAsia="MS Mincho" w:hAnsi="Times New Roman" w:cs="Times New Roman"/>
      <w:sz w:val="16"/>
      <w:szCs w:val="16"/>
      <w:lang w:val="es-ES" w:eastAsia="es-ES"/>
    </w:rPr>
  </w:style>
  <w:style w:type="character" w:customStyle="1" w:styleId="1f5">
    <w:name w:val="1 Знак"/>
    <w:link w:val="1f4"/>
    <w:uiPriority w:val="99"/>
    <w:locked/>
    <w:rsid w:val="009835C2"/>
    <w:rPr>
      <w:rFonts w:ascii="Times New Roman" w:eastAsia="Times New Roman" w:hAnsi="Times New Roman"/>
      <w:sz w:val="22"/>
    </w:rPr>
  </w:style>
  <w:style w:type="character" w:customStyle="1" w:styleId="28">
    <w:name w:val="2 Знак"/>
    <w:link w:val="29"/>
    <w:uiPriority w:val="99"/>
    <w:locked/>
    <w:rsid w:val="009835C2"/>
    <w:rPr>
      <w:rFonts w:ascii="Times New Roman" w:hAnsi="Times New Roman"/>
      <w:b/>
      <w:sz w:val="24"/>
    </w:rPr>
  </w:style>
  <w:style w:type="paragraph" w:customStyle="1" w:styleId="29">
    <w:name w:val="2"/>
    <w:basedOn w:val="a0"/>
    <w:link w:val="28"/>
    <w:uiPriority w:val="99"/>
    <w:rsid w:val="009835C2"/>
    <w:pPr>
      <w:ind w:left="709" w:firstLine="0"/>
    </w:pPr>
    <w:rPr>
      <w:rFonts w:eastAsia="Times New Roman"/>
      <w:b/>
      <w:szCs w:val="24"/>
      <w:lang w:eastAsia="ko-KR"/>
    </w:rPr>
  </w:style>
  <w:style w:type="character" w:customStyle="1" w:styleId="37">
    <w:name w:val="3 Знак"/>
    <w:link w:val="38"/>
    <w:uiPriority w:val="99"/>
    <w:locked/>
    <w:rsid w:val="009835C2"/>
    <w:rPr>
      <w:rFonts w:ascii="Times New Roman" w:eastAsia="Times New Roman" w:hAnsi="Times New Roman" w:cs="Times New Roman"/>
      <w:sz w:val="24"/>
    </w:rPr>
  </w:style>
  <w:style w:type="paragraph" w:customStyle="1" w:styleId="38">
    <w:name w:val="3"/>
    <w:basedOn w:val="afd"/>
    <w:link w:val="37"/>
    <w:uiPriority w:val="99"/>
    <w:rsid w:val="009835C2"/>
    <w:pPr>
      <w:ind w:left="142" w:firstLine="0"/>
    </w:pPr>
  </w:style>
  <w:style w:type="character" w:customStyle="1" w:styleId="ListParagraphChar">
    <w:name w:val="List Paragraph Char"/>
    <w:link w:val="1f7"/>
    <w:uiPriority w:val="99"/>
    <w:locked/>
    <w:rsid w:val="009835C2"/>
    <w:rPr>
      <w:rFonts w:ascii="Times New Roman" w:hAnsi="Times New Roman"/>
      <w:sz w:val="24"/>
    </w:rPr>
  </w:style>
  <w:style w:type="paragraph" w:customStyle="1" w:styleId="1f7">
    <w:name w:val="Абзац списка1"/>
    <w:basedOn w:val="a0"/>
    <w:link w:val="ListParagraphChar"/>
    <w:uiPriority w:val="99"/>
    <w:rsid w:val="009835C2"/>
    <w:pPr>
      <w:ind w:left="720"/>
    </w:pPr>
    <w:rPr>
      <w:rFonts w:eastAsia="Times New Roman"/>
      <w:szCs w:val="20"/>
      <w:lang w:eastAsia="ko-KR"/>
    </w:rPr>
  </w:style>
  <w:style w:type="paragraph" w:customStyle="1" w:styleId="1f8">
    <w:name w:val="Заголовок оглавления1"/>
    <w:basedOn w:val="10"/>
    <w:uiPriority w:val="99"/>
    <w:rsid w:val="009835C2"/>
    <w:pPr>
      <w:spacing w:line="276" w:lineRule="auto"/>
      <w:jc w:val="center"/>
    </w:pPr>
    <w:rPr>
      <w:rFonts w:eastAsia="Times New Roman"/>
      <w:sz w:val="28"/>
      <w:u w:val="none"/>
    </w:rPr>
  </w:style>
  <w:style w:type="paragraph" w:customStyle="1" w:styleId="1f9">
    <w:name w:val="Без интервала1"/>
    <w:basedOn w:val="1f7"/>
    <w:uiPriority w:val="99"/>
    <w:rsid w:val="009835C2"/>
    <w:pPr>
      <w:spacing w:before="240"/>
      <w:ind w:left="851" w:hanging="425"/>
    </w:pPr>
    <w:rPr>
      <w:szCs w:val="24"/>
    </w:rPr>
  </w:style>
  <w:style w:type="paragraph" w:customStyle="1" w:styleId="affff3">
    <w:name w:val="Стиль"/>
    <w:uiPriority w:val="99"/>
    <w:rsid w:val="009835C2"/>
    <w:pPr>
      <w:keepNext/>
      <w:keepLines/>
      <w:spacing w:line="276" w:lineRule="auto"/>
      <w:outlineLvl w:val="0"/>
    </w:pPr>
    <w:rPr>
      <w:rFonts w:ascii="Times New Roman" w:eastAsia="Times New Roman" w:hAnsi="Times New Roman"/>
      <w:sz w:val="24"/>
      <w:szCs w:val="22"/>
      <w:lang w:eastAsia="en-US"/>
    </w:rPr>
  </w:style>
  <w:style w:type="paragraph" w:customStyle="1" w:styleId="1fa">
    <w:name w:val="Рецензия1"/>
    <w:uiPriority w:val="99"/>
    <w:semiHidden/>
    <w:rsid w:val="009835C2"/>
    <w:rPr>
      <w:rFonts w:ascii="Times New Roman" w:eastAsia="Times New Roman" w:hAnsi="Times New Roman"/>
      <w:sz w:val="24"/>
      <w:szCs w:val="22"/>
      <w:lang w:eastAsia="en-US"/>
    </w:rPr>
  </w:style>
  <w:style w:type="paragraph" w:customStyle="1" w:styleId="1fb">
    <w:name w:val="УДД1"/>
    <w:aliases w:val="УУР1"/>
    <w:basedOn w:val="23"/>
    <w:uiPriority w:val="99"/>
    <w:rsid w:val="009835C2"/>
    <w:rPr>
      <w:rFonts w:eastAsia="Times New Roman"/>
    </w:rPr>
  </w:style>
  <w:style w:type="character" w:customStyle="1" w:styleId="EndNoteBibliographyTitle">
    <w:name w:val="EndNote Bibliography Title Знак"/>
    <w:link w:val="EndNoteBibliographyTitle0"/>
    <w:uiPriority w:val="99"/>
    <w:locked/>
    <w:rsid w:val="009835C2"/>
    <w:rPr>
      <w:rFonts w:ascii="Times New Roman" w:hAnsi="Times New Roman"/>
      <w:noProof/>
      <w:sz w:val="18"/>
      <w:lang w:val="en-US"/>
    </w:rPr>
  </w:style>
  <w:style w:type="paragraph" w:customStyle="1" w:styleId="EndNoteBibliographyTitle0">
    <w:name w:val="EndNote Bibliography Title"/>
    <w:basedOn w:val="a0"/>
    <w:link w:val="EndNoteBibliographyTitle"/>
    <w:uiPriority w:val="99"/>
    <w:rsid w:val="009835C2"/>
    <w:pPr>
      <w:jc w:val="center"/>
    </w:pPr>
    <w:rPr>
      <w:rFonts w:eastAsia="Times New Roman"/>
      <w:noProof/>
      <w:sz w:val="18"/>
      <w:szCs w:val="20"/>
      <w:lang w:val="en-US" w:eastAsia="ko-KR"/>
    </w:rPr>
  </w:style>
  <w:style w:type="character" w:customStyle="1" w:styleId="EndNoteBibliography">
    <w:name w:val="EndNote Bibliography Знак"/>
    <w:link w:val="EndNoteBibliography0"/>
    <w:uiPriority w:val="99"/>
    <w:locked/>
    <w:rsid w:val="009835C2"/>
    <w:rPr>
      <w:rFonts w:ascii="Times New Roman" w:hAnsi="Times New Roman"/>
      <w:noProof/>
      <w:sz w:val="18"/>
      <w:lang w:val="en-US"/>
    </w:rPr>
  </w:style>
  <w:style w:type="paragraph" w:customStyle="1" w:styleId="EndNoteBibliography0">
    <w:name w:val="EndNote Bibliography"/>
    <w:basedOn w:val="a0"/>
    <w:link w:val="EndNoteBibliography"/>
    <w:uiPriority w:val="99"/>
    <w:rsid w:val="009835C2"/>
    <w:pPr>
      <w:spacing w:line="240" w:lineRule="auto"/>
    </w:pPr>
    <w:rPr>
      <w:rFonts w:eastAsia="Times New Roman"/>
      <w:noProof/>
      <w:sz w:val="18"/>
      <w:szCs w:val="20"/>
      <w:lang w:val="en-US" w:eastAsia="ko-KR"/>
    </w:rPr>
  </w:style>
  <w:style w:type="character" w:customStyle="1" w:styleId="1fc">
    <w:name w:val="Текст Знак1"/>
    <w:uiPriority w:val="99"/>
    <w:semiHidden/>
    <w:rsid w:val="009835C2"/>
    <w:rPr>
      <w:rFonts w:ascii="Consolas" w:eastAsia="Times New Roman" w:hAnsi="Consolas" w:cs="Times New Roman"/>
      <w:sz w:val="21"/>
      <w:szCs w:val="21"/>
    </w:rPr>
  </w:style>
  <w:style w:type="paragraph" w:customStyle="1" w:styleId="43">
    <w:name w:val="Стиль4"/>
    <w:basedOn w:val="a0"/>
    <w:next w:val="afffe"/>
    <w:uiPriority w:val="99"/>
    <w:rsid w:val="009835C2"/>
    <w:pPr>
      <w:spacing w:after="160"/>
      <w:ind w:left="1489" w:hanging="360"/>
    </w:pPr>
    <w:rPr>
      <w:rFonts w:ascii="Courier New" w:eastAsia="MS Mincho" w:hAnsi="Courier New"/>
      <w:sz w:val="20"/>
    </w:rPr>
  </w:style>
  <w:style w:type="paragraph" w:customStyle="1" w:styleId="310">
    <w:name w:val="Основной текст с отступом 31"/>
    <w:basedOn w:val="a0"/>
    <w:uiPriority w:val="99"/>
    <w:rsid w:val="009835C2"/>
    <w:pPr>
      <w:spacing w:after="160"/>
      <w:ind w:left="90"/>
    </w:pPr>
    <w:rPr>
      <w:rFonts w:eastAsia="MS Mincho"/>
      <w:lang w:eastAsia="ru-RU"/>
    </w:rPr>
  </w:style>
  <w:style w:type="paragraph" w:customStyle="1" w:styleId="1fd">
    <w:name w:val="Название1"/>
    <w:basedOn w:val="a0"/>
    <w:uiPriority w:val="99"/>
    <w:rsid w:val="009835C2"/>
    <w:pPr>
      <w:spacing w:before="100" w:beforeAutospacing="1" w:after="100" w:afterAutospacing="1" w:line="240" w:lineRule="auto"/>
    </w:pPr>
    <w:rPr>
      <w:szCs w:val="24"/>
      <w:lang w:eastAsia="ru-RU"/>
    </w:rPr>
  </w:style>
  <w:style w:type="paragraph" w:customStyle="1" w:styleId="details">
    <w:name w:val="details"/>
    <w:basedOn w:val="a0"/>
    <w:uiPriority w:val="99"/>
    <w:rsid w:val="009835C2"/>
    <w:pPr>
      <w:spacing w:before="100" w:beforeAutospacing="1" w:after="100" w:afterAutospacing="1" w:line="240" w:lineRule="auto"/>
    </w:pPr>
    <w:rPr>
      <w:szCs w:val="24"/>
      <w:lang w:eastAsia="ru-RU"/>
    </w:rPr>
  </w:style>
  <w:style w:type="paragraph" w:customStyle="1" w:styleId="C-3">
    <w:name w:val="Cетка-таблица 3"/>
    <w:basedOn w:val="10"/>
    <w:next w:val="a0"/>
    <w:uiPriority w:val="99"/>
    <w:rsid w:val="009835C2"/>
    <w:pPr>
      <w:keepNext/>
      <w:keepLines/>
      <w:suppressAutoHyphens w:val="0"/>
      <w:spacing w:before="480" w:line="276" w:lineRule="auto"/>
      <w:jc w:val="center"/>
      <w:outlineLvl w:val="9"/>
    </w:pPr>
    <w:rPr>
      <w:rFonts w:ascii="Cambria" w:eastAsia="MS Gothic" w:hAnsi="Cambria"/>
      <w:bCs/>
      <w:color w:val="365F91"/>
      <w:sz w:val="28"/>
      <w:szCs w:val="28"/>
      <w:u w:val="none"/>
      <w:lang w:eastAsia="ko-KR"/>
    </w:rPr>
  </w:style>
  <w:style w:type="paragraph" w:customStyle="1" w:styleId="ConsPlusNormal">
    <w:name w:val="ConsPlusNormal"/>
    <w:uiPriority w:val="99"/>
    <w:rsid w:val="009835C2"/>
    <w:pPr>
      <w:widowControl w:val="0"/>
    </w:pPr>
    <w:rPr>
      <w:rFonts w:ascii="Arial" w:hAnsi="Arial" w:cs="Arial"/>
      <w:kern w:val="2"/>
    </w:rPr>
  </w:style>
  <w:style w:type="character" w:customStyle="1" w:styleId="BT">
    <w:name w:val="BT Знак"/>
    <w:link w:val="BT0"/>
    <w:uiPriority w:val="99"/>
    <w:locked/>
    <w:rsid w:val="009835C2"/>
    <w:rPr>
      <w:rFonts w:ascii="Times New Roman" w:hAnsi="Times New Roman"/>
      <w:sz w:val="24"/>
      <w:lang w:eastAsia="ko-KR"/>
    </w:rPr>
  </w:style>
  <w:style w:type="paragraph" w:customStyle="1" w:styleId="BT0">
    <w:name w:val="BT"/>
    <w:basedOn w:val="a0"/>
    <w:link w:val="BT"/>
    <w:uiPriority w:val="99"/>
    <w:rsid w:val="009835C2"/>
    <w:pPr>
      <w:ind w:firstLine="0"/>
      <w:jc w:val="left"/>
    </w:pPr>
    <w:rPr>
      <w:rFonts w:eastAsia="Times New Roman"/>
      <w:szCs w:val="24"/>
      <w:lang w:eastAsia="ko-KR"/>
    </w:rPr>
  </w:style>
  <w:style w:type="character" w:customStyle="1" w:styleId="112">
    <w:name w:val="11 Знак"/>
    <w:link w:val="113"/>
    <w:uiPriority w:val="99"/>
    <w:locked/>
    <w:rsid w:val="009835C2"/>
    <w:rPr>
      <w:rFonts w:ascii="Times New Roman" w:eastAsia="Times New Roman" w:hAnsi="Times New Roman"/>
      <w:color w:val="000000"/>
      <w:sz w:val="24"/>
      <w:lang w:eastAsia="ru-RU"/>
    </w:rPr>
  </w:style>
  <w:style w:type="paragraph" w:customStyle="1" w:styleId="113">
    <w:name w:val="11"/>
    <w:basedOn w:val="a0"/>
    <w:link w:val="112"/>
    <w:uiPriority w:val="99"/>
    <w:rsid w:val="009835C2"/>
    <w:pPr>
      <w:ind w:firstLine="0"/>
    </w:pPr>
    <w:rPr>
      <w:color w:val="000000"/>
      <w:sz w:val="28"/>
      <w:szCs w:val="24"/>
      <w:lang w:eastAsia="ru-RU"/>
    </w:rPr>
  </w:style>
  <w:style w:type="paragraph" w:customStyle="1" w:styleId="msonormalmailrucssattributepostfix">
    <w:name w:val="msonormal_mailru_css_attribute_postfix"/>
    <w:basedOn w:val="a0"/>
    <w:uiPriority w:val="99"/>
    <w:rsid w:val="009835C2"/>
    <w:pPr>
      <w:spacing w:before="100" w:beforeAutospacing="1" w:after="100" w:afterAutospacing="1" w:line="240" w:lineRule="auto"/>
      <w:ind w:firstLine="0"/>
      <w:jc w:val="left"/>
    </w:pPr>
    <w:rPr>
      <w:rFonts w:eastAsia="Times New Roman"/>
      <w:sz w:val="20"/>
      <w:szCs w:val="20"/>
      <w:lang w:eastAsia="ru-RU"/>
    </w:rPr>
  </w:style>
  <w:style w:type="character" w:customStyle="1" w:styleId="2a">
    <w:name w:val="Верхний колонтитул Знак2"/>
    <w:uiPriority w:val="99"/>
    <w:semiHidden/>
    <w:rsid w:val="009835C2"/>
    <w:rPr>
      <w:rFonts w:ascii="Times New Roman" w:eastAsia="Times New Roman" w:hAnsi="Times New Roman" w:cs="Times New Roman"/>
      <w:sz w:val="24"/>
    </w:rPr>
  </w:style>
  <w:style w:type="character" w:customStyle="1" w:styleId="2b">
    <w:name w:val="Нижний колонтитул Знак2"/>
    <w:uiPriority w:val="99"/>
    <w:semiHidden/>
    <w:rsid w:val="009835C2"/>
    <w:rPr>
      <w:rFonts w:ascii="Times New Roman" w:eastAsia="Times New Roman" w:hAnsi="Times New Roman" w:cs="Times New Roman"/>
      <w:sz w:val="24"/>
    </w:rPr>
  </w:style>
  <w:style w:type="character" w:customStyle="1" w:styleId="2c">
    <w:name w:val="Текст выноски Знак2"/>
    <w:uiPriority w:val="99"/>
    <w:semiHidden/>
    <w:rsid w:val="009835C2"/>
    <w:rPr>
      <w:rFonts w:ascii="Segoe UI" w:eastAsia="Times New Roman" w:hAnsi="Segoe UI" w:cs="Segoe UI"/>
      <w:sz w:val="18"/>
      <w:szCs w:val="18"/>
    </w:rPr>
  </w:style>
  <w:style w:type="character" w:customStyle="1" w:styleId="2d">
    <w:name w:val="Тема примечания Знак2"/>
    <w:uiPriority w:val="99"/>
    <w:semiHidden/>
    <w:rsid w:val="009835C2"/>
    <w:rPr>
      <w:rFonts w:ascii="Times New Roman" w:eastAsia="Times New Roman" w:hAnsi="Times New Roman" w:cs="Times New Roman"/>
      <w:b/>
      <w:bCs/>
      <w:sz w:val="20"/>
      <w:szCs w:val="20"/>
    </w:rPr>
  </w:style>
  <w:style w:type="character" w:customStyle="1" w:styleId="1fe">
    <w:name w:val="Заголовок Знак1"/>
    <w:uiPriority w:val="99"/>
    <w:rsid w:val="009835C2"/>
    <w:rPr>
      <w:rFonts w:ascii="Calibri Light" w:hAnsi="Calibri Light" w:cs="Times New Roman"/>
      <w:spacing w:val="-10"/>
      <w:kern w:val="28"/>
      <w:sz w:val="56"/>
      <w:szCs w:val="56"/>
    </w:rPr>
  </w:style>
  <w:style w:type="character" w:customStyle="1" w:styleId="2e">
    <w:name w:val="Текст сноски Знак2"/>
    <w:uiPriority w:val="99"/>
    <w:semiHidden/>
    <w:rsid w:val="009835C2"/>
    <w:rPr>
      <w:rFonts w:ascii="Times New Roman" w:eastAsia="Times New Roman" w:hAnsi="Times New Roman" w:cs="Times New Roman"/>
      <w:sz w:val="20"/>
      <w:szCs w:val="20"/>
    </w:rPr>
  </w:style>
  <w:style w:type="character" w:customStyle="1" w:styleId="1ff">
    <w:name w:val="Слабая ссылка1"/>
    <w:uiPriority w:val="99"/>
    <w:rsid w:val="009835C2"/>
    <w:rPr>
      <w:rFonts w:ascii="Times New Roman" w:hAnsi="Times New Roman"/>
      <w:b/>
      <w:sz w:val="24"/>
    </w:rPr>
  </w:style>
  <w:style w:type="character" w:customStyle="1" w:styleId="affff4">
    <w:name w:val="Обычный (Интернет) Знак"/>
    <w:uiPriority w:val="99"/>
    <w:locked/>
    <w:rsid w:val="009835C2"/>
    <w:rPr>
      <w:rFonts w:ascii="Times New Roman" w:hAnsi="Times New Roman"/>
      <w:sz w:val="24"/>
      <w:lang w:eastAsia="ru-RU"/>
    </w:rPr>
  </w:style>
  <w:style w:type="paragraph" w:customStyle="1" w:styleId="2-41">
    <w:name w:val="Средний список 2 - Акцент 41"/>
    <w:basedOn w:val="a0"/>
    <w:uiPriority w:val="99"/>
    <w:rsid w:val="009835C2"/>
  </w:style>
  <w:style w:type="character" w:customStyle="1" w:styleId="2-4">
    <w:name w:val="Средний список 2 - Акцент 4 Знак"/>
    <w:link w:val="2-411"/>
    <w:uiPriority w:val="99"/>
    <w:locked/>
    <w:rsid w:val="009835C2"/>
    <w:rPr>
      <w:rFonts w:ascii="Times New Roman" w:hAnsi="Times New Roman"/>
      <w:sz w:val="24"/>
    </w:rPr>
  </w:style>
  <w:style w:type="character" w:customStyle="1" w:styleId="2f">
    <w:name w:val="Неразрешенное упоминание2"/>
    <w:uiPriority w:val="99"/>
    <w:semiHidden/>
    <w:rsid w:val="009835C2"/>
    <w:rPr>
      <w:rFonts w:ascii="Times New Roman" w:hAnsi="Times New Roman"/>
      <w:color w:val="auto"/>
      <w:shd w:val="clear" w:color="auto" w:fill="auto"/>
    </w:rPr>
  </w:style>
  <w:style w:type="character" w:customStyle="1" w:styleId="240">
    <w:name w:val="Средний список 2 — акцент 4 Знак"/>
    <w:uiPriority w:val="99"/>
    <w:rsid w:val="009835C2"/>
    <w:rPr>
      <w:rFonts w:ascii="Times New Roman" w:hAnsi="Times New Roman"/>
      <w:sz w:val="24"/>
    </w:rPr>
  </w:style>
  <w:style w:type="paragraph" w:styleId="36">
    <w:name w:val="Body Text Indent 3"/>
    <w:basedOn w:val="a0"/>
    <w:link w:val="35"/>
    <w:uiPriority w:val="99"/>
    <w:semiHidden/>
    <w:rsid w:val="009835C2"/>
    <w:pPr>
      <w:spacing w:after="120"/>
      <w:ind w:left="283"/>
    </w:pPr>
    <w:rPr>
      <w:rFonts w:eastAsia="MS Mincho"/>
      <w:sz w:val="16"/>
      <w:szCs w:val="16"/>
      <w:lang w:val="es-ES" w:eastAsia="es-ES"/>
    </w:rPr>
  </w:style>
  <w:style w:type="character" w:customStyle="1" w:styleId="BodyTextIndent3Char1">
    <w:name w:val="Body Text Indent 3 Char1"/>
    <w:uiPriority w:val="99"/>
    <w:semiHidden/>
    <w:rsid w:val="00AD69C6"/>
    <w:rPr>
      <w:rFonts w:ascii="Times New Roman" w:hAnsi="Times New Roman"/>
      <w:sz w:val="16"/>
      <w:szCs w:val="16"/>
      <w:lang w:eastAsia="en-US"/>
    </w:rPr>
  </w:style>
  <w:style w:type="character" w:customStyle="1" w:styleId="311">
    <w:name w:val="Основной текст с отступом 3 Знак1"/>
    <w:uiPriority w:val="99"/>
    <w:semiHidden/>
    <w:rsid w:val="009835C2"/>
    <w:rPr>
      <w:rFonts w:ascii="Times New Roman" w:hAnsi="Times New Roman" w:cs="Times New Roman"/>
      <w:sz w:val="16"/>
      <w:szCs w:val="16"/>
    </w:rPr>
  </w:style>
  <w:style w:type="character" w:customStyle="1" w:styleId="mixed-citation">
    <w:name w:val="mixed-citation"/>
    <w:uiPriority w:val="99"/>
    <w:rsid w:val="009835C2"/>
  </w:style>
  <w:style w:type="character" w:customStyle="1" w:styleId="ref-title">
    <w:name w:val="ref-title"/>
    <w:uiPriority w:val="99"/>
    <w:rsid w:val="009835C2"/>
  </w:style>
  <w:style w:type="character" w:customStyle="1" w:styleId="ref-journal">
    <w:name w:val="ref-journal"/>
    <w:uiPriority w:val="99"/>
    <w:rsid w:val="009835C2"/>
  </w:style>
  <w:style w:type="character" w:customStyle="1" w:styleId="ref-vol">
    <w:name w:val="ref-vol"/>
    <w:uiPriority w:val="99"/>
    <w:rsid w:val="009835C2"/>
  </w:style>
  <w:style w:type="character" w:customStyle="1" w:styleId="nowrap">
    <w:name w:val="nowrap"/>
    <w:uiPriority w:val="99"/>
    <w:rsid w:val="009835C2"/>
  </w:style>
  <w:style w:type="character" w:customStyle="1" w:styleId="A00">
    <w:name w:val="A0"/>
    <w:uiPriority w:val="99"/>
    <w:rsid w:val="009835C2"/>
    <w:rPr>
      <w:color w:val="000000"/>
      <w:sz w:val="18"/>
    </w:rPr>
  </w:style>
  <w:style w:type="character" w:customStyle="1" w:styleId="highlight">
    <w:name w:val="highlight"/>
    <w:uiPriority w:val="99"/>
    <w:rsid w:val="009835C2"/>
  </w:style>
  <w:style w:type="character" w:customStyle="1" w:styleId="WW8Num1z0">
    <w:name w:val="WW8Num1z0"/>
    <w:uiPriority w:val="99"/>
    <w:rsid w:val="009835C2"/>
    <w:rPr>
      <w:rFonts w:ascii="Symbol" w:hAnsi="Symbol"/>
    </w:rPr>
  </w:style>
  <w:style w:type="character" w:customStyle="1" w:styleId="jrnl">
    <w:name w:val="jrnl"/>
    <w:uiPriority w:val="99"/>
    <w:rsid w:val="009835C2"/>
    <w:rPr>
      <w:rFonts w:ascii="Times New Roman" w:hAnsi="Times New Roman"/>
    </w:rPr>
  </w:style>
  <w:style w:type="character" w:customStyle="1" w:styleId="citation">
    <w:name w:val="citation"/>
    <w:uiPriority w:val="99"/>
    <w:rsid w:val="009835C2"/>
    <w:rPr>
      <w:rFonts w:ascii="Times New Roman" w:hAnsi="Times New Roman"/>
    </w:rPr>
  </w:style>
  <w:style w:type="paragraph" w:styleId="affff2">
    <w:name w:val="endnote text"/>
    <w:basedOn w:val="a0"/>
    <w:link w:val="affff1"/>
    <w:uiPriority w:val="99"/>
    <w:semiHidden/>
    <w:rsid w:val="009835C2"/>
    <w:pPr>
      <w:spacing w:line="240" w:lineRule="auto"/>
    </w:pPr>
    <w:rPr>
      <w:rFonts w:ascii="Calibri" w:eastAsia="Times New Roman" w:hAnsi="Calibri"/>
      <w:sz w:val="20"/>
      <w:szCs w:val="20"/>
      <w:lang w:eastAsia="ko-KR"/>
    </w:rPr>
  </w:style>
  <w:style w:type="character" w:customStyle="1" w:styleId="EndnoteTextChar1">
    <w:name w:val="Endnote Text Char1"/>
    <w:uiPriority w:val="99"/>
    <w:semiHidden/>
    <w:rsid w:val="00AD69C6"/>
    <w:rPr>
      <w:rFonts w:ascii="Times New Roman" w:hAnsi="Times New Roman"/>
      <w:sz w:val="20"/>
      <w:szCs w:val="20"/>
      <w:lang w:eastAsia="en-US"/>
    </w:rPr>
  </w:style>
  <w:style w:type="character" w:customStyle="1" w:styleId="1ff0">
    <w:name w:val="Текст концевой сноски Знак1"/>
    <w:uiPriority w:val="99"/>
    <w:semiHidden/>
    <w:rsid w:val="009835C2"/>
    <w:rPr>
      <w:rFonts w:ascii="Times New Roman" w:hAnsi="Times New Roman" w:cs="Times New Roman"/>
      <w:sz w:val="20"/>
      <w:szCs w:val="20"/>
    </w:rPr>
  </w:style>
  <w:style w:type="character" w:customStyle="1" w:styleId="publish-type">
    <w:name w:val="publish-type"/>
    <w:uiPriority w:val="99"/>
    <w:rsid w:val="009835C2"/>
  </w:style>
  <w:style w:type="character" w:customStyle="1" w:styleId="publish-date">
    <w:name w:val="publish-date"/>
    <w:uiPriority w:val="99"/>
    <w:rsid w:val="009835C2"/>
  </w:style>
  <w:style w:type="character" w:customStyle="1" w:styleId="current-selection">
    <w:name w:val="current-selection"/>
    <w:uiPriority w:val="99"/>
    <w:rsid w:val="009835C2"/>
  </w:style>
  <w:style w:type="character" w:customStyle="1" w:styleId="nlm-given-names">
    <w:name w:val="nlm-given-names"/>
    <w:uiPriority w:val="99"/>
    <w:rsid w:val="009835C2"/>
  </w:style>
  <w:style w:type="character" w:customStyle="1" w:styleId="nlm-surname">
    <w:name w:val="nlm-surname"/>
    <w:uiPriority w:val="99"/>
    <w:rsid w:val="009835C2"/>
  </w:style>
  <w:style w:type="table" w:customStyle="1" w:styleId="61">
    <w:name w:val="Сетка таблицы6"/>
    <w:uiPriority w:val="99"/>
    <w:rsid w:val="00983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9835C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9835C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uiPriority w:val="99"/>
    <w:rsid w:val="009835C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
    <w:uiPriority w:val="99"/>
    <w:rsid w:val="009835C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9835C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9835C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835C2"/>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редний список 2 - Акцент 411"/>
    <w:link w:val="2-4"/>
    <w:uiPriority w:val="99"/>
    <w:rsid w:val="009835C2"/>
    <w:rPr>
      <w:rFonts w:ascii="Times New Roman" w:hAnsi="Times New Roman"/>
      <w:sz w:val="24"/>
    </w:rPr>
    <w:tblPr>
      <w:tblStyleRowBandSize w:val="1"/>
      <w:tblStyleColBandSize w:val="1"/>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style>
  <w:style w:type="table" w:customStyle="1" w:styleId="100">
    <w:name w:val="Сетка таблицы10"/>
    <w:uiPriority w:val="99"/>
    <w:rsid w:val="009622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4">
    <w:name w:val="toc 4"/>
    <w:basedOn w:val="a0"/>
    <w:next w:val="a0"/>
    <w:autoRedefine/>
    <w:uiPriority w:val="99"/>
    <w:semiHidden/>
    <w:rsid w:val="00B36ABB"/>
    <w:pPr>
      <w:spacing w:after="100" w:line="259" w:lineRule="auto"/>
      <w:ind w:left="660" w:firstLine="0"/>
      <w:jc w:val="left"/>
    </w:pPr>
    <w:rPr>
      <w:rFonts w:ascii="Calibri" w:eastAsia="Times New Roman" w:hAnsi="Calibri"/>
      <w:sz w:val="22"/>
      <w:lang w:eastAsia="ru-RU"/>
    </w:rPr>
  </w:style>
  <w:style w:type="paragraph" w:styleId="52">
    <w:name w:val="toc 5"/>
    <w:basedOn w:val="a0"/>
    <w:next w:val="a0"/>
    <w:autoRedefine/>
    <w:uiPriority w:val="99"/>
    <w:semiHidden/>
    <w:rsid w:val="00B36ABB"/>
    <w:pPr>
      <w:spacing w:after="100" w:line="259" w:lineRule="auto"/>
      <w:ind w:left="880" w:firstLine="0"/>
      <w:jc w:val="left"/>
    </w:pPr>
    <w:rPr>
      <w:rFonts w:ascii="Calibri" w:eastAsia="Times New Roman" w:hAnsi="Calibri"/>
      <w:sz w:val="22"/>
      <w:lang w:eastAsia="ru-RU"/>
    </w:rPr>
  </w:style>
  <w:style w:type="paragraph" w:styleId="62">
    <w:name w:val="toc 6"/>
    <w:basedOn w:val="a0"/>
    <w:next w:val="a0"/>
    <w:autoRedefine/>
    <w:uiPriority w:val="99"/>
    <w:semiHidden/>
    <w:rsid w:val="00B36ABB"/>
    <w:pPr>
      <w:spacing w:after="100" w:line="259" w:lineRule="auto"/>
      <w:ind w:left="1100" w:firstLine="0"/>
      <w:jc w:val="left"/>
    </w:pPr>
    <w:rPr>
      <w:rFonts w:ascii="Calibri" w:eastAsia="Times New Roman" w:hAnsi="Calibri"/>
      <w:sz w:val="22"/>
      <w:lang w:eastAsia="ru-RU"/>
    </w:rPr>
  </w:style>
  <w:style w:type="paragraph" w:styleId="72">
    <w:name w:val="toc 7"/>
    <w:basedOn w:val="a0"/>
    <w:next w:val="a0"/>
    <w:autoRedefine/>
    <w:uiPriority w:val="99"/>
    <w:semiHidden/>
    <w:rsid w:val="00B36ABB"/>
    <w:pPr>
      <w:spacing w:after="100" w:line="259" w:lineRule="auto"/>
      <w:ind w:left="1320" w:firstLine="0"/>
      <w:jc w:val="left"/>
    </w:pPr>
    <w:rPr>
      <w:rFonts w:ascii="Calibri" w:eastAsia="Times New Roman" w:hAnsi="Calibri"/>
      <w:sz w:val="22"/>
      <w:lang w:eastAsia="ru-RU"/>
    </w:rPr>
  </w:style>
  <w:style w:type="paragraph" w:styleId="82">
    <w:name w:val="toc 8"/>
    <w:basedOn w:val="a0"/>
    <w:next w:val="a0"/>
    <w:autoRedefine/>
    <w:uiPriority w:val="99"/>
    <w:semiHidden/>
    <w:rsid w:val="00B36ABB"/>
    <w:pPr>
      <w:spacing w:after="100" w:line="259" w:lineRule="auto"/>
      <w:ind w:left="1540" w:firstLine="0"/>
      <w:jc w:val="left"/>
    </w:pPr>
    <w:rPr>
      <w:rFonts w:ascii="Calibri" w:eastAsia="Times New Roman" w:hAnsi="Calibri"/>
      <w:sz w:val="22"/>
      <w:lang w:eastAsia="ru-RU"/>
    </w:rPr>
  </w:style>
  <w:style w:type="paragraph" w:styleId="90">
    <w:name w:val="toc 9"/>
    <w:basedOn w:val="a0"/>
    <w:next w:val="a0"/>
    <w:autoRedefine/>
    <w:uiPriority w:val="99"/>
    <w:semiHidden/>
    <w:rsid w:val="00B36ABB"/>
    <w:pPr>
      <w:spacing w:after="100" w:line="259" w:lineRule="auto"/>
      <w:ind w:left="1760" w:firstLine="0"/>
      <w:jc w:val="left"/>
    </w:pPr>
    <w:rPr>
      <w:rFonts w:ascii="Calibri" w:eastAsia="Times New Roman" w:hAnsi="Calibri"/>
      <w:sz w:val="22"/>
      <w:lang w:eastAsia="ru-RU"/>
    </w:rPr>
  </w:style>
  <w:style w:type="character" w:styleId="affff5">
    <w:name w:val="Subtle Emphasis"/>
    <w:uiPriority w:val="19"/>
    <w:qFormat/>
    <w:rsid w:val="0032630B"/>
    <w:rPr>
      <w:i/>
      <w:iCs/>
      <w:color w:val="404040"/>
    </w:rPr>
  </w:style>
  <w:style w:type="character" w:customStyle="1" w:styleId="70">
    <w:name w:val="Заголовок 7 Знак"/>
    <w:link w:val="7"/>
    <w:rsid w:val="009D5743"/>
    <w:rPr>
      <w:rFonts w:ascii="Times New Roman" w:eastAsia="Times New Roman" w:hAnsi="Times New Roman" w:cs="Times New Roman"/>
      <w:b/>
      <w:sz w:val="28"/>
      <w:szCs w:val="24"/>
      <w:lang w:eastAsia="en-US"/>
    </w:rPr>
  </w:style>
  <w:style w:type="character" w:customStyle="1" w:styleId="80">
    <w:name w:val="Заголовок 8 Знак"/>
    <w:link w:val="8"/>
    <w:rsid w:val="009D5743"/>
    <w:rPr>
      <w:rFonts w:ascii="Times New Roman" w:eastAsia="Times New Roman" w:hAnsi="Times New Roman" w:cs="Times New Roman"/>
      <w:b/>
      <w:iCs/>
      <w:sz w:val="24"/>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998666">
      <w:marLeft w:val="0"/>
      <w:marRight w:val="0"/>
      <w:marTop w:val="0"/>
      <w:marBottom w:val="0"/>
      <w:divBdr>
        <w:top w:val="none" w:sz="0" w:space="0" w:color="auto"/>
        <w:left w:val="none" w:sz="0" w:space="0" w:color="auto"/>
        <w:bottom w:val="none" w:sz="0" w:space="0" w:color="auto"/>
        <w:right w:val="none" w:sz="0" w:space="0" w:color="auto"/>
      </w:divBdr>
    </w:div>
    <w:div w:id="766998667">
      <w:marLeft w:val="0"/>
      <w:marRight w:val="0"/>
      <w:marTop w:val="0"/>
      <w:marBottom w:val="0"/>
      <w:divBdr>
        <w:top w:val="none" w:sz="0" w:space="0" w:color="auto"/>
        <w:left w:val="none" w:sz="0" w:space="0" w:color="auto"/>
        <w:bottom w:val="none" w:sz="0" w:space="0" w:color="auto"/>
        <w:right w:val="none" w:sz="0" w:space="0" w:color="auto"/>
      </w:divBdr>
    </w:div>
    <w:div w:id="766998668">
      <w:marLeft w:val="0"/>
      <w:marRight w:val="0"/>
      <w:marTop w:val="0"/>
      <w:marBottom w:val="0"/>
      <w:divBdr>
        <w:top w:val="none" w:sz="0" w:space="0" w:color="auto"/>
        <w:left w:val="none" w:sz="0" w:space="0" w:color="auto"/>
        <w:bottom w:val="none" w:sz="0" w:space="0" w:color="auto"/>
        <w:right w:val="none" w:sz="0" w:space="0" w:color="auto"/>
      </w:divBdr>
    </w:div>
    <w:div w:id="766998670">
      <w:marLeft w:val="0"/>
      <w:marRight w:val="0"/>
      <w:marTop w:val="0"/>
      <w:marBottom w:val="0"/>
      <w:divBdr>
        <w:top w:val="none" w:sz="0" w:space="0" w:color="auto"/>
        <w:left w:val="none" w:sz="0" w:space="0" w:color="auto"/>
        <w:bottom w:val="none" w:sz="0" w:space="0" w:color="auto"/>
        <w:right w:val="none" w:sz="0" w:space="0" w:color="auto"/>
      </w:divBdr>
    </w:div>
    <w:div w:id="766998672">
      <w:marLeft w:val="0"/>
      <w:marRight w:val="0"/>
      <w:marTop w:val="0"/>
      <w:marBottom w:val="0"/>
      <w:divBdr>
        <w:top w:val="none" w:sz="0" w:space="0" w:color="auto"/>
        <w:left w:val="none" w:sz="0" w:space="0" w:color="auto"/>
        <w:bottom w:val="none" w:sz="0" w:space="0" w:color="auto"/>
        <w:right w:val="none" w:sz="0" w:space="0" w:color="auto"/>
      </w:divBdr>
    </w:div>
    <w:div w:id="766998673">
      <w:marLeft w:val="0"/>
      <w:marRight w:val="0"/>
      <w:marTop w:val="0"/>
      <w:marBottom w:val="0"/>
      <w:divBdr>
        <w:top w:val="none" w:sz="0" w:space="0" w:color="auto"/>
        <w:left w:val="none" w:sz="0" w:space="0" w:color="auto"/>
        <w:bottom w:val="none" w:sz="0" w:space="0" w:color="auto"/>
        <w:right w:val="none" w:sz="0" w:space="0" w:color="auto"/>
      </w:divBdr>
    </w:div>
    <w:div w:id="766998674">
      <w:marLeft w:val="0"/>
      <w:marRight w:val="0"/>
      <w:marTop w:val="0"/>
      <w:marBottom w:val="0"/>
      <w:divBdr>
        <w:top w:val="none" w:sz="0" w:space="0" w:color="auto"/>
        <w:left w:val="none" w:sz="0" w:space="0" w:color="auto"/>
        <w:bottom w:val="none" w:sz="0" w:space="0" w:color="auto"/>
        <w:right w:val="none" w:sz="0" w:space="0" w:color="auto"/>
      </w:divBdr>
    </w:div>
    <w:div w:id="766998675">
      <w:marLeft w:val="0"/>
      <w:marRight w:val="0"/>
      <w:marTop w:val="0"/>
      <w:marBottom w:val="0"/>
      <w:divBdr>
        <w:top w:val="none" w:sz="0" w:space="0" w:color="auto"/>
        <w:left w:val="none" w:sz="0" w:space="0" w:color="auto"/>
        <w:bottom w:val="none" w:sz="0" w:space="0" w:color="auto"/>
        <w:right w:val="none" w:sz="0" w:space="0" w:color="auto"/>
      </w:divBdr>
    </w:div>
    <w:div w:id="766998676">
      <w:marLeft w:val="0"/>
      <w:marRight w:val="0"/>
      <w:marTop w:val="0"/>
      <w:marBottom w:val="0"/>
      <w:divBdr>
        <w:top w:val="none" w:sz="0" w:space="0" w:color="auto"/>
        <w:left w:val="none" w:sz="0" w:space="0" w:color="auto"/>
        <w:bottom w:val="none" w:sz="0" w:space="0" w:color="auto"/>
        <w:right w:val="none" w:sz="0" w:space="0" w:color="auto"/>
      </w:divBdr>
    </w:div>
    <w:div w:id="766998678">
      <w:marLeft w:val="0"/>
      <w:marRight w:val="0"/>
      <w:marTop w:val="0"/>
      <w:marBottom w:val="0"/>
      <w:divBdr>
        <w:top w:val="none" w:sz="0" w:space="0" w:color="auto"/>
        <w:left w:val="none" w:sz="0" w:space="0" w:color="auto"/>
        <w:bottom w:val="none" w:sz="0" w:space="0" w:color="auto"/>
        <w:right w:val="none" w:sz="0" w:space="0" w:color="auto"/>
      </w:divBdr>
    </w:div>
    <w:div w:id="766998681">
      <w:marLeft w:val="0"/>
      <w:marRight w:val="0"/>
      <w:marTop w:val="0"/>
      <w:marBottom w:val="0"/>
      <w:divBdr>
        <w:top w:val="none" w:sz="0" w:space="0" w:color="auto"/>
        <w:left w:val="none" w:sz="0" w:space="0" w:color="auto"/>
        <w:bottom w:val="none" w:sz="0" w:space="0" w:color="auto"/>
        <w:right w:val="none" w:sz="0" w:space="0" w:color="auto"/>
      </w:divBdr>
    </w:div>
    <w:div w:id="766998682">
      <w:marLeft w:val="0"/>
      <w:marRight w:val="0"/>
      <w:marTop w:val="0"/>
      <w:marBottom w:val="0"/>
      <w:divBdr>
        <w:top w:val="none" w:sz="0" w:space="0" w:color="auto"/>
        <w:left w:val="none" w:sz="0" w:space="0" w:color="auto"/>
        <w:bottom w:val="none" w:sz="0" w:space="0" w:color="auto"/>
        <w:right w:val="none" w:sz="0" w:space="0" w:color="auto"/>
      </w:divBdr>
    </w:div>
    <w:div w:id="766998684">
      <w:marLeft w:val="0"/>
      <w:marRight w:val="0"/>
      <w:marTop w:val="0"/>
      <w:marBottom w:val="0"/>
      <w:divBdr>
        <w:top w:val="none" w:sz="0" w:space="0" w:color="auto"/>
        <w:left w:val="none" w:sz="0" w:space="0" w:color="auto"/>
        <w:bottom w:val="none" w:sz="0" w:space="0" w:color="auto"/>
        <w:right w:val="none" w:sz="0" w:space="0" w:color="auto"/>
      </w:divBdr>
    </w:div>
    <w:div w:id="766998689">
      <w:marLeft w:val="0"/>
      <w:marRight w:val="0"/>
      <w:marTop w:val="0"/>
      <w:marBottom w:val="0"/>
      <w:divBdr>
        <w:top w:val="none" w:sz="0" w:space="0" w:color="auto"/>
        <w:left w:val="none" w:sz="0" w:space="0" w:color="auto"/>
        <w:bottom w:val="none" w:sz="0" w:space="0" w:color="auto"/>
        <w:right w:val="none" w:sz="0" w:space="0" w:color="auto"/>
      </w:divBdr>
    </w:div>
    <w:div w:id="766998690">
      <w:marLeft w:val="0"/>
      <w:marRight w:val="0"/>
      <w:marTop w:val="0"/>
      <w:marBottom w:val="0"/>
      <w:divBdr>
        <w:top w:val="none" w:sz="0" w:space="0" w:color="auto"/>
        <w:left w:val="none" w:sz="0" w:space="0" w:color="auto"/>
        <w:bottom w:val="none" w:sz="0" w:space="0" w:color="auto"/>
        <w:right w:val="none" w:sz="0" w:space="0" w:color="auto"/>
      </w:divBdr>
    </w:div>
    <w:div w:id="766998692">
      <w:marLeft w:val="0"/>
      <w:marRight w:val="0"/>
      <w:marTop w:val="0"/>
      <w:marBottom w:val="0"/>
      <w:divBdr>
        <w:top w:val="none" w:sz="0" w:space="0" w:color="auto"/>
        <w:left w:val="none" w:sz="0" w:space="0" w:color="auto"/>
        <w:bottom w:val="none" w:sz="0" w:space="0" w:color="auto"/>
        <w:right w:val="none" w:sz="0" w:space="0" w:color="auto"/>
      </w:divBdr>
      <w:divsChild>
        <w:div w:id="766998683">
          <w:marLeft w:val="0"/>
          <w:marRight w:val="0"/>
          <w:marTop w:val="0"/>
          <w:marBottom w:val="0"/>
          <w:divBdr>
            <w:top w:val="none" w:sz="0" w:space="0" w:color="auto"/>
            <w:left w:val="none" w:sz="0" w:space="0" w:color="auto"/>
            <w:bottom w:val="none" w:sz="0" w:space="0" w:color="auto"/>
            <w:right w:val="none" w:sz="0" w:space="0" w:color="auto"/>
          </w:divBdr>
        </w:div>
        <w:div w:id="766998685">
          <w:marLeft w:val="0"/>
          <w:marRight w:val="0"/>
          <w:marTop w:val="0"/>
          <w:marBottom w:val="0"/>
          <w:divBdr>
            <w:top w:val="none" w:sz="0" w:space="0" w:color="auto"/>
            <w:left w:val="none" w:sz="0" w:space="0" w:color="auto"/>
            <w:bottom w:val="none" w:sz="0" w:space="0" w:color="auto"/>
            <w:right w:val="none" w:sz="0" w:space="0" w:color="auto"/>
          </w:divBdr>
        </w:div>
        <w:div w:id="766998687">
          <w:marLeft w:val="0"/>
          <w:marRight w:val="0"/>
          <w:marTop w:val="0"/>
          <w:marBottom w:val="0"/>
          <w:divBdr>
            <w:top w:val="none" w:sz="0" w:space="0" w:color="auto"/>
            <w:left w:val="none" w:sz="0" w:space="0" w:color="auto"/>
            <w:bottom w:val="none" w:sz="0" w:space="0" w:color="auto"/>
            <w:right w:val="none" w:sz="0" w:space="0" w:color="auto"/>
          </w:divBdr>
        </w:div>
        <w:div w:id="766998698">
          <w:marLeft w:val="0"/>
          <w:marRight w:val="0"/>
          <w:marTop w:val="0"/>
          <w:marBottom w:val="0"/>
          <w:divBdr>
            <w:top w:val="none" w:sz="0" w:space="0" w:color="auto"/>
            <w:left w:val="none" w:sz="0" w:space="0" w:color="auto"/>
            <w:bottom w:val="none" w:sz="0" w:space="0" w:color="auto"/>
            <w:right w:val="none" w:sz="0" w:space="0" w:color="auto"/>
          </w:divBdr>
        </w:div>
        <w:div w:id="766998700">
          <w:marLeft w:val="0"/>
          <w:marRight w:val="0"/>
          <w:marTop w:val="0"/>
          <w:marBottom w:val="0"/>
          <w:divBdr>
            <w:top w:val="none" w:sz="0" w:space="0" w:color="auto"/>
            <w:left w:val="none" w:sz="0" w:space="0" w:color="auto"/>
            <w:bottom w:val="none" w:sz="0" w:space="0" w:color="auto"/>
            <w:right w:val="none" w:sz="0" w:space="0" w:color="auto"/>
          </w:divBdr>
        </w:div>
        <w:div w:id="766998702">
          <w:marLeft w:val="0"/>
          <w:marRight w:val="0"/>
          <w:marTop w:val="0"/>
          <w:marBottom w:val="0"/>
          <w:divBdr>
            <w:top w:val="none" w:sz="0" w:space="0" w:color="auto"/>
            <w:left w:val="none" w:sz="0" w:space="0" w:color="auto"/>
            <w:bottom w:val="none" w:sz="0" w:space="0" w:color="auto"/>
            <w:right w:val="none" w:sz="0" w:space="0" w:color="auto"/>
          </w:divBdr>
        </w:div>
        <w:div w:id="766998707">
          <w:marLeft w:val="0"/>
          <w:marRight w:val="0"/>
          <w:marTop w:val="0"/>
          <w:marBottom w:val="0"/>
          <w:divBdr>
            <w:top w:val="none" w:sz="0" w:space="0" w:color="auto"/>
            <w:left w:val="none" w:sz="0" w:space="0" w:color="auto"/>
            <w:bottom w:val="none" w:sz="0" w:space="0" w:color="auto"/>
            <w:right w:val="none" w:sz="0" w:space="0" w:color="auto"/>
          </w:divBdr>
        </w:div>
        <w:div w:id="766998721">
          <w:marLeft w:val="0"/>
          <w:marRight w:val="0"/>
          <w:marTop w:val="0"/>
          <w:marBottom w:val="0"/>
          <w:divBdr>
            <w:top w:val="none" w:sz="0" w:space="0" w:color="auto"/>
            <w:left w:val="none" w:sz="0" w:space="0" w:color="auto"/>
            <w:bottom w:val="none" w:sz="0" w:space="0" w:color="auto"/>
            <w:right w:val="none" w:sz="0" w:space="0" w:color="auto"/>
          </w:divBdr>
        </w:div>
        <w:div w:id="766998738">
          <w:marLeft w:val="0"/>
          <w:marRight w:val="0"/>
          <w:marTop w:val="0"/>
          <w:marBottom w:val="0"/>
          <w:divBdr>
            <w:top w:val="none" w:sz="0" w:space="0" w:color="auto"/>
            <w:left w:val="none" w:sz="0" w:space="0" w:color="auto"/>
            <w:bottom w:val="none" w:sz="0" w:space="0" w:color="auto"/>
            <w:right w:val="none" w:sz="0" w:space="0" w:color="auto"/>
          </w:divBdr>
        </w:div>
      </w:divsChild>
    </w:div>
    <w:div w:id="766998695">
      <w:marLeft w:val="0"/>
      <w:marRight w:val="0"/>
      <w:marTop w:val="0"/>
      <w:marBottom w:val="0"/>
      <w:divBdr>
        <w:top w:val="none" w:sz="0" w:space="0" w:color="auto"/>
        <w:left w:val="none" w:sz="0" w:space="0" w:color="auto"/>
        <w:bottom w:val="none" w:sz="0" w:space="0" w:color="auto"/>
        <w:right w:val="none" w:sz="0" w:space="0" w:color="auto"/>
      </w:divBdr>
    </w:div>
    <w:div w:id="766998696">
      <w:marLeft w:val="0"/>
      <w:marRight w:val="0"/>
      <w:marTop w:val="0"/>
      <w:marBottom w:val="0"/>
      <w:divBdr>
        <w:top w:val="none" w:sz="0" w:space="0" w:color="auto"/>
        <w:left w:val="none" w:sz="0" w:space="0" w:color="auto"/>
        <w:bottom w:val="none" w:sz="0" w:space="0" w:color="auto"/>
        <w:right w:val="none" w:sz="0" w:space="0" w:color="auto"/>
      </w:divBdr>
    </w:div>
    <w:div w:id="766998699">
      <w:marLeft w:val="0"/>
      <w:marRight w:val="0"/>
      <w:marTop w:val="0"/>
      <w:marBottom w:val="0"/>
      <w:divBdr>
        <w:top w:val="none" w:sz="0" w:space="0" w:color="auto"/>
        <w:left w:val="none" w:sz="0" w:space="0" w:color="auto"/>
        <w:bottom w:val="none" w:sz="0" w:space="0" w:color="auto"/>
        <w:right w:val="none" w:sz="0" w:space="0" w:color="auto"/>
      </w:divBdr>
    </w:div>
    <w:div w:id="766998701">
      <w:marLeft w:val="0"/>
      <w:marRight w:val="0"/>
      <w:marTop w:val="0"/>
      <w:marBottom w:val="0"/>
      <w:divBdr>
        <w:top w:val="none" w:sz="0" w:space="0" w:color="auto"/>
        <w:left w:val="none" w:sz="0" w:space="0" w:color="auto"/>
        <w:bottom w:val="none" w:sz="0" w:space="0" w:color="auto"/>
        <w:right w:val="none" w:sz="0" w:space="0" w:color="auto"/>
      </w:divBdr>
    </w:div>
    <w:div w:id="766998703">
      <w:marLeft w:val="0"/>
      <w:marRight w:val="0"/>
      <w:marTop w:val="0"/>
      <w:marBottom w:val="0"/>
      <w:divBdr>
        <w:top w:val="none" w:sz="0" w:space="0" w:color="auto"/>
        <w:left w:val="none" w:sz="0" w:space="0" w:color="auto"/>
        <w:bottom w:val="none" w:sz="0" w:space="0" w:color="auto"/>
        <w:right w:val="none" w:sz="0" w:space="0" w:color="auto"/>
      </w:divBdr>
    </w:div>
    <w:div w:id="766998704">
      <w:marLeft w:val="0"/>
      <w:marRight w:val="0"/>
      <w:marTop w:val="0"/>
      <w:marBottom w:val="0"/>
      <w:divBdr>
        <w:top w:val="none" w:sz="0" w:space="0" w:color="auto"/>
        <w:left w:val="none" w:sz="0" w:space="0" w:color="auto"/>
        <w:bottom w:val="none" w:sz="0" w:space="0" w:color="auto"/>
        <w:right w:val="none" w:sz="0" w:space="0" w:color="auto"/>
      </w:divBdr>
    </w:div>
    <w:div w:id="766998706">
      <w:marLeft w:val="0"/>
      <w:marRight w:val="0"/>
      <w:marTop w:val="0"/>
      <w:marBottom w:val="0"/>
      <w:divBdr>
        <w:top w:val="none" w:sz="0" w:space="0" w:color="auto"/>
        <w:left w:val="none" w:sz="0" w:space="0" w:color="auto"/>
        <w:bottom w:val="none" w:sz="0" w:space="0" w:color="auto"/>
        <w:right w:val="none" w:sz="0" w:space="0" w:color="auto"/>
      </w:divBdr>
    </w:div>
    <w:div w:id="766998709">
      <w:marLeft w:val="0"/>
      <w:marRight w:val="0"/>
      <w:marTop w:val="0"/>
      <w:marBottom w:val="0"/>
      <w:divBdr>
        <w:top w:val="none" w:sz="0" w:space="0" w:color="auto"/>
        <w:left w:val="none" w:sz="0" w:space="0" w:color="auto"/>
        <w:bottom w:val="none" w:sz="0" w:space="0" w:color="auto"/>
        <w:right w:val="none" w:sz="0" w:space="0" w:color="auto"/>
      </w:divBdr>
      <w:divsChild>
        <w:div w:id="766998669">
          <w:marLeft w:val="0"/>
          <w:marRight w:val="0"/>
          <w:marTop w:val="0"/>
          <w:marBottom w:val="0"/>
          <w:divBdr>
            <w:top w:val="none" w:sz="0" w:space="0" w:color="auto"/>
            <w:left w:val="none" w:sz="0" w:space="0" w:color="auto"/>
            <w:bottom w:val="none" w:sz="0" w:space="0" w:color="auto"/>
            <w:right w:val="none" w:sz="0" w:space="0" w:color="auto"/>
          </w:divBdr>
        </w:div>
        <w:div w:id="766998677">
          <w:marLeft w:val="0"/>
          <w:marRight w:val="0"/>
          <w:marTop w:val="0"/>
          <w:marBottom w:val="0"/>
          <w:divBdr>
            <w:top w:val="none" w:sz="0" w:space="0" w:color="auto"/>
            <w:left w:val="none" w:sz="0" w:space="0" w:color="auto"/>
            <w:bottom w:val="none" w:sz="0" w:space="0" w:color="auto"/>
            <w:right w:val="none" w:sz="0" w:space="0" w:color="auto"/>
          </w:divBdr>
        </w:div>
        <w:div w:id="766998679">
          <w:marLeft w:val="0"/>
          <w:marRight w:val="0"/>
          <w:marTop w:val="0"/>
          <w:marBottom w:val="0"/>
          <w:divBdr>
            <w:top w:val="none" w:sz="0" w:space="0" w:color="auto"/>
            <w:left w:val="none" w:sz="0" w:space="0" w:color="auto"/>
            <w:bottom w:val="none" w:sz="0" w:space="0" w:color="auto"/>
            <w:right w:val="none" w:sz="0" w:space="0" w:color="auto"/>
          </w:divBdr>
        </w:div>
        <w:div w:id="766998680">
          <w:marLeft w:val="0"/>
          <w:marRight w:val="0"/>
          <w:marTop w:val="0"/>
          <w:marBottom w:val="0"/>
          <w:divBdr>
            <w:top w:val="none" w:sz="0" w:space="0" w:color="auto"/>
            <w:left w:val="none" w:sz="0" w:space="0" w:color="auto"/>
            <w:bottom w:val="none" w:sz="0" w:space="0" w:color="auto"/>
            <w:right w:val="none" w:sz="0" w:space="0" w:color="auto"/>
          </w:divBdr>
        </w:div>
        <w:div w:id="766998688">
          <w:marLeft w:val="0"/>
          <w:marRight w:val="0"/>
          <w:marTop w:val="0"/>
          <w:marBottom w:val="0"/>
          <w:divBdr>
            <w:top w:val="none" w:sz="0" w:space="0" w:color="auto"/>
            <w:left w:val="none" w:sz="0" w:space="0" w:color="auto"/>
            <w:bottom w:val="none" w:sz="0" w:space="0" w:color="auto"/>
            <w:right w:val="none" w:sz="0" w:space="0" w:color="auto"/>
          </w:divBdr>
        </w:div>
        <w:div w:id="766998691">
          <w:marLeft w:val="0"/>
          <w:marRight w:val="0"/>
          <w:marTop w:val="0"/>
          <w:marBottom w:val="0"/>
          <w:divBdr>
            <w:top w:val="none" w:sz="0" w:space="0" w:color="auto"/>
            <w:left w:val="none" w:sz="0" w:space="0" w:color="auto"/>
            <w:bottom w:val="none" w:sz="0" w:space="0" w:color="auto"/>
            <w:right w:val="none" w:sz="0" w:space="0" w:color="auto"/>
          </w:divBdr>
        </w:div>
        <w:div w:id="766998694">
          <w:marLeft w:val="0"/>
          <w:marRight w:val="0"/>
          <w:marTop w:val="0"/>
          <w:marBottom w:val="0"/>
          <w:divBdr>
            <w:top w:val="none" w:sz="0" w:space="0" w:color="auto"/>
            <w:left w:val="none" w:sz="0" w:space="0" w:color="auto"/>
            <w:bottom w:val="none" w:sz="0" w:space="0" w:color="auto"/>
            <w:right w:val="none" w:sz="0" w:space="0" w:color="auto"/>
          </w:divBdr>
        </w:div>
        <w:div w:id="766998708">
          <w:marLeft w:val="0"/>
          <w:marRight w:val="0"/>
          <w:marTop w:val="0"/>
          <w:marBottom w:val="0"/>
          <w:divBdr>
            <w:top w:val="none" w:sz="0" w:space="0" w:color="auto"/>
            <w:left w:val="none" w:sz="0" w:space="0" w:color="auto"/>
            <w:bottom w:val="none" w:sz="0" w:space="0" w:color="auto"/>
            <w:right w:val="none" w:sz="0" w:space="0" w:color="auto"/>
          </w:divBdr>
        </w:div>
        <w:div w:id="766998717">
          <w:marLeft w:val="0"/>
          <w:marRight w:val="0"/>
          <w:marTop w:val="0"/>
          <w:marBottom w:val="0"/>
          <w:divBdr>
            <w:top w:val="none" w:sz="0" w:space="0" w:color="auto"/>
            <w:left w:val="none" w:sz="0" w:space="0" w:color="auto"/>
            <w:bottom w:val="none" w:sz="0" w:space="0" w:color="auto"/>
            <w:right w:val="none" w:sz="0" w:space="0" w:color="auto"/>
          </w:divBdr>
        </w:div>
        <w:div w:id="766998718">
          <w:marLeft w:val="0"/>
          <w:marRight w:val="0"/>
          <w:marTop w:val="0"/>
          <w:marBottom w:val="0"/>
          <w:divBdr>
            <w:top w:val="none" w:sz="0" w:space="0" w:color="auto"/>
            <w:left w:val="none" w:sz="0" w:space="0" w:color="auto"/>
            <w:bottom w:val="none" w:sz="0" w:space="0" w:color="auto"/>
            <w:right w:val="none" w:sz="0" w:space="0" w:color="auto"/>
          </w:divBdr>
        </w:div>
        <w:div w:id="766998728">
          <w:marLeft w:val="0"/>
          <w:marRight w:val="0"/>
          <w:marTop w:val="0"/>
          <w:marBottom w:val="0"/>
          <w:divBdr>
            <w:top w:val="none" w:sz="0" w:space="0" w:color="auto"/>
            <w:left w:val="none" w:sz="0" w:space="0" w:color="auto"/>
            <w:bottom w:val="none" w:sz="0" w:space="0" w:color="auto"/>
            <w:right w:val="none" w:sz="0" w:space="0" w:color="auto"/>
          </w:divBdr>
        </w:div>
        <w:div w:id="766998736">
          <w:marLeft w:val="0"/>
          <w:marRight w:val="0"/>
          <w:marTop w:val="0"/>
          <w:marBottom w:val="0"/>
          <w:divBdr>
            <w:top w:val="none" w:sz="0" w:space="0" w:color="auto"/>
            <w:left w:val="none" w:sz="0" w:space="0" w:color="auto"/>
            <w:bottom w:val="none" w:sz="0" w:space="0" w:color="auto"/>
            <w:right w:val="none" w:sz="0" w:space="0" w:color="auto"/>
          </w:divBdr>
        </w:div>
      </w:divsChild>
    </w:div>
    <w:div w:id="766998710">
      <w:marLeft w:val="0"/>
      <w:marRight w:val="0"/>
      <w:marTop w:val="0"/>
      <w:marBottom w:val="0"/>
      <w:divBdr>
        <w:top w:val="none" w:sz="0" w:space="0" w:color="auto"/>
        <w:left w:val="none" w:sz="0" w:space="0" w:color="auto"/>
        <w:bottom w:val="none" w:sz="0" w:space="0" w:color="auto"/>
        <w:right w:val="none" w:sz="0" w:space="0" w:color="auto"/>
      </w:divBdr>
    </w:div>
    <w:div w:id="766998711">
      <w:marLeft w:val="0"/>
      <w:marRight w:val="0"/>
      <w:marTop w:val="0"/>
      <w:marBottom w:val="0"/>
      <w:divBdr>
        <w:top w:val="none" w:sz="0" w:space="0" w:color="auto"/>
        <w:left w:val="none" w:sz="0" w:space="0" w:color="auto"/>
        <w:bottom w:val="none" w:sz="0" w:space="0" w:color="auto"/>
        <w:right w:val="none" w:sz="0" w:space="0" w:color="auto"/>
      </w:divBdr>
    </w:div>
    <w:div w:id="766998713">
      <w:marLeft w:val="0"/>
      <w:marRight w:val="0"/>
      <w:marTop w:val="0"/>
      <w:marBottom w:val="0"/>
      <w:divBdr>
        <w:top w:val="none" w:sz="0" w:space="0" w:color="auto"/>
        <w:left w:val="none" w:sz="0" w:space="0" w:color="auto"/>
        <w:bottom w:val="none" w:sz="0" w:space="0" w:color="auto"/>
        <w:right w:val="none" w:sz="0" w:space="0" w:color="auto"/>
      </w:divBdr>
    </w:div>
    <w:div w:id="766998714">
      <w:marLeft w:val="0"/>
      <w:marRight w:val="0"/>
      <w:marTop w:val="0"/>
      <w:marBottom w:val="0"/>
      <w:divBdr>
        <w:top w:val="none" w:sz="0" w:space="0" w:color="auto"/>
        <w:left w:val="none" w:sz="0" w:space="0" w:color="auto"/>
        <w:bottom w:val="none" w:sz="0" w:space="0" w:color="auto"/>
        <w:right w:val="none" w:sz="0" w:space="0" w:color="auto"/>
      </w:divBdr>
    </w:div>
    <w:div w:id="766998719">
      <w:marLeft w:val="0"/>
      <w:marRight w:val="0"/>
      <w:marTop w:val="0"/>
      <w:marBottom w:val="0"/>
      <w:divBdr>
        <w:top w:val="none" w:sz="0" w:space="0" w:color="auto"/>
        <w:left w:val="none" w:sz="0" w:space="0" w:color="auto"/>
        <w:bottom w:val="none" w:sz="0" w:space="0" w:color="auto"/>
        <w:right w:val="none" w:sz="0" w:space="0" w:color="auto"/>
      </w:divBdr>
    </w:div>
    <w:div w:id="766998720">
      <w:marLeft w:val="0"/>
      <w:marRight w:val="0"/>
      <w:marTop w:val="0"/>
      <w:marBottom w:val="0"/>
      <w:divBdr>
        <w:top w:val="none" w:sz="0" w:space="0" w:color="auto"/>
        <w:left w:val="none" w:sz="0" w:space="0" w:color="auto"/>
        <w:bottom w:val="none" w:sz="0" w:space="0" w:color="auto"/>
        <w:right w:val="none" w:sz="0" w:space="0" w:color="auto"/>
      </w:divBdr>
    </w:div>
    <w:div w:id="766998723">
      <w:marLeft w:val="0"/>
      <w:marRight w:val="0"/>
      <w:marTop w:val="0"/>
      <w:marBottom w:val="0"/>
      <w:divBdr>
        <w:top w:val="none" w:sz="0" w:space="0" w:color="auto"/>
        <w:left w:val="none" w:sz="0" w:space="0" w:color="auto"/>
        <w:bottom w:val="none" w:sz="0" w:space="0" w:color="auto"/>
        <w:right w:val="none" w:sz="0" w:space="0" w:color="auto"/>
      </w:divBdr>
    </w:div>
    <w:div w:id="766998724">
      <w:marLeft w:val="0"/>
      <w:marRight w:val="0"/>
      <w:marTop w:val="0"/>
      <w:marBottom w:val="0"/>
      <w:divBdr>
        <w:top w:val="none" w:sz="0" w:space="0" w:color="auto"/>
        <w:left w:val="none" w:sz="0" w:space="0" w:color="auto"/>
        <w:bottom w:val="none" w:sz="0" w:space="0" w:color="auto"/>
        <w:right w:val="none" w:sz="0" w:space="0" w:color="auto"/>
      </w:divBdr>
      <w:divsChild>
        <w:div w:id="766998693">
          <w:marLeft w:val="0"/>
          <w:marRight w:val="0"/>
          <w:marTop w:val="0"/>
          <w:marBottom w:val="0"/>
          <w:divBdr>
            <w:top w:val="none" w:sz="0" w:space="0" w:color="auto"/>
            <w:left w:val="none" w:sz="0" w:space="0" w:color="auto"/>
            <w:bottom w:val="none" w:sz="0" w:space="0" w:color="auto"/>
            <w:right w:val="none" w:sz="0" w:space="0" w:color="auto"/>
          </w:divBdr>
        </w:div>
      </w:divsChild>
    </w:div>
    <w:div w:id="766998725">
      <w:marLeft w:val="0"/>
      <w:marRight w:val="0"/>
      <w:marTop w:val="0"/>
      <w:marBottom w:val="0"/>
      <w:divBdr>
        <w:top w:val="none" w:sz="0" w:space="0" w:color="auto"/>
        <w:left w:val="none" w:sz="0" w:space="0" w:color="auto"/>
        <w:bottom w:val="none" w:sz="0" w:space="0" w:color="auto"/>
        <w:right w:val="none" w:sz="0" w:space="0" w:color="auto"/>
      </w:divBdr>
    </w:div>
    <w:div w:id="766998727">
      <w:marLeft w:val="0"/>
      <w:marRight w:val="0"/>
      <w:marTop w:val="0"/>
      <w:marBottom w:val="0"/>
      <w:divBdr>
        <w:top w:val="none" w:sz="0" w:space="0" w:color="auto"/>
        <w:left w:val="none" w:sz="0" w:space="0" w:color="auto"/>
        <w:bottom w:val="none" w:sz="0" w:space="0" w:color="auto"/>
        <w:right w:val="none" w:sz="0" w:space="0" w:color="auto"/>
      </w:divBdr>
    </w:div>
    <w:div w:id="766998729">
      <w:marLeft w:val="0"/>
      <w:marRight w:val="0"/>
      <w:marTop w:val="0"/>
      <w:marBottom w:val="0"/>
      <w:divBdr>
        <w:top w:val="none" w:sz="0" w:space="0" w:color="auto"/>
        <w:left w:val="none" w:sz="0" w:space="0" w:color="auto"/>
        <w:bottom w:val="none" w:sz="0" w:space="0" w:color="auto"/>
        <w:right w:val="none" w:sz="0" w:space="0" w:color="auto"/>
      </w:divBdr>
    </w:div>
    <w:div w:id="766998730">
      <w:marLeft w:val="0"/>
      <w:marRight w:val="0"/>
      <w:marTop w:val="0"/>
      <w:marBottom w:val="0"/>
      <w:divBdr>
        <w:top w:val="none" w:sz="0" w:space="0" w:color="auto"/>
        <w:left w:val="none" w:sz="0" w:space="0" w:color="auto"/>
        <w:bottom w:val="none" w:sz="0" w:space="0" w:color="auto"/>
        <w:right w:val="none" w:sz="0" w:space="0" w:color="auto"/>
      </w:divBdr>
    </w:div>
    <w:div w:id="766998731">
      <w:marLeft w:val="0"/>
      <w:marRight w:val="0"/>
      <w:marTop w:val="0"/>
      <w:marBottom w:val="0"/>
      <w:divBdr>
        <w:top w:val="none" w:sz="0" w:space="0" w:color="auto"/>
        <w:left w:val="none" w:sz="0" w:space="0" w:color="auto"/>
        <w:bottom w:val="none" w:sz="0" w:space="0" w:color="auto"/>
        <w:right w:val="none" w:sz="0" w:space="0" w:color="auto"/>
      </w:divBdr>
    </w:div>
    <w:div w:id="766998733">
      <w:marLeft w:val="0"/>
      <w:marRight w:val="0"/>
      <w:marTop w:val="0"/>
      <w:marBottom w:val="0"/>
      <w:divBdr>
        <w:top w:val="none" w:sz="0" w:space="0" w:color="auto"/>
        <w:left w:val="none" w:sz="0" w:space="0" w:color="auto"/>
        <w:bottom w:val="none" w:sz="0" w:space="0" w:color="auto"/>
        <w:right w:val="none" w:sz="0" w:space="0" w:color="auto"/>
      </w:divBdr>
      <w:divsChild>
        <w:div w:id="766998686">
          <w:marLeft w:val="0"/>
          <w:marRight w:val="0"/>
          <w:marTop w:val="0"/>
          <w:marBottom w:val="0"/>
          <w:divBdr>
            <w:top w:val="none" w:sz="0" w:space="0" w:color="auto"/>
            <w:left w:val="none" w:sz="0" w:space="0" w:color="auto"/>
            <w:bottom w:val="none" w:sz="0" w:space="0" w:color="auto"/>
            <w:right w:val="none" w:sz="0" w:space="0" w:color="auto"/>
          </w:divBdr>
        </w:div>
        <w:div w:id="766998697">
          <w:marLeft w:val="0"/>
          <w:marRight w:val="0"/>
          <w:marTop w:val="0"/>
          <w:marBottom w:val="0"/>
          <w:divBdr>
            <w:top w:val="none" w:sz="0" w:space="0" w:color="auto"/>
            <w:left w:val="none" w:sz="0" w:space="0" w:color="auto"/>
            <w:bottom w:val="none" w:sz="0" w:space="0" w:color="auto"/>
            <w:right w:val="none" w:sz="0" w:space="0" w:color="auto"/>
          </w:divBdr>
        </w:div>
        <w:div w:id="766998705">
          <w:marLeft w:val="0"/>
          <w:marRight w:val="0"/>
          <w:marTop w:val="0"/>
          <w:marBottom w:val="0"/>
          <w:divBdr>
            <w:top w:val="none" w:sz="0" w:space="0" w:color="auto"/>
            <w:left w:val="none" w:sz="0" w:space="0" w:color="auto"/>
            <w:bottom w:val="none" w:sz="0" w:space="0" w:color="auto"/>
            <w:right w:val="none" w:sz="0" w:space="0" w:color="auto"/>
          </w:divBdr>
        </w:div>
        <w:div w:id="766998712">
          <w:marLeft w:val="0"/>
          <w:marRight w:val="0"/>
          <w:marTop w:val="0"/>
          <w:marBottom w:val="0"/>
          <w:divBdr>
            <w:top w:val="none" w:sz="0" w:space="0" w:color="auto"/>
            <w:left w:val="none" w:sz="0" w:space="0" w:color="auto"/>
            <w:bottom w:val="none" w:sz="0" w:space="0" w:color="auto"/>
            <w:right w:val="none" w:sz="0" w:space="0" w:color="auto"/>
          </w:divBdr>
        </w:div>
        <w:div w:id="766998715">
          <w:marLeft w:val="0"/>
          <w:marRight w:val="0"/>
          <w:marTop w:val="0"/>
          <w:marBottom w:val="0"/>
          <w:divBdr>
            <w:top w:val="none" w:sz="0" w:space="0" w:color="auto"/>
            <w:left w:val="none" w:sz="0" w:space="0" w:color="auto"/>
            <w:bottom w:val="none" w:sz="0" w:space="0" w:color="auto"/>
            <w:right w:val="none" w:sz="0" w:space="0" w:color="auto"/>
          </w:divBdr>
        </w:div>
        <w:div w:id="766998716">
          <w:marLeft w:val="0"/>
          <w:marRight w:val="0"/>
          <w:marTop w:val="0"/>
          <w:marBottom w:val="0"/>
          <w:divBdr>
            <w:top w:val="none" w:sz="0" w:space="0" w:color="auto"/>
            <w:left w:val="none" w:sz="0" w:space="0" w:color="auto"/>
            <w:bottom w:val="none" w:sz="0" w:space="0" w:color="auto"/>
            <w:right w:val="none" w:sz="0" w:space="0" w:color="auto"/>
          </w:divBdr>
        </w:div>
        <w:div w:id="766998722">
          <w:marLeft w:val="0"/>
          <w:marRight w:val="0"/>
          <w:marTop w:val="0"/>
          <w:marBottom w:val="0"/>
          <w:divBdr>
            <w:top w:val="none" w:sz="0" w:space="0" w:color="auto"/>
            <w:left w:val="none" w:sz="0" w:space="0" w:color="auto"/>
            <w:bottom w:val="none" w:sz="0" w:space="0" w:color="auto"/>
            <w:right w:val="none" w:sz="0" w:space="0" w:color="auto"/>
          </w:divBdr>
        </w:div>
        <w:div w:id="766998726">
          <w:marLeft w:val="0"/>
          <w:marRight w:val="0"/>
          <w:marTop w:val="0"/>
          <w:marBottom w:val="0"/>
          <w:divBdr>
            <w:top w:val="none" w:sz="0" w:space="0" w:color="auto"/>
            <w:left w:val="none" w:sz="0" w:space="0" w:color="auto"/>
            <w:bottom w:val="none" w:sz="0" w:space="0" w:color="auto"/>
            <w:right w:val="none" w:sz="0" w:space="0" w:color="auto"/>
          </w:divBdr>
        </w:div>
        <w:div w:id="766998732">
          <w:marLeft w:val="0"/>
          <w:marRight w:val="0"/>
          <w:marTop w:val="0"/>
          <w:marBottom w:val="0"/>
          <w:divBdr>
            <w:top w:val="none" w:sz="0" w:space="0" w:color="auto"/>
            <w:left w:val="none" w:sz="0" w:space="0" w:color="auto"/>
            <w:bottom w:val="none" w:sz="0" w:space="0" w:color="auto"/>
            <w:right w:val="none" w:sz="0" w:space="0" w:color="auto"/>
          </w:divBdr>
        </w:div>
        <w:div w:id="766998739">
          <w:marLeft w:val="0"/>
          <w:marRight w:val="0"/>
          <w:marTop w:val="0"/>
          <w:marBottom w:val="0"/>
          <w:divBdr>
            <w:top w:val="none" w:sz="0" w:space="0" w:color="auto"/>
            <w:left w:val="none" w:sz="0" w:space="0" w:color="auto"/>
            <w:bottom w:val="none" w:sz="0" w:space="0" w:color="auto"/>
            <w:right w:val="none" w:sz="0" w:space="0" w:color="auto"/>
          </w:divBdr>
        </w:div>
        <w:div w:id="766998740">
          <w:marLeft w:val="0"/>
          <w:marRight w:val="0"/>
          <w:marTop w:val="0"/>
          <w:marBottom w:val="0"/>
          <w:divBdr>
            <w:top w:val="none" w:sz="0" w:space="0" w:color="auto"/>
            <w:left w:val="none" w:sz="0" w:space="0" w:color="auto"/>
            <w:bottom w:val="none" w:sz="0" w:space="0" w:color="auto"/>
            <w:right w:val="none" w:sz="0" w:space="0" w:color="auto"/>
          </w:divBdr>
        </w:div>
        <w:div w:id="766998743">
          <w:marLeft w:val="0"/>
          <w:marRight w:val="0"/>
          <w:marTop w:val="0"/>
          <w:marBottom w:val="0"/>
          <w:divBdr>
            <w:top w:val="none" w:sz="0" w:space="0" w:color="auto"/>
            <w:left w:val="none" w:sz="0" w:space="0" w:color="auto"/>
            <w:bottom w:val="none" w:sz="0" w:space="0" w:color="auto"/>
            <w:right w:val="none" w:sz="0" w:space="0" w:color="auto"/>
          </w:divBdr>
        </w:div>
      </w:divsChild>
    </w:div>
    <w:div w:id="766998734">
      <w:marLeft w:val="0"/>
      <w:marRight w:val="0"/>
      <w:marTop w:val="0"/>
      <w:marBottom w:val="0"/>
      <w:divBdr>
        <w:top w:val="none" w:sz="0" w:space="0" w:color="auto"/>
        <w:left w:val="none" w:sz="0" w:space="0" w:color="auto"/>
        <w:bottom w:val="none" w:sz="0" w:space="0" w:color="auto"/>
        <w:right w:val="none" w:sz="0" w:space="0" w:color="auto"/>
      </w:divBdr>
    </w:div>
    <w:div w:id="766998735">
      <w:marLeft w:val="0"/>
      <w:marRight w:val="0"/>
      <w:marTop w:val="0"/>
      <w:marBottom w:val="0"/>
      <w:divBdr>
        <w:top w:val="none" w:sz="0" w:space="0" w:color="auto"/>
        <w:left w:val="none" w:sz="0" w:space="0" w:color="auto"/>
        <w:bottom w:val="none" w:sz="0" w:space="0" w:color="auto"/>
        <w:right w:val="none" w:sz="0" w:space="0" w:color="auto"/>
      </w:divBdr>
      <w:divsChild>
        <w:div w:id="766998671">
          <w:marLeft w:val="360"/>
          <w:marRight w:val="0"/>
          <w:marTop w:val="60"/>
          <w:marBottom w:val="0"/>
          <w:divBdr>
            <w:top w:val="none" w:sz="0" w:space="0" w:color="auto"/>
            <w:left w:val="single" w:sz="24" w:space="24" w:color="BBBBAA"/>
            <w:bottom w:val="none" w:sz="0" w:space="0" w:color="auto"/>
            <w:right w:val="none" w:sz="0" w:space="0" w:color="auto"/>
          </w:divBdr>
        </w:div>
      </w:divsChild>
    </w:div>
    <w:div w:id="766998737">
      <w:marLeft w:val="0"/>
      <w:marRight w:val="0"/>
      <w:marTop w:val="0"/>
      <w:marBottom w:val="0"/>
      <w:divBdr>
        <w:top w:val="none" w:sz="0" w:space="0" w:color="auto"/>
        <w:left w:val="none" w:sz="0" w:space="0" w:color="auto"/>
        <w:bottom w:val="none" w:sz="0" w:space="0" w:color="auto"/>
        <w:right w:val="none" w:sz="0" w:space="0" w:color="auto"/>
      </w:divBdr>
    </w:div>
    <w:div w:id="766998741">
      <w:marLeft w:val="0"/>
      <w:marRight w:val="0"/>
      <w:marTop w:val="0"/>
      <w:marBottom w:val="0"/>
      <w:divBdr>
        <w:top w:val="none" w:sz="0" w:space="0" w:color="auto"/>
        <w:left w:val="none" w:sz="0" w:space="0" w:color="auto"/>
        <w:bottom w:val="none" w:sz="0" w:space="0" w:color="auto"/>
        <w:right w:val="none" w:sz="0" w:space="0" w:color="auto"/>
      </w:divBdr>
    </w:div>
    <w:div w:id="766998742">
      <w:marLeft w:val="0"/>
      <w:marRight w:val="0"/>
      <w:marTop w:val="0"/>
      <w:marBottom w:val="0"/>
      <w:divBdr>
        <w:top w:val="none" w:sz="0" w:space="0" w:color="auto"/>
        <w:left w:val="none" w:sz="0" w:space="0" w:color="auto"/>
        <w:bottom w:val="none" w:sz="0" w:space="0" w:color="auto"/>
        <w:right w:val="none" w:sz="0" w:space="0" w:color="auto"/>
      </w:divBdr>
    </w:div>
    <w:div w:id="873930284">
      <w:bodyDiv w:val="1"/>
      <w:marLeft w:val="0"/>
      <w:marRight w:val="0"/>
      <w:marTop w:val="0"/>
      <w:marBottom w:val="0"/>
      <w:divBdr>
        <w:top w:val="none" w:sz="0" w:space="0" w:color="auto"/>
        <w:left w:val="none" w:sz="0" w:space="0" w:color="auto"/>
        <w:bottom w:val="none" w:sz="0" w:space="0" w:color="auto"/>
        <w:right w:val="none" w:sz="0" w:space="0" w:color="auto"/>
      </w:divBdr>
    </w:div>
    <w:div w:id="113189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00C3-C86A-4A64-AAB0-F8F440A20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54</Pages>
  <Words>48913</Words>
  <Characters>278810</Characters>
  <Application>Microsoft Office Word</Application>
  <DocSecurity>0</DocSecurity>
  <Lines>2323</Lines>
  <Paragraphs>654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Рената Чикаева</cp:lastModifiedBy>
  <cp:revision>4</cp:revision>
  <cp:lastPrinted>2023-01-24T12:16:00Z</cp:lastPrinted>
  <dcterms:created xsi:type="dcterms:W3CDTF">2022-12-20T06:01:00Z</dcterms:created>
  <dcterms:modified xsi:type="dcterms:W3CDTF">2023-01-24T12:17:00Z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http://www.zotero.org/styles/harvard1</vt:lpwstr>
  </property>
  <property fmtid="{D5CDD505-2E9C-101B-9397-08002B2CF9AE}" pid="18" name="Mendeley Recent Style Name 4_1">
    <vt:lpwstr>Harvard reference format 1 (deprecated)</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http://www.zotero.org/styles/gost-r-7-0-5-2008</vt:lpwstr>
  </property>
  <property fmtid="{D5CDD505-2E9C-101B-9397-08002B2CF9AE}" pid="24" name="Mendeley Recent Style Name 7_1">
    <vt:lpwstr>Russian GOST R 7.0.5-2008 (Russian)</vt:lpwstr>
  </property>
  <property fmtid="{D5CDD505-2E9C-101B-9397-08002B2CF9AE}" pid="25" name="Mendeley Recent Style Id 8_1">
    <vt:lpwstr>http://www.zotero.org/styles/gost-r-7-0-5-2008-numeric</vt:lpwstr>
  </property>
  <property fmtid="{D5CDD505-2E9C-101B-9397-08002B2CF9AE}" pid="26" name="Mendeley Recent Style Name 8_1">
    <vt:lpwstr>Russian GOST R 7.0.5-2008 (numeric)</vt:lpwstr>
  </property>
  <property fmtid="{D5CDD505-2E9C-101B-9397-08002B2CF9AE}" pid="27" name="Mendeley Recent Style Id 9_1">
    <vt:lpwstr>http://www.zotero.org/styles/gost-r-7-0-5-2008-numeric-alphabetical</vt:lpwstr>
  </property>
  <property fmtid="{D5CDD505-2E9C-101B-9397-08002B2CF9AE}" pid="28" name="Mendeley Recent Style Name 9_1">
    <vt:lpwstr>Russian GOST R 7.0.5-2008 (numeric, sorted alphabetically, Russian)</vt:lpwstr>
  </property>
  <property fmtid="{D5CDD505-2E9C-101B-9397-08002B2CF9AE}" pid="29" name="Mendeley Document_1">
    <vt:lpwstr>True</vt:lpwstr>
  </property>
  <property fmtid="{D5CDD505-2E9C-101B-9397-08002B2CF9AE}" pid="30" name="Mendeley Unique User Id_1">
    <vt:lpwstr>b7609deb-d842-3629-bcec-849110654c42</vt:lpwstr>
  </property>
  <property fmtid="{D5CDD505-2E9C-101B-9397-08002B2CF9AE}" pid="31" name="Mendeley Citation Style_1">
    <vt:lpwstr>http://www.zotero.org/styles/gost-r-7-0-5-2008-numeric</vt:lpwstr>
  </property>
</Properties>
</file>