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2410" w:tblpY="263"/>
        <w:tblW w:w="6591" w:type="dxa"/>
        <w:tblLook w:val="0000" w:firstRow="0" w:lastRow="0" w:firstColumn="0" w:lastColumn="0" w:noHBand="0" w:noVBand="0"/>
      </w:tblPr>
      <w:tblGrid>
        <w:gridCol w:w="2972"/>
        <w:gridCol w:w="3619"/>
      </w:tblGrid>
      <w:tr w:rsidR="00FE1163" w:rsidRPr="00FE1163" w14:paraId="6216DA84" w14:textId="77777777" w:rsidTr="005614F9">
        <w:trPr>
          <w:trHeight w:val="2959"/>
        </w:trPr>
        <w:tc>
          <w:tcPr>
            <w:tcW w:w="2972" w:type="dxa"/>
          </w:tcPr>
          <w:p w14:paraId="44BDC316" w14:textId="77777777" w:rsidR="005614F9" w:rsidRPr="00FE1163" w:rsidRDefault="005614F9" w:rsidP="005614F9">
            <w:pPr>
              <w:ind w:firstLine="0"/>
              <w:jc w:val="right"/>
              <w:rPr>
                <w:rFonts w:eastAsia="Times New Roman"/>
                <w:b/>
                <w:color w:val="000000" w:themeColor="text1"/>
                <w:sz w:val="16"/>
                <w:szCs w:val="16"/>
              </w:rPr>
            </w:pPr>
            <w:r w:rsidRPr="00FE1163">
              <w:rPr>
                <w:rFonts w:eastAsia="Times New Roman"/>
                <w:b/>
                <w:color w:val="000000" w:themeColor="text1"/>
                <w:sz w:val="16"/>
                <w:szCs w:val="16"/>
              </w:rPr>
              <w:t>Утверждено:</w:t>
            </w:r>
          </w:p>
          <w:p w14:paraId="3EF20214" w14:textId="77777777" w:rsidR="005614F9" w:rsidRPr="00FE1163" w:rsidRDefault="005614F9" w:rsidP="005614F9">
            <w:pPr>
              <w:ind w:firstLine="0"/>
              <w:jc w:val="right"/>
              <w:rPr>
                <w:rFonts w:eastAsia="Times New Roman"/>
                <w:bCs/>
                <w:color w:val="000000" w:themeColor="text1"/>
                <w:sz w:val="16"/>
                <w:szCs w:val="16"/>
              </w:rPr>
            </w:pPr>
            <w:r w:rsidRPr="00FE1163">
              <w:rPr>
                <w:rFonts w:eastAsia="Times New Roman"/>
                <w:bCs/>
                <w:color w:val="000000" w:themeColor="text1"/>
                <w:sz w:val="16"/>
                <w:szCs w:val="16"/>
              </w:rPr>
              <w:t>Общероссийская общественная организация "Российское общество клинической онкологии"</w:t>
            </w:r>
          </w:p>
          <w:p w14:paraId="65467FFF" w14:textId="77777777" w:rsidR="005614F9" w:rsidRPr="00FE1163" w:rsidRDefault="005614F9" w:rsidP="005614F9">
            <w:pPr>
              <w:ind w:firstLine="0"/>
              <w:jc w:val="right"/>
              <w:rPr>
                <w:rFonts w:eastAsia="Times New Roman"/>
                <w:bCs/>
                <w:color w:val="000000" w:themeColor="text1"/>
                <w:sz w:val="16"/>
                <w:szCs w:val="16"/>
              </w:rPr>
            </w:pPr>
          </w:p>
          <w:p w14:paraId="5CA94575" w14:textId="77777777" w:rsidR="005614F9" w:rsidRPr="00FE1163" w:rsidRDefault="005614F9" w:rsidP="005614F9">
            <w:pPr>
              <w:ind w:firstLine="0"/>
              <w:jc w:val="right"/>
              <w:rPr>
                <w:rFonts w:eastAsia="Times New Roman"/>
                <w:bCs/>
                <w:color w:val="000000" w:themeColor="text1"/>
                <w:sz w:val="16"/>
                <w:szCs w:val="16"/>
              </w:rPr>
            </w:pPr>
          </w:p>
          <w:p w14:paraId="64DA81F4" w14:textId="77777777" w:rsidR="005614F9" w:rsidRPr="00FE1163" w:rsidRDefault="005614F9" w:rsidP="005614F9">
            <w:pPr>
              <w:ind w:firstLine="0"/>
              <w:jc w:val="right"/>
              <w:rPr>
                <w:rFonts w:eastAsia="Times New Roman"/>
                <w:bCs/>
                <w:color w:val="000000" w:themeColor="text1"/>
                <w:sz w:val="16"/>
                <w:szCs w:val="16"/>
              </w:rPr>
            </w:pPr>
          </w:p>
          <w:p w14:paraId="2DB84F6C" w14:textId="77777777" w:rsidR="005614F9" w:rsidRPr="00FE1163" w:rsidRDefault="005614F9" w:rsidP="005614F9">
            <w:pPr>
              <w:ind w:firstLine="0"/>
              <w:jc w:val="right"/>
              <w:rPr>
                <w:rFonts w:eastAsia="Times New Roman"/>
                <w:bCs/>
                <w:color w:val="000000" w:themeColor="text1"/>
                <w:sz w:val="16"/>
                <w:szCs w:val="16"/>
              </w:rPr>
            </w:pPr>
            <w:r w:rsidRPr="00FE1163">
              <w:rPr>
                <w:rFonts w:eastAsia="Times New Roman"/>
                <w:bCs/>
                <w:color w:val="000000" w:themeColor="text1"/>
                <w:sz w:val="16"/>
                <w:szCs w:val="16"/>
              </w:rPr>
              <w:t>______________________________</w:t>
            </w:r>
          </w:p>
          <w:p w14:paraId="12CBBDA6" w14:textId="77777777" w:rsidR="005614F9" w:rsidRPr="00FE1163" w:rsidRDefault="005614F9" w:rsidP="005614F9">
            <w:pPr>
              <w:ind w:firstLine="0"/>
              <w:jc w:val="center"/>
              <w:rPr>
                <w:rFonts w:eastAsia="Times New Roman"/>
                <w:bCs/>
                <w:color w:val="000000" w:themeColor="text1"/>
                <w:sz w:val="16"/>
                <w:szCs w:val="16"/>
              </w:rPr>
            </w:pPr>
            <w:proofErr w:type="spellStart"/>
            <w:r w:rsidRPr="00FE1163">
              <w:rPr>
                <w:rFonts w:eastAsia="Times New Roman"/>
                <w:b/>
                <w:color w:val="000000" w:themeColor="text1"/>
                <w:sz w:val="16"/>
                <w:szCs w:val="16"/>
              </w:rPr>
              <w:t>м.п</w:t>
            </w:r>
            <w:proofErr w:type="spellEnd"/>
            <w:r w:rsidRPr="00FE1163">
              <w:rPr>
                <w:rFonts w:eastAsia="Times New Roman"/>
                <w:b/>
                <w:color w:val="000000" w:themeColor="text1"/>
                <w:sz w:val="16"/>
                <w:szCs w:val="16"/>
              </w:rPr>
              <w:t>.</w:t>
            </w:r>
          </w:p>
        </w:tc>
        <w:tc>
          <w:tcPr>
            <w:tcW w:w="3619" w:type="dxa"/>
          </w:tcPr>
          <w:p w14:paraId="2D3753DC" w14:textId="77777777" w:rsidR="005614F9" w:rsidRPr="00FE1163" w:rsidRDefault="005614F9" w:rsidP="005614F9">
            <w:pPr>
              <w:ind w:firstLine="0"/>
              <w:jc w:val="right"/>
              <w:rPr>
                <w:rFonts w:eastAsia="Times New Roman"/>
                <w:b/>
                <w:color w:val="000000" w:themeColor="text1"/>
                <w:sz w:val="16"/>
                <w:szCs w:val="16"/>
              </w:rPr>
            </w:pPr>
            <w:r w:rsidRPr="00FE1163">
              <w:rPr>
                <w:rFonts w:eastAsia="Times New Roman"/>
                <w:b/>
                <w:color w:val="000000" w:themeColor="text1"/>
                <w:sz w:val="16"/>
                <w:szCs w:val="16"/>
              </w:rPr>
              <w:t>Утверждено:</w:t>
            </w:r>
          </w:p>
          <w:p w14:paraId="3E98EE7F" w14:textId="77777777" w:rsidR="005614F9" w:rsidRPr="00FE1163" w:rsidRDefault="005614F9" w:rsidP="005614F9">
            <w:pPr>
              <w:ind w:firstLine="0"/>
              <w:jc w:val="right"/>
              <w:rPr>
                <w:rFonts w:eastAsia="Times New Roman"/>
                <w:bCs/>
                <w:color w:val="000000" w:themeColor="text1"/>
                <w:sz w:val="16"/>
                <w:szCs w:val="16"/>
              </w:rPr>
            </w:pPr>
            <w:r w:rsidRPr="00FE1163">
              <w:rPr>
                <w:rFonts w:eastAsia="Times New Roman"/>
                <w:bCs/>
                <w:color w:val="000000" w:themeColor="text1"/>
                <w:sz w:val="16"/>
                <w:szCs w:val="16"/>
              </w:rPr>
              <w:t>Общероссийский национальный союз</w:t>
            </w:r>
          </w:p>
          <w:p w14:paraId="0C02543C" w14:textId="77777777" w:rsidR="005614F9" w:rsidRPr="00FE1163" w:rsidRDefault="005614F9" w:rsidP="005614F9">
            <w:pPr>
              <w:ind w:firstLine="0"/>
              <w:jc w:val="right"/>
              <w:rPr>
                <w:rFonts w:eastAsia="Times New Roman"/>
                <w:bCs/>
                <w:color w:val="000000" w:themeColor="text1"/>
                <w:sz w:val="16"/>
                <w:szCs w:val="16"/>
              </w:rPr>
            </w:pPr>
            <w:r w:rsidRPr="00FE1163">
              <w:rPr>
                <w:rFonts w:eastAsia="Times New Roman"/>
                <w:bCs/>
                <w:color w:val="000000" w:themeColor="text1"/>
                <w:sz w:val="16"/>
                <w:szCs w:val="16"/>
              </w:rPr>
              <w:t>"Ассоциация онкологов России"</w:t>
            </w:r>
          </w:p>
          <w:p w14:paraId="7A6483A0" w14:textId="226F106F" w:rsidR="005614F9" w:rsidRPr="00FE1163" w:rsidRDefault="005614F9" w:rsidP="000C0EED">
            <w:pPr>
              <w:ind w:firstLine="0"/>
              <w:jc w:val="right"/>
              <w:rPr>
                <w:rFonts w:eastAsia="Times New Roman"/>
                <w:bCs/>
                <w:color w:val="000000" w:themeColor="text1"/>
                <w:sz w:val="16"/>
                <w:szCs w:val="16"/>
              </w:rPr>
            </w:pPr>
            <w:r w:rsidRPr="00FE1163">
              <w:rPr>
                <w:rFonts w:eastAsia="Times New Roman"/>
                <w:bCs/>
                <w:color w:val="000000" w:themeColor="text1"/>
                <w:sz w:val="16"/>
                <w:szCs w:val="16"/>
              </w:rPr>
              <w:t xml:space="preserve">Протокол </w:t>
            </w:r>
            <w:r w:rsidR="000C0EED" w:rsidRPr="00FE1163">
              <w:rPr>
                <w:rFonts w:eastAsia="Times New Roman"/>
                <w:bCs/>
                <w:color w:val="000000" w:themeColor="text1"/>
                <w:sz w:val="16"/>
                <w:szCs w:val="16"/>
              </w:rPr>
              <w:t>________________________</w:t>
            </w:r>
          </w:p>
          <w:p w14:paraId="7D1A9957" w14:textId="3DDBA7EC" w:rsidR="005614F9" w:rsidRPr="00FE1163" w:rsidRDefault="005614F9" w:rsidP="005614F9">
            <w:pPr>
              <w:ind w:firstLine="0"/>
              <w:jc w:val="right"/>
              <w:rPr>
                <w:rFonts w:eastAsia="Times New Roman"/>
                <w:bCs/>
                <w:color w:val="000000" w:themeColor="text1"/>
                <w:sz w:val="16"/>
                <w:szCs w:val="16"/>
              </w:rPr>
            </w:pPr>
          </w:p>
          <w:p w14:paraId="2EC5D4DD" w14:textId="7F5FA5BF" w:rsidR="000C0EED" w:rsidRPr="00FE1163" w:rsidRDefault="000C0EED" w:rsidP="005614F9">
            <w:pPr>
              <w:ind w:firstLine="0"/>
              <w:jc w:val="right"/>
              <w:rPr>
                <w:rFonts w:eastAsia="Times New Roman"/>
                <w:bCs/>
                <w:color w:val="000000" w:themeColor="text1"/>
                <w:sz w:val="16"/>
                <w:szCs w:val="16"/>
              </w:rPr>
            </w:pPr>
          </w:p>
          <w:p w14:paraId="13669024" w14:textId="77777777" w:rsidR="000C0EED" w:rsidRPr="00FE1163" w:rsidRDefault="000C0EED" w:rsidP="005614F9">
            <w:pPr>
              <w:ind w:firstLine="0"/>
              <w:jc w:val="right"/>
              <w:rPr>
                <w:rFonts w:eastAsia="Times New Roman"/>
                <w:bCs/>
                <w:color w:val="000000" w:themeColor="text1"/>
                <w:sz w:val="16"/>
                <w:szCs w:val="16"/>
              </w:rPr>
            </w:pPr>
          </w:p>
          <w:p w14:paraId="561BADF1" w14:textId="0487F64F" w:rsidR="005614F9" w:rsidRPr="00FE1163" w:rsidRDefault="005614F9" w:rsidP="005614F9">
            <w:pPr>
              <w:ind w:firstLine="0"/>
              <w:jc w:val="right"/>
              <w:rPr>
                <w:rFonts w:eastAsia="Times New Roman"/>
                <w:b/>
                <w:color w:val="000000" w:themeColor="text1"/>
                <w:sz w:val="16"/>
                <w:szCs w:val="16"/>
              </w:rPr>
            </w:pPr>
            <w:r w:rsidRPr="00FE1163">
              <w:rPr>
                <w:rFonts w:eastAsia="Times New Roman"/>
                <w:b/>
                <w:color w:val="000000" w:themeColor="text1"/>
                <w:sz w:val="16"/>
                <w:szCs w:val="16"/>
              </w:rPr>
              <w:t>___________________</w:t>
            </w:r>
            <w:r w:rsidR="000C0EED" w:rsidRPr="00FE1163">
              <w:rPr>
                <w:rFonts w:eastAsia="Times New Roman"/>
                <w:b/>
                <w:color w:val="000000" w:themeColor="text1"/>
                <w:sz w:val="16"/>
                <w:szCs w:val="16"/>
              </w:rPr>
              <w:t>__________</w:t>
            </w:r>
          </w:p>
          <w:p w14:paraId="7EECEB96" w14:textId="77777777" w:rsidR="005614F9" w:rsidRPr="00FE1163" w:rsidRDefault="005614F9" w:rsidP="005614F9">
            <w:pPr>
              <w:ind w:firstLine="0"/>
              <w:rPr>
                <w:rFonts w:eastAsia="Times New Roman"/>
                <w:b/>
                <w:color w:val="000000" w:themeColor="text1"/>
                <w:sz w:val="16"/>
                <w:szCs w:val="16"/>
              </w:rPr>
            </w:pPr>
            <w:r w:rsidRPr="00FE1163">
              <w:rPr>
                <w:rFonts w:eastAsia="Times New Roman"/>
                <w:b/>
                <w:color w:val="000000" w:themeColor="text1"/>
                <w:sz w:val="16"/>
                <w:szCs w:val="16"/>
              </w:rPr>
              <w:t xml:space="preserve">                                    </w:t>
            </w:r>
            <w:proofErr w:type="spellStart"/>
            <w:r w:rsidRPr="00FE1163">
              <w:rPr>
                <w:rFonts w:eastAsia="Times New Roman"/>
                <w:b/>
                <w:color w:val="000000" w:themeColor="text1"/>
                <w:sz w:val="16"/>
                <w:szCs w:val="16"/>
              </w:rPr>
              <w:t>м.п</w:t>
            </w:r>
            <w:proofErr w:type="spellEnd"/>
            <w:r w:rsidRPr="00FE1163">
              <w:rPr>
                <w:rFonts w:eastAsia="Times New Roman"/>
                <w:b/>
                <w:color w:val="000000" w:themeColor="text1"/>
                <w:sz w:val="16"/>
                <w:szCs w:val="16"/>
              </w:rPr>
              <w:t>.</w:t>
            </w:r>
          </w:p>
        </w:tc>
      </w:tr>
    </w:tbl>
    <w:p w14:paraId="4957F6EA" w14:textId="00B9652F" w:rsidR="00820535" w:rsidRPr="00FE1163" w:rsidRDefault="00810AAC" w:rsidP="005614F9">
      <w:pPr>
        <w:pStyle w:val="affa"/>
        <w:ind w:firstLine="0"/>
        <w:rPr>
          <w:color w:val="000000" w:themeColor="text1"/>
        </w:rPr>
      </w:pPr>
      <w:r w:rsidRPr="00FE1163">
        <w:rPr>
          <w:noProof/>
          <w:color w:val="000000" w:themeColor="text1"/>
          <w:lang w:eastAsia="ru-RU"/>
        </w:rPr>
        <mc:AlternateContent>
          <mc:Choice Requires="wps">
            <w:drawing>
              <wp:anchor distT="0" distB="0" distL="114300" distR="114300" simplePos="0" relativeHeight="251658240" behindDoc="1" locked="0" layoutInCell="1" allowOverlap="1" wp14:anchorId="112954DF" wp14:editId="3643A675">
                <wp:simplePos x="0" y="0"/>
                <wp:positionH relativeFrom="column">
                  <wp:posOffset>-685800</wp:posOffset>
                </wp:positionH>
                <wp:positionV relativeFrom="paragraph">
                  <wp:posOffset>-342900</wp:posOffset>
                </wp:positionV>
                <wp:extent cx="6808470" cy="98298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8470" cy="982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339D1" w14:textId="46EDDD8B" w:rsidR="005614F9" w:rsidRDefault="005614F9"/>
                          <w:p w14:paraId="2E58F670" w14:textId="25F2F178" w:rsidR="005614F9" w:rsidRDefault="005614F9"/>
                          <w:p w14:paraId="742646B5" w14:textId="7B737DD8" w:rsidR="005614F9" w:rsidRDefault="005614F9"/>
                          <w:p w14:paraId="18AFBD7C" w14:textId="2904F4D2" w:rsidR="005614F9" w:rsidRDefault="005614F9"/>
                          <w:p w14:paraId="3E30EDA9" w14:textId="761A5045" w:rsidR="005614F9" w:rsidRDefault="005614F9"/>
                          <w:p w14:paraId="6A866C23" w14:textId="41EF6B55" w:rsidR="005614F9" w:rsidRDefault="005614F9"/>
                          <w:p w14:paraId="18F575F2" w14:textId="1BBA8521" w:rsidR="005614F9" w:rsidRDefault="005614F9"/>
                          <w:p w14:paraId="5D921003" w14:textId="477D38CD" w:rsidR="005614F9" w:rsidRDefault="005614F9"/>
                          <w:p w14:paraId="29F8F806" w14:textId="4F4FD911" w:rsidR="005614F9" w:rsidRDefault="005614F9"/>
                          <w:p w14:paraId="454747AD" w14:textId="5A95A445" w:rsidR="005614F9" w:rsidRDefault="005614F9"/>
                          <w:p w14:paraId="39CBBE8A" w14:textId="585974F2" w:rsidR="005614F9" w:rsidRDefault="005614F9"/>
                          <w:p w14:paraId="7AE84652" w14:textId="77777777" w:rsidR="005614F9" w:rsidRDefault="005614F9"/>
                          <w:tbl>
                            <w:tblPr>
                              <w:tblW w:w="9072" w:type="dxa"/>
                              <w:tblInd w:w="988" w:type="dxa"/>
                              <w:tblLook w:val="00A0" w:firstRow="1" w:lastRow="0" w:firstColumn="1" w:lastColumn="0" w:noHBand="0" w:noVBand="0"/>
                            </w:tblPr>
                            <w:tblGrid>
                              <w:gridCol w:w="4644"/>
                              <w:gridCol w:w="4428"/>
                            </w:tblGrid>
                            <w:tr w:rsidR="005614F9" w:rsidRPr="00A40558" w14:paraId="4063CF8B" w14:textId="77777777" w:rsidTr="005614F9">
                              <w:tc>
                                <w:tcPr>
                                  <w:tcW w:w="9072" w:type="dxa"/>
                                  <w:gridSpan w:val="2"/>
                                </w:tcPr>
                                <w:p w14:paraId="09FB9EDC" w14:textId="77777777" w:rsidR="005614F9" w:rsidRDefault="005614F9" w:rsidP="005614F9">
                                  <w:pPr>
                                    <w:tabs>
                                      <w:tab w:val="left" w:pos="6135"/>
                                    </w:tabs>
                                    <w:ind w:firstLine="0"/>
                                    <w:jc w:val="center"/>
                                    <w:rPr>
                                      <w:b/>
                                      <w:bCs/>
                                      <w:color w:val="808080"/>
                                    </w:rPr>
                                  </w:pPr>
                                </w:p>
                                <w:p w14:paraId="150A1F6A" w14:textId="77777777" w:rsidR="005614F9" w:rsidRPr="00A40558" w:rsidRDefault="005614F9" w:rsidP="005614F9">
                                  <w:pPr>
                                    <w:tabs>
                                      <w:tab w:val="left" w:pos="6135"/>
                                    </w:tabs>
                                    <w:ind w:firstLine="0"/>
                                    <w:jc w:val="center"/>
                                    <w:rPr>
                                      <w:b/>
                                      <w:bCs/>
                                      <w:sz w:val="28"/>
                                      <w:szCs w:val="28"/>
                                    </w:rPr>
                                  </w:pPr>
                                  <w:r w:rsidRPr="00A40558">
                                    <w:rPr>
                                      <w:b/>
                                      <w:bCs/>
                                      <w:color w:val="808080"/>
                                    </w:rPr>
                                    <w:t xml:space="preserve">Клинические </w:t>
                                  </w:r>
                                  <w:r w:rsidRPr="00A40558">
                                    <w:rPr>
                                      <w:b/>
                                      <w:bCs/>
                                      <w:noProof/>
                                      <w:color w:val="767171"/>
                                      <w:lang w:eastAsia="ru-RU"/>
                                    </w:rPr>
                                    <w:t>рекомендации</w:t>
                                  </w:r>
                                </w:p>
                              </w:tc>
                            </w:tr>
                            <w:tr w:rsidR="005614F9" w:rsidRPr="009C0902" w14:paraId="24C7D883" w14:textId="77777777" w:rsidTr="005614F9">
                              <w:trPr>
                                <w:trHeight w:val="863"/>
                              </w:trPr>
                              <w:tc>
                                <w:tcPr>
                                  <w:tcW w:w="9072" w:type="dxa"/>
                                  <w:gridSpan w:val="2"/>
                                </w:tcPr>
                                <w:p w14:paraId="501DDD83" w14:textId="77777777" w:rsidR="005614F9" w:rsidRPr="00A40558" w:rsidRDefault="005614F9" w:rsidP="005614F9">
                                  <w:pPr>
                                    <w:tabs>
                                      <w:tab w:val="left" w:pos="6135"/>
                                    </w:tabs>
                                    <w:ind w:firstLine="0"/>
                                    <w:jc w:val="center"/>
                                    <w:rPr>
                                      <w:b/>
                                      <w:sz w:val="44"/>
                                      <w:szCs w:val="44"/>
                                    </w:rPr>
                                  </w:pPr>
                                  <w:r w:rsidRPr="00A40558">
                                    <w:rPr>
                                      <w:b/>
                                      <w:sz w:val="44"/>
                                      <w:szCs w:val="44"/>
                                    </w:rPr>
                                    <w:t>Опухоли средостения</w:t>
                                  </w:r>
                                </w:p>
                              </w:tc>
                            </w:tr>
                            <w:tr w:rsidR="005614F9" w:rsidRPr="009C0902" w14:paraId="2217F818" w14:textId="77777777" w:rsidTr="005614F9">
                              <w:trPr>
                                <w:trHeight w:val="1394"/>
                              </w:trPr>
                              <w:tc>
                                <w:tcPr>
                                  <w:tcW w:w="4644" w:type="dxa"/>
                                </w:tcPr>
                                <w:p w14:paraId="21C9DEFA" w14:textId="77777777" w:rsidR="005614F9" w:rsidRPr="00A40558" w:rsidRDefault="005614F9" w:rsidP="005614F9">
                                  <w:pPr>
                                    <w:pStyle w:val="aff5"/>
                                    <w:spacing w:line="276" w:lineRule="auto"/>
                                    <w:ind w:firstLine="0"/>
                                    <w:jc w:val="right"/>
                                    <w:rPr>
                                      <w:sz w:val="24"/>
                                      <w:szCs w:val="24"/>
                                    </w:rPr>
                                  </w:pPr>
                                  <w:r w:rsidRPr="00A40558">
                                    <w:rPr>
                                      <w:color w:val="808080"/>
                                      <w:sz w:val="24"/>
                                      <w:szCs w:val="24"/>
                                    </w:rPr>
                                    <w:t>Кодирование по Международной статистической классификации болезней и проблем, связанных со здоровьем:</w:t>
                                  </w:r>
                                </w:p>
                              </w:tc>
                              <w:tc>
                                <w:tcPr>
                                  <w:tcW w:w="4428" w:type="dxa"/>
                                </w:tcPr>
                                <w:p w14:paraId="587BD7F0" w14:textId="77777777" w:rsidR="005614F9" w:rsidRPr="00A40558" w:rsidRDefault="005614F9" w:rsidP="005614F9">
                                  <w:pPr>
                                    <w:tabs>
                                      <w:tab w:val="left" w:pos="6135"/>
                                    </w:tabs>
                                    <w:spacing w:line="276" w:lineRule="auto"/>
                                    <w:ind w:firstLine="0"/>
                                    <w:jc w:val="left"/>
                                    <w:rPr>
                                      <w:bCs/>
                                      <w:szCs w:val="24"/>
                                    </w:rPr>
                                  </w:pPr>
                                  <w:r w:rsidRPr="00A30784">
                                    <w:rPr>
                                      <w:bCs/>
                                      <w:szCs w:val="24"/>
                                    </w:rPr>
                                    <w:t>С37.9/С38.1/ С38.2/ С38.3</w:t>
                                  </w:r>
                                </w:p>
                              </w:tc>
                            </w:tr>
                            <w:tr w:rsidR="005614F9" w:rsidRPr="009C0902" w14:paraId="21CDC062" w14:textId="77777777" w:rsidTr="005614F9">
                              <w:trPr>
                                <w:trHeight w:val="505"/>
                              </w:trPr>
                              <w:tc>
                                <w:tcPr>
                                  <w:tcW w:w="4644" w:type="dxa"/>
                                </w:tcPr>
                                <w:p w14:paraId="0C956566" w14:textId="77777777" w:rsidR="005614F9" w:rsidRPr="009C0902" w:rsidRDefault="005614F9" w:rsidP="005614F9">
                                  <w:pPr>
                                    <w:tabs>
                                      <w:tab w:val="left" w:pos="6135"/>
                                    </w:tabs>
                                    <w:spacing w:line="276" w:lineRule="auto"/>
                                    <w:ind w:firstLine="0"/>
                                    <w:jc w:val="right"/>
                                    <w:rPr>
                                      <w:color w:val="808080"/>
                                      <w:szCs w:val="28"/>
                                    </w:rPr>
                                  </w:pPr>
                                  <w:r w:rsidRPr="009C0902">
                                    <w:rPr>
                                      <w:rStyle w:val="pop-slug-vol"/>
                                      <w:color w:val="767171"/>
                                      <w:szCs w:val="28"/>
                                    </w:rPr>
                                    <w:t>Возрастная группа:</w:t>
                                  </w:r>
                                  <w:r w:rsidRPr="009C0902">
                                    <w:rPr>
                                      <w:szCs w:val="28"/>
                                    </w:rPr>
                                    <w:t xml:space="preserve"> </w:t>
                                  </w:r>
                                </w:p>
                              </w:tc>
                              <w:tc>
                                <w:tcPr>
                                  <w:tcW w:w="4428" w:type="dxa"/>
                                </w:tcPr>
                                <w:p w14:paraId="5A5FA1C4" w14:textId="77777777" w:rsidR="005614F9" w:rsidRPr="00A40558" w:rsidRDefault="005614F9" w:rsidP="005614F9">
                                  <w:pPr>
                                    <w:tabs>
                                      <w:tab w:val="left" w:pos="6135"/>
                                    </w:tabs>
                                    <w:spacing w:line="276" w:lineRule="auto"/>
                                    <w:ind w:firstLine="0"/>
                                    <w:jc w:val="left"/>
                                    <w:rPr>
                                      <w:bCs/>
                                      <w:color w:val="808080"/>
                                      <w:szCs w:val="28"/>
                                    </w:rPr>
                                  </w:pPr>
                                  <w:r w:rsidRPr="00A40558">
                                    <w:rPr>
                                      <w:bCs/>
                                      <w:szCs w:val="28"/>
                                    </w:rPr>
                                    <w:t>взрослые</w:t>
                                  </w:r>
                                </w:p>
                              </w:tc>
                            </w:tr>
                            <w:tr w:rsidR="005614F9" w:rsidRPr="009C0902" w14:paraId="0B9E9DE0" w14:textId="77777777" w:rsidTr="005614F9">
                              <w:trPr>
                                <w:trHeight w:val="542"/>
                              </w:trPr>
                              <w:tc>
                                <w:tcPr>
                                  <w:tcW w:w="4644" w:type="dxa"/>
                                </w:tcPr>
                                <w:p w14:paraId="6D5A43D2" w14:textId="77777777" w:rsidR="005614F9" w:rsidRPr="009C0902" w:rsidRDefault="005614F9" w:rsidP="005614F9">
                                  <w:pPr>
                                    <w:tabs>
                                      <w:tab w:val="left" w:pos="6135"/>
                                    </w:tabs>
                                    <w:spacing w:line="276" w:lineRule="auto"/>
                                    <w:ind w:firstLine="0"/>
                                    <w:jc w:val="right"/>
                                    <w:rPr>
                                      <w:color w:val="808080"/>
                                      <w:szCs w:val="28"/>
                                    </w:rPr>
                                  </w:pPr>
                                  <w:r w:rsidRPr="009C0902">
                                    <w:rPr>
                                      <w:color w:val="808080"/>
                                    </w:rPr>
                                    <w:t>Год утверждения:</w:t>
                                  </w:r>
                                </w:p>
                              </w:tc>
                              <w:tc>
                                <w:tcPr>
                                  <w:tcW w:w="4428" w:type="dxa"/>
                                </w:tcPr>
                                <w:p w14:paraId="3AE8AF6C" w14:textId="2AA02FB4" w:rsidR="005614F9" w:rsidRPr="00A40558" w:rsidRDefault="005614F9" w:rsidP="005614F9">
                                  <w:pPr>
                                    <w:tabs>
                                      <w:tab w:val="left" w:pos="6135"/>
                                    </w:tabs>
                                    <w:spacing w:line="276" w:lineRule="auto"/>
                                    <w:ind w:firstLine="0"/>
                                    <w:jc w:val="left"/>
                                    <w:rPr>
                                      <w:bCs/>
                                    </w:rPr>
                                  </w:pPr>
                                  <w:r>
                                    <w:rPr>
                                      <w:bCs/>
                                    </w:rPr>
                                    <w:t>202</w:t>
                                  </w:r>
                                  <w:r w:rsidR="00FE1163">
                                    <w:rPr>
                                      <w:bCs/>
                                      <w:lang w:val="en-US"/>
                                    </w:rPr>
                                    <w:t>_</w:t>
                                  </w:r>
                                  <w:r>
                                    <w:rPr>
                                      <w:bCs/>
                                    </w:rPr>
                                    <w:t xml:space="preserve"> г.</w:t>
                                  </w:r>
                                </w:p>
                              </w:tc>
                            </w:tr>
                            <w:tr w:rsidR="005614F9" w:rsidRPr="009C0902" w14:paraId="365E0C2B" w14:textId="77777777" w:rsidTr="005614F9">
                              <w:tc>
                                <w:tcPr>
                                  <w:tcW w:w="9072" w:type="dxa"/>
                                  <w:gridSpan w:val="2"/>
                                </w:tcPr>
                                <w:p w14:paraId="5F1B5378" w14:textId="77777777" w:rsidR="005614F9" w:rsidRPr="009C0902" w:rsidRDefault="005614F9" w:rsidP="005614F9">
                                  <w:pPr>
                                    <w:tabs>
                                      <w:tab w:val="left" w:pos="6135"/>
                                    </w:tabs>
                                    <w:ind w:firstLine="0"/>
                                    <w:rPr>
                                      <w:color w:val="FF0000"/>
                                      <w:sz w:val="20"/>
                                      <w:szCs w:val="20"/>
                                    </w:rPr>
                                  </w:pPr>
                                  <w:r w:rsidRPr="009C0902">
                                    <w:rPr>
                                      <w:color w:val="808080"/>
                                    </w:rPr>
                                    <w:t>Разработчик</w:t>
                                  </w:r>
                                  <w:r>
                                    <w:rPr>
                                      <w:color w:val="808080"/>
                                    </w:rPr>
                                    <w:t>и</w:t>
                                  </w:r>
                                  <w:r w:rsidRPr="009C0902">
                                    <w:rPr>
                                      <w:color w:val="808080"/>
                                    </w:rPr>
                                    <w:t xml:space="preserve"> клиническ</w:t>
                                  </w:r>
                                  <w:r>
                                    <w:rPr>
                                      <w:color w:val="808080"/>
                                    </w:rPr>
                                    <w:t>их</w:t>
                                  </w:r>
                                  <w:r w:rsidRPr="009C0902">
                                    <w:rPr>
                                      <w:color w:val="808080"/>
                                    </w:rPr>
                                    <w:t xml:space="preserve"> рекомендаци</w:t>
                                  </w:r>
                                  <w:r>
                                    <w:rPr>
                                      <w:color w:val="808080"/>
                                    </w:rPr>
                                    <w:t>й</w:t>
                                  </w:r>
                                  <w:r w:rsidRPr="009C0902">
                                    <w:rPr>
                                      <w:color w:val="808080"/>
                                    </w:rPr>
                                    <w:t>:</w:t>
                                  </w:r>
                                  <w:r w:rsidRPr="009C0902">
                                    <w:rPr>
                                      <w:color w:val="FF0000"/>
                                      <w:sz w:val="20"/>
                                      <w:szCs w:val="20"/>
                                    </w:rPr>
                                    <w:t xml:space="preserve"> </w:t>
                                  </w:r>
                                </w:p>
                              </w:tc>
                            </w:tr>
                            <w:tr w:rsidR="005614F9" w:rsidRPr="009C0902" w14:paraId="70F0B9CE" w14:textId="77777777" w:rsidTr="005614F9">
                              <w:trPr>
                                <w:trHeight w:val="1333"/>
                              </w:trPr>
                              <w:tc>
                                <w:tcPr>
                                  <w:tcW w:w="9072" w:type="dxa"/>
                                  <w:gridSpan w:val="2"/>
                                </w:tcPr>
                                <w:p w14:paraId="5105A4D6" w14:textId="77777777" w:rsidR="005614F9" w:rsidRPr="00C51FC8" w:rsidRDefault="005614F9" w:rsidP="005614F9">
                                  <w:pPr>
                                    <w:numPr>
                                      <w:ilvl w:val="0"/>
                                      <w:numId w:val="2"/>
                                    </w:numPr>
                                    <w:ind w:left="1418" w:hanging="567"/>
                                    <w:jc w:val="left"/>
                                  </w:pPr>
                                  <w:r w:rsidRPr="00C51FC8">
                                    <w:t>Общероссийский национальный союз "Ассоциация онкологов России"</w:t>
                                  </w:r>
                                </w:p>
                                <w:p w14:paraId="60919010" w14:textId="77777777" w:rsidR="005614F9" w:rsidRPr="00C51FC8" w:rsidRDefault="005614F9" w:rsidP="005614F9">
                                  <w:pPr>
                                    <w:numPr>
                                      <w:ilvl w:val="0"/>
                                      <w:numId w:val="2"/>
                                    </w:numPr>
                                    <w:ind w:left="1418" w:hanging="567"/>
                                    <w:jc w:val="left"/>
                                  </w:pPr>
                                  <w:r w:rsidRPr="00C51FC8">
                                    <w:t>Общероссийская общественная организация "Российское общество клинической онкологии"</w:t>
                                  </w:r>
                                </w:p>
                                <w:p w14:paraId="4B50AC59" w14:textId="77777777" w:rsidR="005614F9" w:rsidRPr="009C0902" w:rsidRDefault="005614F9" w:rsidP="005614F9">
                                  <w:pPr>
                                    <w:pStyle w:val="affa"/>
                                    <w:ind w:firstLine="0"/>
                                    <w:rPr>
                                      <w:b/>
                                      <w:sz w:val="28"/>
                                    </w:rPr>
                                  </w:pPr>
                                </w:p>
                              </w:tc>
                            </w:tr>
                          </w:tbl>
                          <w:p w14:paraId="0C64F0E8" w14:textId="77777777" w:rsidR="005614F9" w:rsidRDefault="005614F9" w:rsidP="005614F9">
                            <w:pPr>
                              <w:ind w:firstLine="0"/>
                              <w:jc w:val="center"/>
                              <w:rPr>
                                <w:rFonts w:eastAsia="Times New Roman"/>
                                <w:bCs/>
                                <w:sz w:val="20"/>
                                <w:szCs w:val="20"/>
                              </w:rPr>
                            </w:pPr>
                          </w:p>
                          <w:p w14:paraId="2C8CAFA7" w14:textId="2479B960" w:rsidR="005614F9" w:rsidRDefault="005614F9" w:rsidP="005614F9">
                            <w:pPr>
                              <w:jc w:val="center"/>
                            </w:pPr>
                          </w:p>
                          <w:p w14:paraId="6CC963ED" w14:textId="77777777" w:rsidR="005614F9" w:rsidRDefault="005614F9" w:rsidP="005614F9">
                            <w:pPr>
                              <w:jc w:val="center"/>
                            </w:pPr>
                          </w:p>
                          <w:p w14:paraId="7D4730DD" w14:textId="2F2A9070" w:rsidR="005614F9" w:rsidRDefault="005614F9" w:rsidP="005614F9">
                            <w:pPr>
                              <w:jc w:val="center"/>
                            </w:pPr>
                          </w:p>
                          <w:p w14:paraId="0EF3DFCC" w14:textId="3CDD570C" w:rsidR="005614F9" w:rsidRDefault="005614F9" w:rsidP="005614F9">
                            <w:pPr>
                              <w:jc w:val="center"/>
                            </w:pPr>
                          </w:p>
                          <w:p w14:paraId="12613B35" w14:textId="37291D8C" w:rsidR="005614F9" w:rsidRDefault="005614F9" w:rsidP="005614F9">
                            <w:pPr>
                              <w:jc w:val="center"/>
                            </w:pPr>
                          </w:p>
                          <w:p w14:paraId="3F5F4DAA" w14:textId="46334960" w:rsidR="005614F9" w:rsidRDefault="005614F9" w:rsidP="005614F9">
                            <w:pPr>
                              <w:jc w:val="center"/>
                            </w:pPr>
                          </w:p>
                          <w:p w14:paraId="094EC9E0" w14:textId="2B0BF68B" w:rsidR="005614F9" w:rsidRPr="009D69AD" w:rsidRDefault="005614F9" w:rsidP="000C0EED">
                            <w:pPr>
                              <w:ind w:firstLine="0"/>
                              <w:jc w:val="center"/>
                              <w:rPr>
                                <w:rFonts w:eastAsia="Times New Roman" w:cs="Courier New"/>
                                <w:bCs/>
                                <w:szCs w:val="20"/>
                                <w:lang w:eastAsia="ru-RU"/>
                              </w:rPr>
                            </w:pPr>
                            <w:r w:rsidRPr="009D69AD">
                              <w:rPr>
                                <w:rFonts w:eastAsia="Times New Roman"/>
                                <w:bCs/>
                                <w:sz w:val="20"/>
                                <w:szCs w:val="20"/>
                              </w:rPr>
                              <w:t xml:space="preserve">«Одобрено на заседании научно-практического совета Министерства здравоохранения Российской </w:t>
                            </w:r>
                            <w:proofErr w:type="gramStart"/>
                            <w:r w:rsidRPr="009D69AD">
                              <w:rPr>
                                <w:rFonts w:eastAsia="Times New Roman"/>
                                <w:bCs/>
                                <w:sz w:val="20"/>
                                <w:szCs w:val="20"/>
                              </w:rPr>
                              <w:t>Федерации »</w:t>
                            </w:r>
                            <w:proofErr w:type="gramEnd"/>
                          </w:p>
                          <w:p w14:paraId="3892C0D1" w14:textId="77777777" w:rsidR="005614F9" w:rsidRDefault="005614F9" w:rsidP="005614F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2954DF" id="Rectangle 3" o:spid="_x0000_s1026" style="position:absolute;left:0;text-align:left;margin-left:-54pt;margin-top:-27pt;width:536.1pt;height:7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" stroked="f">
                <v:textbox>
                  <w:txbxContent>
                    <w:p w14:paraId="2EA339D1" w14:textId="46EDDD8B" w:rsidR="005614F9" w:rsidRDefault="005614F9"/>
                    <w:p w14:paraId="2E58F670" w14:textId="25F2F178" w:rsidR="005614F9" w:rsidRDefault="005614F9"/>
                    <w:p w14:paraId="742646B5" w14:textId="7B737DD8" w:rsidR="005614F9" w:rsidRDefault="005614F9"/>
                    <w:p w14:paraId="18AFBD7C" w14:textId="2904F4D2" w:rsidR="005614F9" w:rsidRDefault="005614F9"/>
                    <w:p w14:paraId="3E30EDA9" w14:textId="761A5045" w:rsidR="005614F9" w:rsidRDefault="005614F9"/>
                    <w:p w14:paraId="6A866C23" w14:textId="41EF6B55" w:rsidR="005614F9" w:rsidRDefault="005614F9"/>
                    <w:p w14:paraId="18F575F2" w14:textId="1BBA8521" w:rsidR="005614F9" w:rsidRDefault="005614F9"/>
                    <w:p w14:paraId="5D921003" w14:textId="477D38CD" w:rsidR="005614F9" w:rsidRDefault="005614F9"/>
                    <w:p w14:paraId="29F8F806" w14:textId="4F4FD911" w:rsidR="005614F9" w:rsidRDefault="005614F9"/>
                    <w:p w14:paraId="454747AD" w14:textId="5A95A445" w:rsidR="005614F9" w:rsidRDefault="005614F9"/>
                    <w:p w14:paraId="39CBBE8A" w14:textId="585974F2" w:rsidR="005614F9" w:rsidRDefault="005614F9"/>
                    <w:p w14:paraId="7AE84652" w14:textId="77777777" w:rsidR="005614F9" w:rsidRDefault="005614F9"/>
                    <w:tbl>
                      <w:tblPr>
                        <w:tblW w:w="9072" w:type="dxa"/>
                        <w:tblInd w:w="988" w:type="dxa"/>
                        <w:tblLook w:val="00A0" w:firstRow="1" w:lastRow="0" w:firstColumn="1" w:lastColumn="0" w:noHBand="0" w:noVBand="0"/>
                      </w:tblPr>
                      <w:tblGrid>
                        <w:gridCol w:w="4644"/>
                        <w:gridCol w:w="4428"/>
                      </w:tblGrid>
                      <w:tr w:rsidR="005614F9" w:rsidRPr="00A40558" w14:paraId="4063CF8B" w14:textId="77777777" w:rsidTr="005614F9">
                        <w:tc>
                          <w:tcPr>
                            <w:tcW w:w="9072" w:type="dxa"/>
                            <w:gridSpan w:val="2"/>
                          </w:tcPr>
                          <w:p w14:paraId="09FB9EDC" w14:textId="77777777" w:rsidR="005614F9" w:rsidRDefault="005614F9" w:rsidP="005614F9">
                            <w:pPr>
                              <w:tabs>
                                <w:tab w:val="left" w:pos="6135"/>
                              </w:tabs>
                              <w:ind w:firstLine="0"/>
                              <w:jc w:val="center"/>
                              <w:rPr>
                                <w:b/>
                                <w:bCs/>
                                <w:color w:val="808080"/>
                              </w:rPr>
                            </w:pPr>
                          </w:p>
                          <w:p w14:paraId="150A1F6A" w14:textId="77777777" w:rsidR="005614F9" w:rsidRPr="00A40558" w:rsidRDefault="005614F9" w:rsidP="005614F9">
                            <w:pPr>
                              <w:tabs>
                                <w:tab w:val="left" w:pos="6135"/>
                              </w:tabs>
                              <w:ind w:firstLine="0"/>
                              <w:jc w:val="center"/>
                              <w:rPr>
                                <w:b/>
                                <w:bCs/>
                                <w:sz w:val="28"/>
                                <w:szCs w:val="28"/>
                              </w:rPr>
                            </w:pPr>
                            <w:r w:rsidRPr="00A40558">
                              <w:rPr>
                                <w:b/>
                                <w:bCs/>
                                <w:color w:val="808080"/>
                              </w:rPr>
                              <w:t xml:space="preserve">Клинические </w:t>
                            </w:r>
                            <w:r w:rsidRPr="00A40558">
                              <w:rPr>
                                <w:b/>
                                <w:bCs/>
                                <w:noProof/>
                                <w:color w:val="767171"/>
                                <w:lang w:eastAsia="ru-RU"/>
                              </w:rPr>
                              <w:t>рекомендации</w:t>
                            </w:r>
                          </w:p>
                        </w:tc>
                      </w:tr>
                      <w:tr w:rsidR="005614F9" w:rsidRPr="009C0902" w14:paraId="24C7D883" w14:textId="77777777" w:rsidTr="005614F9">
                        <w:trPr>
                          <w:trHeight w:val="863"/>
                        </w:trPr>
                        <w:tc>
                          <w:tcPr>
                            <w:tcW w:w="9072" w:type="dxa"/>
                            <w:gridSpan w:val="2"/>
                          </w:tcPr>
                          <w:p w14:paraId="501DDD83" w14:textId="77777777" w:rsidR="005614F9" w:rsidRPr="00A40558" w:rsidRDefault="005614F9" w:rsidP="005614F9">
                            <w:pPr>
                              <w:tabs>
                                <w:tab w:val="left" w:pos="6135"/>
                              </w:tabs>
                              <w:ind w:firstLine="0"/>
                              <w:jc w:val="center"/>
                              <w:rPr>
                                <w:b/>
                                <w:sz w:val="44"/>
                                <w:szCs w:val="44"/>
                              </w:rPr>
                            </w:pPr>
                            <w:r w:rsidRPr="00A40558">
                              <w:rPr>
                                <w:b/>
                                <w:sz w:val="44"/>
                                <w:szCs w:val="44"/>
                              </w:rPr>
                              <w:t>Опухоли средостения</w:t>
                            </w:r>
                          </w:p>
                        </w:tc>
                      </w:tr>
                      <w:tr w:rsidR="005614F9" w:rsidRPr="009C0902" w14:paraId="2217F818" w14:textId="77777777" w:rsidTr="005614F9">
                        <w:trPr>
                          <w:trHeight w:val="1394"/>
                        </w:trPr>
                        <w:tc>
                          <w:tcPr>
                            <w:tcW w:w="4644" w:type="dxa"/>
                          </w:tcPr>
                          <w:p w14:paraId="21C9DEFA" w14:textId="77777777" w:rsidR="005614F9" w:rsidRPr="00A40558" w:rsidRDefault="005614F9" w:rsidP="005614F9">
                            <w:pPr>
                              <w:pStyle w:val="aff5"/>
                              <w:spacing w:line="276" w:lineRule="auto"/>
                              <w:ind w:firstLine="0"/>
                              <w:jc w:val="right"/>
                              <w:rPr>
                                <w:sz w:val="24"/>
                                <w:szCs w:val="24"/>
                              </w:rPr>
                            </w:pPr>
                            <w:r w:rsidRPr="00A40558">
                              <w:rPr>
                                <w:color w:val="808080"/>
                                <w:sz w:val="24"/>
                                <w:szCs w:val="24"/>
                              </w:rPr>
                              <w:t>Кодирование по Международной статистической классификации болезней и проблем, связанных со здоровьем:</w:t>
                            </w:r>
                          </w:p>
                        </w:tc>
                        <w:tc>
                          <w:tcPr>
                            <w:tcW w:w="4428" w:type="dxa"/>
                          </w:tcPr>
                          <w:p w14:paraId="587BD7F0" w14:textId="77777777" w:rsidR="005614F9" w:rsidRPr="00A40558" w:rsidRDefault="005614F9" w:rsidP="005614F9">
                            <w:pPr>
                              <w:tabs>
                                <w:tab w:val="left" w:pos="6135"/>
                              </w:tabs>
                              <w:spacing w:line="276" w:lineRule="auto"/>
                              <w:ind w:firstLine="0"/>
                              <w:jc w:val="left"/>
                              <w:rPr>
                                <w:bCs/>
                                <w:szCs w:val="24"/>
                              </w:rPr>
                            </w:pPr>
                            <w:r w:rsidRPr="00A30784">
                              <w:rPr>
                                <w:bCs/>
                                <w:szCs w:val="24"/>
                              </w:rPr>
                              <w:t>С37.9/С38.1/ С38.2/ С38.3</w:t>
                            </w:r>
                          </w:p>
                        </w:tc>
                      </w:tr>
                      <w:tr w:rsidR="005614F9" w:rsidRPr="009C0902" w14:paraId="21CDC062" w14:textId="77777777" w:rsidTr="005614F9">
                        <w:trPr>
                          <w:trHeight w:val="505"/>
                        </w:trPr>
                        <w:tc>
                          <w:tcPr>
                            <w:tcW w:w="4644" w:type="dxa"/>
                          </w:tcPr>
                          <w:p w14:paraId="0C956566" w14:textId="77777777" w:rsidR="005614F9" w:rsidRPr="009C0902" w:rsidRDefault="005614F9" w:rsidP="005614F9">
                            <w:pPr>
                              <w:tabs>
                                <w:tab w:val="left" w:pos="6135"/>
                              </w:tabs>
                              <w:spacing w:line="276" w:lineRule="auto"/>
                              <w:ind w:firstLine="0"/>
                              <w:jc w:val="right"/>
                              <w:rPr>
                                <w:color w:val="808080"/>
                                <w:szCs w:val="28"/>
                              </w:rPr>
                            </w:pPr>
                            <w:r w:rsidRPr="009C0902">
                              <w:rPr>
                                <w:rStyle w:val="pop-slug-vol"/>
                                <w:color w:val="767171"/>
                                <w:szCs w:val="28"/>
                              </w:rPr>
                              <w:t>Возрастная группа:</w:t>
                            </w:r>
                            <w:r w:rsidRPr="009C0902">
                              <w:rPr>
                                <w:szCs w:val="28"/>
                              </w:rPr>
                              <w:t xml:space="preserve"> </w:t>
                            </w:r>
                          </w:p>
                        </w:tc>
                        <w:tc>
                          <w:tcPr>
                            <w:tcW w:w="4428" w:type="dxa"/>
                          </w:tcPr>
                          <w:p w14:paraId="5A5FA1C4" w14:textId="77777777" w:rsidR="005614F9" w:rsidRPr="00A40558" w:rsidRDefault="005614F9" w:rsidP="005614F9">
                            <w:pPr>
                              <w:tabs>
                                <w:tab w:val="left" w:pos="6135"/>
                              </w:tabs>
                              <w:spacing w:line="276" w:lineRule="auto"/>
                              <w:ind w:firstLine="0"/>
                              <w:jc w:val="left"/>
                              <w:rPr>
                                <w:bCs/>
                                <w:color w:val="808080"/>
                                <w:szCs w:val="28"/>
                              </w:rPr>
                            </w:pPr>
                            <w:r w:rsidRPr="00A40558">
                              <w:rPr>
                                <w:bCs/>
                                <w:szCs w:val="28"/>
                              </w:rPr>
                              <w:t>взрослые</w:t>
                            </w:r>
                          </w:p>
                        </w:tc>
                      </w:tr>
                      <w:tr w:rsidR="005614F9" w:rsidRPr="009C0902" w14:paraId="0B9E9DE0" w14:textId="77777777" w:rsidTr="005614F9">
                        <w:trPr>
                          <w:trHeight w:val="542"/>
                        </w:trPr>
                        <w:tc>
                          <w:tcPr>
                            <w:tcW w:w="4644" w:type="dxa"/>
                          </w:tcPr>
                          <w:p w14:paraId="6D5A43D2" w14:textId="77777777" w:rsidR="005614F9" w:rsidRPr="009C0902" w:rsidRDefault="005614F9" w:rsidP="005614F9">
                            <w:pPr>
                              <w:tabs>
                                <w:tab w:val="left" w:pos="6135"/>
                              </w:tabs>
                              <w:spacing w:line="276" w:lineRule="auto"/>
                              <w:ind w:firstLine="0"/>
                              <w:jc w:val="right"/>
                              <w:rPr>
                                <w:color w:val="808080"/>
                                <w:szCs w:val="28"/>
                              </w:rPr>
                            </w:pPr>
                            <w:r w:rsidRPr="009C0902">
                              <w:rPr>
                                <w:color w:val="808080"/>
                              </w:rPr>
                              <w:t>Год утверждения:</w:t>
                            </w:r>
                          </w:p>
                        </w:tc>
                        <w:tc>
                          <w:tcPr>
                            <w:tcW w:w="4428" w:type="dxa"/>
                          </w:tcPr>
                          <w:p w14:paraId="3AE8AF6C" w14:textId="2AA02FB4" w:rsidR="005614F9" w:rsidRPr="00A40558" w:rsidRDefault="005614F9" w:rsidP="005614F9">
                            <w:pPr>
                              <w:tabs>
                                <w:tab w:val="left" w:pos="6135"/>
                              </w:tabs>
                              <w:spacing w:line="276" w:lineRule="auto"/>
                              <w:ind w:firstLine="0"/>
                              <w:jc w:val="left"/>
                              <w:rPr>
                                <w:bCs/>
                              </w:rPr>
                            </w:pPr>
                            <w:r>
                              <w:rPr>
                                <w:bCs/>
                              </w:rPr>
                              <w:t>202</w:t>
                            </w:r>
                            <w:r w:rsidR="00FE1163">
                              <w:rPr>
                                <w:bCs/>
                                <w:lang w:val="en-US"/>
                              </w:rPr>
                              <w:t>_</w:t>
                            </w:r>
                            <w:r>
                              <w:rPr>
                                <w:bCs/>
                              </w:rPr>
                              <w:t xml:space="preserve"> г.</w:t>
                            </w:r>
                          </w:p>
                        </w:tc>
                      </w:tr>
                      <w:tr w:rsidR="005614F9" w:rsidRPr="009C0902" w14:paraId="365E0C2B" w14:textId="77777777" w:rsidTr="005614F9">
                        <w:tc>
                          <w:tcPr>
                            <w:tcW w:w="9072" w:type="dxa"/>
                            <w:gridSpan w:val="2"/>
                          </w:tcPr>
                          <w:p w14:paraId="5F1B5378" w14:textId="77777777" w:rsidR="005614F9" w:rsidRPr="009C0902" w:rsidRDefault="005614F9" w:rsidP="005614F9">
                            <w:pPr>
                              <w:tabs>
                                <w:tab w:val="left" w:pos="6135"/>
                              </w:tabs>
                              <w:ind w:firstLine="0"/>
                              <w:rPr>
                                <w:color w:val="FF0000"/>
                                <w:sz w:val="20"/>
                                <w:szCs w:val="20"/>
                              </w:rPr>
                            </w:pPr>
                            <w:r w:rsidRPr="009C0902">
                              <w:rPr>
                                <w:color w:val="808080"/>
                              </w:rPr>
                              <w:t>Разработчик</w:t>
                            </w:r>
                            <w:r>
                              <w:rPr>
                                <w:color w:val="808080"/>
                              </w:rPr>
                              <w:t>и</w:t>
                            </w:r>
                            <w:r w:rsidRPr="009C0902">
                              <w:rPr>
                                <w:color w:val="808080"/>
                              </w:rPr>
                              <w:t xml:space="preserve"> клиническ</w:t>
                            </w:r>
                            <w:r>
                              <w:rPr>
                                <w:color w:val="808080"/>
                              </w:rPr>
                              <w:t>их</w:t>
                            </w:r>
                            <w:r w:rsidRPr="009C0902">
                              <w:rPr>
                                <w:color w:val="808080"/>
                              </w:rPr>
                              <w:t xml:space="preserve"> рекомендаци</w:t>
                            </w:r>
                            <w:r>
                              <w:rPr>
                                <w:color w:val="808080"/>
                              </w:rPr>
                              <w:t>й</w:t>
                            </w:r>
                            <w:r w:rsidRPr="009C0902">
                              <w:rPr>
                                <w:color w:val="808080"/>
                              </w:rPr>
                              <w:t>:</w:t>
                            </w:r>
                            <w:r w:rsidRPr="009C0902">
                              <w:rPr>
                                <w:color w:val="FF0000"/>
                                <w:sz w:val="20"/>
                                <w:szCs w:val="20"/>
                              </w:rPr>
                              <w:t xml:space="preserve"> </w:t>
                            </w:r>
                          </w:p>
                        </w:tc>
                      </w:tr>
                      <w:tr w:rsidR="005614F9" w:rsidRPr="009C0902" w14:paraId="70F0B9CE" w14:textId="77777777" w:rsidTr="005614F9">
                        <w:trPr>
                          <w:trHeight w:val="1333"/>
                        </w:trPr>
                        <w:tc>
                          <w:tcPr>
                            <w:tcW w:w="9072" w:type="dxa"/>
                            <w:gridSpan w:val="2"/>
                          </w:tcPr>
                          <w:p w14:paraId="5105A4D6" w14:textId="77777777" w:rsidR="005614F9" w:rsidRPr="00C51FC8" w:rsidRDefault="005614F9" w:rsidP="005614F9">
                            <w:pPr>
                              <w:numPr>
                                <w:ilvl w:val="0"/>
                                <w:numId w:val="2"/>
                              </w:numPr>
                              <w:ind w:left="1418" w:hanging="567"/>
                              <w:jc w:val="left"/>
                            </w:pPr>
                            <w:r w:rsidRPr="00C51FC8">
                              <w:t>Общероссийский национальный союз "Ассоциация онкологов России"</w:t>
                            </w:r>
                          </w:p>
                          <w:p w14:paraId="60919010" w14:textId="77777777" w:rsidR="005614F9" w:rsidRPr="00C51FC8" w:rsidRDefault="005614F9" w:rsidP="005614F9">
                            <w:pPr>
                              <w:numPr>
                                <w:ilvl w:val="0"/>
                                <w:numId w:val="2"/>
                              </w:numPr>
                              <w:ind w:left="1418" w:hanging="567"/>
                              <w:jc w:val="left"/>
                            </w:pPr>
                            <w:r w:rsidRPr="00C51FC8">
                              <w:t>Общероссийская общественная организация "Российское общество клинической онкологии"</w:t>
                            </w:r>
                          </w:p>
                          <w:p w14:paraId="4B50AC59" w14:textId="77777777" w:rsidR="005614F9" w:rsidRPr="009C0902" w:rsidRDefault="005614F9" w:rsidP="005614F9">
                            <w:pPr>
                              <w:pStyle w:val="affa"/>
                              <w:ind w:firstLine="0"/>
                              <w:rPr>
                                <w:b/>
                                <w:sz w:val="28"/>
                              </w:rPr>
                            </w:pPr>
                          </w:p>
                        </w:tc>
                      </w:tr>
                    </w:tbl>
                    <w:p w14:paraId="0C64F0E8" w14:textId="77777777" w:rsidR="005614F9" w:rsidRDefault="005614F9" w:rsidP="005614F9">
                      <w:pPr>
                        <w:ind w:firstLine="0"/>
                        <w:jc w:val="center"/>
                        <w:rPr>
                          <w:rFonts w:eastAsia="Times New Roman"/>
                          <w:bCs/>
                          <w:sz w:val="20"/>
                          <w:szCs w:val="20"/>
                        </w:rPr>
                      </w:pPr>
                    </w:p>
                    <w:p w14:paraId="2C8CAFA7" w14:textId="2479B960" w:rsidR="005614F9" w:rsidRDefault="005614F9" w:rsidP="005614F9">
                      <w:pPr>
                        <w:jc w:val="center"/>
                      </w:pPr>
                    </w:p>
                    <w:p w14:paraId="6CC963ED" w14:textId="77777777" w:rsidR="005614F9" w:rsidRDefault="005614F9" w:rsidP="005614F9">
                      <w:pPr>
                        <w:jc w:val="center"/>
                      </w:pPr>
                    </w:p>
                    <w:p w14:paraId="7D4730DD" w14:textId="2F2A9070" w:rsidR="005614F9" w:rsidRDefault="005614F9" w:rsidP="005614F9">
                      <w:pPr>
                        <w:jc w:val="center"/>
                      </w:pPr>
                    </w:p>
                    <w:p w14:paraId="0EF3DFCC" w14:textId="3CDD570C" w:rsidR="005614F9" w:rsidRDefault="005614F9" w:rsidP="005614F9">
                      <w:pPr>
                        <w:jc w:val="center"/>
                      </w:pPr>
                    </w:p>
                    <w:p w14:paraId="12613B35" w14:textId="37291D8C" w:rsidR="005614F9" w:rsidRDefault="005614F9" w:rsidP="005614F9">
                      <w:pPr>
                        <w:jc w:val="center"/>
                      </w:pPr>
                    </w:p>
                    <w:p w14:paraId="3F5F4DAA" w14:textId="46334960" w:rsidR="005614F9" w:rsidRDefault="005614F9" w:rsidP="005614F9">
                      <w:pPr>
                        <w:jc w:val="center"/>
                      </w:pPr>
                    </w:p>
                    <w:p w14:paraId="094EC9E0" w14:textId="2B0BF68B" w:rsidR="005614F9" w:rsidRPr="009D69AD" w:rsidRDefault="005614F9" w:rsidP="000C0EED">
                      <w:pPr>
                        <w:ind w:firstLine="0"/>
                        <w:jc w:val="center"/>
                        <w:rPr>
                          <w:rFonts w:eastAsia="Times New Roman" w:cs="Courier New"/>
                          <w:bCs/>
                          <w:szCs w:val="20"/>
                          <w:lang w:eastAsia="ru-RU"/>
                        </w:rPr>
                      </w:pPr>
                      <w:r w:rsidRPr="009D69AD">
                        <w:rPr>
                          <w:rFonts w:eastAsia="Times New Roman"/>
                          <w:bCs/>
                          <w:sz w:val="20"/>
                          <w:szCs w:val="20"/>
                        </w:rPr>
                        <w:t xml:space="preserve">«Одобрено на заседании научно-практического совета Министерства здравоохранения Российской </w:t>
                      </w:r>
                      <w:proofErr w:type="gramStart"/>
                      <w:r w:rsidRPr="009D69AD">
                        <w:rPr>
                          <w:rFonts w:eastAsia="Times New Roman"/>
                          <w:bCs/>
                          <w:sz w:val="20"/>
                          <w:szCs w:val="20"/>
                        </w:rPr>
                        <w:t>Федерации »</w:t>
                      </w:r>
                      <w:proofErr w:type="gramEnd"/>
                    </w:p>
                    <w:p w14:paraId="3892C0D1" w14:textId="77777777" w:rsidR="005614F9" w:rsidRDefault="005614F9" w:rsidP="005614F9">
                      <w:pPr>
                        <w:jc w:val="center"/>
                      </w:pPr>
                    </w:p>
                  </w:txbxContent>
                </v:textbox>
              </v:rect>
            </w:pict>
          </mc:Fallback>
        </mc:AlternateContent>
      </w:r>
      <w:r w:rsidRPr="00FE1163">
        <w:rPr>
          <w:noProof/>
          <w:color w:val="000000" w:themeColor="text1"/>
          <w:lang w:eastAsia="ru-RU"/>
        </w:rPr>
        <mc:AlternateContent>
          <mc:Choice Requires="wps">
            <w:drawing>
              <wp:anchor distT="0" distB="0" distL="114300" distR="114300" simplePos="0" relativeHeight="251657216" behindDoc="1" locked="0" layoutInCell="1" allowOverlap="1" wp14:anchorId="79A9B883" wp14:editId="0F2DB7DE">
                <wp:simplePos x="0" y="0"/>
                <wp:positionH relativeFrom="page">
                  <wp:posOffset>-35560</wp:posOffset>
                </wp:positionH>
                <wp:positionV relativeFrom="paragraph">
                  <wp:posOffset>-962660</wp:posOffset>
                </wp:positionV>
                <wp:extent cx="7601585" cy="11021060"/>
                <wp:effectExtent l="2540" t="5080" r="635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1585" cy="11021060"/>
                        </a:xfrm>
                        <a:prstGeom prst="rect">
                          <a:avLst/>
                        </a:prstGeom>
                        <a:solidFill>
                          <a:srgbClr val="0B595D">
                            <a:alpha val="1019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8B9D7" id="Прямоугольник 3" o:spid="_x0000_s1026" style="position:absolute;margin-left:-2.8pt;margin-top:-75.8pt;width:598.55pt;height:86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" fillcolor="#0b595d" stroked="f" strokeweight="1pt">
                <v:fill opacity="6682f"/>
                <v:path arrowok="t"/>
                <w10:wrap anchorx="page"/>
              </v:rect>
            </w:pict>
          </mc:Fallback>
        </mc:AlternateContent>
      </w:r>
    </w:p>
    <w:p w14:paraId="4EA85AFB" w14:textId="77777777" w:rsidR="00820535" w:rsidRPr="00FE1163" w:rsidRDefault="00820535" w:rsidP="002145F1">
      <w:pPr>
        <w:rPr>
          <w:b/>
          <w:bCs/>
          <w:color w:val="000000" w:themeColor="text1"/>
        </w:rPr>
      </w:pPr>
    </w:p>
    <w:p w14:paraId="0E145921" w14:textId="77777777" w:rsidR="00820535" w:rsidRPr="00FE1163" w:rsidRDefault="00820535" w:rsidP="00172112">
      <w:pPr>
        <w:pStyle w:val="aff0"/>
        <w:jc w:val="center"/>
        <w:rPr>
          <w:b w:val="0"/>
          <w:color w:val="000000" w:themeColor="text1"/>
          <w:u w:val="none"/>
        </w:rPr>
      </w:pPr>
      <w:bookmarkStart w:id="0" w:name="_Toc492379891"/>
    </w:p>
    <w:p w14:paraId="3DAC00C2" w14:textId="77777777" w:rsidR="00820535" w:rsidRPr="00FE1163" w:rsidRDefault="00820535" w:rsidP="00255ED9">
      <w:pPr>
        <w:ind w:firstLine="0"/>
        <w:jc w:val="center"/>
        <w:rPr>
          <w:b/>
          <w:color w:val="000000" w:themeColor="text1"/>
          <w:sz w:val="28"/>
          <w:szCs w:val="28"/>
        </w:rPr>
      </w:pPr>
      <w:r w:rsidRPr="00FE1163">
        <w:rPr>
          <w:b/>
          <w:color w:val="000000" w:themeColor="text1"/>
          <w:szCs w:val="24"/>
        </w:rPr>
        <w:br w:type="page"/>
      </w:r>
      <w:r w:rsidRPr="00FE1163">
        <w:rPr>
          <w:b/>
          <w:color w:val="000000" w:themeColor="text1"/>
          <w:sz w:val="28"/>
          <w:szCs w:val="28"/>
        </w:rPr>
        <w:lastRenderedPageBreak/>
        <w:t>Оглавление</w:t>
      </w:r>
      <w:bookmarkEnd w:id="0"/>
    </w:p>
    <w:p w14:paraId="67134E8E" w14:textId="0018EC85" w:rsidR="00D965F6" w:rsidRPr="00FE1163" w:rsidRDefault="00820535">
      <w:pPr>
        <w:pStyle w:val="1a"/>
        <w:rPr>
          <w:rFonts w:eastAsiaTheme="minorEastAsia"/>
          <w:noProof/>
          <w:color w:val="000000" w:themeColor="text1"/>
          <w:sz w:val="22"/>
          <w:lang w:eastAsia="ru-RU"/>
        </w:rPr>
      </w:pPr>
      <w:r w:rsidRPr="00FE1163">
        <w:rPr>
          <w:color w:val="000000" w:themeColor="text1"/>
          <w:szCs w:val="24"/>
        </w:rPr>
        <w:fldChar w:fldCharType="begin"/>
      </w:r>
      <w:r w:rsidRPr="00FE1163">
        <w:rPr>
          <w:color w:val="000000" w:themeColor="text1"/>
          <w:szCs w:val="24"/>
        </w:rPr>
        <w:instrText xml:space="preserve"> TOC \o "1-3" \h \z \u </w:instrText>
      </w:r>
      <w:r w:rsidRPr="00FE1163">
        <w:rPr>
          <w:color w:val="000000" w:themeColor="text1"/>
          <w:szCs w:val="24"/>
        </w:rPr>
        <w:fldChar w:fldCharType="separate"/>
      </w:r>
      <w:hyperlink w:anchor="_Toc36808389" w:history="1">
        <w:r w:rsidR="00D965F6" w:rsidRPr="00FE1163">
          <w:rPr>
            <w:rStyle w:val="afff"/>
            <w:noProof/>
            <w:color w:val="000000" w:themeColor="text1"/>
          </w:rPr>
          <w:t>Список сокращений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_Toc36808389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5</w:t>
        </w:r>
        <w:r w:rsidR="00D965F6" w:rsidRPr="00FE1163">
          <w:rPr>
            <w:noProof/>
            <w:webHidden/>
            <w:color w:val="000000" w:themeColor="text1"/>
          </w:rPr>
          <w:fldChar w:fldCharType="end"/>
        </w:r>
      </w:hyperlink>
    </w:p>
    <w:p w14:paraId="6AB99219" w14:textId="29551DAC" w:rsidR="00D965F6" w:rsidRPr="00FE1163" w:rsidRDefault="00000000">
      <w:pPr>
        <w:pStyle w:val="1a"/>
        <w:rPr>
          <w:rFonts w:eastAsiaTheme="minorEastAsia"/>
          <w:noProof/>
          <w:color w:val="000000" w:themeColor="text1"/>
          <w:sz w:val="22"/>
          <w:lang w:eastAsia="ru-RU"/>
        </w:rPr>
      </w:pPr>
      <w:hyperlink w:anchor="_Toc36808390" w:history="1">
        <w:r w:rsidR="00D965F6" w:rsidRPr="00FE1163">
          <w:rPr>
            <w:rStyle w:val="afff"/>
            <w:noProof/>
            <w:color w:val="000000" w:themeColor="text1"/>
          </w:rPr>
          <w:t>Термины и определения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_Toc36808390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6</w:t>
        </w:r>
        <w:r w:rsidR="00D965F6" w:rsidRPr="00FE1163">
          <w:rPr>
            <w:noProof/>
            <w:webHidden/>
            <w:color w:val="000000" w:themeColor="text1"/>
          </w:rPr>
          <w:fldChar w:fldCharType="end"/>
        </w:r>
      </w:hyperlink>
    </w:p>
    <w:p w14:paraId="6C26B43A" w14:textId="1E9A43CC" w:rsidR="00D965F6" w:rsidRPr="00FE1163" w:rsidRDefault="00000000">
      <w:pPr>
        <w:pStyle w:val="1a"/>
        <w:rPr>
          <w:rFonts w:eastAsiaTheme="minorEastAsia"/>
          <w:noProof/>
          <w:color w:val="000000" w:themeColor="text1"/>
          <w:sz w:val="22"/>
          <w:lang w:eastAsia="ru-RU"/>
        </w:rPr>
      </w:pPr>
      <w:hyperlink w:anchor="_Toc36808391" w:history="1">
        <w:r w:rsidR="00D965F6" w:rsidRPr="00FE1163">
          <w:rPr>
            <w:rStyle w:val="afff"/>
            <w:noProof/>
            <w:color w:val="000000" w:themeColor="text1"/>
          </w:rPr>
          <w:t>1. Краткая информация по заболеванию или состоянию (группе заболеваний или состояний)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_Toc36808391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w:t>
        </w:r>
        <w:r w:rsidR="00D965F6" w:rsidRPr="00FE1163">
          <w:rPr>
            <w:noProof/>
            <w:webHidden/>
            <w:color w:val="000000" w:themeColor="text1"/>
          </w:rPr>
          <w:fldChar w:fldCharType="end"/>
        </w:r>
      </w:hyperlink>
    </w:p>
    <w:p w14:paraId="23DD0B89" w14:textId="4DF9B4CD" w:rsidR="00D965F6" w:rsidRPr="00FE1163" w:rsidRDefault="00000000" w:rsidP="00E72C6C">
      <w:pPr>
        <w:pStyle w:val="21"/>
        <w:rPr>
          <w:rFonts w:eastAsiaTheme="minorEastAsia"/>
          <w:noProof/>
          <w:color w:val="000000" w:themeColor="text1"/>
          <w:lang w:eastAsia="ru-RU"/>
        </w:rPr>
      </w:pPr>
      <w:hyperlink w:anchor="_Toc36808392" w:history="1">
        <w:r w:rsidR="00D965F6" w:rsidRPr="00FE1163">
          <w:rPr>
            <w:rStyle w:val="afff"/>
            <w:rFonts w:ascii="Times New Roman" w:hAnsi="Times New Roman"/>
            <w:noProof/>
            <w:color w:val="000000" w:themeColor="text1"/>
          </w:rPr>
          <w:t>1.1. Определение заболевания или состояния (группы заболеваний или состояний)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_Toc36808392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w:t>
        </w:r>
        <w:r w:rsidR="00D965F6" w:rsidRPr="00FE1163">
          <w:rPr>
            <w:noProof/>
            <w:webHidden/>
            <w:color w:val="000000" w:themeColor="text1"/>
          </w:rPr>
          <w:fldChar w:fldCharType="end"/>
        </w:r>
      </w:hyperlink>
    </w:p>
    <w:p w14:paraId="721040FC" w14:textId="51AA9FCD" w:rsidR="00D965F6" w:rsidRPr="00FE1163" w:rsidRDefault="00000000" w:rsidP="00E72C6C">
      <w:pPr>
        <w:pStyle w:val="21"/>
        <w:rPr>
          <w:rFonts w:eastAsiaTheme="minorEastAsia"/>
          <w:noProof/>
          <w:color w:val="000000" w:themeColor="text1"/>
          <w:lang w:eastAsia="ru-RU"/>
        </w:rPr>
      </w:pPr>
      <w:hyperlink w:anchor="_Toc36808393" w:history="1">
        <w:r w:rsidR="00D965F6" w:rsidRPr="00FE1163">
          <w:rPr>
            <w:rStyle w:val="afff"/>
            <w:rFonts w:ascii="Times New Roman" w:hAnsi="Times New Roman"/>
            <w:noProof/>
            <w:color w:val="000000" w:themeColor="text1"/>
          </w:rPr>
          <w:t>1.2. Этиология и патогенез заболевания или состояния (группы заболеваний или состояний)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_Toc36808393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w:t>
        </w:r>
        <w:r w:rsidR="00D965F6" w:rsidRPr="00FE1163">
          <w:rPr>
            <w:noProof/>
            <w:webHidden/>
            <w:color w:val="000000" w:themeColor="text1"/>
          </w:rPr>
          <w:fldChar w:fldCharType="end"/>
        </w:r>
      </w:hyperlink>
    </w:p>
    <w:p w14:paraId="749A08EB" w14:textId="2A629F2F" w:rsidR="00D965F6" w:rsidRPr="00FE1163" w:rsidRDefault="00000000" w:rsidP="00E72C6C">
      <w:pPr>
        <w:pStyle w:val="21"/>
        <w:rPr>
          <w:rFonts w:eastAsiaTheme="minorEastAsia"/>
          <w:noProof/>
          <w:color w:val="000000" w:themeColor="text1"/>
          <w:lang w:eastAsia="ru-RU"/>
        </w:rPr>
      </w:pPr>
      <w:hyperlink w:anchor="_Toc36808394" w:history="1">
        <w:r w:rsidR="00D965F6" w:rsidRPr="00FE1163">
          <w:rPr>
            <w:rStyle w:val="afff"/>
            <w:rFonts w:ascii="Times New Roman" w:hAnsi="Times New Roman"/>
            <w:noProof/>
            <w:color w:val="000000" w:themeColor="text1"/>
          </w:rPr>
          <w:t>1.3. Эпидемиология заболевания или состояния (группы заболеваний или состояний)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_Toc36808394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w:t>
        </w:r>
        <w:r w:rsidR="00D965F6" w:rsidRPr="00FE1163">
          <w:rPr>
            <w:noProof/>
            <w:webHidden/>
            <w:color w:val="000000" w:themeColor="text1"/>
          </w:rPr>
          <w:fldChar w:fldCharType="end"/>
        </w:r>
      </w:hyperlink>
    </w:p>
    <w:p w14:paraId="5455057F" w14:textId="18B2801F" w:rsidR="00D965F6" w:rsidRPr="00FE1163" w:rsidRDefault="00000000" w:rsidP="00E72C6C">
      <w:pPr>
        <w:pStyle w:val="21"/>
        <w:rPr>
          <w:rFonts w:eastAsiaTheme="minorEastAsia"/>
          <w:noProof/>
          <w:color w:val="000000" w:themeColor="text1"/>
          <w:lang w:eastAsia="ru-RU"/>
        </w:rPr>
      </w:pPr>
      <w:hyperlink w:anchor="_Toc36808395" w:history="1">
        <w:r w:rsidR="00D965F6" w:rsidRPr="00FE1163">
          <w:rPr>
            <w:rStyle w:val="afff"/>
            <w:rFonts w:ascii="Times New Roman" w:hAnsi="Times New Roman"/>
            <w:noProof/>
            <w:color w:val="000000" w:themeColor="text1"/>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_Toc36808395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w:t>
        </w:r>
        <w:r w:rsidR="00D965F6" w:rsidRPr="00FE1163">
          <w:rPr>
            <w:noProof/>
            <w:webHidden/>
            <w:color w:val="000000" w:themeColor="text1"/>
          </w:rPr>
          <w:fldChar w:fldCharType="end"/>
        </w:r>
      </w:hyperlink>
    </w:p>
    <w:p w14:paraId="5CC0C927" w14:textId="2F802418" w:rsidR="00D965F6" w:rsidRPr="00FE1163" w:rsidRDefault="00000000" w:rsidP="00E72C6C">
      <w:pPr>
        <w:pStyle w:val="21"/>
        <w:rPr>
          <w:rFonts w:eastAsiaTheme="minorEastAsia"/>
          <w:noProof/>
          <w:color w:val="000000" w:themeColor="text1"/>
          <w:lang w:eastAsia="ru-RU"/>
        </w:rPr>
      </w:pPr>
      <w:hyperlink w:anchor="_Toc36808396" w:history="1">
        <w:r w:rsidR="00D965F6" w:rsidRPr="00FE1163">
          <w:rPr>
            <w:rStyle w:val="afff"/>
            <w:rFonts w:ascii="Times New Roman" w:hAnsi="Times New Roman"/>
            <w:noProof/>
            <w:color w:val="000000" w:themeColor="text1"/>
          </w:rPr>
          <w:t xml:space="preserve">1.5. Классификация </w:t>
        </w:r>
        <w:r w:rsidR="00E72C6C" w:rsidRPr="00FE1163">
          <w:rPr>
            <w:rStyle w:val="afff"/>
            <w:rFonts w:ascii="Times New Roman" w:hAnsi="Times New Roman"/>
            <w:noProof/>
            <w:color w:val="000000" w:themeColor="text1"/>
          </w:rPr>
          <w:t>опухолей средостения</w:t>
        </w:r>
        <w:r w:rsidR="00D965F6" w:rsidRPr="00FE1163">
          <w:rPr>
            <w:rStyle w:val="afff"/>
            <w:rFonts w:ascii="Times New Roman" w:hAnsi="Times New Roman"/>
            <w:noProof/>
            <w:color w:val="000000" w:themeColor="text1"/>
          </w:rPr>
          <w:t xml:space="preserve"> (группы заболеваний или состояний)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_Toc36808396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w:t>
        </w:r>
        <w:r w:rsidR="00D965F6" w:rsidRPr="00FE1163">
          <w:rPr>
            <w:noProof/>
            <w:webHidden/>
            <w:color w:val="000000" w:themeColor="text1"/>
          </w:rPr>
          <w:fldChar w:fldCharType="end"/>
        </w:r>
      </w:hyperlink>
    </w:p>
    <w:p w14:paraId="6AF1CC36" w14:textId="1FF65321" w:rsidR="00D965F6" w:rsidRPr="00FE1163" w:rsidRDefault="00000000" w:rsidP="00E72C6C">
      <w:pPr>
        <w:pStyle w:val="21"/>
        <w:rPr>
          <w:rFonts w:eastAsiaTheme="minorEastAsia"/>
          <w:noProof/>
          <w:color w:val="000000" w:themeColor="text1"/>
          <w:lang w:eastAsia="ru-RU"/>
        </w:rPr>
      </w:pPr>
      <w:hyperlink w:anchor="_Toc36808397" w:history="1">
        <w:r w:rsidR="00D965F6" w:rsidRPr="00FE1163">
          <w:rPr>
            <w:rStyle w:val="afff"/>
            <w:rFonts w:ascii="Times New Roman" w:hAnsi="Times New Roman"/>
            <w:noProof/>
            <w:color w:val="000000" w:themeColor="text1"/>
          </w:rPr>
          <w:t>1.6. Клиническая картина заболевания или состояния (группы заболеваний или состояний)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_Toc36808397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12</w:t>
        </w:r>
        <w:r w:rsidR="00D965F6" w:rsidRPr="00FE1163">
          <w:rPr>
            <w:noProof/>
            <w:webHidden/>
            <w:color w:val="000000" w:themeColor="text1"/>
          </w:rPr>
          <w:fldChar w:fldCharType="end"/>
        </w:r>
      </w:hyperlink>
    </w:p>
    <w:p w14:paraId="593414CC" w14:textId="7082B997" w:rsidR="00D965F6" w:rsidRPr="00FE1163" w:rsidRDefault="00000000">
      <w:pPr>
        <w:pStyle w:val="1a"/>
        <w:rPr>
          <w:rFonts w:eastAsiaTheme="minorEastAsia"/>
          <w:noProof/>
          <w:color w:val="000000" w:themeColor="text1"/>
          <w:sz w:val="22"/>
          <w:lang w:eastAsia="ru-RU"/>
        </w:rPr>
      </w:pPr>
      <w:hyperlink w:anchor="_Toc36808398" w:history="1">
        <w:r w:rsidR="00D965F6" w:rsidRPr="00FE1163">
          <w:rPr>
            <w:rStyle w:val="afff"/>
            <w:noProof/>
            <w:color w:val="000000" w:themeColor="text1"/>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_Toc36808398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13</w:t>
        </w:r>
        <w:r w:rsidR="00D965F6" w:rsidRPr="00FE1163">
          <w:rPr>
            <w:noProof/>
            <w:webHidden/>
            <w:color w:val="000000" w:themeColor="text1"/>
          </w:rPr>
          <w:fldChar w:fldCharType="end"/>
        </w:r>
      </w:hyperlink>
    </w:p>
    <w:p w14:paraId="3E0EC694" w14:textId="1CD4C09A" w:rsidR="00D965F6" w:rsidRPr="00FE1163" w:rsidRDefault="00000000" w:rsidP="00E72C6C">
      <w:pPr>
        <w:pStyle w:val="21"/>
        <w:rPr>
          <w:rFonts w:eastAsiaTheme="minorEastAsia"/>
          <w:noProof/>
          <w:color w:val="000000" w:themeColor="text1"/>
          <w:lang w:eastAsia="ru-RU"/>
        </w:rPr>
      </w:pPr>
      <w:hyperlink w:anchor="_Toc36808399" w:history="1">
        <w:r w:rsidR="00D965F6" w:rsidRPr="00FE1163">
          <w:rPr>
            <w:rStyle w:val="afff"/>
            <w:rFonts w:ascii="Times New Roman" w:hAnsi="Times New Roman"/>
            <w:noProof/>
            <w:color w:val="000000" w:themeColor="text1"/>
          </w:rPr>
          <w:t>2.1. Жалобы и анамнез</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_Toc36808399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13</w:t>
        </w:r>
        <w:r w:rsidR="00D965F6" w:rsidRPr="00FE1163">
          <w:rPr>
            <w:noProof/>
            <w:webHidden/>
            <w:color w:val="000000" w:themeColor="text1"/>
          </w:rPr>
          <w:fldChar w:fldCharType="end"/>
        </w:r>
      </w:hyperlink>
    </w:p>
    <w:p w14:paraId="57E4E7E4" w14:textId="3C9EDE54" w:rsidR="00D965F6" w:rsidRPr="00FE1163" w:rsidRDefault="00000000" w:rsidP="00E72C6C">
      <w:pPr>
        <w:pStyle w:val="21"/>
        <w:rPr>
          <w:rFonts w:eastAsiaTheme="minorEastAsia"/>
          <w:noProof/>
          <w:color w:val="000000" w:themeColor="text1"/>
          <w:lang w:eastAsia="ru-RU"/>
        </w:rPr>
      </w:pPr>
      <w:hyperlink w:anchor="_Toc36808400" w:history="1">
        <w:r w:rsidR="00D965F6" w:rsidRPr="00FE1163">
          <w:rPr>
            <w:rStyle w:val="afff"/>
            <w:rFonts w:ascii="Times New Roman" w:hAnsi="Times New Roman"/>
            <w:noProof/>
            <w:color w:val="000000" w:themeColor="text1"/>
          </w:rPr>
          <w:t>2.2. Физикальное обследование</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_Toc36808400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14</w:t>
        </w:r>
        <w:r w:rsidR="00D965F6" w:rsidRPr="00FE1163">
          <w:rPr>
            <w:noProof/>
            <w:webHidden/>
            <w:color w:val="000000" w:themeColor="text1"/>
          </w:rPr>
          <w:fldChar w:fldCharType="end"/>
        </w:r>
      </w:hyperlink>
    </w:p>
    <w:p w14:paraId="03A104A7" w14:textId="3CEE2600" w:rsidR="00D965F6" w:rsidRPr="00FE1163" w:rsidRDefault="00000000" w:rsidP="00E72C6C">
      <w:pPr>
        <w:pStyle w:val="21"/>
        <w:rPr>
          <w:rFonts w:eastAsiaTheme="minorEastAsia"/>
          <w:noProof/>
          <w:color w:val="000000" w:themeColor="text1"/>
          <w:lang w:eastAsia="ru-RU"/>
        </w:rPr>
      </w:pPr>
      <w:hyperlink w:anchor="_Toc36808401" w:history="1">
        <w:r w:rsidR="00D965F6" w:rsidRPr="00FE1163">
          <w:rPr>
            <w:rStyle w:val="afff"/>
            <w:rFonts w:ascii="Times New Roman" w:hAnsi="Times New Roman"/>
            <w:noProof/>
            <w:color w:val="000000" w:themeColor="text1"/>
          </w:rPr>
          <w:t>2.3. Лабораторные диагностические исследования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_Toc36808401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14</w:t>
        </w:r>
        <w:r w:rsidR="00D965F6" w:rsidRPr="00FE1163">
          <w:rPr>
            <w:noProof/>
            <w:webHidden/>
            <w:color w:val="000000" w:themeColor="text1"/>
          </w:rPr>
          <w:fldChar w:fldCharType="end"/>
        </w:r>
      </w:hyperlink>
    </w:p>
    <w:p w14:paraId="533C2095" w14:textId="5A0F152A" w:rsidR="00D965F6" w:rsidRPr="00FE1163" w:rsidRDefault="00000000" w:rsidP="00E72C6C">
      <w:pPr>
        <w:pStyle w:val="21"/>
        <w:rPr>
          <w:rFonts w:eastAsiaTheme="minorEastAsia"/>
          <w:noProof/>
          <w:color w:val="000000" w:themeColor="text1"/>
          <w:lang w:eastAsia="ru-RU"/>
        </w:rPr>
      </w:pPr>
      <w:hyperlink w:anchor="_Toc36808402" w:history="1">
        <w:r w:rsidR="00D965F6" w:rsidRPr="00FE1163">
          <w:rPr>
            <w:rStyle w:val="afff"/>
            <w:rFonts w:ascii="Times New Roman" w:hAnsi="Times New Roman"/>
            <w:noProof/>
            <w:color w:val="000000" w:themeColor="text1"/>
          </w:rPr>
          <w:t>2.4. Инструментальные диагностические исследования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_Toc36808402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15</w:t>
        </w:r>
        <w:r w:rsidR="00D965F6" w:rsidRPr="00FE1163">
          <w:rPr>
            <w:noProof/>
            <w:webHidden/>
            <w:color w:val="000000" w:themeColor="text1"/>
          </w:rPr>
          <w:fldChar w:fldCharType="end"/>
        </w:r>
      </w:hyperlink>
    </w:p>
    <w:p w14:paraId="44BACA85" w14:textId="4DA48A31" w:rsidR="00D965F6" w:rsidRPr="00FE1163" w:rsidRDefault="00000000" w:rsidP="00E72C6C">
      <w:pPr>
        <w:pStyle w:val="21"/>
        <w:rPr>
          <w:rFonts w:eastAsiaTheme="minorEastAsia"/>
          <w:noProof/>
          <w:color w:val="000000" w:themeColor="text1"/>
          <w:lang w:eastAsia="ru-RU"/>
        </w:rPr>
      </w:pPr>
      <w:hyperlink w:anchor="_Toc36808403" w:history="1">
        <w:r w:rsidR="00D965F6" w:rsidRPr="00FE1163">
          <w:rPr>
            <w:rStyle w:val="afff"/>
            <w:rFonts w:ascii="Times New Roman" w:hAnsi="Times New Roman"/>
            <w:noProof/>
            <w:color w:val="000000" w:themeColor="text1"/>
          </w:rPr>
          <w:t>2.5. Иные диагностические исследования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_Toc36808403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19</w:t>
        </w:r>
        <w:r w:rsidR="00D965F6" w:rsidRPr="00FE1163">
          <w:rPr>
            <w:noProof/>
            <w:webHidden/>
            <w:color w:val="000000" w:themeColor="text1"/>
          </w:rPr>
          <w:fldChar w:fldCharType="end"/>
        </w:r>
      </w:hyperlink>
    </w:p>
    <w:p w14:paraId="4CF83AB7" w14:textId="564C7254" w:rsidR="00D965F6" w:rsidRPr="00FE1163" w:rsidRDefault="00000000">
      <w:pPr>
        <w:pStyle w:val="1a"/>
        <w:rPr>
          <w:rFonts w:eastAsiaTheme="minorEastAsia"/>
          <w:noProof/>
          <w:color w:val="000000" w:themeColor="text1"/>
          <w:sz w:val="22"/>
          <w:lang w:eastAsia="ru-RU"/>
        </w:rPr>
      </w:pPr>
      <w:hyperlink w:anchor="_Toc36808404" w:history="1">
        <w:r w:rsidR="00D965F6" w:rsidRPr="00FE1163">
          <w:rPr>
            <w:rStyle w:val="afff"/>
            <w:noProof/>
            <w:color w:val="000000" w:themeColor="text1"/>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_Toc36808404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21</w:t>
        </w:r>
        <w:r w:rsidR="00D965F6" w:rsidRPr="00FE1163">
          <w:rPr>
            <w:noProof/>
            <w:webHidden/>
            <w:color w:val="000000" w:themeColor="text1"/>
          </w:rPr>
          <w:fldChar w:fldCharType="end"/>
        </w:r>
      </w:hyperlink>
    </w:p>
    <w:p w14:paraId="69F1559F" w14:textId="7A5E4445" w:rsidR="00D965F6" w:rsidRPr="00FE1163" w:rsidRDefault="00000000" w:rsidP="00E72C6C">
      <w:pPr>
        <w:pStyle w:val="21"/>
        <w:rPr>
          <w:rFonts w:eastAsiaTheme="minorEastAsia"/>
          <w:noProof/>
          <w:color w:val="000000" w:themeColor="text1"/>
          <w:lang w:eastAsia="ru-RU"/>
        </w:rPr>
      </w:pPr>
      <w:hyperlink w:anchor="_Toc36808405" w:history="1">
        <w:r w:rsidR="00D965F6" w:rsidRPr="00FE1163">
          <w:rPr>
            <w:rStyle w:val="afff"/>
            <w:rFonts w:ascii="Times New Roman" w:hAnsi="Times New Roman"/>
            <w:noProof/>
            <w:color w:val="000000" w:themeColor="text1"/>
          </w:rPr>
          <w:t>3.1. Лечение новообразований вилочковой железы</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_Toc36808405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21</w:t>
        </w:r>
        <w:r w:rsidR="00D965F6" w:rsidRPr="00FE1163">
          <w:rPr>
            <w:noProof/>
            <w:webHidden/>
            <w:color w:val="000000" w:themeColor="text1"/>
          </w:rPr>
          <w:fldChar w:fldCharType="end"/>
        </w:r>
      </w:hyperlink>
    </w:p>
    <w:p w14:paraId="6A6E981D" w14:textId="51658B3B" w:rsidR="00D965F6" w:rsidRPr="00FE1163" w:rsidRDefault="00000000" w:rsidP="00E72C6C">
      <w:pPr>
        <w:pStyle w:val="21"/>
        <w:rPr>
          <w:rFonts w:eastAsiaTheme="minorEastAsia"/>
          <w:noProof/>
          <w:color w:val="000000" w:themeColor="text1"/>
          <w:lang w:eastAsia="ru-RU"/>
        </w:rPr>
      </w:pPr>
      <w:hyperlink w:anchor="_Toc36808406" w:history="1">
        <w:r w:rsidR="00D965F6" w:rsidRPr="00FE1163">
          <w:rPr>
            <w:rStyle w:val="afff"/>
            <w:rFonts w:ascii="Times New Roman" w:hAnsi="Times New Roman"/>
            <w:noProof/>
            <w:color w:val="000000" w:themeColor="text1"/>
          </w:rPr>
          <w:t>3.2. Лечение внегонадных герминогенных опухолей средостения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_Toc36808406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28</w:t>
        </w:r>
        <w:r w:rsidR="00D965F6" w:rsidRPr="00FE1163">
          <w:rPr>
            <w:noProof/>
            <w:webHidden/>
            <w:color w:val="000000" w:themeColor="text1"/>
          </w:rPr>
          <w:fldChar w:fldCharType="end"/>
        </w:r>
      </w:hyperlink>
    </w:p>
    <w:p w14:paraId="2FCE8B32" w14:textId="3EF3E679" w:rsidR="00D965F6" w:rsidRPr="00FE1163" w:rsidRDefault="00000000" w:rsidP="00E72C6C">
      <w:pPr>
        <w:pStyle w:val="21"/>
        <w:rPr>
          <w:rFonts w:eastAsiaTheme="minorEastAsia"/>
          <w:noProof/>
          <w:color w:val="000000" w:themeColor="text1"/>
          <w:lang w:eastAsia="ru-RU"/>
        </w:rPr>
      </w:pPr>
      <w:hyperlink w:anchor="_Toc36808407" w:history="1">
        <w:r w:rsidR="00D965F6" w:rsidRPr="00FE1163">
          <w:rPr>
            <w:rStyle w:val="afff"/>
            <w:rFonts w:ascii="Times New Roman" w:hAnsi="Times New Roman"/>
            <w:noProof/>
            <w:color w:val="000000" w:themeColor="text1"/>
          </w:rPr>
          <w:t>3.3. Лечение мезенхимальных опухолей средостения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_Toc36808407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30</w:t>
        </w:r>
        <w:r w:rsidR="00D965F6" w:rsidRPr="00FE1163">
          <w:rPr>
            <w:noProof/>
            <w:webHidden/>
            <w:color w:val="000000" w:themeColor="text1"/>
          </w:rPr>
          <w:fldChar w:fldCharType="end"/>
        </w:r>
      </w:hyperlink>
    </w:p>
    <w:p w14:paraId="21BEBDE7" w14:textId="27A00169" w:rsidR="00D965F6" w:rsidRPr="00FE1163" w:rsidRDefault="00000000" w:rsidP="00E72C6C">
      <w:pPr>
        <w:pStyle w:val="21"/>
        <w:rPr>
          <w:rFonts w:eastAsiaTheme="minorEastAsia"/>
          <w:noProof/>
          <w:color w:val="000000" w:themeColor="text1"/>
          <w:lang w:eastAsia="ru-RU"/>
        </w:rPr>
      </w:pPr>
      <w:hyperlink w:anchor="_Toc36808408" w:history="1">
        <w:r w:rsidR="00D965F6" w:rsidRPr="00FE1163">
          <w:rPr>
            <w:rStyle w:val="afff"/>
            <w:rFonts w:ascii="Times New Roman" w:hAnsi="Times New Roman"/>
            <w:noProof/>
            <w:color w:val="000000" w:themeColor="text1"/>
          </w:rPr>
          <w:t>3.4. Лечение нейрогенных опухолей средостения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_Toc36808408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35</w:t>
        </w:r>
        <w:r w:rsidR="00D965F6" w:rsidRPr="00FE1163">
          <w:rPr>
            <w:noProof/>
            <w:webHidden/>
            <w:color w:val="000000" w:themeColor="text1"/>
          </w:rPr>
          <w:fldChar w:fldCharType="end"/>
        </w:r>
      </w:hyperlink>
    </w:p>
    <w:p w14:paraId="2D881E5C" w14:textId="2E4A2825" w:rsidR="00D965F6" w:rsidRPr="00FE1163" w:rsidRDefault="00000000" w:rsidP="00E72C6C">
      <w:pPr>
        <w:pStyle w:val="21"/>
        <w:rPr>
          <w:rFonts w:eastAsiaTheme="minorEastAsia"/>
          <w:noProof/>
          <w:color w:val="000000" w:themeColor="text1"/>
          <w:lang w:eastAsia="ru-RU"/>
        </w:rPr>
      </w:pPr>
      <w:hyperlink w:anchor="_Toc36808409" w:history="1">
        <w:r w:rsidR="00D965F6" w:rsidRPr="00FE1163">
          <w:rPr>
            <w:rStyle w:val="afff"/>
            <w:rFonts w:ascii="Times New Roman" w:hAnsi="Times New Roman"/>
            <w:noProof/>
            <w:color w:val="000000" w:themeColor="text1"/>
          </w:rPr>
          <w:t>3.5 Иное лечение</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_Toc36808409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37</w:t>
        </w:r>
        <w:r w:rsidR="00D965F6" w:rsidRPr="00FE1163">
          <w:rPr>
            <w:noProof/>
            <w:webHidden/>
            <w:color w:val="000000" w:themeColor="text1"/>
          </w:rPr>
          <w:fldChar w:fldCharType="end"/>
        </w:r>
      </w:hyperlink>
    </w:p>
    <w:p w14:paraId="5A018849" w14:textId="18133C89" w:rsidR="00D965F6" w:rsidRPr="00FE1163" w:rsidRDefault="00000000" w:rsidP="00E72C6C">
      <w:pPr>
        <w:pStyle w:val="21"/>
        <w:rPr>
          <w:rFonts w:eastAsiaTheme="minorEastAsia"/>
          <w:noProof/>
          <w:color w:val="000000" w:themeColor="text1"/>
          <w:lang w:eastAsia="ru-RU"/>
        </w:rPr>
      </w:pPr>
      <w:hyperlink w:anchor="_Toc36808410" w:history="1">
        <w:r w:rsidR="00D965F6" w:rsidRPr="00FE1163">
          <w:rPr>
            <w:rStyle w:val="afff"/>
            <w:rFonts w:ascii="Times New Roman" w:hAnsi="Times New Roman"/>
            <w:noProof/>
            <w:color w:val="000000" w:themeColor="text1"/>
          </w:rPr>
          <w:t>3.5.1 Симптоматическая терапия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_Toc36808410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37</w:t>
        </w:r>
        <w:r w:rsidR="00D965F6" w:rsidRPr="00FE1163">
          <w:rPr>
            <w:noProof/>
            <w:webHidden/>
            <w:color w:val="000000" w:themeColor="text1"/>
          </w:rPr>
          <w:fldChar w:fldCharType="end"/>
        </w:r>
      </w:hyperlink>
    </w:p>
    <w:p w14:paraId="07D642B2" w14:textId="4322CFA1" w:rsidR="00D965F6" w:rsidRPr="00FE1163" w:rsidRDefault="00000000" w:rsidP="00E72C6C">
      <w:pPr>
        <w:pStyle w:val="21"/>
        <w:rPr>
          <w:rFonts w:eastAsiaTheme="minorEastAsia"/>
          <w:noProof/>
          <w:color w:val="000000" w:themeColor="text1"/>
          <w:lang w:eastAsia="ru-RU"/>
        </w:rPr>
      </w:pPr>
      <w:hyperlink w:anchor="_Toc36808411" w:history="1">
        <w:r w:rsidR="00D965F6" w:rsidRPr="00FE1163">
          <w:rPr>
            <w:rStyle w:val="afff"/>
            <w:rFonts w:ascii="Times New Roman" w:hAnsi="Times New Roman"/>
            <w:bCs/>
            <w:noProof/>
            <w:color w:val="000000" w:themeColor="text1"/>
          </w:rPr>
          <w:t>3.5.2 Обезболивание</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_Toc36808411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37</w:t>
        </w:r>
        <w:r w:rsidR="00D965F6" w:rsidRPr="00FE1163">
          <w:rPr>
            <w:noProof/>
            <w:webHidden/>
            <w:color w:val="000000" w:themeColor="text1"/>
          </w:rPr>
          <w:fldChar w:fldCharType="end"/>
        </w:r>
      </w:hyperlink>
    </w:p>
    <w:p w14:paraId="41C968E7" w14:textId="4D1C9496" w:rsidR="00D965F6" w:rsidRPr="00FE1163" w:rsidRDefault="00000000" w:rsidP="00E72C6C">
      <w:pPr>
        <w:pStyle w:val="21"/>
        <w:rPr>
          <w:rFonts w:eastAsiaTheme="minorEastAsia"/>
          <w:noProof/>
          <w:color w:val="000000" w:themeColor="text1"/>
          <w:lang w:eastAsia="ru-RU"/>
        </w:rPr>
      </w:pPr>
      <w:hyperlink w:anchor="_Toc36808412" w:history="1">
        <w:r w:rsidR="00D965F6" w:rsidRPr="00FE1163">
          <w:rPr>
            <w:rStyle w:val="afff"/>
            <w:rFonts w:ascii="Times New Roman" w:hAnsi="Times New Roman"/>
            <w:bCs/>
            <w:noProof/>
            <w:color w:val="000000" w:themeColor="text1"/>
          </w:rPr>
          <w:t>3.5.3 Сопроводительная терапия у пациентов с опухолями средостения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_Toc36808412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38</w:t>
        </w:r>
        <w:r w:rsidR="00D965F6" w:rsidRPr="00FE1163">
          <w:rPr>
            <w:noProof/>
            <w:webHidden/>
            <w:color w:val="000000" w:themeColor="text1"/>
          </w:rPr>
          <w:fldChar w:fldCharType="end"/>
        </w:r>
      </w:hyperlink>
    </w:p>
    <w:p w14:paraId="66CA2F45" w14:textId="46B0BFD3" w:rsidR="00D965F6" w:rsidRPr="00FE1163" w:rsidRDefault="00000000" w:rsidP="00E72C6C">
      <w:pPr>
        <w:pStyle w:val="21"/>
        <w:rPr>
          <w:rFonts w:eastAsiaTheme="minorEastAsia"/>
          <w:noProof/>
          <w:color w:val="000000" w:themeColor="text1"/>
          <w:lang w:eastAsia="ru-RU"/>
        </w:rPr>
      </w:pPr>
      <w:hyperlink w:anchor="_Toc36808413" w:history="1">
        <w:r w:rsidR="00D965F6" w:rsidRPr="00FE1163">
          <w:rPr>
            <w:rStyle w:val="afff"/>
            <w:rFonts w:ascii="Times New Roman" w:hAnsi="Times New Roman"/>
            <w:noProof/>
            <w:color w:val="000000" w:themeColor="text1"/>
          </w:rPr>
          <w:t>3.5.4 Диетотерапия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_Toc36808413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40</w:t>
        </w:r>
        <w:r w:rsidR="00D965F6" w:rsidRPr="00FE1163">
          <w:rPr>
            <w:noProof/>
            <w:webHidden/>
            <w:color w:val="000000" w:themeColor="text1"/>
          </w:rPr>
          <w:fldChar w:fldCharType="end"/>
        </w:r>
      </w:hyperlink>
    </w:p>
    <w:p w14:paraId="75846399" w14:textId="153067CF" w:rsidR="00D965F6" w:rsidRPr="00FE1163" w:rsidRDefault="00000000">
      <w:pPr>
        <w:pStyle w:val="1a"/>
        <w:rPr>
          <w:rFonts w:eastAsiaTheme="minorEastAsia"/>
          <w:noProof/>
          <w:color w:val="000000" w:themeColor="text1"/>
          <w:sz w:val="22"/>
          <w:lang w:eastAsia="ru-RU"/>
        </w:rPr>
      </w:pPr>
      <w:hyperlink w:anchor="_Toc36808414" w:history="1">
        <w:r w:rsidR="00D965F6" w:rsidRPr="00FE1163">
          <w:rPr>
            <w:rStyle w:val="afff"/>
            <w:noProof/>
            <w:color w:val="000000" w:themeColor="text1"/>
          </w:rPr>
          <w:t>4. Медицинская реабилитация, медицинские показания и противопоказания к применению методов реабилитации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_Toc36808414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40</w:t>
        </w:r>
        <w:r w:rsidR="00D965F6" w:rsidRPr="00FE1163">
          <w:rPr>
            <w:noProof/>
            <w:webHidden/>
            <w:color w:val="000000" w:themeColor="text1"/>
          </w:rPr>
          <w:fldChar w:fldCharType="end"/>
        </w:r>
      </w:hyperlink>
    </w:p>
    <w:p w14:paraId="72EDD63F" w14:textId="2E957ED5" w:rsidR="00D965F6" w:rsidRPr="00FE1163" w:rsidRDefault="00000000" w:rsidP="00E72C6C">
      <w:pPr>
        <w:pStyle w:val="21"/>
        <w:rPr>
          <w:rFonts w:eastAsiaTheme="minorEastAsia"/>
          <w:noProof/>
          <w:color w:val="000000" w:themeColor="text1"/>
          <w:lang w:eastAsia="ru-RU"/>
        </w:rPr>
      </w:pPr>
      <w:hyperlink w:anchor="_Toc36808415" w:history="1">
        <w:r w:rsidR="00D965F6" w:rsidRPr="00FE1163">
          <w:rPr>
            <w:rStyle w:val="afff"/>
            <w:rFonts w:ascii="Times New Roman" w:hAnsi="Times New Roman"/>
            <w:noProof/>
            <w:color w:val="000000" w:themeColor="text1"/>
          </w:rPr>
          <w:t>4.1. Предреабилитация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_Toc36808415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40</w:t>
        </w:r>
        <w:r w:rsidR="00D965F6" w:rsidRPr="00FE1163">
          <w:rPr>
            <w:noProof/>
            <w:webHidden/>
            <w:color w:val="000000" w:themeColor="text1"/>
          </w:rPr>
          <w:fldChar w:fldCharType="end"/>
        </w:r>
      </w:hyperlink>
    </w:p>
    <w:p w14:paraId="29411DDB" w14:textId="116A4720" w:rsidR="00D965F6" w:rsidRPr="00FE1163" w:rsidRDefault="00000000" w:rsidP="00E72C6C">
      <w:pPr>
        <w:pStyle w:val="21"/>
        <w:rPr>
          <w:rFonts w:eastAsiaTheme="minorEastAsia"/>
          <w:noProof/>
          <w:color w:val="000000" w:themeColor="text1"/>
          <w:lang w:eastAsia="ru-RU"/>
        </w:rPr>
      </w:pPr>
      <w:hyperlink w:anchor="_Toc36808416" w:history="1">
        <w:r w:rsidR="00D965F6" w:rsidRPr="00FE1163">
          <w:rPr>
            <w:rStyle w:val="afff"/>
            <w:rFonts w:ascii="Times New Roman" w:hAnsi="Times New Roman"/>
            <w:noProof/>
            <w:color w:val="000000" w:themeColor="text1"/>
          </w:rPr>
          <w:t>4.2. Реабилитация после хирургического лечения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_Toc36808416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41</w:t>
        </w:r>
        <w:r w:rsidR="00D965F6" w:rsidRPr="00FE1163">
          <w:rPr>
            <w:noProof/>
            <w:webHidden/>
            <w:color w:val="000000" w:themeColor="text1"/>
          </w:rPr>
          <w:fldChar w:fldCharType="end"/>
        </w:r>
      </w:hyperlink>
    </w:p>
    <w:p w14:paraId="422334D9" w14:textId="254AD74F" w:rsidR="00D965F6" w:rsidRPr="00FE1163" w:rsidRDefault="00000000" w:rsidP="00E72C6C">
      <w:pPr>
        <w:pStyle w:val="21"/>
        <w:rPr>
          <w:rFonts w:eastAsiaTheme="minorEastAsia"/>
          <w:noProof/>
          <w:color w:val="000000" w:themeColor="text1"/>
          <w:lang w:eastAsia="ru-RU"/>
        </w:rPr>
      </w:pPr>
      <w:hyperlink w:anchor="_Toc36808417" w:history="1">
        <w:r w:rsidR="00D965F6" w:rsidRPr="00FE1163">
          <w:rPr>
            <w:rStyle w:val="afff"/>
            <w:rFonts w:ascii="Times New Roman" w:hAnsi="Times New Roman"/>
            <w:noProof/>
            <w:color w:val="000000" w:themeColor="text1"/>
          </w:rPr>
          <w:t>4.2.1. Первый этап реабилитации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_Toc36808417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41</w:t>
        </w:r>
        <w:r w:rsidR="00D965F6" w:rsidRPr="00FE1163">
          <w:rPr>
            <w:noProof/>
            <w:webHidden/>
            <w:color w:val="000000" w:themeColor="text1"/>
          </w:rPr>
          <w:fldChar w:fldCharType="end"/>
        </w:r>
      </w:hyperlink>
    </w:p>
    <w:p w14:paraId="5BAF3DF3" w14:textId="0BC060F3" w:rsidR="00D965F6" w:rsidRPr="00FE1163" w:rsidRDefault="00000000" w:rsidP="00E72C6C">
      <w:pPr>
        <w:pStyle w:val="21"/>
        <w:rPr>
          <w:rFonts w:eastAsiaTheme="minorEastAsia"/>
          <w:noProof/>
          <w:color w:val="000000" w:themeColor="text1"/>
          <w:lang w:eastAsia="ru-RU"/>
        </w:rPr>
      </w:pPr>
      <w:hyperlink w:anchor="_Toc36808418" w:history="1">
        <w:r w:rsidR="00D965F6" w:rsidRPr="00FE1163">
          <w:rPr>
            <w:rStyle w:val="afff"/>
            <w:rFonts w:ascii="Times New Roman" w:hAnsi="Times New Roman"/>
            <w:bCs/>
            <w:noProof/>
            <w:color w:val="000000" w:themeColor="text1"/>
          </w:rPr>
          <w:t>4.2.2. Второй этап реабилитации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_Toc36808418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42</w:t>
        </w:r>
        <w:r w:rsidR="00D965F6" w:rsidRPr="00FE1163">
          <w:rPr>
            <w:noProof/>
            <w:webHidden/>
            <w:color w:val="000000" w:themeColor="text1"/>
          </w:rPr>
          <w:fldChar w:fldCharType="end"/>
        </w:r>
      </w:hyperlink>
    </w:p>
    <w:p w14:paraId="6CE87A4D" w14:textId="293A4FC4" w:rsidR="00D965F6" w:rsidRPr="00FE1163" w:rsidRDefault="00000000" w:rsidP="00E72C6C">
      <w:pPr>
        <w:pStyle w:val="21"/>
        <w:rPr>
          <w:rFonts w:eastAsiaTheme="minorEastAsia"/>
          <w:noProof/>
          <w:color w:val="000000" w:themeColor="text1"/>
          <w:lang w:eastAsia="ru-RU"/>
        </w:rPr>
      </w:pPr>
      <w:hyperlink w:anchor="_Toc36808419" w:history="1">
        <w:r w:rsidR="00D965F6" w:rsidRPr="00FE1163">
          <w:rPr>
            <w:rStyle w:val="afff"/>
            <w:rFonts w:ascii="Times New Roman" w:hAnsi="Times New Roman"/>
            <w:bCs/>
            <w:noProof/>
            <w:color w:val="000000" w:themeColor="text1"/>
          </w:rPr>
          <w:t>4.2.3. Третий этап реабилитации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_Toc36808419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42</w:t>
        </w:r>
        <w:r w:rsidR="00D965F6" w:rsidRPr="00FE1163">
          <w:rPr>
            <w:noProof/>
            <w:webHidden/>
            <w:color w:val="000000" w:themeColor="text1"/>
          </w:rPr>
          <w:fldChar w:fldCharType="end"/>
        </w:r>
      </w:hyperlink>
    </w:p>
    <w:p w14:paraId="2DA8D2CF" w14:textId="1932BC77" w:rsidR="00D965F6" w:rsidRPr="00FE1163" w:rsidRDefault="00000000" w:rsidP="00E72C6C">
      <w:pPr>
        <w:pStyle w:val="21"/>
        <w:rPr>
          <w:rFonts w:eastAsiaTheme="minorEastAsia"/>
          <w:noProof/>
          <w:color w:val="000000" w:themeColor="text1"/>
          <w:lang w:eastAsia="ru-RU"/>
        </w:rPr>
      </w:pPr>
      <w:hyperlink w:anchor="_Toc36808420" w:history="1">
        <w:r w:rsidR="00D965F6" w:rsidRPr="00FE1163">
          <w:rPr>
            <w:rStyle w:val="afff"/>
            <w:rFonts w:ascii="Times New Roman" w:hAnsi="Times New Roman"/>
            <w:noProof/>
            <w:color w:val="000000" w:themeColor="text1"/>
          </w:rPr>
          <w:t>4.3. Реабилитация после химиотерапевтического лечения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_Toc36808420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42</w:t>
        </w:r>
        <w:r w:rsidR="00D965F6" w:rsidRPr="00FE1163">
          <w:rPr>
            <w:noProof/>
            <w:webHidden/>
            <w:color w:val="000000" w:themeColor="text1"/>
          </w:rPr>
          <w:fldChar w:fldCharType="end"/>
        </w:r>
      </w:hyperlink>
    </w:p>
    <w:p w14:paraId="40AC2C56" w14:textId="00C02208" w:rsidR="00D965F6" w:rsidRPr="00FE1163" w:rsidRDefault="00000000" w:rsidP="00E72C6C">
      <w:pPr>
        <w:pStyle w:val="21"/>
        <w:rPr>
          <w:rFonts w:eastAsiaTheme="minorEastAsia"/>
          <w:noProof/>
          <w:color w:val="000000" w:themeColor="text1"/>
          <w:lang w:eastAsia="ru-RU"/>
        </w:rPr>
      </w:pPr>
      <w:hyperlink w:anchor="_Toc36808421" w:history="1">
        <w:r w:rsidR="00D965F6" w:rsidRPr="00FE1163">
          <w:rPr>
            <w:rStyle w:val="afff"/>
            <w:rFonts w:ascii="Times New Roman" w:hAnsi="Times New Roman"/>
            <w:noProof/>
            <w:color w:val="000000" w:themeColor="text1"/>
          </w:rPr>
          <w:t>4.4. Реабилитация после лучевой терапии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_Toc36808421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44</w:t>
        </w:r>
        <w:r w:rsidR="00D965F6" w:rsidRPr="00FE1163">
          <w:rPr>
            <w:noProof/>
            <w:webHidden/>
            <w:color w:val="000000" w:themeColor="text1"/>
          </w:rPr>
          <w:fldChar w:fldCharType="end"/>
        </w:r>
      </w:hyperlink>
    </w:p>
    <w:p w14:paraId="282DB09E" w14:textId="4C88C98D" w:rsidR="00D965F6" w:rsidRPr="00FE1163" w:rsidRDefault="00000000" w:rsidP="00E72C6C">
      <w:pPr>
        <w:pStyle w:val="21"/>
        <w:rPr>
          <w:rFonts w:eastAsiaTheme="minorEastAsia"/>
          <w:noProof/>
          <w:color w:val="000000" w:themeColor="text1"/>
          <w:lang w:eastAsia="ru-RU"/>
        </w:rPr>
      </w:pPr>
      <w:hyperlink w:anchor="_Toc36808422" w:history="1">
        <w:r w:rsidR="00D965F6" w:rsidRPr="00FE1163">
          <w:rPr>
            <w:rStyle w:val="afff"/>
            <w:rFonts w:ascii="Times New Roman" w:hAnsi="Times New Roman"/>
            <w:noProof/>
            <w:color w:val="000000" w:themeColor="text1"/>
          </w:rPr>
          <w:t>4.5. Принципы психологической реабилитации пациентов со злокачественными новообразованиями средостения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_Toc36808422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45</w:t>
        </w:r>
        <w:r w:rsidR="00D965F6" w:rsidRPr="00FE1163">
          <w:rPr>
            <w:noProof/>
            <w:webHidden/>
            <w:color w:val="000000" w:themeColor="text1"/>
          </w:rPr>
          <w:fldChar w:fldCharType="end"/>
        </w:r>
      </w:hyperlink>
    </w:p>
    <w:p w14:paraId="7BDD5AE9" w14:textId="0D62CCC1" w:rsidR="00D965F6" w:rsidRPr="00FE1163" w:rsidRDefault="00000000">
      <w:pPr>
        <w:pStyle w:val="1a"/>
        <w:rPr>
          <w:rFonts w:eastAsiaTheme="minorEastAsia"/>
          <w:noProof/>
          <w:color w:val="000000" w:themeColor="text1"/>
          <w:sz w:val="22"/>
          <w:lang w:eastAsia="ru-RU"/>
        </w:rPr>
      </w:pPr>
      <w:hyperlink w:anchor="_Toc36808423" w:history="1">
        <w:r w:rsidR="00D965F6" w:rsidRPr="00FE1163">
          <w:rPr>
            <w:rStyle w:val="afff"/>
            <w:noProof/>
            <w:color w:val="000000" w:themeColor="text1"/>
          </w:rPr>
          <w:t>5. Профилактика и диспансерное наблюдение, медицинские показания и противопоказания к применению методов профилактики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_Toc36808423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46</w:t>
        </w:r>
        <w:r w:rsidR="00D965F6" w:rsidRPr="00FE1163">
          <w:rPr>
            <w:noProof/>
            <w:webHidden/>
            <w:color w:val="000000" w:themeColor="text1"/>
          </w:rPr>
          <w:fldChar w:fldCharType="end"/>
        </w:r>
      </w:hyperlink>
    </w:p>
    <w:p w14:paraId="75F5A1B7" w14:textId="4E74BCBE" w:rsidR="00D965F6" w:rsidRPr="00FE1163" w:rsidRDefault="00000000">
      <w:pPr>
        <w:pStyle w:val="1a"/>
        <w:rPr>
          <w:rFonts w:eastAsiaTheme="minorEastAsia"/>
          <w:noProof/>
          <w:color w:val="000000" w:themeColor="text1"/>
          <w:sz w:val="22"/>
          <w:lang w:eastAsia="ru-RU"/>
        </w:rPr>
      </w:pPr>
      <w:hyperlink w:anchor="_Toc36808424" w:history="1">
        <w:r w:rsidR="00D965F6" w:rsidRPr="00FE1163">
          <w:rPr>
            <w:rStyle w:val="afff"/>
            <w:noProof/>
            <w:color w:val="000000" w:themeColor="text1"/>
          </w:rPr>
          <w:t>6. Организация оказания медицинской помощи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_Toc36808424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4</w:t>
        </w:r>
        <w:r w:rsidR="00307EF9">
          <w:rPr>
            <w:noProof/>
            <w:webHidden/>
            <w:color w:val="000000" w:themeColor="text1"/>
          </w:rPr>
          <w:t>7</w:t>
        </w:r>
        <w:r w:rsidR="00D965F6" w:rsidRPr="00FE1163">
          <w:rPr>
            <w:noProof/>
            <w:webHidden/>
            <w:color w:val="000000" w:themeColor="text1"/>
          </w:rPr>
          <w:fldChar w:fldCharType="end"/>
        </w:r>
      </w:hyperlink>
    </w:p>
    <w:p w14:paraId="6B49DA18" w14:textId="27E4750E" w:rsidR="00D965F6" w:rsidRPr="00FE1163" w:rsidRDefault="00000000">
      <w:pPr>
        <w:pStyle w:val="1a"/>
        <w:rPr>
          <w:rFonts w:eastAsiaTheme="minorEastAsia"/>
          <w:noProof/>
          <w:color w:val="000000" w:themeColor="text1"/>
          <w:sz w:val="22"/>
          <w:lang w:eastAsia="ru-RU"/>
        </w:rPr>
      </w:pPr>
      <w:hyperlink w:anchor="_Toc36808425" w:history="1">
        <w:r w:rsidR="00D965F6" w:rsidRPr="00FE1163">
          <w:rPr>
            <w:rStyle w:val="afff"/>
            <w:noProof/>
            <w:color w:val="000000" w:themeColor="text1"/>
          </w:rPr>
          <w:t>7. Дополнительная информация (в том числе факторы, влияющие на исход заболевания или состояния)</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_Toc36808425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50</w:t>
        </w:r>
        <w:r w:rsidR="00D965F6" w:rsidRPr="00FE1163">
          <w:rPr>
            <w:noProof/>
            <w:webHidden/>
            <w:color w:val="000000" w:themeColor="text1"/>
          </w:rPr>
          <w:fldChar w:fldCharType="end"/>
        </w:r>
      </w:hyperlink>
    </w:p>
    <w:p w14:paraId="0B40CB39" w14:textId="6AEA0F34" w:rsidR="00D965F6" w:rsidRPr="00FE1163" w:rsidRDefault="00000000">
      <w:pPr>
        <w:pStyle w:val="1a"/>
        <w:rPr>
          <w:rFonts w:eastAsiaTheme="minorEastAsia"/>
          <w:noProof/>
          <w:color w:val="000000" w:themeColor="text1"/>
          <w:sz w:val="22"/>
          <w:lang w:eastAsia="ru-RU"/>
        </w:rPr>
      </w:pPr>
      <w:hyperlink w:anchor="_Toc36808426" w:history="1">
        <w:r w:rsidR="00D965F6" w:rsidRPr="00FE1163">
          <w:rPr>
            <w:rStyle w:val="afff"/>
            <w:noProof/>
            <w:color w:val="000000" w:themeColor="text1"/>
          </w:rPr>
          <w:t>Критерии оценки качества медицинской помощи</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_Toc36808426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50</w:t>
        </w:r>
        <w:r w:rsidR="00D965F6" w:rsidRPr="00FE1163">
          <w:rPr>
            <w:noProof/>
            <w:webHidden/>
            <w:color w:val="000000" w:themeColor="text1"/>
          </w:rPr>
          <w:fldChar w:fldCharType="end"/>
        </w:r>
      </w:hyperlink>
    </w:p>
    <w:p w14:paraId="4FC110F7" w14:textId="76EC8F26" w:rsidR="00D965F6" w:rsidRPr="00FE1163" w:rsidRDefault="00000000">
      <w:pPr>
        <w:pStyle w:val="1a"/>
        <w:rPr>
          <w:rFonts w:eastAsiaTheme="minorEastAsia"/>
          <w:noProof/>
          <w:color w:val="000000" w:themeColor="text1"/>
          <w:sz w:val="22"/>
          <w:lang w:eastAsia="ru-RU"/>
        </w:rPr>
      </w:pPr>
      <w:hyperlink w:anchor="_Toc36808427" w:history="1">
        <w:r w:rsidR="00D965F6" w:rsidRPr="00FE1163">
          <w:rPr>
            <w:rStyle w:val="afff"/>
            <w:noProof/>
            <w:color w:val="000000" w:themeColor="text1"/>
          </w:rPr>
          <w:t>Список литературы</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_Toc36808427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51</w:t>
        </w:r>
        <w:r w:rsidR="00D965F6" w:rsidRPr="00FE1163">
          <w:rPr>
            <w:noProof/>
            <w:webHidden/>
            <w:color w:val="000000" w:themeColor="text1"/>
          </w:rPr>
          <w:fldChar w:fldCharType="end"/>
        </w:r>
      </w:hyperlink>
    </w:p>
    <w:p w14:paraId="3CB4A39B" w14:textId="6EB56255" w:rsidR="00D965F6" w:rsidRPr="00FE1163" w:rsidRDefault="00000000">
      <w:pPr>
        <w:pStyle w:val="1a"/>
        <w:rPr>
          <w:rFonts w:eastAsiaTheme="minorEastAsia"/>
          <w:noProof/>
          <w:color w:val="000000" w:themeColor="text1"/>
          <w:sz w:val="22"/>
          <w:lang w:eastAsia="ru-RU"/>
        </w:rPr>
      </w:pPr>
      <w:hyperlink w:anchor="_Toc36808428" w:history="1">
        <w:r w:rsidR="00D965F6" w:rsidRPr="00FE1163">
          <w:rPr>
            <w:rStyle w:val="afff"/>
            <w:bCs/>
            <w:noProof/>
            <w:color w:val="000000" w:themeColor="text1"/>
          </w:rPr>
          <w:t>Приложение А1. Состав рабочей группы по разработке и пересмотру клинических рекомендаций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_Toc36808428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57</w:t>
        </w:r>
        <w:r w:rsidR="00D965F6" w:rsidRPr="00FE1163">
          <w:rPr>
            <w:noProof/>
            <w:webHidden/>
            <w:color w:val="000000" w:themeColor="text1"/>
          </w:rPr>
          <w:fldChar w:fldCharType="end"/>
        </w:r>
      </w:hyperlink>
    </w:p>
    <w:p w14:paraId="78F53CE8" w14:textId="3A0A8911" w:rsidR="00D965F6" w:rsidRPr="00FE1163" w:rsidRDefault="00000000">
      <w:pPr>
        <w:pStyle w:val="1a"/>
        <w:rPr>
          <w:rFonts w:eastAsiaTheme="minorEastAsia"/>
          <w:noProof/>
          <w:color w:val="000000" w:themeColor="text1"/>
          <w:sz w:val="22"/>
          <w:lang w:eastAsia="ru-RU"/>
        </w:rPr>
      </w:pPr>
      <w:hyperlink w:anchor="_Toc36808429" w:history="1">
        <w:r w:rsidR="00D965F6" w:rsidRPr="00FE1163">
          <w:rPr>
            <w:rStyle w:val="afff"/>
            <w:noProof/>
            <w:color w:val="000000" w:themeColor="text1"/>
          </w:rPr>
          <w:t>Приложение А2. Методология разработки клинических рекомендаций</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_Toc36808429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60</w:t>
        </w:r>
        <w:r w:rsidR="00D965F6" w:rsidRPr="00FE1163">
          <w:rPr>
            <w:noProof/>
            <w:webHidden/>
            <w:color w:val="000000" w:themeColor="text1"/>
          </w:rPr>
          <w:fldChar w:fldCharType="end"/>
        </w:r>
      </w:hyperlink>
    </w:p>
    <w:p w14:paraId="732E9B0C" w14:textId="45F54F80" w:rsidR="00D965F6" w:rsidRPr="00FE1163" w:rsidRDefault="00000000">
      <w:pPr>
        <w:pStyle w:val="1a"/>
        <w:rPr>
          <w:rFonts w:eastAsiaTheme="minorEastAsia"/>
          <w:noProof/>
          <w:color w:val="000000" w:themeColor="text1"/>
          <w:sz w:val="22"/>
          <w:lang w:eastAsia="ru-RU"/>
        </w:rPr>
      </w:pPr>
      <w:hyperlink w:anchor="_Toc36808430" w:history="1">
        <w:r w:rsidR="00D965F6" w:rsidRPr="00FE1163">
          <w:rPr>
            <w:rStyle w:val="afff"/>
            <w:noProof/>
            <w:color w:val="000000" w:themeColor="text1"/>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_Toc36808430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64</w:t>
        </w:r>
        <w:r w:rsidR="00D965F6" w:rsidRPr="00FE1163">
          <w:rPr>
            <w:noProof/>
            <w:webHidden/>
            <w:color w:val="000000" w:themeColor="text1"/>
          </w:rPr>
          <w:fldChar w:fldCharType="end"/>
        </w:r>
      </w:hyperlink>
    </w:p>
    <w:p w14:paraId="5DFF047B" w14:textId="310BA814" w:rsidR="00D965F6" w:rsidRPr="00FE1163" w:rsidRDefault="00000000">
      <w:pPr>
        <w:pStyle w:val="1a"/>
        <w:rPr>
          <w:rFonts w:eastAsiaTheme="minorEastAsia"/>
          <w:noProof/>
          <w:color w:val="000000" w:themeColor="text1"/>
          <w:sz w:val="22"/>
          <w:lang w:eastAsia="ru-RU"/>
        </w:rPr>
      </w:pPr>
      <w:hyperlink w:anchor="_Toc36808431" w:history="1">
        <w:r w:rsidR="00D965F6" w:rsidRPr="00FE1163">
          <w:rPr>
            <w:rStyle w:val="afff"/>
            <w:bCs/>
            <w:noProof/>
            <w:color w:val="000000" w:themeColor="text1"/>
          </w:rPr>
          <w:t>Приложение Б. Алгоритмы действий врача</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_Toc36808431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65</w:t>
        </w:r>
        <w:r w:rsidR="00D965F6" w:rsidRPr="00FE1163">
          <w:rPr>
            <w:noProof/>
            <w:webHidden/>
            <w:color w:val="000000" w:themeColor="text1"/>
          </w:rPr>
          <w:fldChar w:fldCharType="end"/>
        </w:r>
      </w:hyperlink>
    </w:p>
    <w:p w14:paraId="1B5BDCE5" w14:textId="40290F9E" w:rsidR="00D965F6" w:rsidRPr="00FE1163" w:rsidRDefault="00000000">
      <w:pPr>
        <w:pStyle w:val="1a"/>
        <w:rPr>
          <w:rFonts w:eastAsiaTheme="minorEastAsia"/>
          <w:noProof/>
          <w:color w:val="000000" w:themeColor="text1"/>
          <w:sz w:val="22"/>
          <w:lang w:eastAsia="ru-RU"/>
        </w:rPr>
      </w:pPr>
      <w:hyperlink w:anchor="_Toc36808432" w:history="1">
        <w:r w:rsidR="00D965F6" w:rsidRPr="00FE1163">
          <w:rPr>
            <w:rStyle w:val="afff"/>
            <w:bCs/>
            <w:noProof/>
            <w:color w:val="000000" w:themeColor="text1"/>
          </w:rPr>
          <w:t>Приложение В. Информация для пациента</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_Toc36808432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69</w:t>
        </w:r>
        <w:r w:rsidR="00D965F6" w:rsidRPr="00FE1163">
          <w:rPr>
            <w:noProof/>
            <w:webHidden/>
            <w:color w:val="000000" w:themeColor="text1"/>
          </w:rPr>
          <w:fldChar w:fldCharType="end"/>
        </w:r>
      </w:hyperlink>
    </w:p>
    <w:p w14:paraId="2E35FA7C" w14:textId="44810A29" w:rsidR="00D965F6" w:rsidRPr="00FE1163" w:rsidRDefault="00000000">
      <w:pPr>
        <w:pStyle w:val="1a"/>
        <w:rPr>
          <w:rFonts w:eastAsiaTheme="minorEastAsia"/>
          <w:noProof/>
          <w:color w:val="000000" w:themeColor="text1"/>
          <w:sz w:val="22"/>
          <w:lang w:eastAsia="ru-RU"/>
        </w:rPr>
      </w:pPr>
      <w:hyperlink w:anchor="_Toc36808433" w:history="1">
        <w:r w:rsidR="00D965F6" w:rsidRPr="00FE1163">
          <w:rPr>
            <w:rStyle w:val="afff"/>
            <w:noProof/>
            <w:color w:val="000000" w:themeColor="text1"/>
          </w:rPr>
          <w:t>Приложение Г1. Шкала оценки общего состояния пациента ВОЗ/ECOG</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_Toc36808433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71</w:t>
        </w:r>
        <w:r w:rsidR="00D965F6" w:rsidRPr="00FE1163">
          <w:rPr>
            <w:noProof/>
            <w:webHidden/>
            <w:color w:val="000000" w:themeColor="text1"/>
          </w:rPr>
          <w:fldChar w:fldCharType="end"/>
        </w:r>
      </w:hyperlink>
    </w:p>
    <w:p w14:paraId="67D730D9" w14:textId="46033A25" w:rsidR="00D965F6" w:rsidRPr="00FE1163" w:rsidRDefault="00000000">
      <w:pPr>
        <w:pStyle w:val="1a"/>
        <w:rPr>
          <w:rFonts w:eastAsiaTheme="minorEastAsia"/>
          <w:noProof/>
          <w:color w:val="000000" w:themeColor="text1"/>
          <w:sz w:val="22"/>
          <w:lang w:eastAsia="ru-RU"/>
        </w:rPr>
      </w:pPr>
      <w:hyperlink w:anchor="_Toc36808434" w:history="1">
        <w:r w:rsidR="00D965F6" w:rsidRPr="00FE1163">
          <w:rPr>
            <w:rStyle w:val="afff"/>
            <w:bCs/>
            <w:noProof/>
            <w:color w:val="000000" w:themeColor="text1"/>
          </w:rPr>
          <w:t>Приложение Г2. Шкала Карновского</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_Toc36808434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72</w:t>
        </w:r>
        <w:r w:rsidR="00D965F6" w:rsidRPr="00FE1163">
          <w:rPr>
            <w:noProof/>
            <w:webHidden/>
            <w:color w:val="000000" w:themeColor="text1"/>
          </w:rPr>
          <w:fldChar w:fldCharType="end"/>
        </w:r>
      </w:hyperlink>
    </w:p>
    <w:p w14:paraId="4579F1D0" w14:textId="4C66B398" w:rsidR="00D965F6" w:rsidRPr="00FE1163" w:rsidRDefault="00000000">
      <w:pPr>
        <w:pStyle w:val="1a"/>
        <w:rPr>
          <w:rFonts w:eastAsiaTheme="minorEastAsia"/>
          <w:noProof/>
          <w:color w:val="000000" w:themeColor="text1"/>
          <w:sz w:val="22"/>
          <w:lang w:eastAsia="ru-RU"/>
        </w:rPr>
      </w:pPr>
      <w:hyperlink w:anchor="_Toc36808435" w:history="1">
        <w:r w:rsidR="00D965F6" w:rsidRPr="00FE1163">
          <w:rPr>
            <w:rStyle w:val="afff"/>
            <w:bCs/>
            <w:noProof/>
            <w:color w:val="000000" w:themeColor="text1"/>
          </w:rPr>
          <w:t>Приложение Г3. Критерии оценки ответа опухоли на лечение (</w:t>
        </w:r>
        <w:r w:rsidR="00D965F6" w:rsidRPr="00FE1163">
          <w:rPr>
            <w:rStyle w:val="afff"/>
            <w:bCs/>
            <w:noProof/>
            <w:color w:val="000000" w:themeColor="text1"/>
            <w:lang w:val="en-US"/>
          </w:rPr>
          <w:t>RECIST</w:t>
        </w:r>
        <w:r w:rsidR="00D965F6" w:rsidRPr="00FE1163">
          <w:rPr>
            <w:rStyle w:val="afff"/>
            <w:bCs/>
            <w:noProof/>
            <w:color w:val="000000" w:themeColor="text1"/>
          </w:rPr>
          <w:t xml:space="preserve"> 1.1)</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_Toc36808435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72</w:t>
        </w:r>
        <w:r w:rsidR="00D965F6" w:rsidRPr="00FE1163">
          <w:rPr>
            <w:noProof/>
            <w:webHidden/>
            <w:color w:val="000000" w:themeColor="text1"/>
          </w:rPr>
          <w:fldChar w:fldCharType="end"/>
        </w:r>
      </w:hyperlink>
    </w:p>
    <w:p w14:paraId="723E9180" w14:textId="1E6DA514" w:rsidR="00D965F6" w:rsidRPr="00FE1163" w:rsidRDefault="00000000">
      <w:pPr>
        <w:pStyle w:val="1a"/>
        <w:rPr>
          <w:rFonts w:eastAsiaTheme="minorEastAsia"/>
          <w:noProof/>
          <w:color w:val="000000" w:themeColor="text1"/>
          <w:sz w:val="22"/>
          <w:lang w:eastAsia="ru-RU"/>
        </w:rPr>
      </w:pPr>
      <w:hyperlink w:anchor="_Toc36808436" w:history="1">
        <w:r w:rsidR="00D965F6" w:rsidRPr="00FE1163">
          <w:rPr>
            <w:rStyle w:val="afff"/>
            <w:noProof/>
            <w:color w:val="000000" w:themeColor="text1"/>
          </w:rPr>
          <w:t>Приложение Г4. Визуально-аналоговая шкала оценки болевого синдрома</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_Toc36808436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73</w:t>
        </w:r>
        <w:r w:rsidR="00D965F6" w:rsidRPr="00FE1163">
          <w:rPr>
            <w:noProof/>
            <w:webHidden/>
            <w:color w:val="000000" w:themeColor="text1"/>
          </w:rPr>
          <w:fldChar w:fldCharType="end"/>
        </w:r>
      </w:hyperlink>
    </w:p>
    <w:p w14:paraId="6560CCA4" w14:textId="3821CB53" w:rsidR="00D965F6" w:rsidRPr="00FE1163" w:rsidRDefault="00000000">
      <w:pPr>
        <w:pStyle w:val="1a"/>
        <w:rPr>
          <w:rFonts w:eastAsiaTheme="minorEastAsia"/>
          <w:noProof/>
          <w:color w:val="000000" w:themeColor="text1"/>
          <w:sz w:val="22"/>
          <w:lang w:eastAsia="ru-RU"/>
        </w:rPr>
      </w:pPr>
      <w:hyperlink w:anchor="_Toc36808437" w:history="1">
        <w:r w:rsidR="00D965F6" w:rsidRPr="00FE1163">
          <w:rPr>
            <w:rStyle w:val="afff"/>
            <w:noProof/>
            <w:color w:val="000000" w:themeColor="text1"/>
          </w:rPr>
          <w:t>Приложение Г5. Шкала вербальной оценки болевого синдрома</w:t>
        </w:r>
        <w:r w:rsidR="00D965F6" w:rsidRPr="00FE1163">
          <w:rPr>
            <w:noProof/>
            <w:webHidden/>
            <w:color w:val="000000" w:themeColor="text1"/>
          </w:rPr>
          <w:tab/>
        </w:r>
        <w:r w:rsidR="00D965F6" w:rsidRPr="00FE1163">
          <w:rPr>
            <w:noProof/>
            <w:webHidden/>
            <w:color w:val="000000" w:themeColor="text1"/>
          </w:rPr>
          <w:fldChar w:fldCharType="begin"/>
        </w:r>
        <w:r w:rsidR="00D965F6" w:rsidRPr="00FE1163">
          <w:rPr>
            <w:noProof/>
            <w:webHidden/>
            <w:color w:val="000000" w:themeColor="text1"/>
          </w:rPr>
          <w:instrText xml:space="preserve"> PAGEREF _Toc36808437 \h </w:instrText>
        </w:r>
        <w:r w:rsidR="00D965F6" w:rsidRPr="00FE1163">
          <w:rPr>
            <w:noProof/>
            <w:webHidden/>
            <w:color w:val="000000" w:themeColor="text1"/>
          </w:rPr>
        </w:r>
        <w:r w:rsidR="00D965F6" w:rsidRPr="00FE1163">
          <w:rPr>
            <w:noProof/>
            <w:webHidden/>
            <w:color w:val="000000" w:themeColor="text1"/>
          </w:rPr>
          <w:fldChar w:fldCharType="separate"/>
        </w:r>
        <w:r w:rsidR="00307EF9">
          <w:rPr>
            <w:noProof/>
            <w:webHidden/>
            <w:color w:val="000000" w:themeColor="text1"/>
          </w:rPr>
          <w:t>75</w:t>
        </w:r>
        <w:r w:rsidR="00D965F6" w:rsidRPr="00FE1163">
          <w:rPr>
            <w:noProof/>
            <w:webHidden/>
            <w:color w:val="000000" w:themeColor="text1"/>
          </w:rPr>
          <w:fldChar w:fldCharType="end"/>
        </w:r>
      </w:hyperlink>
    </w:p>
    <w:p w14:paraId="77A2DC6A" w14:textId="4D979435" w:rsidR="00820535" w:rsidRPr="00FE1163" w:rsidRDefault="00820535" w:rsidP="002535AD">
      <w:pPr>
        <w:ind w:firstLine="0"/>
        <w:rPr>
          <w:color w:val="000000" w:themeColor="text1"/>
          <w:sz w:val="28"/>
        </w:rPr>
      </w:pPr>
      <w:r w:rsidRPr="00FE1163">
        <w:rPr>
          <w:color w:val="000000" w:themeColor="text1"/>
          <w:szCs w:val="24"/>
        </w:rPr>
        <w:fldChar w:fldCharType="end"/>
      </w:r>
      <w:r w:rsidRPr="00FE1163">
        <w:rPr>
          <w:color w:val="000000" w:themeColor="text1"/>
        </w:rPr>
        <w:br w:type="page"/>
      </w:r>
    </w:p>
    <w:p w14:paraId="3DEED4EE" w14:textId="77777777" w:rsidR="00820535" w:rsidRPr="00FE1163" w:rsidRDefault="00820535" w:rsidP="00C4630C">
      <w:pPr>
        <w:pStyle w:val="afff4"/>
        <w:rPr>
          <w:color w:val="000000" w:themeColor="text1"/>
        </w:rPr>
      </w:pPr>
      <w:bookmarkStart w:id="1" w:name="__RefHeading___doc_abbreviation"/>
      <w:bookmarkStart w:id="2" w:name="_Toc36808389"/>
      <w:r w:rsidRPr="00FE1163">
        <w:rPr>
          <w:color w:val="000000" w:themeColor="text1"/>
        </w:rPr>
        <w:lastRenderedPageBreak/>
        <w:t>Список сокращений</w:t>
      </w:r>
      <w:bookmarkEnd w:id="1"/>
      <w:bookmarkEnd w:id="2"/>
    </w:p>
    <w:p w14:paraId="0E6B8335" w14:textId="77777777" w:rsidR="00820535" w:rsidRPr="00FE1163" w:rsidRDefault="00820535" w:rsidP="002B4060">
      <w:pPr>
        <w:pStyle w:val="1f4"/>
        <w:spacing w:line="360" w:lineRule="auto"/>
        <w:ind w:firstLine="709"/>
        <w:divId w:val="1709645572"/>
        <w:rPr>
          <w:color w:val="000000" w:themeColor="text1"/>
          <w:sz w:val="24"/>
          <w:szCs w:val="24"/>
          <w:lang w:eastAsia="ru-RU"/>
        </w:rPr>
      </w:pPr>
    </w:p>
    <w:p w14:paraId="4D954C70" w14:textId="77777777" w:rsidR="00820535" w:rsidRPr="00FE1163" w:rsidRDefault="00820535" w:rsidP="002B4060">
      <w:pPr>
        <w:pStyle w:val="1f4"/>
        <w:spacing w:line="360" w:lineRule="auto"/>
        <w:ind w:firstLine="709"/>
        <w:divId w:val="1709645572"/>
        <w:rPr>
          <w:color w:val="000000" w:themeColor="text1"/>
          <w:sz w:val="24"/>
          <w:szCs w:val="24"/>
          <w:lang w:eastAsia="ru-RU"/>
        </w:rPr>
      </w:pPr>
      <w:r w:rsidRPr="00FE1163">
        <w:rPr>
          <w:color w:val="000000" w:themeColor="text1"/>
          <w:sz w:val="24"/>
          <w:szCs w:val="24"/>
          <w:lang w:eastAsia="ru-RU"/>
        </w:rPr>
        <w:t xml:space="preserve">АФП – </w:t>
      </w:r>
      <w:r w:rsidRPr="00FE1163">
        <w:rPr>
          <w:color w:val="000000" w:themeColor="text1"/>
          <w:sz w:val="24"/>
          <w:szCs w:val="24"/>
          <w:lang w:eastAsia="ru-RU"/>
        </w:rPr>
        <w:sym w:font="Symbol" w:char="F061"/>
      </w:r>
      <w:r w:rsidRPr="00FE1163">
        <w:rPr>
          <w:color w:val="000000" w:themeColor="text1"/>
          <w:sz w:val="24"/>
          <w:szCs w:val="24"/>
          <w:lang w:eastAsia="ru-RU"/>
        </w:rPr>
        <w:t>-</w:t>
      </w:r>
      <w:proofErr w:type="spellStart"/>
      <w:r w:rsidRPr="00FE1163">
        <w:rPr>
          <w:color w:val="000000" w:themeColor="text1"/>
          <w:sz w:val="24"/>
          <w:szCs w:val="24"/>
          <w:lang w:eastAsia="ru-RU"/>
        </w:rPr>
        <w:t>фетопротеин</w:t>
      </w:r>
      <w:proofErr w:type="spellEnd"/>
    </w:p>
    <w:p w14:paraId="73A249C3" w14:textId="77777777" w:rsidR="00820535" w:rsidRPr="00FE1163" w:rsidRDefault="00820535" w:rsidP="004F1466">
      <w:pPr>
        <w:pStyle w:val="1f4"/>
        <w:shd w:val="clear" w:color="auto" w:fill="auto"/>
        <w:spacing w:line="360" w:lineRule="auto"/>
        <w:ind w:firstLine="709"/>
        <w:divId w:val="1709645572"/>
        <w:rPr>
          <w:color w:val="000000" w:themeColor="text1"/>
          <w:sz w:val="24"/>
          <w:szCs w:val="24"/>
          <w:lang w:eastAsia="ru-RU"/>
        </w:rPr>
      </w:pPr>
      <w:r w:rsidRPr="00FE1163">
        <w:rPr>
          <w:color w:val="000000" w:themeColor="text1"/>
          <w:sz w:val="24"/>
          <w:szCs w:val="24"/>
          <w:lang w:eastAsia="ru-RU"/>
        </w:rPr>
        <w:t>в/в – внутривенный</w:t>
      </w:r>
    </w:p>
    <w:p w14:paraId="33F4BF51" w14:textId="77777777" w:rsidR="00820535" w:rsidRPr="00FE1163" w:rsidRDefault="00820535" w:rsidP="004F1466">
      <w:pPr>
        <w:pStyle w:val="1f4"/>
        <w:shd w:val="clear" w:color="auto" w:fill="auto"/>
        <w:spacing w:line="360" w:lineRule="auto"/>
        <w:ind w:firstLine="709"/>
        <w:divId w:val="1709645572"/>
        <w:rPr>
          <w:color w:val="000000" w:themeColor="text1"/>
          <w:sz w:val="24"/>
          <w:szCs w:val="24"/>
          <w:lang w:eastAsia="ru-RU"/>
        </w:rPr>
      </w:pPr>
      <w:r w:rsidRPr="00FE1163">
        <w:rPr>
          <w:color w:val="000000" w:themeColor="text1"/>
          <w:sz w:val="24"/>
          <w:szCs w:val="24"/>
          <w:lang w:eastAsia="ru-RU"/>
        </w:rPr>
        <w:t>ВОЗ – Всемирная организация здравоохранения</w:t>
      </w:r>
    </w:p>
    <w:p w14:paraId="4F5C5B78" w14:textId="77777777" w:rsidR="00820535" w:rsidRPr="00FE1163" w:rsidRDefault="00820535" w:rsidP="004F1466">
      <w:pPr>
        <w:pStyle w:val="1f4"/>
        <w:spacing w:line="360" w:lineRule="auto"/>
        <w:ind w:firstLine="709"/>
        <w:divId w:val="1709645572"/>
        <w:rPr>
          <w:color w:val="000000" w:themeColor="text1"/>
          <w:sz w:val="24"/>
          <w:szCs w:val="24"/>
          <w:lang w:eastAsia="ru-RU"/>
        </w:rPr>
      </w:pPr>
      <w:r w:rsidRPr="00FE1163">
        <w:rPr>
          <w:color w:val="000000" w:themeColor="text1"/>
          <w:sz w:val="24"/>
          <w:szCs w:val="24"/>
          <w:lang w:eastAsia="ru-RU"/>
        </w:rPr>
        <w:t>КТ – компьютерная томография</w:t>
      </w:r>
    </w:p>
    <w:p w14:paraId="252DEAA7" w14:textId="77777777" w:rsidR="00820535" w:rsidRPr="00FE1163" w:rsidRDefault="00820535" w:rsidP="004F1466">
      <w:pPr>
        <w:pStyle w:val="1f4"/>
        <w:spacing w:line="360" w:lineRule="auto"/>
        <w:ind w:firstLine="709"/>
        <w:divId w:val="1709645572"/>
        <w:rPr>
          <w:color w:val="000000" w:themeColor="text1"/>
          <w:sz w:val="24"/>
          <w:szCs w:val="24"/>
          <w:lang w:eastAsia="ru-RU"/>
        </w:rPr>
      </w:pPr>
      <w:r w:rsidRPr="00FE1163">
        <w:rPr>
          <w:color w:val="000000" w:themeColor="text1"/>
          <w:sz w:val="24"/>
          <w:szCs w:val="24"/>
          <w:lang w:eastAsia="ru-RU"/>
        </w:rPr>
        <w:t>ЛДГ – лактатдегидрогеназа</w:t>
      </w:r>
    </w:p>
    <w:p w14:paraId="6D8FDD42" w14:textId="77777777" w:rsidR="00820535" w:rsidRPr="00FE1163" w:rsidRDefault="00820535" w:rsidP="004F1466">
      <w:pPr>
        <w:divId w:val="1709645572"/>
        <w:rPr>
          <w:rFonts w:eastAsia="GalsLightC"/>
          <w:color w:val="000000" w:themeColor="text1"/>
          <w:szCs w:val="24"/>
        </w:rPr>
      </w:pPr>
      <w:r w:rsidRPr="00FE1163">
        <w:rPr>
          <w:rFonts w:eastAsia="GalsLightC"/>
          <w:color w:val="000000" w:themeColor="text1"/>
          <w:szCs w:val="24"/>
        </w:rPr>
        <w:t xml:space="preserve">ЛФК </w:t>
      </w:r>
      <w:r w:rsidRPr="00FE1163">
        <w:rPr>
          <w:color w:val="000000" w:themeColor="text1"/>
          <w:szCs w:val="24"/>
          <w:lang w:eastAsia="ru-RU"/>
        </w:rPr>
        <w:t>–</w:t>
      </w:r>
      <w:r w:rsidRPr="00FE1163">
        <w:rPr>
          <w:rFonts w:eastAsia="GalsLightC"/>
          <w:color w:val="000000" w:themeColor="text1"/>
          <w:szCs w:val="24"/>
        </w:rPr>
        <w:t xml:space="preserve"> лечебная физкультура</w:t>
      </w:r>
    </w:p>
    <w:p w14:paraId="43282FF4" w14:textId="77777777" w:rsidR="00820535" w:rsidRPr="00FE1163" w:rsidRDefault="00820535" w:rsidP="004F1466">
      <w:pPr>
        <w:pStyle w:val="1f4"/>
        <w:shd w:val="clear" w:color="auto" w:fill="auto"/>
        <w:spacing w:line="360" w:lineRule="auto"/>
        <w:ind w:firstLine="709"/>
        <w:divId w:val="1709645572"/>
        <w:rPr>
          <w:color w:val="000000" w:themeColor="text1"/>
          <w:sz w:val="24"/>
          <w:szCs w:val="24"/>
          <w:lang w:eastAsia="ru-RU"/>
        </w:rPr>
      </w:pPr>
      <w:r w:rsidRPr="00FE1163">
        <w:rPr>
          <w:rFonts w:eastAsia="GalsLightC"/>
          <w:color w:val="000000" w:themeColor="text1"/>
          <w:sz w:val="24"/>
          <w:szCs w:val="24"/>
        </w:rPr>
        <w:t>МКБ-10 – Международная классификация болезней 10-го пересмотра</w:t>
      </w:r>
    </w:p>
    <w:p w14:paraId="77C46A98" w14:textId="77777777" w:rsidR="00820535" w:rsidRPr="00FE1163" w:rsidRDefault="00820535" w:rsidP="004F1466">
      <w:pPr>
        <w:pStyle w:val="1f4"/>
        <w:spacing w:line="360" w:lineRule="auto"/>
        <w:ind w:firstLine="709"/>
        <w:divId w:val="1709645572"/>
        <w:rPr>
          <w:color w:val="000000" w:themeColor="text1"/>
          <w:sz w:val="24"/>
          <w:szCs w:val="24"/>
          <w:lang w:eastAsia="ru-RU"/>
        </w:rPr>
      </w:pPr>
      <w:r w:rsidRPr="00FE1163">
        <w:rPr>
          <w:color w:val="000000" w:themeColor="text1"/>
          <w:sz w:val="24"/>
          <w:szCs w:val="24"/>
          <w:lang w:eastAsia="ru-RU"/>
        </w:rPr>
        <w:t>МРТ – магнитно-резонансная томография</w:t>
      </w:r>
    </w:p>
    <w:p w14:paraId="453A49F2" w14:textId="77777777" w:rsidR="00820535" w:rsidRPr="00FE1163" w:rsidRDefault="00820535" w:rsidP="005614F9">
      <w:pPr>
        <w:pStyle w:val="1f4"/>
        <w:shd w:val="clear" w:color="auto" w:fill="auto"/>
        <w:spacing w:line="360" w:lineRule="auto"/>
        <w:ind w:left="708" w:firstLine="1"/>
        <w:divId w:val="1709645572"/>
        <w:rPr>
          <w:color w:val="000000" w:themeColor="text1"/>
          <w:sz w:val="24"/>
          <w:szCs w:val="24"/>
        </w:rPr>
      </w:pPr>
      <w:r w:rsidRPr="00FE1163">
        <w:rPr>
          <w:color w:val="000000" w:themeColor="text1"/>
          <w:sz w:val="24"/>
          <w:szCs w:val="24"/>
          <w:lang w:eastAsia="ru-RU"/>
        </w:rPr>
        <w:t>ПЭТ-КТ – позитронно-эмиссионная томография, совмещенная с компьютерной томографией</w:t>
      </w:r>
    </w:p>
    <w:p w14:paraId="6833A526" w14:textId="77777777" w:rsidR="00820535" w:rsidRPr="00FE1163" w:rsidRDefault="00820535" w:rsidP="004F1466">
      <w:pPr>
        <w:pStyle w:val="1f4"/>
        <w:spacing w:line="360" w:lineRule="auto"/>
        <w:ind w:firstLine="709"/>
        <w:divId w:val="1709645572"/>
        <w:rPr>
          <w:color w:val="000000" w:themeColor="text1"/>
          <w:sz w:val="24"/>
          <w:szCs w:val="24"/>
          <w:lang w:eastAsia="ru-RU"/>
        </w:rPr>
      </w:pPr>
      <w:r w:rsidRPr="00FE1163">
        <w:rPr>
          <w:color w:val="000000" w:themeColor="text1"/>
          <w:sz w:val="24"/>
          <w:szCs w:val="24"/>
          <w:lang w:eastAsia="ru-RU"/>
        </w:rPr>
        <w:t>УЗИ – ультразвуковое исследование</w:t>
      </w:r>
    </w:p>
    <w:p w14:paraId="205393A6" w14:textId="77777777" w:rsidR="00820535" w:rsidRPr="00FE1163" w:rsidRDefault="00820535" w:rsidP="004F1466">
      <w:pPr>
        <w:pStyle w:val="1f4"/>
        <w:shd w:val="clear" w:color="auto" w:fill="auto"/>
        <w:spacing w:line="360" w:lineRule="auto"/>
        <w:ind w:firstLine="709"/>
        <w:divId w:val="1709645572"/>
        <w:rPr>
          <w:color w:val="000000" w:themeColor="text1"/>
          <w:sz w:val="24"/>
          <w:szCs w:val="24"/>
          <w:lang w:eastAsia="ru-RU"/>
        </w:rPr>
      </w:pPr>
      <w:r w:rsidRPr="00FE1163">
        <w:rPr>
          <w:color w:val="000000" w:themeColor="text1"/>
          <w:sz w:val="24"/>
          <w:szCs w:val="24"/>
          <w:lang w:eastAsia="ru-RU"/>
        </w:rPr>
        <w:t xml:space="preserve">ХГЧ – </w:t>
      </w:r>
      <w:r w:rsidRPr="00FE1163">
        <w:rPr>
          <w:color w:val="000000" w:themeColor="text1"/>
          <w:sz w:val="24"/>
          <w:szCs w:val="24"/>
          <w:lang w:eastAsia="ru-RU"/>
        </w:rPr>
        <w:sym w:font="Symbol" w:char="F062"/>
      </w:r>
      <w:r w:rsidRPr="00FE1163">
        <w:rPr>
          <w:color w:val="000000" w:themeColor="text1"/>
          <w:sz w:val="24"/>
          <w:szCs w:val="24"/>
          <w:lang w:eastAsia="ru-RU"/>
        </w:rPr>
        <w:t>-хорионический гонадотропин человека</w:t>
      </w:r>
    </w:p>
    <w:p w14:paraId="41540FE9" w14:textId="77777777" w:rsidR="00820535" w:rsidRPr="00FE1163" w:rsidRDefault="00820535" w:rsidP="003214FD">
      <w:pPr>
        <w:pStyle w:val="1f4"/>
        <w:shd w:val="clear" w:color="auto" w:fill="auto"/>
        <w:spacing w:line="360" w:lineRule="auto"/>
        <w:ind w:firstLine="709"/>
        <w:divId w:val="1709645572"/>
        <w:rPr>
          <w:color w:val="000000" w:themeColor="text1"/>
          <w:sz w:val="24"/>
          <w:szCs w:val="24"/>
          <w:lang w:eastAsia="ru-RU"/>
        </w:rPr>
      </w:pPr>
      <w:r w:rsidRPr="00FE1163">
        <w:rPr>
          <w:color w:val="000000" w:themeColor="text1"/>
          <w:sz w:val="24"/>
          <w:szCs w:val="24"/>
          <w:lang w:eastAsia="ru-RU"/>
        </w:rPr>
        <w:t>ECOG – Восточная объединенная группа онкологов</w:t>
      </w:r>
    </w:p>
    <w:p w14:paraId="50F337DC" w14:textId="77777777" w:rsidR="00820535" w:rsidRPr="00FE1163" w:rsidRDefault="00820535" w:rsidP="004F1466">
      <w:pPr>
        <w:divId w:val="1709645572"/>
        <w:rPr>
          <w:rFonts w:eastAsia="GalsLightC"/>
          <w:color w:val="000000" w:themeColor="text1"/>
          <w:szCs w:val="24"/>
        </w:rPr>
      </w:pPr>
      <w:r w:rsidRPr="00FE1163">
        <w:rPr>
          <w:rFonts w:eastAsia="GalsLightC"/>
          <w:color w:val="000000" w:themeColor="text1"/>
          <w:szCs w:val="24"/>
        </w:rPr>
        <w:t>** – жизненно необходимые и важнейшие лекарственные препараты</w:t>
      </w:r>
    </w:p>
    <w:p w14:paraId="1DB2C113" w14:textId="77777777" w:rsidR="00820535" w:rsidRPr="00FE1163" w:rsidRDefault="00820535" w:rsidP="004F1466">
      <w:pPr>
        <w:pStyle w:val="1f4"/>
        <w:shd w:val="clear" w:color="auto" w:fill="auto"/>
        <w:spacing w:line="360" w:lineRule="auto"/>
        <w:ind w:firstLine="709"/>
        <w:divId w:val="1709645572"/>
        <w:rPr>
          <w:color w:val="000000" w:themeColor="text1"/>
        </w:rPr>
      </w:pPr>
    </w:p>
    <w:p w14:paraId="6DA5BAAF" w14:textId="77777777" w:rsidR="00820535" w:rsidRPr="00FE1163" w:rsidRDefault="00820535" w:rsidP="00201A19">
      <w:pPr>
        <w:pStyle w:val="afff4"/>
        <w:rPr>
          <w:color w:val="000000" w:themeColor="text1"/>
        </w:rPr>
      </w:pPr>
      <w:r w:rsidRPr="00FE1163">
        <w:rPr>
          <w:color w:val="000000" w:themeColor="text1"/>
        </w:rPr>
        <w:br w:type="page"/>
      </w:r>
      <w:bookmarkStart w:id="3" w:name="__RefHeading___doc_terms"/>
      <w:bookmarkStart w:id="4" w:name="_Toc36808390"/>
      <w:r w:rsidRPr="00FE1163">
        <w:rPr>
          <w:color w:val="000000" w:themeColor="text1"/>
        </w:rPr>
        <w:lastRenderedPageBreak/>
        <w:t>Термины и определения</w:t>
      </w:r>
      <w:bookmarkEnd w:id="3"/>
      <w:bookmarkEnd w:id="4"/>
    </w:p>
    <w:p w14:paraId="09F7C20A" w14:textId="77777777" w:rsidR="00820535" w:rsidRPr="00FE1163" w:rsidRDefault="00820535" w:rsidP="00A94820">
      <w:pPr>
        <w:ind w:left="709" w:firstLine="0"/>
        <w:rPr>
          <w:b/>
          <w:color w:val="000000" w:themeColor="text1"/>
        </w:rPr>
      </w:pPr>
    </w:p>
    <w:p w14:paraId="2ADA48F8" w14:textId="77777777" w:rsidR="001553F0" w:rsidRPr="00FE1163" w:rsidRDefault="001553F0" w:rsidP="001553F0">
      <w:pPr>
        <w:pStyle w:val="aff5"/>
        <w:rPr>
          <w:color w:val="000000" w:themeColor="text1"/>
        </w:rPr>
      </w:pPr>
      <w:r w:rsidRPr="00FE1163">
        <w:rPr>
          <w:color w:val="000000" w:themeColor="text1"/>
        </w:rPr>
        <w:t>Торакотомия – это хирургический межреберный доступ к органам грудной клетки</w:t>
      </w:r>
    </w:p>
    <w:p w14:paraId="132E2EEF" w14:textId="77777777" w:rsidR="001553F0" w:rsidRPr="00FE1163" w:rsidRDefault="001553F0" w:rsidP="001553F0">
      <w:pPr>
        <w:pStyle w:val="aff5"/>
        <w:rPr>
          <w:color w:val="000000" w:themeColor="text1"/>
        </w:rPr>
      </w:pPr>
      <w:proofErr w:type="spellStart"/>
      <w:r w:rsidRPr="00FE1163">
        <w:rPr>
          <w:color w:val="000000" w:themeColor="text1"/>
        </w:rPr>
        <w:t>Стернотомия</w:t>
      </w:r>
      <w:proofErr w:type="spellEnd"/>
      <w:r w:rsidRPr="00FE1163">
        <w:rPr>
          <w:color w:val="000000" w:themeColor="text1"/>
        </w:rPr>
        <w:t xml:space="preserve"> – это хирургический доступ к органам грудной клетки с пересечением грудины</w:t>
      </w:r>
    </w:p>
    <w:p w14:paraId="5E17D9EA" w14:textId="77777777" w:rsidR="00820535" w:rsidRPr="00FE1163" w:rsidRDefault="00820535" w:rsidP="00626B7F">
      <w:pPr>
        <w:pStyle w:val="afff4"/>
        <w:rPr>
          <w:color w:val="000000" w:themeColor="text1"/>
        </w:rPr>
      </w:pPr>
      <w:r w:rsidRPr="00FE1163">
        <w:rPr>
          <w:color w:val="000000" w:themeColor="text1"/>
        </w:rPr>
        <w:br w:type="page"/>
      </w:r>
      <w:bookmarkStart w:id="5" w:name="__RefHeading___doc_1"/>
      <w:bookmarkStart w:id="6" w:name="_Toc36808391"/>
      <w:r w:rsidRPr="00FE1163">
        <w:rPr>
          <w:color w:val="000000" w:themeColor="text1"/>
        </w:rPr>
        <w:lastRenderedPageBreak/>
        <w:t>1. Краткая информация</w:t>
      </w:r>
      <w:bookmarkEnd w:id="5"/>
      <w:r w:rsidRPr="00FE1163">
        <w:rPr>
          <w:color w:val="000000" w:themeColor="text1"/>
        </w:rPr>
        <w:t xml:space="preserve"> по заболеванию или состоянию (группе заболеваний или состояний)</w:t>
      </w:r>
      <w:bookmarkEnd w:id="6"/>
    </w:p>
    <w:p w14:paraId="540FCBB9" w14:textId="77777777" w:rsidR="00820535" w:rsidRPr="00FE1163" w:rsidRDefault="00820535" w:rsidP="00626B7F">
      <w:pPr>
        <w:pStyle w:val="2"/>
        <w:spacing w:before="0"/>
        <w:rPr>
          <w:color w:val="000000" w:themeColor="text1"/>
        </w:rPr>
      </w:pPr>
      <w:bookmarkStart w:id="7" w:name="_Toc469402330"/>
      <w:bookmarkStart w:id="8" w:name="_Toc468273527"/>
      <w:bookmarkStart w:id="9" w:name="_Toc468273445"/>
      <w:bookmarkStart w:id="10" w:name="_Toc36808392"/>
      <w:bookmarkStart w:id="11" w:name="__RefHeading___doc_2"/>
      <w:bookmarkEnd w:id="7"/>
      <w:bookmarkEnd w:id="8"/>
      <w:bookmarkEnd w:id="9"/>
      <w:r w:rsidRPr="00FE1163">
        <w:rPr>
          <w:color w:val="000000" w:themeColor="text1"/>
        </w:rPr>
        <w:t xml:space="preserve">1.1. Определение </w:t>
      </w:r>
      <w:r w:rsidR="00F82330" w:rsidRPr="00FE1163">
        <w:rPr>
          <w:color w:val="000000" w:themeColor="text1"/>
        </w:rPr>
        <w:t>заболевания или состояния (группы заболеваний или состояний)</w:t>
      </w:r>
      <w:bookmarkEnd w:id="10"/>
    </w:p>
    <w:p w14:paraId="7D0754F7" w14:textId="5ED3D75D" w:rsidR="00820535" w:rsidRPr="00FE1163" w:rsidRDefault="00820535" w:rsidP="00626B7F">
      <w:pPr>
        <w:pStyle w:val="afd"/>
        <w:spacing w:beforeAutospacing="0" w:afterAutospacing="0" w:line="360" w:lineRule="auto"/>
        <w:rPr>
          <w:color w:val="000000" w:themeColor="text1"/>
        </w:rPr>
      </w:pPr>
      <w:r w:rsidRPr="00FE1163">
        <w:rPr>
          <w:bCs/>
          <w:color w:val="000000" w:themeColor="text1"/>
        </w:rPr>
        <w:t>Опухоли средостения</w:t>
      </w:r>
      <w:r w:rsidRPr="00FE1163">
        <w:rPr>
          <w:color w:val="000000" w:themeColor="text1"/>
        </w:rPr>
        <w:t xml:space="preserve"> – группа доброкачественных и злокачественных опухолей, различной структуры, находящихся в анатомических пределах средостения и имеющих </w:t>
      </w:r>
      <w:proofErr w:type="spellStart"/>
      <w:r w:rsidRPr="00FE1163">
        <w:rPr>
          <w:color w:val="000000" w:themeColor="text1"/>
        </w:rPr>
        <w:t>неорганное</w:t>
      </w:r>
      <w:proofErr w:type="spellEnd"/>
      <w:r w:rsidRPr="00FE1163">
        <w:rPr>
          <w:color w:val="000000" w:themeColor="text1"/>
        </w:rPr>
        <w:t xml:space="preserve"> происхождение.</w:t>
      </w:r>
      <w:r w:rsidR="009F5C19" w:rsidRPr="00FE1163">
        <w:rPr>
          <w:color w:val="000000" w:themeColor="text1"/>
        </w:rPr>
        <w:t xml:space="preserve"> Исключение составля</w:t>
      </w:r>
      <w:r w:rsidR="00D662E3" w:rsidRPr="00FE1163">
        <w:rPr>
          <w:color w:val="000000" w:themeColor="text1"/>
        </w:rPr>
        <w:t>ю</w:t>
      </w:r>
      <w:r w:rsidR="009F5C19" w:rsidRPr="00FE1163">
        <w:rPr>
          <w:color w:val="000000" w:themeColor="text1"/>
        </w:rPr>
        <w:t xml:space="preserve">т </w:t>
      </w:r>
      <w:proofErr w:type="spellStart"/>
      <w:r w:rsidR="009F5C19" w:rsidRPr="00FE1163">
        <w:rPr>
          <w:color w:val="000000" w:themeColor="text1"/>
        </w:rPr>
        <w:t>тимома</w:t>
      </w:r>
      <w:proofErr w:type="spellEnd"/>
      <w:r w:rsidR="00D662E3" w:rsidRPr="00FE1163">
        <w:rPr>
          <w:color w:val="000000" w:themeColor="text1"/>
        </w:rPr>
        <w:t xml:space="preserve"> и мезотелиома плевры</w:t>
      </w:r>
      <w:r w:rsidR="005526F7" w:rsidRPr="00FE1163">
        <w:rPr>
          <w:color w:val="000000" w:themeColor="text1"/>
        </w:rPr>
        <w:t>, имеющ</w:t>
      </w:r>
      <w:r w:rsidR="00D662E3" w:rsidRPr="00FE1163">
        <w:rPr>
          <w:color w:val="000000" w:themeColor="text1"/>
        </w:rPr>
        <w:t>ие</w:t>
      </w:r>
      <w:r w:rsidR="005526F7" w:rsidRPr="00FE1163">
        <w:rPr>
          <w:color w:val="000000" w:themeColor="text1"/>
        </w:rPr>
        <w:t xml:space="preserve"> органное происхождение.</w:t>
      </w:r>
    </w:p>
    <w:p w14:paraId="27D4F61C" w14:textId="301B52AE" w:rsidR="00820535" w:rsidRPr="00FE1163" w:rsidRDefault="00820535" w:rsidP="00626B7F">
      <w:pPr>
        <w:pStyle w:val="2"/>
        <w:spacing w:before="0"/>
        <w:rPr>
          <w:color w:val="000000" w:themeColor="text1"/>
          <w:u w:val="none"/>
        </w:rPr>
      </w:pPr>
      <w:bookmarkStart w:id="12" w:name="_Toc36808393"/>
      <w:r w:rsidRPr="00FE1163">
        <w:rPr>
          <w:color w:val="000000" w:themeColor="text1"/>
        </w:rPr>
        <w:t>1.2. Этиология и патогенез</w:t>
      </w:r>
      <w:r w:rsidR="00F82330" w:rsidRPr="00FE1163">
        <w:rPr>
          <w:color w:val="000000" w:themeColor="text1"/>
        </w:rPr>
        <w:t xml:space="preserve"> заболевания или состояния (группы заболеваний или состояний)</w:t>
      </w:r>
      <w:bookmarkEnd w:id="12"/>
    </w:p>
    <w:p w14:paraId="2FF24D9D" w14:textId="7F948D94" w:rsidR="00820535" w:rsidRPr="00FE1163" w:rsidRDefault="00820535" w:rsidP="00626B7F">
      <w:pPr>
        <w:pStyle w:val="1f4"/>
        <w:shd w:val="clear" w:color="auto" w:fill="auto"/>
        <w:spacing w:line="360" w:lineRule="auto"/>
        <w:ind w:firstLine="709"/>
        <w:rPr>
          <w:color w:val="000000" w:themeColor="text1"/>
          <w:sz w:val="24"/>
          <w:szCs w:val="24"/>
        </w:rPr>
      </w:pPr>
      <w:r w:rsidRPr="00FE1163">
        <w:rPr>
          <w:iCs/>
          <w:color w:val="000000" w:themeColor="text1"/>
          <w:sz w:val="24"/>
          <w:szCs w:val="24"/>
        </w:rPr>
        <w:t>В средостении встречается до ста различных форм новообразований, однако по</w:t>
      </w:r>
      <w:r w:rsidRPr="00FE1163">
        <w:rPr>
          <w:color w:val="000000" w:themeColor="text1"/>
          <w:sz w:val="24"/>
          <w:szCs w:val="24"/>
        </w:rPr>
        <w:t xml:space="preserve"> </w:t>
      </w:r>
      <w:r w:rsidRPr="00FE1163">
        <w:rPr>
          <w:iCs/>
          <w:color w:val="000000" w:themeColor="text1"/>
          <w:sz w:val="24"/>
          <w:szCs w:val="24"/>
        </w:rPr>
        <w:t>современным представлениям к истинным доброкачественным и злокачественным</w:t>
      </w:r>
      <w:r w:rsidRPr="00FE1163">
        <w:rPr>
          <w:color w:val="000000" w:themeColor="text1"/>
          <w:sz w:val="24"/>
          <w:szCs w:val="24"/>
        </w:rPr>
        <w:t xml:space="preserve"> </w:t>
      </w:r>
      <w:r w:rsidRPr="00FE1163">
        <w:rPr>
          <w:iCs/>
          <w:color w:val="000000" w:themeColor="text1"/>
          <w:sz w:val="24"/>
          <w:szCs w:val="24"/>
        </w:rPr>
        <w:t>опухолям средостения относятся новообразования, источником развития которых</w:t>
      </w:r>
      <w:r w:rsidRPr="00FE1163">
        <w:rPr>
          <w:color w:val="000000" w:themeColor="text1"/>
          <w:sz w:val="24"/>
          <w:szCs w:val="24"/>
        </w:rPr>
        <w:t xml:space="preserve"> </w:t>
      </w:r>
      <w:r w:rsidRPr="00FE1163">
        <w:rPr>
          <w:iCs/>
          <w:color w:val="000000" w:themeColor="text1"/>
          <w:sz w:val="24"/>
          <w:szCs w:val="24"/>
        </w:rPr>
        <w:t>являются ткани, эмбриогенетически присущие средостению, или аберрантные,</w:t>
      </w:r>
      <w:r w:rsidRPr="00FE1163">
        <w:rPr>
          <w:color w:val="000000" w:themeColor="text1"/>
          <w:sz w:val="24"/>
          <w:szCs w:val="24"/>
        </w:rPr>
        <w:t xml:space="preserve"> </w:t>
      </w:r>
      <w:r w:rsidRPr="00FE1163">
        <w:rPr>
          <w:iCs/>
          <w:color w:val="000000" w:themeColor="text1"/>
          <w:sz w:val="24"/>
          <w:szCs w:val="24"/>
        </w:rPr>
        <w:t xml:space="preserve">сместившиеся в медиастинальное пространство в процессе эмбриогенеза </w:t>
      </w:r>
      <w:r w:rsidR="006A4E07" w:rsidRPr="00FE1163">
        <w:rPr>
          <w:iCs/>
          <w:color w:val="000000" w:themeColor="text1"/>
          <w:sz w:val="24"/>
          <w:szCs w:val="24"/>
        </w:rPr>
        <w:fldChar w:fldCharType="begin" w:fldLock="1"/>
      </w:r>
      <w:r w:rsidR="006A4E07" w:rsidRPr="00FE1163">
        <w:rPr>
          <w:iCs/>
          <w:color w:val="000000" w:themeColor="text1"/>
          <w:sz w:val="24"/>
          <w:szCs w:val="24"/>
        </w:rPr>
        <w:instrText>ADDIN CSL_CITATION {"citationItems":[{"id":"ITEM-1","itemData":{"author":[{"dropping-particle":"","family":"Дедков","given":"И.П.","non-dropping-particle":"","parse-names":false,"suffix":""},{"dropping-particle":"","family":"Захарычев","given":"В.Д.","non-dropping-particle":"","parse-names":false,"suffix":""}],"id":"ITEM-1","issued":{"date-parts":[["1982"]]},"number-of-pages":"176","publisher":"Здоровье","publisher-place":"К.","title":"Первичные новообразования средостения","type":"book"},"uris":["http://www.mendeley.com/documents/?uuid=13d89ac4-877d-4a90-8f66-d08caf137020"]},{"id":"ITEM-2","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опухолями","editor":[{"dropping-particle":"","family":"Чиссов","given":"В.И.","non-dropping-particle":"","parse-names":false,"suffix":""}],"id":"ITEM-2","issued":{"date-parts":[["1989"]]},"page":"278-90","publisher-place":"М.","title":"Опухоли средостения","type":"chapter"},"uris":["http://www.mendeley.com/documents/?uuid=3463552a-86d3-4625-9b2a-7561c5f7991e"]}],"mendeley":{"formattedCitation":"[1,2]","plainTextFormattedCitation":"[1,2]","previouslyFormattedCitation":"[1,2]"},"properties":{"noteIndex":0},"schema":"https://github.com/citation-style-language/schema/raw/master/csl-citation.json"}</w:instrText>
      </w:r>
      <w:r w:rsidR="006A4E07" w:rsidRPr="00FE1163">
        <w:rPr>
          <w:iCs/>
          <w:color w:val="000000" w:themeColor="text1"/>
          <w:sz w:val="24"/>
          <w:szCs w:val="24"/>
        </w:rPr>
        <w:fldChar w:fldCharType="separate"/>
      </w:r>
      <w:r w:rsidR="006A4E07" w:rsidRPr="00FE1163">
        <w:rPr>
          <w:iCs/>
          <w:noProof/>
          <w:color w:val="000000" w:themeColor="text1"/>
          <w:sz w:val="24"/>
          <w:szCs w:val="24"/>
        </w:rPr>
        <w:t>[1,2]</w:t>
      </w:r>
      <w:r w:rsidR="006A4E07" w:rsidRPr="00FE1163">
        <w:rPr>
          <w:iCs/>
          <w:color w:val="000000" w:themeColor="text1"/>
          <w:sz w:val="24"/>
          <w:szCs w:val="24"/>
        </w:rPr>
        <w:fldChar w:fldCharType="end"/>
      </w:r>
      <w:r w:rsidRPr="00FE1163">
        <w:rPr>
          <w:color w:val="000000" w:themeColor="text1"/>
          <w:sz w:val="24"/>
          <w:szCs w:val="24"/>
          <w:lang w:eastAsia="ru-RU"/>
        </w:rPr>
        <w:t xml:space="preserve">. </w:t>
      </w:r>
    </w:p>
    <w:p w14:paraId="586C3BAB" w14:textId="71ED12B3" w:rsidR="00820535" w:rsidRPr="00FE1163" w:rsidRDefault="00820535" w:rsidP="00626B7F">
      <w:pPr>
        <w:pStyle w:val="2"/>
        <w:spacing w:before="0"/>
        <w:rPr>
          <w:color w:val="000000" w:themeColor="text1"/>
          <w:u w:val="none"/>
        </w:rPr>
      </w:pPr>
      <w:bookmarkStart w:id="13" w:name="_Toc23095449"/>
      <w:bookmarkStart w:id="14" w:name="_Toc36808394"/>
      <w:r w:rsidRPr="00FE1163">
        <w:rPr>
          <w:color w:val="000000" w:themeColor="text1"/>
        </w:rPr>
        <w:t>1.3</w:t>
      </w:r>
      <w:bookmarkEnd w:id="13"/>
      <w:r w:rsidRPr="00FE1163">
        <w:rPr>
          <w:color w:val="000000" w:themeColor="text1"/>
        </w:rPr>
        <w:t>.</w:t>
      </w:r>
      <w:r w:rsidRPr="00FE1163">
        <w:rPr>
          <w:color w:val="000000" w:themeColor="text1"/>
          <w:sz w:val="22"/>
        </w:rPr>
        <w:t xml:space="preserve"> </w:t>
      </w:r>
      <w:r w:rsidRPr="00FE1163">
        <w:rPr>
          <w:color w:val="000000" w:themeColor="text1"/>
        </w:rPr>
        <w:t>Эпидемиология</w:t>
      </w:r>
      <w:r w:rsidR="00F82330" w:rsidRPr="00FE1163">
        <w:rPr>
          <w:color w:val="000000" w:themeColor="text1"/>
        </w:rPr>
        <w:t xml:space="preserve"> заболевания или состояния (группы заболеваний или состояний)</w:t>
      </w:r>
      <w:bookmarkEnd w:id="14"/>
    </w:p>
    <w:p w14:paraId="4B39E8F6" w14:textId="75FCB690" w:rsidR="00820535" w:rsidRPr="00FE1163" w:rsidRDefault="00820535" w:rsidP="00626B7F">
      <w:pPr>
        <w:pStyle w:val="1f4"/>
        <w:shd w:val="clear" w:color="auto" w:fill="auto"/>
        <w:spacing w:line="360" w:lineRule="auto"/>
        <w:ind w:firstLine="709"/>
        <w:rPr>
          <w:iCs/>
          <w:color w:val="000000" w:themeColor="text1"/>
          <w:sz w:val="24"/>
        </w:rPr>
      </w:pPr>
      <w:r w:rsidRPr="00FE1163">
        <w:rPr>
          <w:iCs/>
          <w:color w:val="000000" w:themeColor="text1"/>
          <w:sz w:val="24"/>
        </w:rPr>
        <w:t xml:space="preserve">Частота новообразований средостения в структуре онкологических заболеваний составляет около 1 %. Злокачественные и доброкачественные встречаются и диагностируются в соотношении 4 : 1. Опухоли средостения выявляют преимущественно в молодом и среднем возрасте, заболевают одинаково часто мужчины и женщины </w:t>
      </w:r>
      <w:r w:rsidR="006A4E07" w:rsidRPr="00FE1163">
        <w:rPr>
          <w:iCs/>
          <w:color w:val="000000" w:themeColor="text1"/>
          <w:sz w:val="24"/>
        </w:rPr>
        <w:fldChar w:fldCharType="begin" w:fldLock="1"/>
      </w:r>
      <w:r w:rsidR="006A4E07" w:rsidRPr="00FE1163">
        <w:rPr>
          <w:iCs/>
          <w:color w:val="000000" w:themeColor="text1"/>
          <w:sz w:val="24"/>
        </w:rPr>
        <w:instrText>ADDIN CSL_CITATION {"citationItems":[{"id":"ITEM-1","itemData":{"author":[{"dropping-particle":"","family":"Давыдов","given":"М.И.","non-dropping-particle":"","parse-names":false,"suffix":""},{"dropping-particle":"","family":"Аксель","given":"Е.М.","non-dropping-particle":"","parse-names":false,"suffix":""}],"container-title":"Вестник РОНЦ им. Н.Н. Блохина РАМН","id":"ITEM-1","issue":"2","issued":{"date-parts":[["2009"]]},"page":"прил. 2","title":"Статистика злокачественных новообразований в России и странах СНГ в 2008 г.","type":"article-journal","volume":"21"},"uris":["http://www.mendeley.com/documents/?uuid=131c1f03-c989-4575-bfe8-987ea27c40c9"]}],"mendeley":{"formattedCitation":"[3]","plainTextFormattedCitation":"[3]","previouslyFormattedCitation":"[3]"},"properties":{"noteIndex":0},"schema":"https://github.com/citation-style-language/schema/raw/master/csl-citation.json"}</w:instrText>
      </w:r>
      <w:r w:rsidR="006A4E07" w:rsidRPr="00FE1163">
        <w:rPr>
          <w:iCs/>
          <w:color w:val="000000" w:themeColor="text1"/>
          <w:sz w:val="24"/>
        </w:rPr>
        <w:fldChar w:fldCharType="separate"/>
      </w:r>
      <w:r w:rsidR="006A4E07" w:rsidRPr="00FE1163">
        <w:rPr>
          <w:iCs/>
          <w:noProof/>
          <w:color w:val="000000" w:themeColor="text1"/>
          <w:sz w:val="24"/>
        </w:rPr>
        <w:t>[3]</w:t>
      </w:r>
      <w:r w:rsidR="006A4E07" w:rsidRPr="00FE1163">
        <w:rPr>
          <w:iCs/>
          <w:color w:val="000000" w:themeColor="text1"/>
          <w:sz w:val="24"/>
        </w:rPr>
        <w:fldChar w:fldCharType="end"/>
      </w:r>
      <w:r w:rsidRPr="00FE1163">
        <w:rPr>
          <w:iCs/>
          <w:color w:val="000000" w:themeColor="text1"/>
          <w:sz w:val="24"/>
        </w:rPr>
        <w:t>.</w:t>
      </w:r>
    </w:p>
    <w:p w14:paraId="07AAF70B" w14:textId="77777777" w:rsidR="00820535" w:rsidRPr="00FE1163" w:rsidRDefault="00820535" w:rsidP="00626B7F">
      <w:pPr>
        <w:pStyle w:val="1f4"/>
        <w:shd w:val="clear" w:color="auto" w:fill="auto"/>
        <w:spacing w:line="360" w:lineRule="auto"/>
        <w:ind w:firstLine="709"/>
        <w:rPr>
          <w:color w:val="000000" w:themeColor="text1"/>
          <w:sz w:val="24"/>
        </w:rPr>
      </w:pPr>
    </w:p>
    <w:p w14:paraId="44D41406" w14:textId="35C7C32B" w:rsidR="00820535" w:rsidRPr="00FE1163" w:rsidRDefault="00820535" w:rsidP="00626B7F">
      <w:pPr>
        <w:pStyle w:val="2"/>
        <w:spacing w:before="0"/>
        <w:rPr>
          <w:color w:val="000000" w:themeColor="text1"/>
          <w:u w:val="none"/>
        </w:rPr>
      </w:pPr>
      <w:bookmarkStart w:id="15" w:name="_Toc23095450"/>
      <w:bookmarkStart w:id="16" w:name="_Toc36808395"/>
      <w:r w:rsidRPr="00FE1163">
        <w:rPr>
          <w:color w:val="000000" w:themeColor="text1"/>
        </w:rPr>
        <w:t xml:space="preserve">1.4. </w:t>
      </w:r>
      <w:bookmarkEnd w:id="15"/>
      <w:r w:rsidR="00F82330" w:rsidRPr="00FE1163">
        <w:rPr>
          <w:color w:val="000000" w:themeColor="text1"/>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6"/>
    </w:p>
    <w:p w14:paraId="1710F868" w14:textId="77777777" w:rsidR="00820535" w:rsidRPr="00FE1163" w:rsidRDefault="00820535" w:rsidP="006702C9">
      <w:pPr>
        <w:pStyle w:val="afd"/>
        <w:spacing w:beforeAutospacing="0" w:afterAutospacing="0" w:line="360" w:lineRule="auto"/>
        <w:ind w:firstLine="0"/>
        <w:rPr>
          <w:b/>
          <w:color w:val="000000" w:themeColor="text1"/>
        </w:rPr>
      </w:pPr>
      <w:r w:rsidRPr="00FE1163">
        <w:rPr>
          <w:b/>
          <w:color w:val="000000" w:themeColor="text1"/>
        </w:rPr>
        <w:t>Вилочковая железа</w:t>
      </w:r>
      <w:r w:rsidRPr="00FE1163">
        <w:rPr>
          <w:color w:val="000000" w:themeColor="text1"/>
        </w:rPr>
        <w:t xml:space="preserve"> </w:t>
      </w:r>
      <w:r w:rsidRPr="00FE1163">
        <w:rPr>
          <w:b/>
          <w:color w:val="000000" w:themeColor="text1"/>
        </w:rPr>
        <w:t>(тимус) (С37):</w:t>
      </w:r>
    </w:p>
    <w:p w14:paraId="0116798A" w14:textId="77777777" w:rsidR="00820535" w:rsidRPr="00FE1163" w:rsidRDefault="00820535" w:rsidP="00D85772">
      <w:pPr>
        <w:pStyle w:val="afd"/>
        <w:numPr>
          <w:ilvl w:val="0"/>
          <w:numId w:val="25"/>
        </w:numPr>
        <w:spacing w:beforeAutospacing="0" w:afterAutospacing="0" w:line="360" w:lineRule="auto"/>
        <w:rPr>
          <w:color w:val="000000" w:themeColor="text1"/>
        </w:rPr>
      </w:pPr>
      <w:r w:rsidRPr="00FE1163">
        <w:rPr>
          <w:color w:val="000000" w:themeColor="text1"/>
        </w:rPr>
        <w:t>С37.9 Вилочковая железа (тимус)</w:t>
      </w:r>
    </w:p>
    <w:p w14:paraId="2190A846" w14:textId="77777777" w:rsidR="00820535" w:rsidRPr="00FE1163" w:rsidRDefault="00820535" w:rsidP="0012644E">
      <w:pPr>
        <w:pStyle w:val="afd"/>
        <w:numPr>
          <w:ilvl w:val="0"/>
          <w:numId w:val="25"/>
        </w:numPr>
        <w:spacing w:beforeAutospacing="0" w:afterAutospacing="0" w:line="360" w:lineRule="auto"/>
        <w:rPr>
          <w:color w:val="000000" w:themeColor="text1"/>
        </w:rPr>
      </w:pPr>
      <w:r w:rsidRPr="00FE1163">
        <w:rPr>
          <w:color w:val="000000" w:themeColor="text1"/>
        </w:rPr>
        <w:t>С38.1 Переднее средостение</w:t>
      </w:r>
    </w:p>
    <w:p w14:paraId="45943F0D" w14:textId="77777777" w:rsidR="00820535" w:rsidRPr="00FE1163" w:rsidRDefault="00820535" w:rsidP="0012644E">
      <w:pPr>
        <w:pStyle w:val="afd"/>
        <w:numPr>
          <w:ilvl w:val="0"/>
          <w:numId w:val="25"/>
        </w:numPr>
        <w:spacing w:beforeAutospacing="0" w:afterAutospacing="0" w:line="360" w:lineRule="auto"/>
        <w:rPr>
          <w:color w:val="000000" w:themeColor="text1"/>
        </w:rPr>
      </w:pPr>
      <w:r w:rsidRPr="00FE1163">
        <w:rPr>
          <w:color w:val="000000" w:themeColor="text1"/>
        </w:rPr>
        <w:t>С38.2 Заднее средостение</w:t>
      </w:r>
    </w:p>
    <w:p w14:paraId="6343A359" w14:textId="77777777" w:rsidR="00820535" w:rsidRPr="00FE1163" w:rsidRDefault="00820535" w:rsidP="0012644E">
      <w:pPr>
        <w:pStyle w:val="afd"/>
        <w:numPr>
          <w:ilvl w:val="0"/>
          <w:numId w:val="25"/>
        </w:numPr>
        <w:spacing w:beforeAutospacing="0" w:afterAutospacing="0" w:line="360" w:lineRule="auto"/>
        <w:rPr>
          <w:color w:val="000000" w:themeColor="text1"/>
        </w:rPr>
      </w:pPr>
      <w:r w:rsidRPr="00FE1163">
        <w:rPr>
          <w:color w:val="000000" w:themeColor="text1"/>
        </w:rPr>
        <w:t>С38.3 Средостение, БДУ</w:t>
      </w:r>
    </w:p>
    <w:p w14:paraId="19794234" w14:textId="77777777" w:rsidR="00820535" w:rsidRPr="00FE1163" w:rsidRDefault="00820535" w:rsidP="00896A76">
      <w:pPr>
        <w:pStyle w:val="1f4"/>
        <w:shd w:val="clear" w:color="auto" w:fill="auto"/>
        <w:spacing w:line="360" w:lineRule="auto"/>
        <w:ind w:left="720" w:hanging="720"/>
        <w:rPr>
          <w:b/>
          <w:bCs/>
          <w:iCs/>
          <w:color w:val="000000" w:themeColor="text1"/>
          <w:sz w:val="24"/>
          <w:szCs w:val="24"/>
        </w:rPr>
      </w:pPr>
    </w:p>
    <w:p w14:paraId="5BED852D" w14:textId="04340B50" w:rsidR="00820535" w:rsidRPr="00FE1163" w:rsidRDefault="00820535" w:rsidP="00626B7F">
      <w:pPr>
        <w:pStyle w:val="2"/>
        <w:spacing w:before="0"/>
        <w:rPr>
          <w:color w:val="000000" w:themeColor="text1"/>
          <w:u w:val="none"/>
        </w:rPr>
      </w:pPr>
      <w:bookmarkStart w:id="17" w:name="_Toc23095451"/>
      <w:bookmarkStart w:id="18" w:name="_Toc36808396"/>
      <w:r w:rsidRPr="00FE1163">
        <w:rPr>
          <w:color w:val="000000" w:themeColor="text1"/>
        </w:rPr>
        <w:t xml:space="preserve">1.5. </w:t>
      </w:r>
      <w:bookmarkEnd w:id="17"/>
      <w:r w:rsidR="00F82330" w:rsidRPr="00FE1163">
        <w:rPr>
          <w:color w:val="000000" w:themeColor="text1"/>
        </w:rPr>
        <w:t xml:space="preserve">Классификация </w:t>
      </w:r>
      <w:r w:rsidR="00E72C6C" w:rsidRPr="00FE1163">
        <w:rPr>
          <w:color w:val="000000" w:themeColor="text1"/>
        </w:rPr>
        <w:t>опухолей средостения</w:t>
      </w:r>
      <w:r w:rsidR="00F82330" w:rsidRPr="00FE1163">
        <w:rPr>
          <w:color w:val="000000" w:themeColor="text1"/>
        </w:rPr>
        <w:t xml:space="preserve"> (группы заболеваний или состояний)</w:t>
      </w:r>
      <w:bookmarkEnd w:id="18"/>
    </w:p>
    <w:p w14:paraId="6FB7A12B" w14:textId="7E81B6EC" w:rsidR="0094486B" w:rsidRPr="00FE1163" w:rsidRDefault="00FE0A5E" w:rsidP="006C1A88">
      <w:pPr>
        <w:rPr>
          <w:bCs/>
          <w:i/>
          <w:color w:val="000000" w:themeColor="text1"/>
        </w:rPr>
      </w:pPr>
      <w:r w:rsidRPr="00FE1163">
        <w:rPr>
          <w:bCs/>
          <w:i/>
          <w:color w:val="000000" w:themeColor="text1"/>
        </w:rPr>
        <w:lastRenderedPageBreak/>
        <w:t>Все опухоли средостения делятся на 3 большие группы по происхождению: эпителиальные, зародышевые (</w:t>
      </w:r>
      <w:proofErr w:type="spellStart"/>
      <w:r w:rsidRPr="00FE1163">
        <w:rPr>
          <w:bCs/>
          <w:i/>
          <w:color w:val="000000" w:themeColor="text1"/>
        </w:rPr>
        <w:t>герминогенные</w:t>
      </w:r>
      <w:proofErr w:type="spellEnd"/>
      <w:r w:rsidRPr="00FE1163">
        <w:rPr>
          <w:bCs/>
          <w:i/>
          <w:color w:val="000000" w:themeColor="text1"/>
        </w:rPr>
        <w:t xml:space="preserve">) и </w:t>
      </w:r>
      <w:proofErr w:type="spellStart"/>
      <w:r w:rsidRPr="00FE1163">
        <w:rPr>
          <w:bCs/>
          <w:i/>
          <w:color w:val="000000" w:themeColor="text1"/>
        </w:rPr>
        <w:t>мезенхимальные</w:t>
      </w:r>
      <w:proofErr w:type="spellEnd"/>
      <w:r w:rsidRPr="00FE1163">
        <w:rPr>
          <w:bCs/>
          <w:i/>
          <w:color w:val="000000" w:themeColor="text1"/>
        </w:rPr>
        <w:t xml:space="preserve"> (</w:t>
      </w:r>
      <w:proofErr w:type="spellStart"/>
      <w:r w:rsidRPr="00FE1163">
        <w:rPr>
          <w:bCs/>
          <w:i/>
          <w:color w:val="000000" w:themeColor="text1"/>
        </w:rPr>
        <w:t>мягкот</w:t>
      </w:r>
      <w:r w:rsidR="007D068D" w:rsidRPr="00FE1163">
        <w:rPr>
          <w:bCs/>
          <w:i/>
          <w:color w:val="000000" w:themeColor="text1"/>
        </w:rPr>
        <w:t>канные</w:t>
      </w:r>
      <w:proofErr w:type="spellEnd"/>
      <w:r w:rsidR="007D068D" w:rsidRPr="00FE1163">
        <w:rPr>
          <w:bCs/>
          <w:i/>
          <w:color w:val="000000" w:themeColor="text1"/>
        </w:rPr>
        <w:t xml:space="preserve">). </w:t>
      </w:r>
      <w:r w:rsidR="0094486B" w:rsidRPr="00FE1163">
        <w:rPr>
          <w:bCs/>
          <w:i/>
          <w:color w:val="000000" w:themeColor="text1"/>
        </w:rPr>
        <w:t xml:space="preserve">Согласно </w:t>
      </w:r>
      <w:r w:rsidR="002D17DC" w:rsidRPr="00FE1163">
        <w:rPr>
          <w:bCs/>
          <w:i/>
          <w:color w:val="000000" w:themeColor="text1"/>
        </w:rPr>
        <w:t>морфолог</w:t>
      </w:r>
      <w:r w:rsidR="0094486B" w:rsidRPr="00FE1163">
        <w:rPr>
          <w:bCs/>
          <w:i/>
          <w:color w:val="000000" w:themeColor="text1"/>
        </w:rPr>
        <w:t xml:space="preserve">ической классификации </w:t>
      </w:r>
      <w:r w:rsidR="007D068D" w:rsidRPr="00FE1163">
        <w:rPr>
          <w:bCs/>
          <w:i/>
          <w:color w:val="000000" w:themeColor="text1"/>
        </w:rPr>
        <w:t>ВОЗ, 5-е изд</w:t>
      </w:r>
      <w:r w:rsidR="00330B3D" w:rsidRPr="00FE1163">
        <w:rPr>
          <w:bCs/>
          <w:i/>
          <w:color w:val="000000" w:themeColor="text1"/>
        </w:rPr>
        <w:t xml:space="preserve">ание </w:t>
      </w:r>
      <w:r w:rsidR="0094486B" w:rsidRPr="00FE1163">
        <w:rPr>
          <w:bCs/>
          <w:i/>
          <w:color w:val="000000" w:themeColor="text1"/>
        </w:rPr>
        <w:t>от 20</w:t>
      </w:r>
      <w:r w:rsidR="002D17DC" w:rsidRPr="00FE1163">
        <w:rPr>
          <w:bCs/>
          <w:i/>
          <w:color w:val="000000" w:themeColor="text1"/>
        </w:rPr>
        <w:t>21</w:t>
      </w:r>
      <w:r w:rsidR="00B3151C" w:rsidRPr="00FE1163">
        <w:rPr>
          <w:bCs/>
          <w:i/>
          <w:color w:val="000000" w:themeColor="text1"/>
        </w:rPr>
        <w:t xml:space="preserve"> г.</w:t>
      </w:r>
      <w:r w:rsidR="0094486B" w:rsidRPr="00FE1163">
        <w:rPr>
          <w:bCs/>
          <w:i/>
          <w:color w:val="000000" w:themeColor="text1"/>
        </w:rPr>
        <w:t xml:space="preserve">, все </w:t>
      </w:r>
      <w:proofErr w:type="spellStart"/>
      <w:r w:rsidR="0094486B" w:rsidRPr="00FE1163">
        <w:rPr>
          <w:bCs/>
          <w:i/>
          <w:color w:val="000000" w:themeColor="text1"/>
        </w:rPr>
        <w:t>тимомы</w:t>
      </w:r>
      <w:proofErr w:type="spellEnd"/>
      <w:r w:rsidR="0094486B" w:rsidRPr="00FE1163">
        <w:rPr>
          <w:bCs/>
          <w:i/>
          <w:color w:val="000000" w:themeColor="text1"/>
        </w:rPr>
        <w:t xml:space="preserve"> относятся к злокачественным новообразованиям. </w:t>
      </w:r>
    </w:p>
    <w:p w14:paraId="24AAC6E5" w14:textId="3625B329" w:rsidR="006C1A88" w:rsidRPr="00FE1163" w:rsidRDefault="006C1A88" w:rsidP="006C1A88">
      <w:pPr>
        <w:rPr>
          <w:bCs/>
          <w:i/>
          <w:color w:val="000000" w:themeColor="text1"/>
        </w:rPr>
      </w:pPr>
      <w:r w:rsidRPr="00FE1163">
        <w:rPr>
          <w:bCs/>
          <w:i/>
          <w:color w:val="000000" w:themeColor="text1"/>
        </w:rPr>
        <w:t>Международная классификация болезней-онкология (МКБ-0)</w:t>
      </w:r>
      <w:r w:rsidR="002D17DC" w:rsidRPr="00FE1163">
        <w:rPr>
          <w:bCs/>
          <w:i/>
          <w:color w:val="000000" w:themeColor="text1"/>
        </w:rPr>
        <w:t xml:space="preserve"> с </w:t>
      </w:r>
      <w:proofErr w:type="spellStart"/>
      <w:r w:rsidR="002D17DC" w:rsidRPr="00FE1163">
        <w:rPr>
          <w:bCs/>
          <w:i/>
          <w:color w:val="000000" w:themeColor="text1"/>
        </w:rPr>
        <w:t>соответсвующими</w:t>
      </w:r>
      <w:proofErr w:type="spellEnd"/>
      <w:r w:rsidR="002D17DC" w:rsidRPr="00FE1163">
        <w:rPr>
          <w:bCs/>
          <w:i/>
          <w:color w:val="000000" w:themeColor="text1"/>
        </w:rPr>
        <w:t xml:space="preserve"> кодами представлена в таблице 1</w:t>
      </w:r>
      <w:r w:rsidR="00330B3D" w:rsidRPr="00FE1163">
        <w:rPr>
          <w:bCs/>
          <w:i/>
          <w:color w:val="000000" w:themeColor="text1"/>
        </w:rPr>
        <w:t xml:space="preserve"> (</w:t>
      </w:r>
      <w:proofErr w:type="spellStart"/>
      <w:r w:rsidR="00330B3D" w:rsidRPr="00FE1163">
        <w:rPr>
          <w:bCs/>
          <w:i/>
          <w:color w:val="000000" w:themeColor="text1"/>
        </w:rPr>
        <w:t>новообразовния</w:t>
      </w:r>
      <w:proofErr w:type="spellEnd"/>
      <w:r w:rsidR="00330B3D" w:rsidRPr="00FE1163">
        <w:rPr>
          <w:bCs/>
          <w:i/>
          <w:color w:val="000000" w:themeColor="text1"/>
        </w:rPr>
        <w:t xml:space="preserve"> легких, плевры</w:t>
      </w:r>
      <w:r w:rsidR="00632484" w:rsidRPr="00FE1163">
        <w:rPr>
          <w:bCs/>
          <w:i/>
          <w:color w:val="000000" w:themeColor="text1"/>
        </w:rPr>
        <w:t xml:space="preserve">, </w:t>
      </w:r>
      <w:proofErr w:type="spellStart"/>
      <w:r w:rsidR="00AA10A8" w:rsidRPr="00FE1163">
        <w:rPr>
          <w:bCs/>
          <w:i/>
          <w:color w:val="000000" w:themeColor="text1"/>
        </w:rPr>
        <w:t>гематолимфоидные</w:t>
      </w:r>
      <w:proofErr w:type="spellEnd"/>
      <w:r w:rsidR="00AA10A8" w:rsidRPr="00FE1163">
        <w:rPr>
          <w:bCs/>
          <w:i/>
          <w:color w:val="000000" w:themeColor="text1"/>
        </w:rPr>
        <w:t xml:space="preserve"> опухоли </w:t>
      </w:r>
      <w:r w:rsidR="00632484" w:rsidRPr="00FE1163">
        <w:rPr>
          <w:bCs/>
          <w:i/>
          <w:color w:val="000000" w:themeColor="text1"/>
        </w:rPr>
        <w:t xml:space="preserve">и эктопические опухоли щитовидной и паращитовидных желез </w:t>
      </w:r>
      <w:r w:rsidR="00AA10A8" w:rsidRPr="00FE1163">
        <w:rPr>
          <w:bCs/>
          <w:i/>
          <w:color w:val="000000" w:themeColor="text1"/>
        </w:rPr>
        <w:t>представлены в соответствующих разделах)</w:t>
      </w:r>
      <w:r w:rsidRPr="00FE1163">
        <w:rPr>
          <w:bCs/>
          <w:i/>
          <w:color w:val="000000" w:themeColor="text1"/>
        </w:rPr>
        <w:t>:</w:t>
      </w:r>
    </w:p>
    <w:tbl>
      <w:tblPr>
        <w:tblStyle w:val="affb"/>
        <w:tblW w:w="9776" w:type="dxa"/>
        <w:tblLook w:val="04A0" w:firstRow="1" w:lastRow="0" w:firstColumn="1" w:lastColumn="0" w:noHBand="0" w:noVBand="1"/>
      </w:tblPr>
      <w:tblGrid>
        <w:gridCol w:w="5240"/>
        <w:gridCol w:w="4536"/>
      </w:tblGrid>
      <w:tr w:rsidR="00FE1163" w:rsidRPr="00FE1163" w14:paraId="2F3D53D0" w14:textId="77777777" w:rsidTr="00F8731D">
        <w:tc>
          <w:tcPr>
            <w:tcW w:w="9776" w:type="dxa"/>
            <w:gridSpan w:val="2"/>
          </w:tcPr>
          <w:p w14:paraId="56EBCDA7" w14:textId="6068866E" w:rsidR="00066B15" w:rsidRPr="00FE1163" w:rsidRDefault="00066B15" w:rsidP="00066B15">
            <w:pPr>
              <w:ind w:firstLine="0"/>
              <w:jc w:val="center"/>
              <w:rPr>
                <w:bCs/>
                <w:i/>
                <w:color w:val="000000" w:themeColor="text1"/>
              </w:rPr>
            </w:pPr>
            <w:r w:rsidRPr="00FE1163">
              <w:rPr>
                <w:b/>
                <w:bCs/>
                <w:color w:val="000000" w:themeColor="text1"/>
              </w:rPr>
              <w:t>Эпителиальные</w:t>
            </w:r>
            <w:r w:rsidR="00F157F1" w:rsidRPr="00FE1163">
              <w:rPr>
                <w:b/>
                <w:bCs/>
                <w:color w:val="000000" w:themeColor="text1"/>
              </w:rPr>
              <w:t xml:space="preserve"> </w:t>
            </w:r>
            <w:r w:rsidRPr="00FE1163">
              <w:rPr>
                <w:b/>
                <w:bCs/>
                <w:color w:val="000000" w:themeColor="text1"/>
              </w:rPr>
              <w:t>новообразования</w:t>
            </w:r>
          </w:p>
        </w:tc>
      </w:tr>
      <w:tr w:rsidR="00FE1163" w:rsidRPr="00FE1163" w14:paraId="13CBBBBB" w14:textId="77777777" w:rsidTr="00F8731D">
        <w:tc>
          <w:tcPr>
            <w:tcW w:w="5240" w:type="dxa"/>
          </w:tcPr>
          <w:p w14:paraId="41F254D6" w14:textId="304CD3E5" w:rsidR="00AA10A8" w:rsidRPr="00FE1163" w:rsidRDefault="00AA10A8" w:rsidP="00AA10A8">
            <w:pPr>
              <w:ind w:firstLine="0"/>
              <w:jc w:val="left"/>
              <w:rPr>
                <w:i/>
                <w:iCs/>
                <w:color w:val="000000" w:themeColor="text1"/>
              </w:rPr>
            </w:pPr>
            <w:proofErr w:type="spellStart"/>
            <w:r w:rsidRPr="00FE1163">
              <w:rPr>
                <w:i/>
                <w:iCs/>
                <w:color w:val="000000" w:themeColor="text1"/>
              </w:rPr>
              <w:t>Тимомы</w:t>
            </w:r>
            <w:proofErr w:type="spellEnd"/>
          </w:p>
          <w:p w14:paraId="13DB2C89" w14:textId="53275C8D" w:rsidR="00AA10A8" w:rsidRPr="00FE1163" w:rsidRDefault="00AA10A8" w:rsidP="00206BE6">
            <w:pPr>
              <w:pStyle w:val="1f4"/>
              <w:numPr>
                <w:ilvl w:val="0"/>
                <w:numId w:val="27"/>
              </w:numPr>
              <w:shd w:val="clear" w:color="auto" w:fill="auto"/>
              <w:ind w:left="357" w:hanging="357"/>
              <w:rPr>
                <w:color w:val="000000" w:themeColor="text1"/>
                <w:sz w:val="24"/>
                <w:szCs w:val="24"/>
              </w:rPr>
            </w:pPr>
            <w:r w:rsidRPr="00FE1163">
              <w:rPr>
                <w:iCs/>
                <w:color w:val="000000" w:themeColor="text1"/>
                <w:sz w:val="24"/>
                <w:szCs w:val="24"/>
              </w:rPr>
              <w:t xml:space="preserve">8580/3 </w:t>
            </w:r>
            <w:proofErr w:type="spellStart"/>
            <w:r w:rsidRPr="00FE1163">
              <w:rPr>
                <w:iCs/>
                <w:color w:val="000000" w:themeColor="text1"/>
                <w:sz w:val="24"/>
                <w:szCs w:val="24"/>
              </w:rPr>
              <w:t>Тимома</w:t>
            </w:r>
            <w:proofErr w:type="spellEnd"/>
            <w:r w:rsidRPr="00FE1163">
              <w:rPr>
                <w:iCs/>
                <w:color w:val="000000" w:themeColor="text1"/>
                <w:sz w:val="24"/>
                <w:szCs w:val="24"/>
              </w:rPr>
              <w:t>, БДУ</w:t>
            </w:r>
          </w:p>
          <w:p w14:paraId="0662C114" w14:textId="7939D59B" w:rsidR="00AA10A8" w:rsidRPr="00FE1163" w:rsidRDefault="00AA10A8" w:rsidP="00206BE6">
            <w:pPr>
              <w:pStyle w:val="1f4"/>
              <w:numPr>
                <w:ilvl w:val="0"/>
                <w:numId w:val="27"/>
              </w:numPr>
              <w:shd w:val="clear" w:color="auto" w:fill="auto"/>
              <w:ind w:left="357" w:hanging="357"/>
              <w:rPr>
                <w:iCs/>
                <w:color w:val="000000" w:themeColor="text1"/>
                <w:sz w:val="24"/>
                <w:szCs w:val="24"/>
              </w:rPr>
            </w:pPr>
            <w:r w:rsidRPr="00FE1163">
              <w:rPr>
                <w:iCs/>
                <w:color w:val="000000" w:themeColor="text1"/>
                <w:sz w:val="24"/>
                <w:szCs w:val="24"/>
              </w:rPr>
              <w:t xml:space="preserve">8581/3 </w:t>
            </w:r>
            <w:proofErr w:type="spellStart"/>
            <w:r w:rsidRPr="00FE1163">
              <w:rPr>
                <w:iCs/>
                <w:color w:val="000000" w:themeColor="text1"/>
                <w:sz w:val="24"/>
                <w:szCs w:val="24"/>
              </w:rPr>
              <w:t>Тимома</w:t>
            </w:r>
            <w:proofErr w:type="spellEnd"/>
            <w:r w:rsidRPr="00FE1163">
              <w:rPr>
                <w:iCs/>
                <w:color w:val="000000" w:themeColor="text1"/>
                <w:sz w:val="24"/>
                <w:szCs w:val="24"/>
              </w:rPr>
              <w:t xml:space="preserve"> тип А</w:t>
            </w:r>
          </w:p>
          <w:p w14:paraId="7E9C1C73" w14:textId="56FAAC3F" w:rsidR="00AA10A8" w:rsidRPr="00FE1163" w:rsidRDefault="00AA10A8" w:rsidP="00206BE6">
            <w:pPr>
              <w:pStyle w:val="1f4"/>
              <w:numPr>
                <w:ilvl w:val="0"/>
                <w:numId w:val="27"/>
              </w:numPr>
              <w:shd w:val="clear" w:color="auto" w:fill="auto"/>
              <w:ind w:left="357" w:hanging="357"/>
              <w:rPr>
                <w:color w:val="000000" w:themeColor="text1"/>
                <w:sz w:val="24"/>
                <w:szCs w:val="24"/>
              </w:rPr>
            </w:pPr>
            <w:r w:rsidRPr="00FE1163">
              <w:rPr>
                <w:iCs/>
                <w:color w:val="000000" w:themeColor="text1"/>
                <w:sz w:val="24"/>
                <w:szCs w:val="24"/>
              </w:rPr>
              <w:t xml:space="preserve">8582/3 </w:t>
            </w:r>
            <w:proofErr w:type="spellStart"/>
            <w:r w:rsidRPr="00FE1163">
              <w:rPr>
                <w:iCs/>
                <w:color w:val="000000" w:themeColor="text1"/>
                <w:sz w:val="24"/>
                <w:szCs w:val="24"/>
              </w:rPr>
              <w:t>Тимома</w:t>
            </w:r>
            <w:proofErr w:type="spellEnd"/>
            <w:r w:rsidRPr="00FE1163">
              <w:rPr>
                <w:iCs/>
                <w:color w:val="000000" w:themeColor="text1"/>
                <w:sz w:val="24"/>
                <w:szCs w:val="24"/>
              </w:rPr>
              <w:t xml:space="preserve"> тип АВ </w:t>
            </w:r>
          </w:p>
          <w:p w14:paraId="69B93945" w14:textId="0A6E2C42" w:rsidR="00AA10A8" w:rsidRPr="00FE1163" w:rsidRDefault="00AA10A8" w:rsidP="00206BE6">
            <w:pPr>
              <w:pStyle w:val="1f4"/>
              <w:numPr>
                <w:ilvl w:val="0"/>
                <w:numId w:val="27"/>
              </w:numPr>
              <w:shd w:val="clear" w:color="auto" w:fill="auto"/>
              <w:ind w:left="357" w:hanging="357"/>
              <w:rPr>
                <w:color w:val="000000" w:themeColor="text1"/>
                <w:sz w:val="24"/>
                <w:szCs w:val="24"/>
              </w:rPr>
            </w:pPr>
            <w:r w:rsidRPr="00FE1163">
              <w:rPr>
                <w:iCs/>
                <w:color w:val="000000" w:themeColor="text1"/>
                <w:sz w:val="24"/>
                <w:szCs w:val="24"/>
              </w:rPr>
              <w:t xml:space="preserve">8583/3 </w:t>
            </w:r>
            <w:proofErr w:type="spellStart"/>
            <w:r w:rsidRPr="00FE1163">
              <w:rPr>
                <w:iCs/>
                <w:color w:val="000000" w:themeColor="text1"/>
                <w:sz w:val="24"/>
                <w:szCs w:val="24"/>
              </w:rPr>
              <w:t>Тимома</w:t>
            </w:r>
            <w:proofErr w:type="spellEnd"/>
            <w:r w:rsidRPr="00FE1163">
              <w:rPr>
                <w:iCs/>
                <w:color w:val="000000" w:themeColor="text1"/>
                <w:sz w:val="24"/>
                <w:szCs w:val="24"/>
              </w:rPr>
              <w:t xml:space="preserve"> тип В1</w:t>
            </w:r>
          </w:p>
          <w:p w14:paraId="726B703A" w14:textId="5AA6FAC8" w:rsidR="00AA10A8" w:rsidRPr="00FE1163" w:rsidRDefault="00AA10A8" w:rsidP="00206BE6">
            <w:pPr>
              <w:pStyle w:val="1f4"/>
              <w:numPr>
                <w:ilvl w:val="0"/>
                <w:numId w:val="27"/>
              </w:numPr>
              <w:shd w:val="clear" w:color="auto" w:fill="auto"/>
              <w:ind w:left="357" w:hanging="357"/>
              <w:rPr>
                <w:color w:val="000000" w:themeColor="text1"/>
                <w:sz w:val="24"/>
                <w:szCs w:val="24"/>
              </w:rPr>
            </w:pPr>
            <w:r w:rsidRPr="00FE1163">
              <w:rPr>
                <w:iCs/>
                <w:color w:val="000000" w:themeColor="text1"/>
                <w:sz w:val="24"/>
                <w:szCs w:val="24"/>
              </w:rPr>
              <w:t xml:space="preserve">8584/3 </w:t>
            </w:r>
            <w:proofErr w:type="spellStart"/>
            <w:r w:rsidRPr="00FE1163">
              <w:rPr>
                <w:iCs/>
                <w:color w:val="000000" w:themeColor="text1"/>
                <w:sz w:val="24"/>
                <w:szCs w:val="24"/>
              </w:rPr>
              <w:t>Тимома</w:t>
            </w:r>
            <w:proofErr w:type="spellEnd"/>
            <w:r w:rsidRPr="00FE1163">
              <w:rPr>
                <w:iCs/>
                <w:color w:val="000000" w:themeColor="text1"/>
                <w:sz w:val="24"/>
                <w:szCs w:val="24"/>
              </w:rPr>
              <w:t xml:space="preserve"> тип В2</w:t>
            </w:r>
          </w:p>
          <w:p w14:paraId="37891F53" w14:textId="080248AA" w:rsidR="00AA10A8" w:rsidRPr="00FE1163" w:rsidRDefault="00AA10A8" w:rsidP="00206BE6">
            <w:pPr>
              <w:pStyle w:val="1f4"/>
              <w:numPr>
                <w:ilvl w:val="0"/>
                <w:numId w:val="27"/>
              </w:numPr>
              <w:shd w:val="clear" w:color="auto" w:fill="auto"/>
              <w:ind w:left="357" w:hanging="357"/>
              <w:rPr>
                <w:color w:val="000000" w:themeColor="text1"/>
                <w:sz w:val="24"/>
                <w:szCs w:val="24"/>
              </w:rPr>
            </w:pPr>
            <w:r w:rsidRPr="00FE1163">
              <w:rPr>
                <w:iCs/>
                <w:color w:val="000000" w:themeColor="text1"/>
                <w:sz w:val="24"/>
                <w:szCs w:val="24"/>
              </w:rPr>
              <w:t xml:space="preserve">8585/3 </w:t>
            </w:r>
            <w:proofErr w:type="spellStart"/>
            <w:r w:rsidRPr="00FE1163">
              <w:rPr>
                <w:iCs/>
                <w:color w:val="000000" w:themeColor="text1"/>
                <w:sz w:val="24"/>
                <w:szCs w:val="24"/>
              </w:rPr>
              <w:t>Тимома</w:t>
            </w:r>
            <w:proofErr w:type="spellEnd"/>
            <w:r w:rsidRPr="00FE1163">
              <w:rPr>
                <w:iCs/>
                <w:color w:val="000000" w:themeColor="text1"/>
                <w:sz w:val="24"/>
                <w:szCs w:val="24"/>
              </w:rPr>
              <w:t xml:space="preserve"> тип В3</w:t>
            </w:r>
          </w:p>
          <w:p w14:paraId="74631FB5" w14:textId="45AA230D" w:rsidR="00AA10A8" w:rsidRPr="00FE1163" w:rsidRDefault="00AA10A8" w:rsidP="00206BE6">
            <w:pPr>
              <w:pStyle w:val="1f4"/>
              <w:numPr>
                <w:ilvl w:val="0"/>
                <w:numId w:val="27"/>
              </w:numPr>
              <w:shd w:val="clear" w:color="auto" w:fill="auto"/>
              <w:ind w:left="357" w:hanging="357"/>
              <w:rPr>
                <w:color w:val="000000" w:themeColor="text1"/>
                <w:sz w:val="24"/>
                <w:szCs w:val="24"/>
              </w:rPr>
            </w:pPr>
            <w:r w:rsidRPr="00FE1163">
              <w:rPr>
                <w:iCs/>
                <w:color w:val="000000" w:themeColor="text1"/>
                <w:sz w:val="24"/>
                <w:szCs w:val="24"/>
              </w:rPr>
              <w:t>8580/1</w:t>
            </w:r>
            <w:r w:rsidR="00206BE6" w:rsidRPr="00FE1163">
              <w:rPr>
                <w:iCs/>
                <w:color w:val="000000" w:themeColor="text1"/>
                <w:sz w:val="24"/>
                <w:szCs w:val="24"/>
              </w:rPr>
              <w:t xml:space="preserve"> </w:t>
            </w:r>
            <w:proofErr w:type="spellStart"/>
            <w:r w:rsidRPr="00FE1163">
              <w:rPr>
                <w:iCs/>
                <w:color w:val="000000" w:themeColor="text1"/>
                <w:sz w:val="24"/>
                <w:szCs w:val="24"/>
              </w:rPr>
              <w:t>Тимома</w:t>
            </w:r>
            <w:proofErr w:type="spellEnd"/>
            <w:r w:rsidRPr="00FE1163">
              <w:rPr>
                <w:iCs/>
                <w:color w:val="000000" w:themeColor="text1"/>
                <w:sz w:val="24"/>
                <w:szCs w:val="24"/>
              </w:rPr>
              <w:t xml:space="preserve"> </w:t>
            </w:r>
            <w:proofErr w:type="spellStart"/>
            <w:r w:rsidRPr="00FE1163">
              <w:rPr>
                <w:iCs/>
                <w:color w:val="000000" w:themeColor="text1"/>
                <w:sz w:val="24"/>
                <w:szCs w:val="24"/>
              </w:rPr>
              <w:t>микронодулярная</w:t>
            </w:r>
            <w:proofErr w:type="spellEnd"/>
            <w:r w:rsidRPr="00FE1163">
              <w:rPr>
                <w:iCs/>
                <w:color w:val="000000" w:themeColor="text1"/>
                <w:sz w:val="24"/>
                <w:szCs w:val="24"/>
              </w:rPr>
              <w:t xml:space="preserve"> с лимфоидной стромой</w:t>
            </w:r>
          </w:p>
          <w:p w14:paraId="28168123" w14:textId="08FBDA8B" w:rsidR="00AA10A8" w:rsidRPr="00FE1163" w:rsidRDefault="00AA10A8" w:rsidP="00206BE6">
            <w:pPr>
              <w:pStyle w:val="1f4"/>
              <w:numPr>
                <w:ilvl w:val="0"/>
                <w:numId w:val="27"/>
              </w:numPr>
              <w:shd w:val="clear" w:color="auto" w:fill="auto"/>
              <w:ind w:left="357" w:hanging="357"/>
              <w:rPr>
                <w:color w:val="000000" w:themeColor="text1"/>
                <w:sz w:val="24"/>
                <w:szCs w:val="24"/>
              </w:rPr>
            </w:pPr>
            <w:r w:rsidRPr="00FE1163">
              <w:rPr>
                <w:color w:val="000000" w:themeColor="text1"/>
                <w:sz w:val="24"/>
                <w:szCs w:val="24"/>
              </w:rPr>
              <w:t xml:space="preserve">8580/3 </w:t>
            </w:r>
            <w:proofErr w:type="spellStart"/>
            <w:r w:rsidRPr="00FE1163">
              <w:rPr>
                <w:color w:val="000000" w:themeColor="text1"/>
                <w:sz w:val="24"/>
                <w:szCs w:val="24"/>
              </w:rPr>
              <w:t>Метапластическая</w:t>
            </w:r>
            <w:proofErr w:type="spellEnd"/>
            <w:r w:rsidRPr="00FE1163">
              <w:rPr>
                <w:color w:val="000000" w:themeColor="text1"/>
                <w:sz w:val="24"/>
                <w:szCs w:val="24"/>
              </w:rPr>
              <w:t xml:space="preserve"> </w:t>
            </w:r>
            <w:proofErr w:type="spellStart"/>
            <w:r w:rsidRPr="00FE1163">
              <w:rPr>
                <w:color w:val="000000" w:themeColor="text1"/>
                <w:sz w:val="24"/>
                <w:szCs w:val="24"/>
              </w:rPr>
              <w:t>тимома</w:t>
            </w:r>
            <w:proofErr w:type="spellEnd"/>
          </w:p>
          <w:p w14:paraId="5EC52BBA" w14:textId="66A258A5" w:rsidR="00330B3D" w:rsidRPr="00FE1163" w:rsidRDefault="00AA10A8" w:rsidP="00206BE6">
            <w:pPr>
              <w:pStyle w:val="1f4"/>
              <w:numPr>
                <w:ilvl w:val="0"/>
                <w:numId w:val="27"/>
              </w:numPr>
              <w:shd w:val="clear" w:color="auto" w:fill="auto"/>
              <w:ind w:left="357" w:hanging="357"/>
              <w:jc w:val="left"/>
              <w:rPr>
                <w:bCs/>
                <w:i/>
                <w:color w:val="000000" w:themeColor="text1"/>
              </w:rPr>
            </w:pPr>
            <w:r w:rsidRPr="00FE1163">
              <w:rPr>
                <w:color w:val="000000" w:themeColor="text1"/>
                <w:sz w:val="24"/>
                <w:szCs w:val="24"/>
              </w:rPr>
              <w:t xml:space="preserve">9010/0 </w:t>
            </w:r>
            <w:proofErr w:type="spellStart"/>
            <w:r w:rsidRPr="00FE1163">
              <w:rPr>
                <w:color w:val="000000" w:themeColor="text1"/>
                <w:sz w:val="24"/>
                <w:szCs w:val="24"/>
              </w:rPr>
              <w:t>Липофиброаденома</w:t>
            </w:r>
            <w:proofErr w:type="spellEnd"/>
            <w:r w:rsidRPr="00FE1163">
              <w:rPr>
                <w:color w:val="000000" w:themeColor="text1"/>
                <w:sz w:val="24"/>
                <w:szCs w:val="24"/>
              </w:rPr>
              <w:t>, доброкачественная (D15)</w:t>
            </w:r>
          </w:p>
        </w:tc>
        <w:tc>
          <w:tcPr>
            <w:tcW w:w="4536" w:type="dxa"/>
          </w:tcPr>
          <w:p w14:paraId="2A3B7090" w14:textId="4CC296C0" w:rsidR="00066B15" w:rsidRPr="00FE1163" w:rsidRDefault="00066B15" w:rsidP="00066B15">
            <w:pPr>
              <w:pStyle w:val="1f4"/>
              <w:shd w:val="clear" w:color="auto" w:fill="auto"/>
              <w:spacing w:line="360" w:lineRule="auto"/>
              <w:ind w:firstLine="0"/>
              <w:jc w:val="left"/>
              <w:rPr>
                <w:i/>
                <w:color w:val="000000" w:themeColor="text1"/>
                <w:sz w:val="24"/>
                <w:szCs w:val="24"/>
              </w:rPr>
            </w:pPr>
            <w:proofErr w:type="spellStart"/>
            <w:r w:rsidRPr="00FE1163">
              <w:rPr>
                <w:i/>
                <w:color w:val="000000" w:themeColor="text1"/>
                <w:sz w:val="24"/>
                <w:szCs w:val="24"/>
              </w:rPr>
              <w:t>Тимические</w:t>
            </w:r>
            <w:proofErr w:type="spellEnd"/>
            <w:r w:rsidRPr="00FE1163">
              <w:rPr>
                <w:i/>
                <w:color w:val="000000" w:themeColor="text1"/>
                <w:sz w:val="24"/>
                <w:szCs w:val="24"/>
              </w:rPr>
              <w:t xml:space="preserve"> карциномы</w:t>
            </w:r>
          </w:p>
          <w:p w14:paraId="4D2B5E41" w14:textId="717A86B2" w:rsidR="002D17DC" w:rsidRPr="00FE1163" w:rsidRDefault="00066B15" w:rsidP="00206BE6">
            <w:pPr>
              <w:pStyle w:val="1f4"/>
              <w:numPr>
                <w:ilvl w:val="0"/>
                <w:numId w:val="55"/>
              </w:numPr>
              <w:shd w:val="clear" w:color="auto" w:fill="auto"/>
              <w:ind w:left="357" w:hanging="357"/>
              <w:jc w:val="left"/>
              <w:rPr>
                <w:bCs/>
                <w:i/>
                <w:color w:val="000000" w:themeColor="text1"/>
                <w:lang w:val="en-US"/>
              </w:rPr>
            </w:pPr>
            <w:r w:rsidRPr="00FE1163">
              <w:rPr>
                <w:iCs/>
                <w:color w:val="000000" w:themeColor="text1"/>
                <w:sz w:val="24"/>
                <w:szCs w:val="24"/>
              </w:rPr>
              <w:t xml:space="preserve">8586/3 </w:t>
            </w:r>
            <w:proofErr w:type="spellStart"/>
            <w:r w:rsidRPr="00FE1163">
              <w:rPr>
                <w:iCs/>
                <w:color w:val="000000" w:themeColor="text1"/>
                <w:sz w:val="24"/>
                <w:szCs w:val="24"/>
              </w:rPr>
              <w:t>Тимическая</w:t>
            </w:r>
            <w:proofErr w:type="spellEnd"/>
            <w:r w:rsidRPr="00FE1163">
              <w:rPr>
                <w:iCs/>
                <w:color w:val="000000" w:themeColor="text1"/>
                <w:sz w:val="24"/>
                <w:szCs w:val="24"/>
              </w:rPr>
              <w:t xml:space="preserve"> карцинома, БДУ</w:t>
            </w:r>
          </w:p>
        </w:tc>
      </w:tr>
      <w:tr w:rsidR="00FE1163" w:rsidRPr="00FE1163" w14:paraId="2FEB5A34" w14:textId="77777777" w:rsidTr="00F8731D">
        <w:tc>
          <w:tcPr>
            <w:tcW w:w="5240" w:type="dxa"/>
          </w:tcPr>
          <w:p w14:paraId="758822A5" w14:textId="78FB55E9" w:rsidR="00330B3D" w:rsidRPr="00FE1163" w:rsidRDefault="00AA10A8" w:rsidP="00AA10A8">
            <w:pPr>
              <w:ind w:firstLine="0"/>
              <w:rPr>
                <w:iCs/>
                <w:color w:val="000000" w:themeColor="text1"/>
                <w:szCs w:val="24"/>
              </w:rPr>
            </w:pPr>
            <w:r w:rsidRPr="00FE1163">
              <w:rPr>
                <w:bCs/>
                <w:i/>
                <w:color w:val="000000" w:themeColor="text1"/>
              </w:rPr>
              <w:t>Плоскоклеточные карциномы</w:t>
            </w:r>
          </w:p>
          <w:p w14:paraId="1991FDD6" w14:textId="3CA4B5D5" w:rsidR="00AA10A8" w:rsidRPr="00FE1163" w:rsidRDefault="00AA10A8" w:rsidP="00206BE6">
            <w:pPr>
              <w:pStyle w:val="1f4"/>
              <w:numPr>
                <w:ilvl w:val="0"/>
                <w:numId w:val="52"/>
              </w:numPr>
              <w:shd w:val="clear" w:color="auto" w:fill="auto"/>
              <w:ind w:left="357" w:hanging="357"/>
              <w:rPr>
                <w:color w:val="000000" w:themeColor="text1"/>
                <w:sz w:val="24"/>
                <w:szCs w:val="24"/>
                <w:lang w:val="en-US"/>
              </w:rPr>
            </w:pPr>
            <w:r w:rsidRPr="00FE1163">
              <w:rPr>
                <w:iCs/>
                <w:color w:val="000000" w:themeColor="text1"/>
                <w:sz w:val="24"/>
                <w:szCs w:val="24"/>
                <w:lang w:val="en-US"/>
              </w:rPr>
              <w:t xml:space="preserve">8070/3 </w:t>
            </w:r>
            <w:r w:rsidRPr="00FE1163">
              <w:rPr>
                <w:iCs/>
                <w:color w:val="000000" w:themeColor="text1"/>
                <w:sz w:val="24"/>
                <w:szCs w:val="24"/>
              </w:rPr>
              <w:t>Плоскоклеточный рак, БДУ</w:t>
            </w:r>
          </w:p>
          <w:p w14:paraId="0B52F9B8" w14:textId="77777777" w:rsidR="00AA10A8" w:rsidRPr="00FE1163" w:rsidRDefault="00AA10A8" w:rsidP="00206BE6">
            <w:pPr>
              <w:pStyle w:val="1f4"/>
              <w:numPr>
                <w:ilvl w:val="0"/>
                <w:numId w:val="52"/>
              </w:numPr>
              <w:shd w:val="clear" w:color="auto" w:fill="auto"/>
              <w:ind w:left="357" w:hanging="357"/>
              <w:rPr>
                <w:color w:val="000000" w:themeColor="text1"/>
                <w:sz w:val="24"/>
                <w:szCs w:val="24"/>
                <w:lang w:val="en-US"/>
              </w:rPr>
            </w:pPr>
            <w:r w:rsidRPr="00FE1163">
              <w:rPr>
                <w:iCs/>
                <w:color w:val="000000" w:themeColor="text1"/>
                <w:sz w:val="24"/>
                <w:szCs w:val="24"/>
                <w:lang w:val="en-US"/>
              </w:rPr>
              <w:t>8</w:t>
            </w:r>
            <w:r w:rsidRPr="00FE1163">
              <w:rPr>
                <w:iCs/>
                <w:color w:val="000000" w:themeColor="text1"/>
                <w:sz w:val="24"/>
                <w:szCs w:val="24"/>
              </w:rPr>
              <w:t>123</w:t>
            </w:r>
            <w:r w:rsidRPr="00FE1163">
              <w:rPr>
                <w:iCs/>
                <w:color w:val="000000" w:themeColor="text1"/>
                <w:sz w:val="24"/>
                <w:szCs w:val="24"/>
                <w:lang w:val="en-US"/>
              </w:rPr>
              <w:t xml:space="preserve">/3 </w:t>
            </w:r>
            <w:proofErr w:type="spellStart"/>
            <w:r w:rsidRPr="00FE1163">
              <w:rPr>
                <w:iCs/>
                <w:color w:val="000000" w:themeColor="text1"/>
                <w:sz w:val="24"/>
                <w:szCs w:val="24"/>
              </w:rPr>
              <w:t>Базалиоидная</w:t>
            </w:r>
            <w:proofErr w:type="spellEnd"/>
            <w:r w:rsidRPr="00FE1163">
              <w:rPr>
                <w:iCs/>
                <w:color w:val="000000" w:themeColor="text1"/>
                <w:sz w:val="24"/>
                <w:szCs w:val="24"/>
              </w:rPr>
              <w:t xml:space="preserve"> карцинома</w:t>
            </w:r>
          </w:p>
          <w:p w14:paraId="09EDBFCA" w14:textId="6EAA4BEC" w:rsidR="00AA10A8" w:rsidRPr="00FE1163" w:rsidRDefault="00AA10A8" w:rsidP="00206BE6">
            <w:pPr>
              <w:pStyle w:val="1f4"/>
              <w:numPr>
                <w:ilvl w:val="0"/>
                <w:numId w:val="52"/>
              </w:numPr>
              <w:shd w:val="clear" w:color="auto" w:fill="auto"/>
              <w:ind w:left="357" w:hanging="357"/>
              <w:rPr>
                <w:color w:val="000000" w:themeColor="text1"/>
                <w:sz w:val="24"/>
                <w:szCs w:val="24"/>
                <w:lang w:val="en-US"/>
              </w:rPr>
            </w:pPr>
            <w:r w:rsidRPr="00FE1163">
              <w:rPr>
                <w:iCs/>
                <w:color w:val="000000" w:themeColor="text1"/>
                <w:sz w:val="24"/>
                <w:szCs w:val="24"/>
              </w:rPr>
              <w:t xml:space="preserve">8082/3 Лимфоэпителиальная (ранее </w:t>
            </w:r>
            <w:proofErr w:type="spellStart"/>
            <w:r w:rsidRPr="00FE1163">
              <w:rPr>
                <w:iCs/>
                <w:color w:val="000000" w:themeColor="text1"/>
                <w:sz w:val="24"/>
                <w:szCs w:val="24"/>
              </w:rPr>
              <w:t>лимфоэпителимоподобная</w:t>
            </w:r>
            <w:proofErr w:type="spellEnd"/>
            <w:r w:rsidRPr="00FE1163">
              <w:rPr>
                <w:iCs/>
                <w:color w:val="000000" w:themeColor="text1"/>
                <w:sz w:val="24"/>
                <w:szCs w:val="24"/>
              </w:rPr>
              <w:t>) карцином</w:t>
            </w:r>
            <w:r w:rsidR="00C75288" w:rsidRPr="00FE1163">
              <w:rPr>
                <w:iCs/>
                <w:color w:val="000000" w:themeColor="text1"/>
                <w:sz w:val="24"/>
                <w:szCs w:val="24"/>
              </w:rPr>
              <w:t>а</w:t>
            </w:r>
          </w:p>
        </w:tc>
        <w:tc>
          <w:tcPr>
            <w:tcW w:w="4536" w:type="dxa"/>
          </w:tcPr>
          <w:p w14:paraId="4122B78C" w14:textId="153AB568" w:rsidR="002D17DC" w:rsidRPr="00FE1163" w:rsidRDefault="00066B15" w:rsidP="00206BE6">
            <w:pPr>
              <w:spacing w:line="240" w:lineRule="auto"/>
              <w:ind w:firstLine="0"/>
              <w:jc w:val="left"/>
              <w:rPr>
                <w:bCs/>
                <w:i/>
                <w:color w:val="000000" w:themeColor="text1"/>
              </w:rPr>
            </w:pPr>
            <w:r w:rsidRPr="00FE1163">
              <w:rPr>
                <w:bCs/>
                <w:i/>
                <w:color w:val="000000" w:themeColor="text1"/>
              </w:rPr>
              <w:t xml:space="preserve">Карциномы схожие с карциномами </w:t>
            </w:r>
            <w:r w:rsidR="00206BE6" w:rsidRPr="00FE1163">
              <w:rPr>
                <w:bCs/>
                <w:i/>
                <w:color w:val="000000" w:themeColor="text1"/>
              </w:rPr>
              <w:t>слюнных</w:t>
            </w:r>
            <w:r w:rsidRPr="00FE1163">
              <w:rPr>
                <w:bCs/>
                <w:i/>
                <w:color w:val="000000" w:themeColor="text1"/>
              </w:rPr>
              <w:t xml:space="preserve"> желез</w:t>
            </w:r>
          </w:p>
          <w:p w14:paraId="42DF4B16" w14:textId="77777777" w:rsidR="00066B15" w:rsidRPr="00FE1163" w:rsidRDefault="00066B15" w:rsidP="00206BE6">
            <w:pPr>
              <w:pStyle w:val="1f4"/>
              <w:numPr>
                <w:ilvl w:val="0"/>
                <w:numId w:val="65"/>
              </w:numPr>
              <w:shd w:val="clear" w:color="auto" w:fill="auto"/>
              <w:ind w:left="357" w:hanging="357"/>
              <w:jc w:val="left"/>
              <w:rPr>
                <w:color w:val="000000" w:themeColor="text1"/>
                <w:sz w:val="24"/>
                <w:szCs w:val="24"/>
                <w:lang w:val="en-US"/>
              </w:rPr>
            </w:pPr>
            <w:r w:rsidRPr="00FE1163">
              <w:rPr>
                <w:iCs/>
                <w:color w:val="000000" w:themeColor="text1"/>
                <w:sz w:val="24"/>
                <w:szCs w:val="24"/>
              </w:rPr>
              <w:t>8430/3 Мукоэпидермоидная карцинома</w:t>
            </w:r>
          </w:p>
          <w:p w14:paraId="71DA9D34" w14:textId="77777777" w:rsidR="00066B15" w:rsidRPr="00FE1163" w:rsidRDefault="00066B15" w:rsidP="00206BE6">
            <w:pPr>
              <w:pStyle w:val="1f4"/>
              <w:numPr>
                <w:ilvl w:val="0"/>
                <w:numId w:val="65"/>
              </w:numPr>
              <w:shd w:val="clear" w:color="auto" w:fill="auto"/>
              <w:ind w:left="357" w:hanging="357"/>
              <w:jc w:val="left"/>
              <w:rPr>
                <w:color w:val="000000" w:themeColor="text1"/>
                <w:sz w:val="24"/>
                <w:szCs w:val="24"/>
                <w:lang w:val="en-US"/>
              </w:rPr>
            </w:pPr>
            <w:r w:rsidRPr="00FE1163">
              <w:rPr>
                <w:iCs/>
                <w:color w:val="000000" w:themeColor="text1"/>
                <w:sz w:val="24"/>
                <w:szCs w:val="24"/>
              </w:rPr>
              <w:t>8310/3 Светлоклеточная карцинома</w:t>
            </w:r>
          </w:p>
          <w:p w14:paraId="20405909" w14:textId="77777777" w:rsidR="00066B15" w:rsidRPr="00FE1163" w:rsidRDefault="00066B15" w:rsidP="00206BE6">
            <w:pPr>
              <w:pStyle w:val="1f4"/>
              <w:numPr>
                <w:ilvl w:val="0"/>
                <w:numId w:val="65"/>
              </w:numPr>
              <w:shd w:val="clear" w:color="auto" w:fill="auto"/>
              <w:ind w:left="357" w:hanging="357"/>
              <w:jc w:val="left"/>
              <w:rPr>
                <w:color w:val="000000" w:themeColor="text1"/>
                <w:sz w:val="24"/>
                <w:szCs w:val="24"/>
                <w:lang w:val="en-US"/>
              </w:rPr>
            </w:pPr>
            <w:r w:rsidRPr="00FE1163">
              <w:rPr>
                <w:iCs/>
                <w:color w:val="000000" w:themeColor="text1"/>
                <w:sz w:val="24"/>
                <w:szCs w:val="24"/>
              </w:rPr>
              <w:t xml:space="preserve">8033/3 </w:t>
            </w:r>
            <w:proofErr w:type="spellStart"/>
            <w:r w:rsidRPr="00FE1163">
              <w:rPr>
                <w:iCs/>
                <w:color w:val="000000" w:themeColor="text1"/>
                <w:sz w:val="24"/>
                <w:szCs w:val="24"/>
              </w:rPr>
              <w:t>Саркоматоидная</w:t>
            </w:r>
            <w:proofErr w:type="spellEnd"/>
            <w:r w:rsidRPr="00FE1163">
              <w:rPr>
                <w:iCs/>
                <w:color w:val="000000" w:themeColor="text1"/>
                <w:sz w:val="24"/>
                <w:szCs w:val="24"/>
              </w:rPr>
              <w:t xml:space="preserve"> карцинома</w:t>
            </w:r>
          </w:p>
          <w:p w14:paraId="00E36D79" w14:textId="2E76D5C8" w:rsidR="00066B15" w:rsidRPr="00FE1163" w:rsidRDefault="00F06529" w:rsidP="00206BE6">
            <w:pPr>
              <w:pStyle w:val="aff"/>
              <w:numPr>
                <w:ilvl w:val="0"/>
                <w:numId w:val="65"/>
              </w:numPr>
              <w:spacing w:line="240" w:lineRule="auto"/>
              <w:ind w:left="357" w:hanging="357"/>
              <w:jc w:val="left"/>
              <w:rPr>
                <w:bCs/>
                <w:iCs/>
                <w:color w:val="000000" w:themeColor="text1"/>
              </w:rPr>
            </w:pPr>
            <w:r w:rsidRPr="00FE1163">
              <w:rPr>
                <w:bCs/>
                <w:iCs/>
                <w:color w:val="000000" w:themeColor="text1"/>
              </w:rPr>
              <w:t xml:space="preserve">8980/3 </w:t>
            </w:r>
            <w:proofErr w:type="spellStart"/>
            <w:r w:rsidRPr="00FE1163">
              <w:rPr>
                <w:bCs/>
                <w:iCs/>
                <w:color w:val="000000" w:themeColor="text1"/>
              </w:rPr>
              <w:t>Карциносаркома</w:t>
            </w:r>
            <w:proofErr w:type="spellEnd"/>
          </w:p>
        </w:tc>
      </w:tr>
      <w:tr w:rsidR="00FE1163" w:rsidRPr="00FE1163" w14:paraId="74C6C147" w14:textId="77777777" w:rsidTr="00F8731D">
        <w:tc>
          <w:tcPr>
            <w:tcW w:w="5240" w:type="dxa"/>
          </w:tcPr>
          <w:p w14:paraId="5D6BBDEE" w14:textId="77777777" w:rsidR="002D17DC" w:rsidRPr="00FE1163" w:rsidRDefault="00C75288" w:rsidP="006C1A88">
            <w:pPr>
              <w:ind w:firstLine="0"/>
              <w:rPr>
                <w:bCs/>
                <w:i/>
                <w:color w:val="000000" w:themeColor="text1"/>
              </w:rPr>
            </w:pPr>
            <w:r w:rsidRPr="00FE1163">
              <w:rPr>
                <w:bCs/>
                <w:i/>
                <w:color w:val="000000" w:themeColor="text1"/>
              </w:rPr>
              <w:t>Аденокарциномы</w:t>
            </w:r>
          </w:p>
          <w:p w14:paraId="5714760E" w14:textId="77777777" w:rsidR="00C75288" w:rsidRPr="00FE1163" w:rsidRDefault="00C75288" w:rsidP="00066B15">
            <w:pPr>
              <w:pStyle w:val="1f4"/>
              <w:numPr>
                <w:ilvl w:val="0"/>
                <w:numId w:val="53"/>
              </w:numPr>
              <w:shd w:val="clear" w:color="auto" w:fill="auto"/>
              <w:ind w:left="714" w:hanging="357"/>
              <w:rPr>
                <w:color w:val="000000" w:themeColor="text1"/>
                <w:sz w:val="24"/>
                <w:szCs w:val="24"/>
              </w:rPr>
            </w:pPr>
            <w:r w:rsidRPr="00FE1163">
              <w:rPr>
                <w:color w:val="000000" w:themeColor="text1"/>
                <w:sz w:val="24"/>
                <w:szCs w:val="24"/>
              </w:rPr>
              <w:t xml:space="preserve">8140/3 </w:t>
            </w:r>
            <w:proofErr w:type="spellStart"/>
            <w:r w:rsidRPr="00FE1163">
              <w:rPr>
                <w:color w:val="000000" w:themeColor="text1"/>
                <w:sz w:val="24"/>
                <w:szCs w:val="24"/>
              </w:rPr>
              <w:t>Аденокарциома</w:t>
            </w:r>
            <w:proofErr w:type="spellEnd"/>
            <w:r w:rsidRPr="00FE1163">
              <w:rPr>
                <w:color w:val="000000" w:themeColor="text1"/>
                <w:sz w:val="24"/>
                <w:szCs w:val="24"/>
              </w:rPr>
              <w:t>, БДУ</w:t>
            </w:r>
          </w:p>
          <w:p w14:paraId="1CAE4304" w14:textId="2B638AB7" w:rsidR="00C75288" w:rsidRPr="00FE1163" w:rsidRDefault="00C75288" w:rsidP="00066B15">
            <w:pPr>
              <w:pStyle w:val="1f4"/>
              <w:numPr>
                <w:ilvl w:val="0"/>
                <w:numId w:val="53"/>
              </w:numPr>
              <w:shd w:val="clear" w:color="auto" w:fill="auto"/>
              <w:ind w:left="714" w:hanging="357"/>
              <w:jc w:val="left"/>
              <w:rPr>
                <w:color w:val="000000" w:themeColor="text1"/>
                <w:sz w:val="24"/>
                <w:szCs w:val="24"/>
                <w:lang w:val="en-US"/>
              </w:rPr>
            </w:pPr>
            <w:r w:rsidRPr="00FE1163">
              <w:rPr>
                <w:color w:val="000000" w:themeColor="text1"/>
                <w:sz w:val="24"/>
                <w:szCs w:val="24"/>
              </w:rPr>
              <w:t xml:space="preserve">8260/3 Папиллярная аденокарцинома </w:t>
            </w:r>
            <w:r w:rsidRPr="00FE1163">
              <w:rPr>
                <w:color w:val="000000" w:themeColor="text1"/>
                <w:sz w:val="24"/>
                <w:szCs w:val="24"/>
                <w:lang w:val="en-US"/>
              </w:rPr>
              <w:t>low-grade</w:t>
            </w:r>
          </w:p>
          <w:p w14:paraId="497CF471" w14:textId="757629AB" w:rsidR="00C75288" w:rsidRPr="00FE1163" w:rsidRDefault="00C75288" w:rsidP="00066B15">
            <w:pPr>
              <w:pStyle w:val="1f4"/>
              <w:numPr>
                <w:ilvl w:val="0"/>
                <w:numId w:val="53"/>
              </w:numPr>
              <w:shd w:val="clear" w:color="auto" w:fill="auto"/>
              <w:ind w:left="714" w:hanging="357"/>
              <w:rPr>
                <w:color w:val="000000" w:themeColor="text1"/>
                <w:sz w:val="24"/>
                <w:szCs w:val="24"/>
              </w:rPr>
            </w:pPr>
            <w:r w:rsidRPr="00FE1163">
              <w:rPr>
                <w:color w:val="000000" w:themeColor="text1"/>
                <w:sz w:val="24"/>
                <w:szCs w:val="24"/>
              </w:rPr>
              <w:t xml:space="preserve">8200/3 </w:t>
            </w:r>
            <w:proofErr w:type="spellStart"/>
            <w:r w:rsidRPr="00FE1163">
              <w:rPr>
                <w:color w:val="000000" w:themeColor="text1"/>
                <w:sz w:val="24"/>
                <w:szCs w:val="24"/>
              </w:rPr>
              <w:t>Тимическая</w:t>
            </w:r>
            <w:proofErr w:type="spellEnd"/>
            <w:r w:rsidRPr="00FE1163">
              <w:rPr>
                <w:color w:val="000000" w:themeColor="text1"/>
                <w:sz w:val="24"/>
                <w:szCs w:val="24"/>
              </w:rPr>
              <w:t xml:space="preserve"> карцинома с </w:t>
            </w:r>
            <w:proofErr w:type="spellStart"/>
            <w:r w:rsidRPr="00FE1163">
              <w:rPr>
                <w:color w:val="000000" w:themeColor="text1"/>
                <w:sz w:val="24"/>
                <w:szCs w:val="24"/>
              </w:rPr>
              <w:t>аденоидо</w:t>
            </w:r>
            <w:proofErr w:type="spellEnd"/>
            <w:r w:rsidRPr="00FE1163">
              <w:rPr>
                <w:color w:val="000000" w:themeColor="text1"/>
                <w:sz w:val="24"/>
                <w:szCs w:val="24"/>
              </w:rPr>
              <w:t xml:space="preserve">-кистозными </w:t>
            </w:r>
            <w:proofErr w:type="spellStart"/>
            <w:r w:rsidRPr="00FE1163">
              <w:rPr>
                <w:color w:val="000000" w:themeColor="text1"/>
                <w:sz w:val="24"/>
                <w:szCs w:val="24"/>
              </w:rPr>
              <w:t>саркомоподобными</w:t>
            </w:r>
            <w:proofErr w:type="spellEnd"/>
            <w:r w:rsidRPr="00FE1163">
              <w:rPr>
                <w:color w:val="000000" w:themeColor="text1"/>
                <w:sz w:val="24"/>
                <w:szCs w:val="24"/>
              </w:rPr>
              <w:t xml:space="preserve"> признаками</w:t>
            </w:r>
          </w:p>
          <w:p w14:paraId="278A9C13" w14:textId="77777777" w:rsidR="00C75288" w:rsidRPr="00FE1163" w:rsidRDefault="00C75288" w:rsidP="00066B15">
            <w:pPr>
              <w:pStyle w:val="aff"/>
              <w:numPr>
                <w:ilvl w:val="0"/>
                <w:numId w:val="53"/>
              </w:numPr>
              <w:spacing w:line="240" w:lineRule="auto"/>
              <w:ind w:left="714" w:hanging="357"/>
              <w:rPr>
                <w:bCs/>
                <w:color w:val="000000" w:themeColor="text1"/>
              </w:rPr>
            </w:pPr>
            <w:r w:rsidRPr="00FE1163">
              <w:rPr>
                <w:bCs/>
                <w:color w:val="000000" w:themeColor="text1"/>
              </w:rPr>
              <w:t>8144/3 Аденокарцинома кишечного типа</w:t>
            </w:r>
          </w:p>
          <w:p w14:paraId="72F04CEA" w14:textId="04579D18" w:rsidR="00C75288" w:rsidRPr="00FE1163" w:rsidRDefault="00C75288" w:rsidP="00066B15">
            <w:pPr>
              <w:pStyle w:val="aff"/>
              <w:numPr>
                <w:ilvl w:val="0"/>
                <w:numId w:val="53"/>
              </w:numPr>
              <w:spacing w:line="240" w:lineRule="auto"/>
              <w:ind w:left="714" w:hanging="357"/>
              <w:rPr>
                <w:bCs/>
                <w:i/>
                <w:color w:val="000000" w:themeColor="text1"/>
              </w:rPr>
            </w:pPr>
            <w:r w:rsidRPr="00FE1163">
              <w:rPr>
                <w:bCs/>
                <w:color w:val="000000" w:themeColor="text1"/>
              </w:rPr>
              <w:t xml:space="preserve">8560/3 </w:t>
            </w:r>
            <w:proofErr w:type="spellStart"/>
            <w:r w:rsidRPr="00FE1163">
              <w:rPr>
                <w:bCs/>
                <w:color w:val="000000" w:themeColor="text1"/>
              </w:rPr>
              <w:t>железистоплоскоклеточная</w:t>
            </w:r>
            <w:proofErr w:type="spellEnd"/>
            <w:r w:rsidRPr="00FE1163">
              <w:rPr>
                <w:bCs/>
                <w:color w:val="000000" w:themeColor="text1"/>
              </w:rPr>
              <w:t xml:space="preserve"> карцинома</w:t>
            </w:r>
          </w:p>
        </w:tc>
        <w:tc>
          <w:tcPr>
            <w:tcW w:w="4536" w:type="dxa"/>
          </w:tcPr>
          <w:p w14:paraId="0DF6E0C3" w14:textId="77777777" w:rsidR="002D17DC" w:rsidRPr="00FE1163" w:rsidRDefault="00F06529" w:rsidP="00F157F1">
            <w:pPr>
              <w:spacing w:line="240" w:lineRule="auto"/>
              <w:ind w:firstLine="0"/>
              <w:rPr>
                <w:bCs/>
                <w:i/>
                <w:color w:val="000000" w:themeColor="text1"/>
              </w:rPr>
            </w:pPr>
            <w:r w:rsidRPr="00FE1163">
              <w:rPr>
                <w:bCs/>
                <w:i/>
                <w:color w:val="000000" w:themeColor="text1"/>
              </w:rPr>
              <w:t>Недифференцированные карциномы</w:t>
            </w:r>
          </w:p>
          <w:p w14:paraId="07C3920D" w14:textId="60F542A4" w:rsidR="00F06529" w:rsidRPr="00FE1163" w:rsidRDefault="00F06529" w:rsidP="00F157F1">
            <w:pPr>
              <w:pStyle w:val="1f4"/>
              <w:numPr>
                <w:ilvl w:val="0"/>
                <w:numId w:val="57"/>
              </w:numPr>
              <w:shd w:val="clear" w:color="auto" w:fill="auto"/>
              <w:rPr>
                <w:color w:val="000000" w:themeColor="text1"/>
                <w:sz w:val="24"/>
                <w:szCs w:val="24"/>
                <w:lang w:val="en-US"/>
              </w:rPr>
            </w:pPr>
            <w:r w:rsidRPr="00FE1163">
              <w:rPr>
                <w:iCs/>
                <w:color w:val="000000" w:themeColor="text1"/>
                <w:sz w:val="24"/>
                <w:szCs w:val="24"/>
              </w:rPr>
              <w:t>8020/3 Недифференцированная карцинома, БДУ</w:t>
            </w:r>
          </w:p>
        </w:tc>
      </w:tr>
      <w:tr w:rsidR="00FE1163" w:rsidRPr="00FE1163" w14:paraId="65BCB291" w14:textId="77777777" w:rsidTr="00F8731D">
        <w:tc>
          <w:tcPr>
            <w:tcW w:w="5240" w:type="dxa"/>
          </w:tcPr>
          <w:p w14:paraId="7A03931A" w14:textId="77777777" w:rsidR="002D17DC" w:rsidRPr="00FE1163" w:rsidRDefault="00C75288" w:rsidP="006C1A88">
            <w:pPr>
              <w:ind w:firstLine="0"/>
              <w:rPr>
                <w:bCs/>
                <w:i/>
                <w:color w:val="000000" w:themeColor="text1"/>
              </w:rPr>
            </w:pPr>
            <w:r w:rsidRPr="00FE1163">
              <w:rPr>
                <w:bCs/>
                <w:i/>
                <w:color w:val="000000" w:themeColor="text1"/>
                <w:lang w:val="en-US"/>
              </w:rPr>
              <w:t>NUT</w:t>
            </w:r>
            <w:r w:rsidRPr="00FE1163">
              <w:rPr>
                <w:bCs/>
                <w:i/>
                <w:color w:val="000000" w:themeColor="text1"/>
              </w:rPr>
              <w:t>-карциномы</w:t>
            </w:r>
          </w:p>
          <w:p w14:paraId="07F1C8B7" w14:textId="45D2B268" w:rsidR="00C75288" w:rsidRPr="00FE1163" w:rsidRDefault="00C75288" w:rsidP="00C75288">
            <w:pPr>
              <w:pStyle w:val="aff"/>
              <w:numPr>
                <w:ilvl w:val="0"/>
                <w:numId w:val="54"/>
              </w:numPr>
              <w:rPr>
                <w:bCs/>
                <w:iCs/>
                <w:color w:val="000000" w:themeColor="text1"/>
              </w:rPr>
            </w:pPr>
            <w:r w:rsidRPr="00FE1163">
              <w:rPr>
                <w:bCs/>
                <w:iCs/>
                <w:color w:val="000000" w:themeColor="text1"/>
              </w:rPr>
              <w:t xml:space="preserve">8023/3 </w:t>
            </w:r>
            <w:r w:rsidRPr="00FE1163">
              <w:rPr>
                <w:bCs/>
                <w:iCs/>
                <w:color w:val="000000" w:themeColor="text1"/>
                <w:lang w:val="en-US"/>
              </w:rPr>
              <w:t>NUT</w:t>
            </w:r>
            <w:r w:rsidRPr="00FE1163">
              <w:rPr>
                <w:bCs/>
                <w:iCs/>
                <w:color w:val="000000" w:themeColor="text1"/>
              </w:rPr>
              <w:t>-карцинома</w:t>
            </w:r>
          </w:p>
        </w:tc>
        <w:tc>
          <w:tcPr>
            <w:tcW w:w="4536" w:type="dxa"/>
          </w:tcPr>
          <w:p w14:paraId="1D1B2502" w14:textId="77777777" w:rsidR="002D17DC" w:rsidRPr="00FE1163" w:rsidRDefault="00F06529" w:rsidP="006C1A88">
            <w:pPr>
              <w:ind w:firstLine="0"/>
              <w:rPr>
                <w:bCs/>
                <w:i/>
                <w:color w:val="000000" w:themeColor="text1"/>
              </w:rPr>
            </w:pPr>
            <w:proofErr w:type="spellStart"/>
            <w:r w:rsidRPr="00FE1163">
              <w:rPr>
                <w:bCs/>
                <w:i/>
                <w:color w:val="000000" w:themeColor="text1"/>
              </w:rPr>
              <w:t>Тимические</w:t>
            </w:r>
            <w:proofErr w:type="spellEnd"/>
            <w:r w:rsidRPr="00FE1163">
              <w:rPr>
                <w:bCs/>
                <w:i/>
                <w:color w:val="000000" w:themeColor="text1"/>
              </w:rPr>
              <w:t xml:space="preserve"> карциномы</w:t>
            </w:r>
          </w:p>
          <w:p w14:paraId="61ADDB23" w14:textId="19FBB221" w:rsidR="00F06529" w:rsidRPr="00FE1163" w:rsidRDefault="00F06529" w:rsidP="00F157F1">
            <w:pPr>
              <w:pStyle w:val="aff"/>
              <w:numPr>
                <w:ilvl w:val="0"/>
                <w:numId w:val="54"/>
              </w:numPr>
              <w:spacing w:line="240" w:lineRule="auto"/>
              <w:ind w:left="714" w:hanging="357"/>
              <w:rPr>
                <w:bCs/>
                <w:iCs/>
                <w:color w:val="000000" w:themeColor="text1"/>
              </w:rPr>
            </w:pPr>
            <w:r w:rsidRPr="00FE1163">
              <w:rPr>
                <w:bCs/>
                <w:iCs/>
                <w:color w:val="000000" w:themeColor="text1"/>
              </w:rPr>
              <w:t xml:space="preserve">8586/3 </w:t>
            </w:r>
            <w:proofErr w:type="spellStart"/>
            <w:r w:rsidRPr="00FE1163">
              <w:rPr>
                <w:bCs/>
                <w:iCs/>
                <w:color w:val="000000" w:themeColor="text1"/>
              </w:rPr>
              <w:t>Тимическая</w:t>
            </w:r>
            <w:proofErr w:type="spellEnd"/>
            <w:r w:rsidRPr="00FE1163">
              <w:rPr>
                <w:bCs/>
                <w:iCs/>
                <w:color w:val="000000" w:themeColor="text1"/>
              </w:rPr>
              <w:t xml:space="preserve"> карцинома (рак тимуса), БДУ</w:t>
            </w:r>
          </w:p>
        </w:tc>
      </w:tr>
      <w:tr w:rsidR="00FE1163" w:rsidRPr="00FE1163" w14:paraId="5C9F7F2E" w14:textId="77777777" w:rsidTr="00F8731D">
        <w:tc>
          <w:tcPr>
            <w:tcW w:w="9776" w:type="dxa"/>
            <w:gridSpan w:val="2"/>
          </w:tcPr>
          <w:p w14:paraId="1A08BF4C" w14:textId="103825E6" w:rsidR="00F06529" w:rsidRPr="00FE1163" w:rsidRDefault="00F06529" w:rsidP="00F06529">
            <w:pPr>
              <w:pStyle w:val="1f4"/>
              <w:shd w:val="clear" w:color="auto" w:fill="auto"/>
              <w:spacing w:line="360" w:lineRule="auto"/>
              <w:ind w:left="720" w:firstLine="0"/>
              <w:jc w:val="center"/>
              <w:rPr>
                <w:b/>
                <w:bCs/>
                <w:i/>
                <w:color w:val="000000" w:themeColor="text1"/>
              </w:rPr>
            </w:pPr>
            <w:r w:rsidRPr="00FE1163">
              <w:rPr>
                <w:b/>
                <w:bCs/>
                <w:iCs/>
                <w:color w:val="000000" w:themeColor="text1"/>
                <w:sz w:val="24"/>
                <w:szCs w:val="24"/>
              </w:rPr>
              <w:t>Нейроэндокринные опухоли тимуса</w:t>
            </w:r>
          </w:p>
        </w:tc>
      </w:tr>
      <w:tr w:rsidR="00FE1163" w:rsidRPr="00FE1163" w14:paraId="45131BE5" w14:textId="77777777" w:rsidTr="00F8731D">
        <w:tc>
          <w:tcPr>
            <w:tcW w:w="5240" w:type="dxa"/>
          </w:tcPr>
          <w:p w14:paraId="2EA2E71E" w14:textId="77777777" w:rsidR="002D17DC" w:rsidRPr="00FE1163" w:rsidRDefault="00F06529" w:rsidP="00F157F1">
            <w:pPr>
              <w:spacing w:line="240" w:lineRule="auto"/>
              <w:ind w:firstLine="0"/>
              <w:rPr>
                <w:bCs/>
                <w:i/>
                <w:color w:val="000000" w:themeColor="text1"/>
              </w:rPr>
            </w:pPr>
            <w:r w:rsidRPr="00FE1163">
              <w:rPr>
                <w:bCs/>
                <w:i/>
                <w:color w:val="000000" w:themeColor="text1"/>
              </w:rPr>
              <w:t>Нейроэндокринные опухоли (НЭО)</w:t>
            </w:r>
          </w:p>
          <w:p w14:paraId="2DE9C5B2" w14:textId="77777777" w:rsidR="00F06529" w:rsidRPr="00FE1163" w:rsidRDefault="00F06529" w:rsidP="00F157F1">
            <w:pPr>
              <w:pStyle w:val="1f4"/>
              <w:numPr>
                <w:ilvl w:val="0"/>
                <w:numId w:val="54"/>
              </w:numPr>
              <w:shd w:val="clear" w:color="auto" w:fill="auto"/>
              <w:rPr>
                <w:iCs/>
                <w:color w:val="000000" w:themeColor="text1"/>
                <w:sz w:val="24"/>
                <w:szCs w:val="24"/>
              </w:rPr>
            </w:pPr>
            <w:r w:rsidRPr="00FE1163">
              <w:rPr>
                <w:iCs/>
                <w:color w:val="000000" w:themeColor="text1"/>
                <w:sz w:val="24"/>
                <w:szCs w:val="24"/>
              </w:rPr>
              <w:lastRenderedPageBreak/>
              <w:t xml:space="preserve">8240/3 Типичный </w:t>
            </w:r>
            <w:proofErr w:type="spellStart"/>
            <w:r w:rsidRPr="00FE1163">
              <w:rPr>
                <w:iCs/>
                <w:color w:val="000000" w:themeColor="text1"/>
                <w:sz w:val="24"/>
                <w:szCs w:val="24"/>
              </w:rPr>
              <w:t>карциноид</w:t>
            </w:r>
            <w:proofErr w:type="spellEnd"/>
          </w:p>
          <w:p w14:paraId="6DDEE6DE" w14:textId="7EF1EF54" w:rsidR="00F06529" w:rsidRPr="00FE1163" w:rsidRDefault="00F06529" w:rsidP="00F157F1">
            <w:pPr>
              <w:pStyle w:val="1f4"/>
              <w:numPr>
                <w:ilvl w:val="0"/>
                <w:numId w:val="54"/>
              </w:numPr>
              <w:shd w:val="clear" w:color="auto" w:fill="auto"/>
              <w:rPr>
                <w:iCs/>
                <w:color w:val="000000" w:themeColor="text1"/>
                <w:sz w:val="24"/>
                <w:szCs w:val="24"/>
              </w:rPr>
            </w:pPr>
            <w:r w:rsidRPr="00FE1163">
              <w:rPr>
                <w:iCs/>
                <w:color w:val="000000" w:themeColor="text1"/>
                <w:sz w:val="24"/>
                <w:szCs w:val="24"/>
              </w:rPr>
              <w:t xml:space="preserve">8249/3 Атипичный </w:t>
            </w:r>
            <w:proofErr w:type="spellStart"/>
            <w:r w:rsidRPr="00FE1163">
              <w:rPr>
                <w:iCs/>
                <w:color w:val="000000" w:themeColor="text1"/>
                <w:sz w:val="24"/>
                <w:szCs w:val="24"/>
              </w:rPr>
              <w:t>карциноид</w:t>
            </w:r>
            <w:proofErr w:type="spellEnd"/>
          </w:p>
        </w:tc>
        <w:tc>
          <w:tcPr>
            <w:tcW w:w="4536" w:type="dxa"/>
          </w:tcPr>
          <w:p w14:paraId="54CD7459" w14:textId="77777777" w:rsidR="002D17DC" w:rsidRPr="00FE1163" w:rsidRDefault="00F06529" w:rsidP="00F157F1">
            <w:pPr>
              <w:spacing w:line="240" w:lineRule="auto"/>
              <w:ind w:firstLine="0"/>
              <w:rPr>
                <w:bCs/>
                <w:i/>
                <w:color w:val="000000" w:themeColor="text1"/>
              </w:rPr>
            </w:pPr>
            <w:r w:rsidRPr="00FE1163">
              <w:rPr>
                <w:bCs/>
                <w:i/>
                <w:color w:val="000000" w:themeColor="text1"/>
              </w:rPr>
              <w:lastRenderedPageBreak/>
              <w:t>Нейроэндокринные карциномы (НЭК)</w:t>
            </w:r>
          </w:p>
          <w:p w14:paraId="48CFC49D" w14:textId="77777777" w:rsidR="00F06529" w:rsidRPr="00FE1163" w:rsidRDefault="00F06529" w:rsidP="00F8731D">
            <w:pPr>
              <w:pStyle w:val="1f4"/>
              <w:numPr>
                <w:ilvl w:val="0"/>
                <w:numId w:val="58"/>
              </w:numPr>
              <w:shd w:val="clear" w:color="auto" w:fill="auto"/>
              <w:jc w:val="left"/>
              <w:rPr>
                <w:iCs/>
                <w:color w:val="000000" w:themeColor="text1"/>
                <w:sz w:val="24"/>
                <w:szCs w:val="24"/>
              </w:rPr>
            </w:pPr>
            <w:r w:rsidRPr="00FE1163">
              <w:rPr>
                <w:iCs/>
                <w:color w:val="000000" w:themeColor="text1"/>
                <w:sz w:val="24"/>
                <w:szCs w:val="24"/>
              </w:rPr>
              <w:lastRenderedPageBreak/>
              <w:t>8041/3 Мелкоклеточная карцинома</w:t>
            </w:r>
          </w:p>
          <w:p w14:paraId="26A3A7CE" w14:textId="77777777" w:rsidR="00F06529" w:rsidRPr="00FE1163" w:rsidRDefault="00F06529" w:rsidP="00F8731D">
            <w:pPr>
              <w:pStyle w:val="1f4"/>
              <w:numPr>
                <w:ilvl w:val="0"/>
                <w:numId w:val="58"/>
              </w:numPr>
              <w:shd w:val="clear" w:color="auto" w:fill="auto"/>
              <w:jc w:val="left"/>
              <w:rPr>
                <w:iCs/>
                <w:color w:val="000000" w:themeColor="text1"/>
                <w:sz w:val="24"/>
                <w:szCs w:val="24"/>
              </w:rPr>
            </w:pPr>
            <w:r w:rsidRPr="00FE1163">
              <w:rPr>
                <w:iCs/>
                <w:color w:val="000000" w:themeColor="text1"/>
                <w:sz w:val="24"/>
                <w:szCs w:val="24"/>
              </w:rPr>
              <w:t>8045/3 Комбинированная мелкоклеточная карцинома</w:t>
            </w:r>
          </w:p>
          <w:p w14:paraId="1B4BC6B7" w14:textId="600FDC4D" w:rsidR="00F06529" w:rsidRPr="00FE1163" w:rsidRDefault="00F157F1" w:rsidP="00F157F1">
            <w:pPr>
              <w:pStyle w:val="1f4"/>
              <w:numPr>
                <w:ilvl w:val="0"/>
                <w:numId w:val="58"/>
              </w:numPr>
              <w:shd w:val="clear" w:color="auto" w:fill="auto"/>
              <w:rPr>
                <w:bCs/>
                <w:i/>
                <w:color w:val="000000" w:themeColor="text1"/>
              </w:rPr>
            </w:pPr>
            <w:r w:rsidRPr="00FE1163">
              <w:rPr>
                <w:iCs/>
                <w:color w:val="000000" w:themeColor="text1"/>
                <w:sz w:val="24"/>
                <w:szCs w:val="24"/>
              </w:rPr>
              <w:t>8013/3 Крупноклеточная нейроэндокринная карцинома</w:t>
            </w:r>
          </w:p>
        </w:tc>
      </w:tr>
      <w:tr w:rsidR="00FE1163" w:rsidRPr="00FE1163" w14:paraId="5B1F4BE7" w14:textId="77777777" w:rsidTr="00F8731D">
        <w:tc>
          <w:tcPr>
            <w:tcW w:w="9776" w:type="dxa"/>
            <w:gridSpan w:val="2"/>
          </w:tcPr>
          <w:p w14:paraId="287CE9BA" w14:textId="6E869436" w:rsidR="00F157F1" w:rsidRPr="00FE1163" w:rsidRDefault="00F157F1" w:rsidP="00F157F1">
            <w:pPr>
              <w:spacing w:line="240" w:lineRule="auto"/>
              <w:ind w:firstLine="0"/>
              <w:jc w:val="center"/>
              <w:rPr>
                <w:b/>
                <w:bCs/>
                <w:i/>
                <w:color w:val="000000" w:themeColor="text1"/>
              </w:rPr>
            </w:pPr>
            <w:proofErr w:type="spellStart"/>
            <w:r w:rsidRPr="00FE1163">
              <w:rPr>
                <w:b/>
                <w:bCs/>
                <w:iCs/>
                <w:color w:val="000000" w:themeColor="text1"/>
                <w:szCs w:val="24"/>
              </w:rPr>
              <w:lastRenderedPageBreak/>
              <w:t>Герминогенные</w:t>
            </w:r>
            <w:proofErr w:type="spellEnd"/>
            <w:r w:rsidRPr="00FE1163">
              <w:rPr>
                <w:b/>
                <w:bCs/>
                <w:iCs/>
                <w:color w:val="000000" w:themeColor="text1"/>
                <w:szCs w:val="24"/>
              </w:rPr>
              <w:t xml:space="preserve"> новообразования</w:t>
            </w:r>
          </w:p>
        </w:tc>
      </w:tr>
      <w:tr w:rsidR="00FE1163" w:rsidRPr="00FE1163" w14:paraId="02257DEC" w14:textId="77777777" w:rsidTr="00F8731D">
        <w:tc>
          <w:tcPr>
            <w:tcW w:w="5240" w:type="dxa"/>
          </w:tcPr>
          <w:p w14:paraId="656806C4" w14:textId="77777777" w:rsidR="00F157F1" w:rsidRPr="00FE1163" w:rsidRDefault="00F157F1" w:rsidP="00612B7C">
            <w:pPr>
              <w:pStyle w:val="1f4"/>
              <w:numPr>
                <w:ilvl w:val="0"/>
                <w:numId w:val="59"/>
              </w:numPr>
              <w:shd w:val="clear" w:color="auto" w:fill="auto"/>
              <w:ind w:left="714" w:hanging="357"/>
              <w:jc w:val="left"/>
              <w:rPr>
                <w:color w:val="000000" w:themeColor="text1"/>
                <w:sz w:val="24"/>
                <w:szCs w:val="24"/>
              </w:rPr>
            </w:pPr>
            <w:r w:rsidRPr="00FE1163">
              <w:rPr>
                <w:iCs/>
                <w:color w:val="000000" w:themeColor="text1"/>
                <w:sz w:val="24"/>
                <w:szCs w:val="24"/>
              </w:rPr>
              <w:t xml:space="preserve">9061/3 </w:t>
            </w:r>
            <w:proofErr w:type="spellStart"/>
            <w:r w:rsidRPr="00FE1163">
              <w:rPr>
                <w:iCs/>
                <w:color w:val="000000" w:themeColor="text1"/>
                <w:sz w:val="24"/>
                <w:szCs w:val="24"/>
              </w:rPr>
              <w:t>Семинома</w:t>
            </w:r>
            <w:proofErr w:type="spellEnd"/>
          </w:p>
          <w:p w14:paraId="4A581575" w14:textId="26A2F360" w:rsidR="00F157F1" w:rsidRPr="00FE1163" w:rsidRDefault="00F157F1" w:rsidP="00612B7C">
            <w:pPr>
              <w:pStyle w:val="1f4"/>
              <w:numPr>
                <w:ilvl w:val="0"/>
                <w:numId w:val="59"/>
              </w:numPr>
              <w:shd w:val="clear" w:color="auto" w:fill="auto"/>
              <w:ind w:left="714" w:hanging="357"/>
              <w:jc w:val="left"/>
              <w:rPr>
                <w:color w:val="000000" w:themeColor="text1"/>
                <w:sz w:val="24"/>
                <w:szCs w:val="24"/>
              </w:rPr>
            </w:pPr>
            <w:r w:rsidRPr="00FE1163">
              <w:rPr>
                <w:iCs/>
                <w:color w:val="000000" w:themeColor="text1"/>
                <w:sz w:val="24"/>
                <w:szCs w:val="24"/>
              </w:rPr>
              <w:t>9070/3</w:t>
            </w:r>
            <w:r w:rsidR="00612B7C" w:rsidRPr="00FE1163">
              <w:rPr>
                <w:iCs/>
                <w:color w:val="000000" w:themeColor="text1"/>
                <w:sz w:val="24"/>
                <w:szCs w:val="24"/>
              </w:rPr>
              <w:t xml:space="preserve"> </w:t>
            </w:r>
            <w:r w:rsidRPr="00FE1163">
              <w:rPr>
                <w:iCs/>
                <w:color w:val="000000" w:themeColor="text1"/>
                <w:sz w:val="24"/>
                <w:szCs w:val="24"/>
              </w:rPr>
              <w:t>Эмбриональный рак (эмбриональная аденокарцинома), БДУ</w:t>
            </w:r>
          </w:p>
          <w:p w14:paraId="1FA0E664" w14:textId="77777777" w:rsidR="00F157F1" w:rsidRPr="00FE1163" w:rsidRDefault="00F157F1" w:rsidP="00612B7C">
            <w:pPr>
              <w:pStyle w:val="1f4"/>
              <w:numPr>
                <w:ilvl w:val="0"/>
                <w:numId w:val="59"/>
              </w:numPr>
              <w:shd w:val="clear" w:color="auto" w:fill="auto"/>
              <w:ind w:left="714" w:hanging="357"/>
              <w:jc w:val="left"/>
              <w:rPr>
                <w:color w:val="000000" w:themeColor="text1"/>
                <w:sz w:val="24"/>
                <w:szCs w:val="24"/>
              </w:rPr>
            </w:pPr>
            <w:r w:rsidRPr="00FE1163">
              <w:rPr>
                <w:iCs/>
                <w:color w:val="000000" w:themeColor="text1"/>
                <w:sz w:val="24"/>
                <w:szCs w:val="24"/>
              </w:rPr>
              <w:t>9071/3 Опухоль желточного мешка</w:t>
            </w:r>
          </w:p>
          <w:p w14:paraId="157F6DAA" w14:textId="77777777" w:rsidR="00F157F1" w:rsidRPr="00FE1163" w:rsidRDefault="00F157F1" w:rsidP="00612B7C">
            <w:pPr>
              <w:pStyle w:val="1f4"/>
              <w:numPr>
                <w:ilvl w:val="0"/>
                <w:numId w:val="59"/>
              </w:numPr>
              <w:shd w:val="clear" w:color="auto" w:fill="auto"/>
              <w:ind w:left="714" w:hanging="357"/>
              <w:jc w:val="left"/>
              <w:rPr>
                <w:color w:val="000000" w:themeColor="text1"/>
                <w:sz w:val="24"/>
                <w:szCs w:val="24"/>
              </w:rPr>
            </w:pPr>
            <w:r w:rsidRPr="00FE1163">
              <w:rPr>
                <w:iCs/>
                <w:color w:val="000000" w:themeColor="text1"/>
                <w:sz w:val="24"/>
                <w:szCs w:val="24"/>
              </w:rPr>
              <w:t xml:space="preserve">9100/3 </w:t>
            </w:r>
            <w:proofErr w:type="spellStart"/>
            <w:r w:rsidRPr="00FE1163">
              <w:rPr>
                <w:iCs/>
                <w:color w:val="000000" w:themeColor="text1"/>
                <w:sz w:val="24"/>
                <w:szCs w:val="24"/>
              </w:rPr>
              <w:t>Хориокарцинома</w:t>
            </w:r>
            <w:proofErr w:type="spellEnd"/>
          </w:p>
          <w:p w14:paraId="32CE455A" w14:textId="2E29423E" w:rsidR="00612B7C" w:rsidRPr="00FE1163" w:rsidRDefault="00612B7C" w:rsidP="00612B7C">
            <w:pPr>
              <w:pStyle w:val="1f4"/>
              <w:shd w:val="clear" w:color="auto" w:fill="auto"/>
              <w:ind w:firstLine="0"/>
              <w:rPr>
                <w:color w:val="000000" w:themeColor="text1"/>
                <w:sz w:val="24"/>
                <w:szCs w:val="24"/>
              </w:rPr>
            </w:pPr>
          </w:p>
        </w:tc>
        <w:tc>
          <w:tcPr>
            <w:tcW w:w="4536" w:type="dxa"/>
          </w:tcPr>
          <w:p w14:paraId="470B8444" w14:textId="77777777" w:rsidR="00F157F1" w:rsidRPr="00FE1163" w:rsidRDefault="00612B7C" w:rsidP="00F157F1">
            <w:pPr>
              <w:spacing w:line="240" w:lineRule="auto"/>
              <w:ind w:firstLine="0"/>
              <w:rPr>
                <w:bCs/>
                <w:i/>
                <w:color w:val="000000" w:themeColor="text1"/>
              </w:rPr>
            </w:pPr>
            <w:r w:rsidRPr="00FE1163">
              <w:rPr>
                <w:bCs/>
                <w:i/>
                <w:color w:val="000000" w:themeColor="text1"/>
              </w:rPr>
              <w:t>Тератомы</w:t>
            </w:r>
          </w:p>
          <w:p w14:paraId="7FDF08B4" w14:textId="629F5753" w:rsidR="00612B7C" w:rsidRPr="00FE1163" w:rsidRDefault="00612B7C" w:rsidP="00612B7C">
            <w:pPr>
              <w:pStyle w:val="1f4"/>
              <w:numPr>
                <w:ilvl w:val="0"/>
                <w:numId w:val="60"/>
              </w:numPr>
              <w:shd w:val="clear" w:color="auto" w:fill="auto"/>
              <w:jc w:val="left"/>
              <w:rPr>
                <w:color w:val="000000" w:themeColor="text1"/>
                <w:sz w:val="24"/>
                <w:szCs w:val="24"/>
              </w:rPr>
            </w:pPr>
            <w:r w:rsidRPr="00FE1163">
              <w:rPr>
                <w:iCs/>
                <w:color w:val="000000" w:themeColor="text1"/>
                <w:sz w:val="24"/>
                <w:szCs w:val="24"/>
              </w:rPr>
              <w:t>9080/0 Тератома зрелая, доброкачественная</w:t>
            </w:r>
          </w:p>
          <w:p w14:paraId="2A5DECD5" w14:textId="77777777" w:rsidR="00612B7C" w:rsidRPr="00FE1163" w:rsidRDefault="00612B7C" w:rsidP="00612B7C">
            <w:pPr>
              <w:pStyle w:val="1f4"/>
              <w:numPr>
                <w:ilvl w:val="0"/>
                <w:numId w:val="60"/>
              </w:numPr>
              <w:shd w:val="clear" w:color="auto" w:fill="auto"/>
              <w:jc w:val="left"/>
              <w:rPr>
                <w:color w:val="000000" w:themeColor="text1"/>
                <w:sz w:val="24"/>
                <w:szCs w:val="24"/>
              </w:rPr>
            </w:pPr>
            <w:r w:rsidRPr="00FE1163">
              <w:rPr>
                <w:iCs/>
                <w:color w:val="000000" w:themeColor="text1"/>
                <w:sz w:val="24"/>
                <w:szCs w:val="24"/>
              </w:rPr>
              <w:t>9080/1 Тератома незрелая, БДУ</w:t>
            </w:r>
          </w:p>
          <w:p w14:paraId="70538290" w14:textId="77777777" w:rsidR="00612B7C" w:rsidRPr="00FE1163" w:rsidRDefault="00612B7C" w:rsidP="00612B7C">
            <w:pPr>
              <w:pStyle w:val="1f4"/>
              <w:numPr>
                <w:ilvl w:val="0"/>
                <w:numId w:val="60"/>
              </w:numPr>
              <w:shd w:val="clear" w:color="auto" w:fill="auto"/>
              <w:jc w:val="left"/>
              <w:rPr>
                <w:color w:val="000000" w:themeColor="text1"/>
                <w:sz w:val="24"/>
                <w:szCs w:val="24"/>
              </w:rPr>
            </w:pPr>
            <w:r w:rsidRPr="00FE1163">
              <w:rPr>
                <w:iCs/>
                <w:color w:val="000000" w:themeColor="text1"/>
                <w:sz w:val="24"/>
                <w:szCs w:val="24"/>
              </w:rPr>
              <w:t xml:space="preserve">9085/3 Смешанная </w:t>
            </w:r>
            <w:proofErr w:type="spellStart"/>
            <w:r w:rsidRPr="00FE1163">
              <w:rPr>
                <w:iCs/>
                <w:color w:val="000000" w:themeColor="text1"/>
                <w:sz w:val="24"/>
                <w:szCs w:val="24"/>
              </w:rPr>
              <w:t>герминогенная</w:t>
            </w:r>
            <w:proofErr w:type="spellEnd"/>
            <w:r w:rsidRPr="00FE1163">
              <w:rPr>
                <w:iCs/>
                <w:color w:val="000000" w:themeColor="text1"/>
                <w:sz w:val="24"/>
                <w:szCs w:val="24"/>
              </w:rPr>
              <w:t xml:space="preserve"> опухоль</w:t>
            </w:r>
          </w:p>
          <w:p w14:paraId="4EC4D0B0" w14:textId="77777777" w:rsidR="00612B7C" w:rsidRPr="00FE1163" w:rsidRDefault="00612B7C" w:rsidP="00612B7C">
            <w:pPr>
              <w:pStyle w:val="aff"/>
              <w:numPr>
                <w:ilvl w:val="0"/>
                <w:numId w:val="60"/>
              </w:numPr>
              <w:spacing w:line="240" w:lineRule="auto"/>
              <w:jc w:val="left"/>
              <w:rPr>
                <w:bCs/>
                <w:i/>
                <w:color w:val="000000" w:themeColor="text1"/>
              </w:rPr>
            </w:pPr>
            <w:r w:rsidRPr="00FE1163">
              <w:rPr>
                <w:iCs/>
                <w:color w:val="000000" w:themeColor="text1"/>
                <w:szCs w:val="24"/>
              </w:rPr>
              <w:t>9084/3 Тератома со злокачественными опухолями соматического типа</w:t>
            </w:r>
          </w:p>
          <w:p w14:paraId="2E4758C6" w14:textId="6F86CBDF" w:rsidR="00612B7C" w:rsidRPr="00FE1163" w:rsidRDefault="00612B7C" w:rsidP="00612B7C">
            <w:pPr>
              <w:pStyle w:val="aff"/>
              <w:numPr>
                <w:ilvl w:val="0"/>
                <w:numId w:val="60"/>
              </w:numPr>
              <w:spacing w:line="240" w:lineRule="auto"/>
              <w:jc w:val="left"/>
              <w:rPr>
                <w:bCs/>
                <w:i/>
                <w:color w:val="000000" w:themeColor="text1"/>
              </w:rPr>
            </w:pPr>
            <w:r w:rsidRPr="00FE1163">
              <w:rPr>
                <w:iCs/>
                <w:color w:val="000000" w:themeColor="text1"/>
                <w:szCs w:val="24"/>
              </w:rPr>
              <w:t xml:space="preserve">9086/3 </w:t>
            </w:r>
            <w:proofErr w:type="spellStart"/>
            <w:r w:rsidRPr="00FE1163">
              <w:rPr>
                <w:iCs/>
                <w:color w:val="000000" w:themeColor="text1"/>
                <w:szCs w:val="24"/>
              </w:rPr>
              <w:t>Герминогенная</w:t>
            </w:r>
            <w:proofErr w:type="spellEnd"/>
            <w:r w:rsidRPr="00FE1163">
              <w:rPr>
                <w:iCs/>
                <w:color w:val="000000" w:themeColor="text1"/>
                <w:szCs w:val="24"/>
              </w:rPr>
              <w:t xml:space="preserve"> опухоль с ассоциированными гематологическими злокачественными новообразованиями</w:t>
            </w:r>
          </w:p>
        </w:tc>
      </w:tr>
      <w:tr w:rsidR="00FE1163" w:rsidRPr="00FE1163" w14:paraId="0D0A62BF" w14:textId="77777777" w:rsidTr="00F8731D">
        <w:tc>
          <w:tcPr>
            <w:tcW w:w="9776" w:type="dxa"/>
            <w:gridSpan w:val="2"/>
          </w:tcPr>
          <w:p w14:paraId="43BB8C83" w14:textId="5F0FA68A" w:rsidR="00F8731D" w:rsidRPr="00FE1163" w:rsidRDefault="00F8731D" w:rsidP="00F8731D">
            <w:pPr>
              <w:spacing w:line="240" w:lineRule="auto"/>
              <w:ind w:firstLine="0"/>
              <w:jc w:val="center"/>
              <w:rPr>
                <w:bCs/>
                <w:i/>
                <w:color w:val="000000" w:themeColor="text1"/>
              </w:rPr>
            </w:pPr>
            <w:r w:rsidRPr="00FE1163">
              <w:rPr>
                <w:b/>
                <w:bCs/>
                <w:color w:val="000000" w:themeColor="text1"/>
                <w:szCs w:val="24"/>
              </w:rPr>
              <w:t>Мягкотканые (</w:t>
            </w:r>
            <w:proofErr w:type="spellStart"/>
            <w:r w:rsidRPr="00FE1163">
              <w:rPr>
                <w:b/>
                <w:bCs/>
                <w:color w:val="000000" w:themeColor="text1"/>
                <w:szCs w:val="24"/>
              </w:rPr>
              <w:t>мезенхимальные</w:t>
            </w:r>
            <w:proofErr w:type="spellEnd"/>
            <w:r w:rsidRPr="00FE1163">
              <w:rPr>
                <w:b/>
                <w:bCs/>
                <w:color w:val="000000" w:themeColor="text1"/>
                <w:szCs w:val="24"/>
              </w:rPr>
              <w:t>) опухоли средостения</w:t>
            </w:r>
          </w:p>
        </w:tc>
      </w:tr>
      <w:tr w:rsidR="00FE1163" w:rsidRPr="00FE1163" w14:paraId="007DD835" w14:textId="77777777" w:rsidTr="00F8731D">
        <w:tc>
          <w:tcPr>
            <w:tcW w:w="5240" w:type="dxa"/>
          </w:tcPr>
          <w:p w14:paraId="66382759" w14:textId="2A8A3E96" w:rsidR="00F157F1" w:rsidRPr="00FE1163" w:rsidRDefault="00F8731D" w:rsidP="00F157F1">
            <w:pPr>
              <w:spacing w:line="240" w:lineRule="auto"/>
              <w:ind w:firstLine="0"/>
              <w:rPr>
                <w:bCs/>
                <w:i/>
                <w:color w:val="000000" w:themeColor="text1"/>
              </w:rPr>
            </w:pPr>
            <w:r w:rsidRPr="00FE1163">
              <w:rPr>
                <w:bCs/>
                <w:i/>
                <w:color w:val="000000" w:themeColor="text1"/>
              </w:rPr>
              <w:t>Опухоли жировой ткани</w:t>
            </w:r>
            <w:r w:rsidR="00B3098B" w:rsidRPr="00FE1163">
              <w:rPr>
                <w:bCs/>
                <w:i/>
                <w:color w:val="000000" w:themeColor="text1"/>
              </w:rPr>
              <w:t xml:space="preserve"> доброкачественные </w:t>
            </w:r>
          </w:p>
          <w:p w14:paraId="14EB3EFF" w14:textId="77777777" w:rsidR="00F8731D" w:rsidRPr="00FE1163" w:rsidRDefault="00F8731D" w:rsidP="00F8731D">
            <w:pPr>
              <w:pStyle w:val="1f4"/>
              <w:numPr>
                <w:ilvl w:val="0"/>
                <w:numId w:val="61"/>
              </w:numPr>
              <w:shd w:val="clear" w:color="auto" w:fill="auto"/>
              <w:ind w:left="714" w:hanging="357"/>
              <w:jc w:val="left"/>
              <w:rPr>
                <w:color w:val="000000" w:themeColor="text1"/>
                <w:sz w:val="24"/>
                <w:szCs w:val="24"/>
              </w:rPr>
            </w:pPr>
            <w:r w:rsidRPr="00FE1163">
              <w:rPr>
                <w:color w:val="000000" w:themeColor="text1"/>
                <w:sz w:val="24"/>
                <w:szCs w:val="24"/>
              </w:rPr>
              <w:t>8850/0</w:t>
            </w:r>
            <w:r w:rsidRPr="00FE1163">
              <w:rPr>
                <w:b/>
                <w:bCs/>
                <w:color w:val="000000" w:themeColor="text1"/>
                <w:sz w:val="24"/>
                <w:szCs w:val="24"/>
              </w:rPr>
              <w:t xml:space="preserve"> </w:t>
            </w:r>
            <w:r w:rsidRPr="00FE1163">
              <w:rPr>
                <w:color w:val="000000" w:themeColor="text1"/>
                <w:sz w:val="24"/>
                <w:szCs w:val="24"/>
              </w:rPr>
              <w:t xml:space="preserve">Липома, БДУ </w:t>
            </w:r>
          </w:p>
          <w:p w14:paraId="17C45855" w14:textId="0A42547A" w:rsidR="00F8731D" w:rsidRPr="00FE1163" w:rsidRDefault="00F8731D" w:rsidP="00B3098B">
            <w:pPr>
              <w:pStyle w:val="1f4"/>
              <w:numPr>
                <w:ilvl w:val="0"/>
                <w:numId w:val="61"/>
              </w:numPr>
              <w:shd w:val="clear" w:color="auto" w:fill="auto"/>
              <w:ind w:left="714" w:hanging="357"/>
              <w:jc w:val="left"/>
              <w:rPr>
                <w:color w:val="000000" w:themeColor="text1"/>
                <w:sz w:val="24"/>
                <w:szCs w:val="24"/>
              </w:rPr>
            </w:pPr>
            <w:r w:rsidRPr="00FE1163">
              <w:rPr>
                <w:color w:val="000000" w:themeColor="text1"/>
                <w:sz w:val="24"/>
                <w:szCs w:val="24"/>
              </w:rPr>
              <w:t xml:space="preserve">8850/0 </w:t>
            </w:r>
            <w:proofErr w:type="spellStart"/>
            <w:r w:rsidRPr="00FE1163">
              <w:rPr>
                <w:color w:val="000000" w:themeColor="text1"/>
                <w:sz w:val="24"/>
                <w:szCs w:val="24"/>
              </w:rPr>
              <w:t>Тимолипома</w:t>
            </w:r>
            <w:proofErr w:type="spellEnd"/>
            <w:r w:rsidRPr="00FE1163">
              <w:rPr>
                <w:color w:val="000000" w:themeColor="text1"/>
                <w:sz w:val="24"/>
                <w:szCs w:val="24"/>
              </w:rPr>
              <w:t xml:space="preserve"> (</w:t>
            </w:r>
            <w:r w:rsidRPr="00FE1163">
              <w:rPr>
                <w:color w:val="000000" w:themeColor="text1"/>
                <w:sz w:val="24"/>
                <w:szCs w:val="24"/>
                <w:lang w:val="en-US"/>
              </w:rPr>
              <w:t>D</w:t>
            </w:r>
            <w:r w:rsidRPr="00FE1163">
              <w:rPr>
                <w:color w:val="000000" w:themeColor="text1"/>
                <w:sz w:val="24"/>
                <w:szCs w:val="24"/>
              </w:rPr>
              <w:t>15)</w:t>
            </w:r>
          </w:p>
        </w:tc>
        <w:tc>
          <w:tcPr>
            <w:tcW w:w="4536" w:type="dxa"/>
          </w:tcPr>
          <w:p w14:paraId="50BA81EF" w14:textId="481A1331" w:rsidR="00B3098B" w:rsidRPr="00FE1163" w:rsidRDefault="00B3098B" w:rsidP="00B3098B">
            <w:pPr>
              <w:spacing w:line="240" w:lineRule="auto"/>
              <w:ind w:firstLine="0"/>
              <w:rPr>
                <w:bCs/>
                <w:i/>
                <w:color w:val="000000" w:themeColor="text1"/>
              </w:rPr>
            </w:pPr>
            <w:r w:rsidRPr="00FE1163">
              <w:rPr>
                <w:bCs/>
                <w:i/>
                <w:color w:val="000000" w:themeColor="text1"/>
              </w:rPr>
              <w:t xml:space="preserve">Опухоли жировой ткани злокачественные </w:t>
            </w:r>
          </w:p>
          <w:p w14:paraId="425E619D" w14:textId="77777777" w:rsidR="00B3098B" w:rsidRPr="00FE1163" w:rsidRDefault="00B3098B" w:rsidP="00206BE6">
            <w:pPr>
              <w:pStyle w:val="1f4"/>
              <w:numPr>
                <w:ilvl w:val="0"/>
                <w:numId w:val="62"/>
              </w:numPr>
              <w:shd w:val="clear" w:color="auto" w:fill="auto"/>
              <w:ind w:left="357" w:hanging="357"/>
              <w:jc w:val="left"/>
              <w:rPr>
                <w:color w:val="000000" w:themeColor="text1"/>
                <w:sz w:val="24"/>
                <w:szCs w:val="24"/>
              </w:rPr>
            </w:pPr>
            <w:r w:rsidRPr="00FE1163">
              <w:rPr>
                <w:iCs/>
                <w:color w:val="000000" w:themeColor="text1"/>
                <w:sz w:val="24"/>
                <w:szCs w:val="24"/>
              </w:rPr>
              <w:t>88</w:t>
            </w:r>
            <w:r w:rsidRPr="00FE1163">
              <w:rPr>
                <w:iCs/>
                <w:color w:val="000000" w:themeColor="text1"/>
                <w:sz w:val="24"/>
                <w:szCs w:val="24"/>
                <w:lang w:val="en-US"/>
              </w:rPr>
              <w:t>50</w:t>
            </w:r>
            <w:r w:rsidRPr="00FE1163">
              <w:rPr>
                <w:iCs/>
                <w:color w:val="000000" w:themeColor="text1"/>
                <w:sz w:val="24"/>
                <w:szCs w:val="24"/>
              </w:rPr>
              <w:t>/</w:t>
            </w:r>
            <w:r w:rsidRPr="00FE1163">
              <w:rPr>
                <w:iCs/>
                <w:color w:val="000000" w:themeColor="text1"/>
                <w:sz w:val="24"/>
                <w:szCs w:val="24"/>
                <w:lang w:val="en-US"/>
              </w:rPr>
              <w:t>3</w:t>
            </w:r>
            <w:r w:rsidRPr="00FE1163">
              <w:rPr>
                <w:iCs/>
                <w:color w:val="000000" w:themeColor="text1"/>
                <w:sz w:val="24"/>
                <w:szCs w:val="24"/>
              </w:rPr>
              <w:t xml:space="preserve"> </w:t>
            </w:r>
            <w:proofErr w:type="spellStart"/>
            <w:r w:rsidRPr="00FE1163">
              <w:rPr>
                <w:iCs/>
                <w:color w:val="000000" w:themeColor="text1"/>
                <w:sz w:val="24"/>
                <w:szCs w:val="24"/>
              </w:rPr>
              <w:t>Липосаркома</w:t>
            </w:r>
            <w:proofErr w:type="spellEnd"/>
            <w:r w:rsidRPr="00FE1163">
              <w:rPr>
                <w:iCs/>
                <w:color w:val="000000" w:themeColor="text1"/>
                <w:sz w:val="24"/>
                <w:szCs w:val="24"/>
              </w:rPr>
              <w:t>, БДУ</w:t>
            </w:r>
          </w:p>
          <w:p w14:paraId="39D3A212" w14:textId="77777777" w:rsidR="00B3098B" w:rsidRPr="00FE1163" w:rsidRDefault="00B3098B" w:rsidP="00206BE6">
            <w:pPr>
              <w:pStyle w:val="1f4"/>
              <w:numPr>
                <w:ilvl w:val="0"/>
                <w:numId w:val="62"/>
              </w:numPr>
              <w:shd w:val="clear" w:color="auto" w:fill="auto"/>
              <w:ind w:left="357" w:hanging="357"/>
              <w:jc w:val="left"/>
              <w:rPr>
                <w:color w:val="000000" w:themeColor="text1"/>
                <w:sz w:val="24"/>
                <w:szCs w:val="24"/>
              </w:rPr>
            </w:pPr>
            <w:r w:rsidRPr="00FE1163">
              <w:rPr>
                <w:iCs/>
                <w:color w:val="000000" w:themeColor="text1"/>
                <w:sz w:val="24"/>
                <w:szCs w:val="24"/>
              </w:rPr>
              <w:t xml:space="preserve">8851/3 </w:t>
            </w:r>
            <w:proofErr w:type="spellStart"/>
            <w:r w:rsidRPr="00FE1163">
              <w:rPr>
                <w:iCs/>
                <w:color w:val="000000" w:themeColor="text1"/>
                <w:sz w:val="24"/>
                <w:szCs w:val="24"/>
              </w:rPr>
              <w:t>Липосаркома</w:t>
            </w:r>
            <w:proofErr w:type="spellEnd"/>
            <w:r w:rsidRPr="00FE1163">
              <w:rPr>
                <w:iCs/>
                <w:color w:val="000000" w:themeColor="text1"/>
                <w:sz w:val="24"/>
                <w:szCs w:val="24"/>
              </w:rPr>
              <w:t xml:space="preserve"> высокодифференцированная</w:t>
            </w:r>
          </w:p>
          <w:p w14:paraId="06FD64CF" w14:textId="77777777" w:rsidR="00B3098B" w:rsidRPr="00FE1163" w:rsidRDefault="00B3098B" w:rsidP="00206BE6">
            <w:pPr>
              <w:pStyle w:val="1f4"/>
              <w:numPr>
                <w:ilvl w:val="0"/>
                <w:numId w:val="62"/>
              </w:numPr>
              <w:shd w:val="clear" w:color="auto" w:fill="auto"/>
              <w:ind w:left="357" w:hanging="357"/>
              <w:jc w:val="left"/>
              <w:rPr>
                <w:color w:val="000000" w:themeColor="text1"/>
                <w:sz w:val="24"/>
                <w:szCs w:val="24"/>
              </w:rPr>
            </w:pPr>
            <w:r w:rsidRPr="00FE1163">
              <w:rPr>
                <w:iCs/>
                <w:color w:val="000000" w:themeColor="text1"/>
                <w:sz w:val="24"/>
                <w:szCs w:val="24"/>
              </w:rPr>
              <w:t xml:space="preserve">8852/3 </w:t>
            </w:r>
            <w:proofErr w:type="spellStart"/>
            <w:r w:rsidRPr="00FE1163">
              <w:rPr>
                <w:iCs/>
                <w:color w:val="000000" w:themeColor="text1"/>
                <w:sz w:val="24"/>
                <w:szCs w:val="24"/>
              </w:rPr>
              <w:t>Липосаркома</w:t>
            </w:r>
            <w:proofErr w:type="spellEnd"/>
            <w:r w:rsidRPr="00FE1163">
              <w:rPr>
                <w:iCs/>
                <w:color w:val="000000" w:themeColor="text1"/>
                <w:sz w:val="24"/>
                <w:szCs w:val="24"/>
              </w:rPr>
              <w:t xml:space="preserve"> </w:t>
            </w:r>
            <w:proofErr w:type="spellStart"/>
            <w:r w:rsidRPr="00FE1163">
              <w:rPr>
                <w:iCs/>
                <w:color w:val="000000" w:themeColor="text1"/>
                <w:sz w:val="24"/>
                <w:szCs w:val="24"/>
              </w:rPr>
              <w:t>миксоидная</w:t>
            </w:r>
            <w:proofErr w:type="spellEnd"/>
            <w:r w:rsidRPr="00FE1163">
              <w:rPr>
                <w:iCs/>
                <w:color w:val="000000" w:themeColor="text1"/>
                <w:sz w:val="24"/>
                <w:szCs w:val="24"/>
              </w:rPr>
              <w:t xml:space="preserve"> (смешанная)</w:t>
            </w:r>
          </w:p>
          <w:p w14:paraId="42110BA0" w14:textId="77777777" w:rsidR="00B3098B" w:rsidRPr="00FE1163" w:rsidRDefault="00B3098B" w:rsidP="00206BE6">
            <w:pPr>
              <w:pStyle w:val="1f4"/>
              <w:numPr>
                <w:ilvl w:val="0"/>
                <w:numId w:val="62"/>
              </w:numPr>
              <w:shd w:val="clear" w:color="auto" w:fill="auto"/>
              <w:ind w:left="357" w:hanging="357"/>
              <w:jc w:val="left"/>
              <w:rPr>
                <w:color w:val="000000" w:themeColor="text1"/>
                <w:sz w:val="24"/>
                <w:szCs w:val="24"/>
              </w:rPr>
            </w:pPr>
            <w:r w:rsidRPr="00FE1163">
              <w:rPr>
                <w:iCs/>
                <w:color w:val="000000" w:themeColor="text1"/>
                <w:sz w:val="24"/>
                <w:szCs w:val="24"/>
              </w:rPr>
              <w:t xml:space="preserve">8815/3 </w:t>
            </w:r>
            <w:proofErr w:type="spellStart"/>
            <w:r w:rsidRPr="00FE1163">
              <w:rPr>
                <w:iCs/>
                <w:color w:val="000000" w:themeColor="text1"/>
                <w:sz w:val="24"/>
                <w:szCs w:val="24"/>
              </w:rPr>
              <w:t>Липосаркома</w:t>
            </w:r>
            <w:proofErr w:type="spellEnd"/>
            <w:r w:rsidRPr="00FE1163">
              <w:rPr>
                <w:iCs/>
                <w:color w:val="000000" w:themeColor="text1"/>
                <w:sz w:val="24"/>
                <w:szCs w:val="24"/>
              </w:rPr>
              <w:t xml:space="preserve"> плеоморфная</w:t>
            </w:r>
          </w:p>
          <w:p w14:paraId="627D6AFA" w14:textId="22F7DC55" w:rsidR="00F157F1" w:rsidRPr="00FE1163" w:rsidRDefault="00B3098B" w:rsidP="00206BE6">
            <w:pPr>
              <w:pStyle w:val="aff"/>
              <w:numPr>
                <w:ilvl w:val="0"/>
                <w:numId w:val="62"/>
              </w:numPr>
              <w:spacing w:line="240" w:lineRule="auto"/>
              <w:ind w:left="357" w:hanging="357"/>
              <w:jc w:val="left"/>
              <w:rPr>
                <w:bCs/>
                <w:i/>
                <w:color w:val="000000" w:themeColor="text1"/>
              </w:rPr>
            </w:pPr>
            <w:r w:rsidRPr="00FE1163">
              <w:rPr>
                <w:iCs/>
                <w:color w:val="000000" w:themeColor="text1"/>
                <w:szCs w:val="24"/>
              </w:rPr>
              <w:t xml:space="preserve">8858/3 </w:t>
            </w:r>
            <w:proofErr w:type="spellStart"/>
            <w:r w:rsidRPr="00FE1163">
              <w:rPr>
                <w:iCs/>
                <w:color w:val="000000" w:themeColor="text1"/>
                <w:szCs w:val="24"/>
              </w:rPr>
              <w:t>Липосаркома</w:t>
            </w:r>
            <w:proofErr w:type="spellEnd"/>
            <w:r w:rsidRPr="00FE1163">
              <w:rPr>
                <w:iCs/>
                <w:color w:val="000000" w:themeColor="text1"/>
                <w:szCs w:val="24"/>
              </w:rPr>
              <w:t xml:space="preserve"> </w:t>
            </w:r>
            <w:proofErr w:type="spellStart"/>
            <w:r w:rsidRPr="00FE1163">
              <w:rPr>
                <w:iCs/>
                <w:color w:val="000000" w:themeColor="text1"/>
                <w:szCs w:val="24"/>
              </w:rPr>
              <w:t>дедифференцированная</w:t>
            </w:r>
            <w:proofErr w:type="spellEnd"/>
          </w:p>
        </w:tc>
      </w:tr>
      <w:tr w:rsidR="00FE1163" w:rsidRPr="00FE1163" w14:paraId="1F8DF525" w14:textId="77777777" w:rsidTr="00F8731D">
        <w:tc>
          <w:tcPr>
            <w:tcW w:w="5240" w:type="dxa"/>
          </w:tcPr>
          <w:p w14:paraId="55DC9275" w14:textId="77777777" w:rsidR="009A252A" w:rsidRPr="00FE1163" w:rsidRDefault="009A252A" w:rsidP="00F157F1">
            <w:pPr>
              <w:spacing w:line="240" w:lineRule="auto"/>
              <w:ind w:firstLine="0"/>
              <w:rPr>
                <w:i/>
                <w:color w:val="000000" w:themeColor="text1"/>
                <w:szCs w:val="24"/>
              </w:rPr>
            </w:pPr>
            <w:proofErr w:type="spellStart"/>
            <w:r w:rsidRPr="00FE1163">
              <w:rPr>
                <w:i/>
                <w:color w:val="000000" w:themeColor="text1"/>
                <w:szCs w:val="24"/>
              </w:rPr>
              <w:t>Фибробластные</w:t>
            </w:r>
            <w:proofErr w:type="spellEnd"/>
            <w:r w:rsidRPr="00FE1163">
              <w:rPr>
                <w:i/>
                <w:color w:val="000000" w:themeColor="text1"/>
                <w:szCs w:val="24"/>
              </w:rPr>
              <w:t xml:space="preserve"> и </w:t>
            </w:r>
            <w:proofErr w:type="spellStart"/>
            <w:r w:rsidRPr="00FE1163">
              <w:rPr>
                <w:i/>
                <w:color w:val="000000" w:themeColor="text1"/>
                <w:szCs w:val="24"/>
              </w:rPr>
              <w:t>миофибробластные</w:t>
            </w:r>
            <w:proofErr w:type="spellEnd"/>
            <w:r w:rsidRPr="00FE1163">
              <w:rPr>
                <w:i/>
                <w:color w:val="000000" w:themeColor="text1"/>
                <w:szCs w:val="24"/>
              </w:rPr>
              <w:t xml:space="preserve"> опухоли</w:t>
            </w:r>
          </w:p>
          <w:p w14:paraId="2582071E" w14:textId="77777777" w:rsidR="009A252A" w:rsidRPr="00FE1163" w:rsidRDefault="009A252A" w:rsidP="009A252A">
            <w:pPr>
              <w:pStyle w:val="1f4"/>
              <w:numPr>
                <w:ilvl w:val="0"/>
                <w:numId w:val="63"/>
              </w:numPr>
              <w:shd w:val="clear" w:color="auto" w:fill="auto"/>
              <w:ind w:left="357" w:hanging="357"/>
              <w:jc w:val="left"/>
              <w:rPr>
                <w:iCs/>
                <w:color w:val="000000" w:themeColor="text1"/>
                <w:sz w:val="24"/>
                <w:szCs w:val="24"/>
              </w:rPr>
            </w:pPr>
            <w:r w:rsidRPr="00FE1163">
              <w:rPr>
                <w:iCs/>
                <w:color w:val="000000" w:themeColor="text1"/>
                <w:sz w:val="24"/>
                <w:szCs w:val="24"/>
              </w:rPr>
              <w:t xml:space="preserve">8821/1 </w:t>
            </w:r>
            <w:proofErr w:type="spellStart"/>
            <w:r w:rsidRPr="00FE1163">
              <w:rPr>
                <w:iCs/>
                <w:color w:val="000000" w:themeColor="text1"/>
                <w:sz w:val="24"/>
                <w:szCs w:val="24"/>
              </w:rPr>
              <w:t>Десмоидный</w:t>
            </w:r>
            <w:proofErr w:type="spellEnd"/>
            <w:r w:rsidRPr="00FE1163">
              <w:rPr>
                <w:iCs/>
                <w:color w:val="000000" w:themeColor="text1"/>
                <w:sz w:val="24"/>
                <w:szCs w:val="24"/>
              </w:rPr>
              <w:t xml:space="preserve"> фиброматоз</w:t>
            </w:r>
          </w:p>
          <w:p w14:paraId="0857BE34" w14:textId="77777777" w:rsidR="009A252A" w:rsidRPr="00FE1163" w:rsidRDefault="009A252A" w:rsidP="009A252A">
            <w:pPr>
              <w:pStyle w:val="1f4"/>
              <w:numPr>
                <w:ilvl w:val="0"/>
                <w:numId w:val="63"/>
              </w:numPr>
              <w:shd w:val="clear" w:color="auto" w:fill="auto"/>
              <w:ind w:left="357" w:hanging="357"/>
              <w:jc w:val="left"/>
              <w:rPr>
                <w:iCs/>
                <w:color w:val="000000" w:themeColor="text1"/>
                <w:sz w:val="24"/>
                <w:szCs w:val="24"/>
              </w:rPr>
            </w:pPr>
            <w:r w:rsidRPr="00FE1163">
              <w:rPr>
                <w:iCs/>
                <w:color w:val="000000" w:themeColor="text1"/>
                <w:sz w:val="24"/>
                <w:szCs w:val="24"/>
              </w:rPr>
              <w:t xml:space="preserve">8815/3 </w:t>
            </w:r>
            <w:proofErr w:type="spellStart"/>
            <w:r w:rsidRPr="00FE1163">
              <w:rPr>
                <w:iCs/>
                <w:color w:val="000000" w:themeColor="text1"/>
                <w:sz w:val="24"/>
                <w:szCs w:val="24"/>
              </w:rPr>
              <w:t>Солитарная</w:t>
            </w:r>
            <w:proofErr w:type="spellEnd"/>
            <w:r w:rsidRPr="00FE1163">
              <w:rPr>
                <w:iCs/>
                <w:color w:val="000000" w:themeColor="text1"/>
                <w:sz w:val="24"/>
                <w:szCs w:val="24"/>
              </w:rPr>
              <w:t xml:space="preserve"> фиброзная опухоль, злокачественная, БДУ</w:t>
            </w:r>
          </w:p>
          <w:p w14:paraId="29287C20" w14:textId="77777777" w:rsidR="009A252A" w:rsidRPr="00FE1163" w:rsidRDefault="009A252A" w:rsidP="009A252A">
            <w:pPr>
              <w:pStyle w:val="1f4"/>
              <w:numPr>
                <w:ilvl w:val="0"/>
                <w:numId w:val="63"/>
              </w:numPr>
              <w:shd w:val="clear" w:color="auto" w:fill="auto"/>
              <w:ind w:left="357" w:hanging="357"/>
              <w:jc w:val="left"/>
              <w:rPr>
                <w:iCs/>
                <w:color w:val="000000" w:themeColor="text1"/>
                <w:sz w:val="24"/>
                <w:szCs w:val="24"/>
              </w:rPr>
            </w:pPr>
            <w:r w:rsidRPr="00FE1163">
              <w:rPr>
                <w:iCs/>
                <w:color w:val="000000" w:themeColor="text1"/>
                <w:sz w:val="24"/>
                <w:szCs w:val="24"/>
              </w:rPr>
              <w:t>8825/1</w:t>
            </w:r>
            <w:r w:rsidRPr="00FE1163">
              <w:rPr>
                <w:iCs/>
                <w:color w:val="000000" w:themeColor="text1"/>
                <w:sz w:val="24"/>
                <w:szCs w:val="24"/>
                <w:lang w:val="en-US"/>
              </w:rPr>
              <w:t xml:space="preserve"> </w:t>
            </w:r>
            <w:r w:rsidRPr="00FE1163">
              <w:rPr>
                <w:iCs/>
                <w:color w:val="000000" w:themeColor="text1"/>
                <w:sz w:val="24"/>
                <w:szCs w:val="24"/>
              </w:rPr>
              <w:t xml:space="preserve">Воспалительная </w:t>
            </w:r>
            <w:proofErr w:type="spellStart"/>
            <w:r w:rsidRPr="00FE1163">
              <w:rPr>
                <w:iCs/>
                <w:color w:val="000000" w:themeColor="text1"/>
                <w:sz w:val="24"/>
                <w:szCs w:val="24"/>
              </w:rPr>
              <w:t>миофибробластическая</w:t>
            </w:r>
            <w:proofErr w:type="spellEnd"/>
            <w:r w:rsidRPr="00FE1163">
              <w:rPr>
                <w:iCs/>
                <w:color w:val="000000" w:themeColor="text1"/>
                <w:sz w:val="24"/>
                <w:szCs w:val="24"/>
              </w:rPr>
              <w:t xml:space="preserve"> опухоль </w:t>
            </w:r>
          </w:p>
          <w:p w14:paraId="112EAA0D" w14:textId="77777777" w:rsidR="009A252A" w:rsidRPr="00FE1163" w:rsidRDefault="009A252A" w:rsidP="009A252A">
            <w:pPr>
              <w:pStyle w:val="1f4"/>
              <w:numPr>
                <w:ilvl w:val="0"/>
                <w:numId w:val="63"/>
              </w:numPr>
              <w:shd w:val="clear" w:color="auto" w:fill="auto"/>
              <w:ind w:left="357" w:hanging="357"/>
              <w:jc w:val="left"/>
              <w:rPr>
                <w:iCs/>
                <w:color w:val="000000" w:themeColor="text1"/>
                <w:sz w:val="24"/>
                <w:szCs w:val="24"/>
              </w:rPr>
            </w:pPr>
            <w:r w:rsidRPr="00FE1163">
              <w:rPr>
                <w:iCs/>
                <w:color w:val="000000" w:themeColor="text1"/>
                <w:sz w:val="24"/>
                <w:szCs w:val="24"/>
              </w:rPr>
              <w:t xml:space="preserve">8811/3 </w:t>
            </w:r>
            <w:proofErr w:type="spellStart"/>
            <w:r w:rsidRPr="00FE1163">
              <w:rPr>
                <w:iCs/>
                <w:color w:val="000000" w:themeColor="text1"/>
                <w:sz w:val="24"/>
                <w:szCs w:val="24"/>
              </w:rPr>
              <w:t>Миксофибросаркома</w:t>
            </w:r>
            <w:proofErr w:type="spellEnd"/>
          </w:p>
          <w:p w14:paraId="4D7CF997" w14:textId="463E60B5" w:rsidR="009A252A" w:rsidRPr="00FE1163" w:rsidRDefault="009A252A" w:rsidP="009A252A">
            <w:pPr>
              <w:pStyle w:val="aff"/>
              <w:numPr>
                <w:ilvl w:val="0"/>
                <w:numId w:val="63"/>
              </w:numPr>
              <w:spacing w:line="240" w:lineRule="auto"/>
              <w:ind w:left="357" w:hanging="357"/>
              <w:jc w:val="left"/>
              <w:rPr>
                <w:i/>
                <w:color w:val="000000" w:themeColor="text1"/>
              </w:rPr>
            </w:pPr>
            <w:r w:rsidRPr="00FE1163">
              <w:rPr>
                <w:iCs/>
                <w:color w:val="000000" w:themeColor="text1"/>
                <w:szCs w:val="24"/>
              </w:rPr>
              <w:t>8817/0 Кальцинирующая фиброзная опухоль, доброкачественная</w:t>
            </w:r>
          </w:p>
        </w:tc>
        <w:tc>
          <w:tcPr>
            <w:tcW w:w="4536" w:type="dxa"/>
          </w:tcPr>
          <w:p w14:paraId="24B5CAAE" w14:textId="1086720B" w:rsidR="009A252A" w:rsidRPr="00FE1163" w:rsidRDefault="009A252A" w:rsidP="00B3098B">
            <w:pPr>
              <w:spacing w:line="240" w:lineRule="auto"/>
              <w:ind w:firstLine="0"/>
              <w:rPr>
                <w:i/>
                <w:color w:val="000000" w:themeColor="text1"/>
                <w:szCs w:val="24"/>
              </w:rPr>
            </w:pPr>
            <w:r w:rsidRPr="00FE1163">
              <w:rPr>
                <w:i/>
                <w:color w:val="000000" w:themeColor="text1"/>
                <w:szCs w:val="24"/>
              </w:rPr>
              <w:t>Сосудистые опухоли</w:t>
            </w:r>
          </w:p>
          <w:p w14:paraId="5A74BBDE" w14:textId="77777777"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9120/0 Гемангиома, БДУ</w:t>
            </w:r>
          </w:p>
          <w:p w14:paraId="4B581BE0" w14:textId="77777777"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9121/0 Кавернозная гемангиома</w:t>
            </w:r>
          </w:p>
          <w:p w14:paraId="0E322D41" w14:textId="77777777"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 xml:space="preserve">9122/0 </w:t>
            </w:r>
            <w:r w:rsidRPr="00FE1163">
              <w:rPr>
                <w:rFonts w:ascii="Georgia" w:hAnsi="Georgia"/>
                <w:color w:val="000000" w:themeColor="text1"/>
                <w:sz w:val="21"/>
                <w:szCs w:val="21"/>
              </w:rPr>
              <w:t>Венозная гемангиома</w:t>
            </w:r>
          </w:p>
          <w:p w14:paraId="35FED807" w14:textId="77777777"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9132/0 Внутримышечная гемангиома</w:t>
            </w:r>
          </w:p>
          <w:p w14:paraId="0CB24DFA" w14:textId="77777777"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9123/0 Артериовенозная гемангиома</w:t>
            </w:r>
          </w:p>
          <w:p w14:paraId="2F662399" w14:textId="77777777"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 xml:space="preserve">9170/0 </w:t>
            </w:r>
            <w:proofErr w:type="spellStart"/>
            <w:r w:rsidRPr="00FE1163">
              <w:rPr>
                <w:iCs/>
                <w:color w:val="000000" w:themeColor="text1"/>
                <w:sz w:val="24"/>
                <w:szCs w:val="24"/>
              </w:rPr>
              <w:t>Лимфангиома</w:t>
            </w:r>
            <w:proofErr w:type="spellEnd"/>
            <w:r w:rsidRPr="00FE1163">
              <w:rPr>
                <w:iCs/>
                <w:color w:val="000000" w:themeColor="text1"/>
                <w:sz w:val="24"/>
                <w:szCs w:val="24"/>
              </w:rPr>
              <w:t>, БДУ</w:t>
            </w:r>
          </w:p>
          <w:p w14:paraId="7C706BC3" w14:textId="77777777"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 xml:space="preserve">9173/0 Кистозная </w:t>
            </w:r>
            <w:proofErr w:type="spellStart"/>
            <w:r w:rsidRPr="00FE1163">
              <w:rPr>
                <w:iCs/>
                <w:color w:val="000000" w:themeColor="text1"/>
                <w:sz w:val="24"/>
                <w:szCs w:val="24"/>
              </w:rPr>
              <w:t>лимфангиома</w:t>
            </w:r>
            <w:proofErr w:type="spellEnd"/>
          </w:p>
          <w:p w14:paraId="7FE3071B" w14:textId="0F8ABE26"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 xml:space="preserve">9133/3 Эпителиоидная </w:t>
            </w:r>
            <w:proofErr w:type="spellStart"/>
            <w:r w:rsidRPr="00FE1163">
              <w:rPr>
                <w:iCs/>
                <w:color w:val="000000" w:themeColor="text1"/>
                <w:sz w:val="24"/>
                <w:szCs w:val="24"/>
              </w:rPr>
              <w:t>гемангиоэндотелиома</w:t>
            </w:r>
            <w:proofErr w:type="spellEnd"/>
          </w:p>
          <w:p w14:paraId="10D1DAA1" w14:textId="61DAA1FE" w:rsidR="009A252A" w:rsidRPr="00FE1163" w:rsidRDefault="009A252A" w:rsidP="009A252A">
            <w:pPr>
              <w:pStyle w:val="1f4"/>
              <w:numPr>
                <w:ilvl w:val="0"/>
                <w:numId w:val="32"/>
              </w:numPr>
              <w:shd w:val="clear" w:color="auto" w:fill="auto"/>
              <w:ind w:left="357" w:hanging="357"/>
              <w:jc w:val="left"/>
              <w:rPr>
                <w:iCs/>
                <w:color w:val="000000" w:themeColor="text1"/>
                <w:sz w:val="24"/>
                <w:szCs w:val="24"/>
              </w:rPr>
            </w:pPr>
            <w:r w:rsidRPr="00FE1163">
              <w:rPr>
                <w:iCs/>
                <w:color w:val="000000" w:themeColor="text1"/>
                <w:sz w:val="24"/>
                <w:szCs w:val="24"/>
              </w:rPr>
              <w:t xml:space="preserve">9120/3 </w:t>
            </w:r>
            <w:proofErr w:type="spellStart"/>
            <w:r w:rsidRPr="00FE1163">
              <w:rPr>
                <w:iCs/>
                <w:color w:val="000000" w:themeColor="text1"/>
                <w:sz w:val="24"/>
                <w:szCs w:val="24"/>
              </w:rPr>
              <w:t>Ангиосаркома</w:t>
            </w:r>
            <w:proofErr w:type="spellEnd"/>
          </w:p>
          <w:p w14:paraId="4E800007" w14:textId="3804A189" w:rsidR="009A252A" w:rsidRPr="00FE1163" w:rsidRDefault="009A252A" w:rsidP="00B3098B">
            <w:pPr>
              <w:spacing w:line="240" w:lineRule="auto"/>
              <w:ind w:firstLine="0"/>
              <w:rPr>
                <w:i/>
                <w:color w:val="000000" w:themeColor="text1"/>
              </w:rPr>
            </w:pPr>
          </w:p>
        </w:tc>
      </w:tr>
      <w:tr w:rsidR="00FE1163" w:rsidRPr="00FE1163" w14:paraId="339D87B6" w14:textId="77777777" w:rsidTr="00F8731D">
        <w:tc>
          <w:tcPr>
            <w:tcW w:w="5240" w:type="dxa"/>
          </w:tcPr>
          <w:p w14:paraId="79B0A658" w14:textId="77777777" w:rsidR="009A252A" w:rsidRPr="00FE1163" w:rsidRDefault="009A252A" w:rsidP="009A252A">
            <w:pPr>
              <w:spacing w:line="240" w:lineRule="auto"/>
              <w:ind w:firstLine="0"/>
              <w:jc w:val="left"/>
              <w:rPr>
                <w:i/>
                <w:color w:val="000000" w:themeColor="text1"/>
                <w:szCs w:val="24"/>
              </w:rPr>
            </w:pPr>
            <w:r w:rsidRPr="00FE1163">
              <w:rPr>
                <w:i/>
                <w:color w:val="000000" w:themeColor="text1"/>
                <w:szCs w:val="24"/>
              </w:rPr>
              <w:t>Опухоли скелетных мышц</w:t>
            </w:r>
          </w:p>
          <w:p w14:paraId="08EA7E66" w14:textId="77777777" w:rsidR="009A252A" w:rsidRPr="00FE1163" w:rsidRDefault="009A252A" w:rsidP="009A252A">
            <w:pPr>
              <w:pStyle w:val="1f4"/>
              <w:numPr>
                <w:ilvl w:val="0"/>
                <w:numId w:val="64"/>
              </w:numPr>
              <w:ind w:left="357" w:hanging="357"/>
              <w:jc w:val="left"/>
              <w:rPr>
                <w:iCs/>
                <w:color w:val="000000" w:themeColor="text1"/>
                <w:sz w:val="24"/>
                <w:szCs w:val="24"/>
              </w:rPr>
            </w:pPr>
            <w:r w:rsidRPr="00FE1163">
              <w:rPr>
                <w:iCs/>
                <w:color w:val="000000" w:themeColor="text1"/>
                <w:sz w:val="24"/>
                <w:szCs w:val="24"/>
              </w:rPr>
              <w:t>8900/3</w:t>
            </w:r>
            <w:r w:rsidRPr="00FE1163">
              <w:rPr>
                <w:iCs/>
                <w:color w:val="000000" w:themeColor="text1"/>
                <w:sz w:val="24"/>
                <w:szCs w:val="24"/>
              </w:rPr>
              <w:tab/>
            </w:r>
            <w:proofErr w:type="spellStart"/>
            <w:r w:rsidRPr="00FE1163">
              <w:rPr>
                <w:iCs/>
                <w:color w:val="000000" w:themeColor="text1"/>
                <w:sz w:val="24"/>
                <w:szCs w:val="24"/>
              </w:rPr>
              <w:t>Рабдомиосаркома</w:t>
            </w:r>
            <w:proofErr w:type="spellEnd"/>
            <w:r w:rsidRPr="00FE1163">
              <w:rPr>
                <w:iCs/>
                <w:color w:val="000000" w:themeColor="text1"/>
                <w:sz w:val="24"/>
                <w:szCs w:val="24"/>
              </w:rPr>
              <w:t>, БДУ</w:t>
            </w:r>
          </w:p>
          <w:p w14:paraId="26FFCF6C" w14:textId="77777777" w:rsidR="009A252A" w:rsidRPr="00FE1163" w:rsidRDefault="009A252A" w:rsidP="009A252A">
            <w:pPr>
              <w:pStyle w:val="1f4"/>
              <w:numPr>
                <w:ilvl w:val="0"/>
                <w:numId w:val="64"/>
              </w:numPr>
              <w:ind w:left="357" w:hanging="357"/>
              <w:jc w:val="left"/>
              <w:rPr>
                <w:iCs/>
                <w:color w:val="000000" w:themeColor="text1"/>
                <w:sz w:val="24"/>
                <w:szCs w:val="24"/>
              </w:rPr>
            </w:pPr>
            <w:r w:rsidRPr="00FE1163">
              <w:rPr>
                <w:iCs/>
                <w:color w:val="000000" w:themeColor="text1"/>
                <w:sz w:val="24"/>
                <w:szCs w:val="24"/>
              </w:rPr>
              <w:t>8910/3</w:t>
            </w:r>
            <w:r w:rsidRPr="00FE1163">
              <w:rPr>
                <w:iCs/>
                <w:color w:val="000000" w:themeColor="text1"/>
                <w:sz w:val="24"/>
                <w:szCs w:val="24"/>
              </w:rPr>
              <w:tab/>
              <w:t xml:space="preserve">Эмбриональная </w:t>
            </w:r>
            <w:proofErr w:type="spellStart"/>
            <w:r w:rsidRPr="00FE1163">
              <w:rPr>
                <w:iCs/>
                <w:color w:val="000000" w:themeColor="text1"/>
                <w:sz w:val="24"/>
                <w:szCs w:val="24"/>
              </w:rPr>
              <w:t>рабдомиосаркома</w:t>
            </w:r>
            <w:proofErr w:type="spellEnd"/>
          </w:p>
          <w:p w14:paraId="3EC516D6" w14:textId="77777777" w:rsidR="009A252A" w:rsidRPr="00FE1163" w:rsidRDefault="009A252A" w:rsidP="009A252A">
            <w:pPr>
              <w:pStyle w:val="1f4"/>
              <w:numPr>
                <w:ilvl w:val="0"/>
                <w:numId w:val="64"/>
              </w:numPr>
              <w:ind w:left="357" w:hanging="357"/>
              <w:jc w:val="left"/>
              <w:rPr>
                <w:iCs/>
                <w:color w:val="000000" w:themeColor="text1"/>
                <w:sz w:val="24"/>
                <w:szCs w:val="24"/>
              </w:rPr>
            </w:pPr>
            <w:r w:rsidRPr="00FE1163">
              <w:rPr>
                <w:iCs/>
                <w:color w:val="000000" w:themeColor="text1"/>
                <w:sz w:val="24"/>
                <w:szCs w:val="24"/>
              </w:rPr>
              <w:t>8912/3</w:t>
            </w:r>
            <w:r w:rsidRPr="00FE1163">
              <w:rPr>
                <w:iCs/>
                <w:color w:val="000000" w:themeColor="text1"/>
                <w:sz w:val="24"/>
                <w:szCs w:val="24"/>
              </w:rPr>
              <w:tab/>
              <w:t xml:space="preserve">Веретеноклеточная </w:t>
            </w:r>
            <w:proofErr w:type="spellStart"/>
            <w:r w:rsidRPr="00FE1163">
              <w:rPr>
                <w:iCs/>
                <w:color w:val="000000" w:themeColor="text1"/>
                <w:sz w:val="24"/>
                <w:szCs w:val="24"/>
              </w:rPr>
              <w:t>рабдомиосаркома</w:t>
            </w:r>
            <w:proofErr w:type="spellEnd"/>
          </w:p>
          <w:p w14:paraId="2A09D6DA" w14:textId="77777777" w:rsidR="009A252A" w:rsidRPr="00FE1163" w:rsidRDefault="009A252A" w:rsidP="009A252A">
            <w:pPr>
              <w:pStyle w:val="1f4"/>
              <w:numPr>
                <w:ilvl w:val="0"/>
                <w:numId w:val="64"/>
              </w:numPr>
              <w:ind w:left="357" w:hanging="357"/>
              <w:jc w:val="left"/>
              <w:rPr>
                <w:iCs/>
                <w:color w:val="000000" w:themeColor="text1"/>
                <w:sz w:val="24"/>
                <w:szCs w:val="24"/>
              </w:rPr>
            </w:pPr>
            <w:r w:rsidRPr="00FE1163">
              <w:rPr>
                <w:iCs/>
                <w:color w:val="000000" w:themeColor="text1"/>
                <w:sz w:val="24"/>
                <w:szCs w:val="24"/>
              </w:rPr>
              <w:lastRenderedPageBreak/>
              <w:t>8920/3</w:t>
            </w:r>
            <w:r w:rsidRPr="00FE1163">
              <w:rPr>
                <w:iCs/>
                <w:color w:val="000000" w:themeColor="text1"/>
                <w:sz w:val="24"/>
                <w:szCs w:val="24"/>
              </w:rPr>
              <w:tab/>
              <w:t xml:space="preserve">Альвеолярная </w:t>
            </w:r>
            <w:proofErr w:type="spellStart"/>
            <w:r w:rsidRPr="00FE1163">
              <w:rPr>
                <w:iCs/>
                <w:color w:val="000000" w:themeColor="text1"/>
                <w:sz w:val="24"/>
                <w:szCs w:val="24"/>
              </w:rPr>
              <w:t>рабдомиосаркома</w:t>
            </w:r>
            <w:proofErr w:type="spellEnd"/>
          </w:p>
          <w:p w14:paraId="26226429" w14:textId="56842B22" w:rsidR="009A252A" w:rsidRPr="00FE1163" w:rsidRDefault="009A252A" w:rsidP="009A252A">
            <w:pPr>
              <w:pStyle w:val="1f4"/>
              <w:numPr>
                <w:ilvl w:val="0"/>
                <w:numId w:val="64"/>
              </w:numPr>
              <w:ind w:left="357" w:hanging="357"/>
              <w:jc w:val="left"/>
              <w:rPr>
                <w:iCs/>
                <w:color w:val="000000" w:themeColor="text1"/>
                <w:sz w:val="24"/>
                <w:szCs w:val="24"/>
              </w:rPr>
            </w:pPr>
            <w:r w:rsidRPr="00FE1163">
              <w:rPr>
                <w:iCs/>
                <w:color w:val="000000" w:themeColor="text1"/>
                <w:sz w:val="24"/>
                <w:szCs w:val="24"/>
              </w:rPr>
              <w:t>8901/3</w:t>
            </w:r>
            <w:r w:rsidRPr="00FE1163">
              <w:rPr>
                <w:iCs/>
                <w:color w:val="000000" w:themeColor="text1"/>
                <w:sz w:val="24"/>
                <w:szCs w:val="24"/>
              </w:rPr>
              <w:tab/>
              <w:t xml:space="preserve">Плеоморфная </w:t>
            </w:r>
            <w:proofErr w:type="spellStart"/>
            <w:r w:rsidRPr="00FE1163">
              <w:rPr>
                <w:iCs/>
                <w:color w:val="000000" w:themeColor="text1"/>
                <w:sz w:val="24"/>
                <w:szCs w:val="24"/>
              </w:rPr>
              <w:t>рабдомиосаркома</w:t>
            </w:r>
            <w:proofErr w:type="spellEnd"/>
          </w:p>
        </w:tc>
        <w:tc>
          <w:tcPr>
            <w:tcW w:w="4536" w:type="dxa"/>
          </w:tcPr>
          <w:p w14:paraId="3F070EFD" w14:textId="7A4C79C6" w:rsidR="00206BE6" w:rsidRPr="00FE1163" w:rsidRDefault="00206BE6" w:rsidP="00206BE6">
            <w:pPr>
              <w:pStyle w:val="1f4"/>
              <w:shd w:val="clear" w:color="auto" w:fill="auto"/>
              <w:ind w:firstLine="0"/>
              <w:jc w:val="left"/>
              <w:rPr>
                <w:i/>
                <w:color w:val="000000" w:themeColor="text1"/>
                <w:sz w:val="24"/>
                <w:szCs w:val="24"/>
              </w:rPr>
            </w:pPr>
            <w:r w:rsidRPr="00FE1163">
              <w:rPr>
                <w:i/>
                <w:color w:val="000000" w:themeColor="text1"/>
                <w:sz w:val="24"/>
                <w:szCs w:val="24"/>
              </w:rPr>
              <w:lastRenderedPageBreak/>
              <w:t>Нейрогенные опухоли (периферических нервов)</w:t>
            </w:r>
          </w:p>
          <w:p w14:paraId="441CB53F" w14:textId="77777777" w:rsidR="00206BE6" w:rsidRPr="00FE1163" w:rsidRDefault="00206BE6" w:rsidP="00206BE6">
            <w:pPr>
              <w:pStyle w:val="1f4"/>
              <w:numPr>
                <w:ilvl w:val="0"/>
                <w:numId w:val="67"/>
              </w:numPr>
              <w:ind w:left="357" w:hanging="357"/>
              <w:jc w:val="left"/>
              <w:rPr>
                <w:iCs/>
                <w:color w:val="000000" w:themeColor="text1"/>
                <w:sz w:val="24"/>
                <w:szCs w:val="24"/>
              </w:rPr>
            </w:pPr>
            <w:r w:rsidRPr="00FE1163">
              <w:rPr>
                <w:iCs/>
                <w:color w:val="000000" w:themeColor="text1"/>
                <w:sz w:val="24"/>
                <w:szCs w:val="24"/>
              </w:rPr>
              <w:t>8693/3</w:t>
            </w:r>
            <w:r w:rsidRPr="00FE1163">
              <w:rPr>
                <w:iCs/>
                <w:color w:val="000000" w:themeColor="text1"/>
                <w:sz w:val="24"/>
                <w:szCs w:val="24"/>
              </w:rPr>
              <w:tab/>
            </w:r>
            <w:proofErr w:type="spellStart"/>
            <w:r w:rsidRPr="00FE1163">
              <w:rPr>
                <w:iCs/>
                <w:color w:val="000000" w:themeColor="text1"/>
                <w:sz w:val="24"/>
                <w:szCs w:val="24"/>
              </w:rPr>
              <w:t>Вненадпочечниковая</w:t>
            </w:r>
            <w:proofErr w:type="spellEnd"/>
            <w:r w:rsidRPr="00FE1163">
              <w:rPr>
                <w:iCs/>
                <w:color w:val="000000" w:themeColor="text1"/>
                <w:sz w:val="24"/>
                <w:szCs w:val="24"/>
              </w:rPr>
              <w:t xml:space="preserve"> </w:t>
            </w:r>
            <w:proofErr w:type="spellStart"/>
            <w:r w:rsidRPr="00FE1163">
              <w:rPr>
                <w:iCs/>
                <w:color w:val="000000" w:themeColor="text1"/>
                <w:sz w:val="24"/>
                <w:szCs w:val="24"/>
              </w:rPr>
              <w:t>параганглиома</w:t>
            </w:r>
            <w:proofErr w:type="spellEnd"/>
          </w:p>
          <w:p w14:paraId="066F7BA1" w14:textId="77777777" w:rsidR="00206BE6" w:rsidRPr="00FE1163" w:rsidRDefault="00206BE6" w:rsidP="00206BE6">
            <w:pPr>
              <w:pStyle w:val="1f4"/>
              <w:numPr>
                <w:ilvl w:val="0"/>
                <w:numId w:val="67"/>
              </w:numPr>
              <w:shd w:val="clear" w:color="auto" w:fill="auto"/>
              <w:ind w:left="357" w:hanging="357"/>
              <w:jc w:val="left"/>
              <w:rPr>
                <w:iCs/>
                <w:color w:val="000000" w:themeColor="text1"/>
                <w:sz w:val="24"/>
                <w:szCs w:val="24"/>
              </w:rPr>
            </w:pPr>
            <w:r w:rsidRPr="00FE1163">
              <w:rPr>
                <w:iCs/>
                <w:color w:val="000000" w:themeColor="text1"/>
                <w:sz w:val="24"/>
                <w:szCs w:val="24"/>
              </w:rPr>
              <w:t xml:space="preserve">9490/0 </w:t>
            </w:r>
            <w:proofErr w:type="spellStart"/>
            <w:r w:rsidRPr="00FE1163">
              <w:rPr>
                <w:iCs/>
                <w:color w:val="000000" w:themeColor="text1"/>
                <w:sz w:val="24"/>
                <w:szCs w:val="24"/>
              </w:rPr>
              <w:t>Ганглионеврома</w:t>
            </w:r>
            <w:proofErr w:type="spellEnd"/>
          </w:p>
          <w:p w14:paraId="7DE682BC" w14:textId="77777777" w:rsidR="00206BE6" w:rsidRPr="00FE1163" w:rsidRDefault="00206BE6" w:rsidP="00206BE6">
            <w:pPr>
              <w:pStyle w:val="1f4"/>
              <w:numPr>
                <w:ilvl w:val="0"/>
                <w:numId w:val="67"/>
              </w:numPr>
              <w:shd w:val="clear" w:color="auto" w:fill="auto"/>
              <w:ind w:left="357" w:hanging="357"/>
              <w:jc w:val="left"/>
              <w:rPr>
                <w:iCs/>
                <w:color w:val="000000" w:themeColor="text1"/>
                <w:sz w:val="24"/>
                <w:szCs w:val="24"/>
              </w:rPr>
            </w:pPr>
            <w:r w:rsidRPr="00FE1163">
              <w:rPr>
                <w:iCs/>
                <w:color w:val="000000" w:themeColor="text1"/>
                <w:sz w:val="24"/>
                <w:szCs w:val="24"/>
              </w:rPr>
              <w:lastRenderedPageBreak/>
              <w:t xml:space="preserve">9490/3 </w:t>
            </w:r>
            <w:proofErr w:type="spellStart"/>
            <w:r w:rsidRPr="00FE1163">
              <w:rPr>
                <w:iCs/>
                <w:color w:val="000000" w:themeColor="text1"/>
                <w:sz w:val="24"/>
                <w:szCs w:val="24"/>
              </w:rPr>
              <w:t>Ганглионейробластома</w:t>
            </w:r>
            <w:proofErr w:type="spellEnd"/>
          </w:p>
          <w:p w14:paraId="0F326FCB" w14:textId="77777777" w:rsidR="00206BE6" w:rsidRPr="00FE1163" w:rsidRDefault="00206BE6" w:rsidP="00206BE6">
            <w:pPr>
              <w:pStyle w:val="1f4"/>
              <w:numPr>
                <w:ilvl w:val="0"/>
                <w:numId w:val="67"/>
              </w:numPr>
              <w:shd w:val="clear" w:color="auto" w:fill="auto"/>
              <w:ind w:left="357" w:hanging="357"/>
              <w:jc w:val="left"/>
              <w:rPr>
                <w:iCs/>
                <w:color w:val="000000" w:themeColor="text1"/>
                <w:sz w:val="24"/>
                <w:szCs w:val="24"/>
              </w:rPr>
            </w:pPr>
            <w:r w:rsidRPr="00FE1163">
              <w:rPr>
                <w:iCs/>
                <w:color w:val="000000" w:themeColor="text1"/>
                <w:sz w:val="24"/>
                <w:szCs w:val="24"/>
              </w:rPr>
              <w:t xml:space="preserve">9500/3 </w:t>
            </w:r>
            <w:proofErr w:type="spellStart"/>
            <w:r w:rsidRPr="00FE1163">
              <w:rPr>
                <w:iCs/>
                <w:color w:val="000000" w:themeColor="text1"/>
                <w:sz w:val="24"/>
                <w:szCs w:val="24"/>
              </w:rPr>
              <w:t>Нейробластома</w:t>
            </w:r>
            <w:proofErr w:type="spellEnd"/>
          </w:p>
          <w:p w14:paraId="5DB1B1AF" w14:textId="61AF6F05" w:rsidR="00206BE6" w:rsidRPr="00FE1163" w:rsidRDefault="00206BE6" w:rsidP="00206BE6">
            <w:pPr>
              <w:pStyle w:val="1f4"/>
              <w:numPr>
                <w:ilvl w:val="0"/>
                <w:numId w:val="67"/>
              </w:numPr>
              <w:ind w:left="357" w:hanging="357"/>
              <w:jc w:val="left"/>
              <w:rPr>
                <w:iCs/>
                <w:color w:val="000000" w:themeColor="text1"/>
                <w:sz w:val="24"/>
                <w:szCs w:val="24"/>
              </w:rPr>
            </w:pPr>
            <w:r w:rsidRPr="00FE1163">
              <w:rPr>
                <w:iCs/>
                <w:color w:val="000000" w:themeColor="text1"/>
                <w:sz w:val="24"/>
                <w:szCs w:val="24"/>
              </w:rPr>
              <w:t xml:space="preserve">9580/0 </w:t>
            </w:r>
            <w:proofErr w:type="spellStart"/>
            <w:r w:rsidRPr="00FE1163">
              <w:rPr>
                <w:iCs/>
                <w:color w:val="000000" w:themeColor="text1"/>
                <w:sz w:val="24"/>
                <w:szCs w:val="24"/>
              </w:rPr>
              <w:t>Зернистоклеточная</w:t>
            </w:r>
            <w:proofErr w:type="spellEnd"/>
            <w:r w:rsidRPr="00FE1163">
              <w:rPr>
                <w:iCs/>
                <w:color w:val="000000" w:themeColor="text1"/>
                <w:sz w:val="24"/>
                <w:szCs w:val="24"/>
              </w:rPr>
              <w:t xml:space="preserve"> опухоль</w:t>
            </w:r>
          </w:p>
          <w:p w14:paraId="04FA7F23" w14:textId="52692713" w:rsidR="00206BE6" w:rsidRPr="00FE1163" w:rsidRDefault="00206BE6" w:rsidP="00206BE6">
            <w:pPr>
              <w:pStyle w:val="1f4"/>
              <w:numPr>
                <w:ilvl w:val="0"/>
                <w:numId w:val="68"/>
              </w:numPr>
              <w:ind w:left="357" w:hanging="357"/>
              <w:jc w:val="left"/>
              <w:rPr>
                <w:iCs/>
                <w:color w:val="000000" w:themeColor="text1"/>
                <w:sz w:val="24"/>
                <w:szCs w:val="24"/>
              </w:rPr>
            </w:pPr>
            <w:r w:rsidRPr="00FE1163">
              <w:rPr>
                <w:iCs/>
                <w:color w:val="000000" w:themeColor="text1"/>
                <w:sz w:val="24"/>
                <w:szCs w:val="24"/>
              </w:rPr>
              <w:t xml:space="preserve">9580/3 </w:t>
            </w:r>
            <w:proofErr w:type="spellStart"/>
            <w:r w:rsidRPr="00FE1163">
              <w:rPr>
                <w:iCs/>
                <w:color w:val="000000" w:themeColor="text1"/>
                <w:sz w:val="24"/>
                <w:szCs w:val="24"/>
              </w:rPr>
              <w:t>Зернистоклеточная</w:t>
            </w:r>
            <w:proofErr w:type="spellEnd"/>
            <w:r w:rsidRPr="00FE1163">
              <w:rPr>
                <w:iCs/>
                <w:color w:val="000000" w:themeColor="text1"/>
                <w:sz w:val="24"/>
                <w:szCs w:val="24"/>
              </w:rPr>
              <w:t xml:space="preserve"> опухоль, злокачественная</w:t>
            </w:r>
          </w:p>
          <w:p w14:paraId="18EC1F29" w14:textId="772778AC" w:rsidR="00206BE6" w:rsidRPr="00FE1163" w:rsidRDefault="00206BE6" w:rsidP="00206BE6">
            <w:pPr>
              <w:pStyle w:val="1f4"/>
              <w:numPr>
                <w:ilvl w:val="0"/>
                <w:numId w:val="68"/>
              </w:numPr>
              <w:ind w:left="357" w:hanging="357"/>
              <w:jc w:val="left"/>
              <w:rPr>
                <w:iCs/>
                <w:color w:val="000000" w:themeColor="text1"/>
                <w:sz w:val="24"/>
                <w:szCs w:val="24"/>
              </w:rPr>
            </w:pPr>
            <w:r w:rsidRPr="00FE1163">
              <w:rPr>
                <w:iCs/>
                <w:color w:val="000000" w:themeColor="text1"/>
                <w:sz w:val="24"/>
                <w:szCs w:val="24"/>
              </w:rPr>
              <w:t xml:space="preserve">9560/0 </w:t>
            </w:r>
            <w:proofErr w:type="spellStart"/>
            <w:r w:rsidRPr="00FE1163">
              <w:rPr>
                <w:iCs/>
                <w:color w:val="000000" w:themeColor="text1"/>
                <w:sz w:val="24"/>
                <w:szCs w:val="24"/>
              </w:rPr>
              <w:t>Шваннома</w:t>
            </w:r>
            <w:proofErr w:type="spellEnd"/>
          </w:p>
          <w:p w14:paraId="106952E3" w14:textId="2CC0DC69" w:rsidR="009A252A" w:rsidRPr="00FE1163" w:rsidRDefault="00206BE6" w:rsidP="00206BE6">
            <w:pPr>
              <w:pStyle w:val="1f4"/>
              <w:numPr>
                <w:ilvl w:val="0"/>
                <w:numId w:val="68"/>
              </w:numPr>
              <w:shd w:val="clear" w:color="auto" w:fill="auto"/>
              <w:ind w:left="357" w:hanging="357"/>
              <w:jc w:val="left"/>
              <w:rPr>
                <w:bCs/>
                <w:i/>
                <w:color w:val="000000" w:themeColor="text1"/>
              </w:rPr>
            </w:pPr>
            <w:r w:rsidRPr="00FE1163">
              <w:rPr>
                <w:iCs/>
                <w:color w:val="000000" w:themeColor="text1"/>
                <w:sz w:val="24"/>
                <w:szCs w:val="24"/>
              </w:rPr>
              <w:t>9540/3</w:t>
            </w:r>
            <w:r w:rsidRPr="00FE1163">
              <w:rPr>
                <w:iCs/>
                <w:color w:val="000000" w:themeColor="text1"/>
                <w:sz w:val="24"/>
                <w:szCs w:val="24"/>
              </w:rPr>
              <w:tab/>
              <w:t>Злокачественная опухоль оболочек периферических нервов</w:t>
            </w:r>
          </w:p>
        </w:tc>
      </w:tr>
      <w:tr w:rsidR="00FE1163" w:rsidRPr="00FE1163" w14:paraId="40D84B82" w14:textId="77777777" w:rsidTr="00DE1896">
        <w:tc>
          <w:tcPr>
            <w:tcW w:w="9776" w:type="dxa"/>
            <w:gridSpan w:val="2"/>
          </w:tcPr>
          <w:p w14:paraId="626C86F0" w14:textId="77777777" w:rsidR="00D625BE" w:rsidRPr="00FE1163" w:rsidRDefault="00D625BE" w:rsidP="00D625BE">
            <w:pPr>
              <w:pStyle w:val="1f4"/>
              <w:shd w:val="clear" w:color="auto" w:fill="auto"/>
              <w:ind w:firstLine="0"/>
              <w:rPr>
                <w:i/>
                <w:color w:val="000000" w:themeColor="text1"/>
                <w:sz w:val="24"/>
                <w:szCs w:val="24"/>
              </w:rPr>
            </w:pPr>
            <w:r w:rsidRPr="00FE1163">
              <w:rPr>
                <w:i/>
                <w:color w:val="000000" w:themeColor="text1"/>
                <w:sz w:val="24"/>
                <w:szCs w:val="24"/>
              </w:rPr>
              <w:lastRenderedPageBreak/>
              <w:t>Опухоли неопределенной дифференцировки</w:t>
            </w:r>
          </w:p>
          <w:p w14:paraId="788197E6" w14:textId="77777777" w:rsidR="00D625BE" w:rsidRPr="00FE1163" w:rsidRDefault="00D625BE" w:rsidP="00D625BE">
            <w:pPr>
              <w:pStyle w:val="1f4"/>
              <w:numPr>
                <w:ilvl w:val="0"/>
                <w:numId w:val="69"/>
              </w:numPr>
              <w:shd w:val="clear" w:color="auto" w:fill="auto"/>
              <w:ind w:left="357" w:hanging="357"/>
              <w:rPr>
                <w:iCs/>
                <w:color w:val="000000" w:themeColor="text1"/>
                <w:sz w:val="24"/>
                <w:szCs w:val="24"/>
              </w:rPr>
            </w:pPr>
            <w:r w:rsidRPr="00FE1163">
              <w:rPr>
                <w:iCs/>
                <w:color w:val="000000" w:themeColor="text1"/>
                <w:sz w:val="24"/>
                <w:szCs w:val="24"/>
              </w:rPr>
              <w:t>9040/3 Синовиальная саркома, БДУ</w:t>
            </w:r>
          </w:p>
          <w:p w14:paraId="1EAD5648" w14:textId="77777777" w:rsidR="00D625BE" w:rsidRPr="00FE1163" w:rsidRDefault="00D625BE" w:rsidP="00D625BE">
            <w:pPr>
              <w:pStyle w:val="1f4"/>
              <w:numPr>
                <w:ilvl w:val="0"/>
                <w:numId w:val="69"/>
              </w:numPr>
              <w:shd w:val="clear" w:color="auto" w:fill="auto"/>
              <w:ind w:left="357" w:hanging="357"/>
              <w:rPr>
                <w:iCs/>
                <w:color w:val="000000" w:themeColor="text1"/>
                <w:sz w:val="24"/>
                <w:szCs w:val="24"/>
              </w:rPr>
            </w:pPr>
            <w:r w:rsidRPr="00FE1163">
              <w:rPr>
                <w:iCs/>
                <w:color w:val="000000" w:themeColor="text1"/>
                <w:sz w:val="24"/>
                <w:szCs w:val="24"/>
              </w:rPr>
              <w:t>9041/3 Синовиальная саркома, веретеноклеточная</w:t>
            </w:r>
          </w:p>
          <w:p w14:paraId="7AD3C837" w14:textId="77777777" w:rsidR="00D625BE" w:rsidRPr="00FE1163" w:rsidRDefault="00D625BE" w:rsidP="00D625BE">
            <w:pPr>
              <w:pStyle w:val="1f4"/>
              <w:numPr>
                <w:ilvl w:val="0"/>
                <w:numId w:val="69"/>
              </w:numPr>
              <w:shd w:val="clear" w:color="auto" w:fill="auto"/>
              <w:ind w:left="357" w:hanging="357"/>
              <w:rPr>
                <w:iCs/>
                <w:color w:val="000000" w:themeColor="text1"/>
                <w:sz w:val="24"/>
                <w:szCs w:val="24"/>
              </w:rPr>
            </w:pPr>
            <w:r w:rsidRPr="00FE1163">
              <w:rPr>
                <w:iCs/>
                <w:color w:val="000000" w:themeColor="text1"/>
                <w:sz w:val="24"/>
                <w:szCs w:val="24"/>
              </w:rPr>
              <w:t xml:space="preserve">9042/3 Синовиальная саркома, </w:t>
            </w:r>
            <w:proofErr w:type="spellStart"/>
            <w:r w:rsidRPr="00FE1163">
              <w:rPr>
                <w:iCs/>
                <w:color w:val="000000" w:themeColor="text1"/>
                <w:sz w:val="24"/>
                <w:szCs w:val="24"/>
              </w:rPr>
              <w:t>эпителиоидноклеточная</w:t>
            </w:r>
            <w:proofErr w:type="spellEnd"/>
          </w:p>
          <w:p w14:paraId="29B4F1CC" w14:textId="77777777" w:rsidR="00D625BE" w:rsidRPr="00FE1163" w:rsidRDefault="00D625BE" w:rsidP="00D625BE">
            <w:pPr>
              <w:pStyle w:val="1f4"/>
              <w:numPr>
                <w:ilvl w:val="0"/>
                <w:numId w:val="69"/>
              </w:numPr>
              <w:shd w:val="clear" w:color="auto" w:fill="auto"/>
              <w:ind w:left="357" w:hanging="357"/>
              <w:rPr>
                <w:iCs/>
                <w:color w:val="000000" w:themeColor="text1"/>
                <w:sz w:val="24"/>
                <w:szCs w:val="24"/>
              </w:rPr>
            </w:pPr>
            <w:r w:rsidRPr="00FE1163">
              <w:rPr>
                <w:iCs/>
                <w:color w:val="000000" w:themeColor="text1"/>
                <w:sz w:val="24"/>
                <w:szCs w:val="24"/>
              </w:rPr>
              <w:t xml:space="preserve">9043/3 Синовиальная саркома, </w:t>
            </w:r>
            <w:proofErr w:type="spellStart"/>
            <w:r w:rsidRPr="00FE1163">
              <w:rPr>
                <w:iCs/>
                <w:color w:val="000000" w:themeColor="text1"/>
                <w:sz w:val="24"/>
                <w:szCs w:val="24"/>
              </w:rPr>
              <w:t>бифазная</w:t>
            </w:r>
            <w:proofErr w:type="spellEnd"/>
          </w:p>
          <w:p w14:paraId="1DACF6DA" w14:textId="77777777" w:rsidR="00D625BE" w:rsidRPr="00FE1163" w:rsidRDefault="00D625BE" w:rsidP="00D625BE">
            <w:pPr>
              <w:pStyle w:val="1f4"/>
              <w:numPr>
                <w:ilvl w:val="0"/>
                <w:numId w:val="69"/>
              </w:numPr>
              <w:ind w:left="357" w:hanging="357"/>
              <w:rPr>
                <w:iCs/>
                <w:color w:val="000000" w:themeColor="text1"/>
                <w:sz w:val="24"/>
                <w:szCs w:val="24"/>
              </w:rPr>
            </w:pPr>
            <w:r w:rsidRPr="00FE1163">
              <w:rPr>
                <w:iCs/>
                <w:color w:val="000000" w:themeColor="text1"/>
                <w:sz w:val="24"/>
                <w:szCs w:val="24"/>
              </w:rPr>
              <w:t xml:space="preserve">9364/3 Саркома </w:t>
            </w:r>
            <w:proofErr w:type="spellStart"/>
            <w:r w:rsidRPr="00FE1163">
              <w:rPr>
                <w:iCs/>
                <w:color w:val="000000" w:themeColor="text1"/>
                <w:sz w:val="24"/>
                <w:szCs w:val="24"/>
              </w:rPr>
              <w:t>Юинга</w:t>
            </w:r>
            <w:proofErr w:type="spellEnd"/>
          </w:p>
          <w:p w14:paraId="0F86D793" w14:textId="77777777" w:rsidR="00D625BE" w:rsidRPr="00FE1163" w:rsidRDefault="00D625BE" w:rsidP="00D625BE">
            <w:pPr>
              <w:pStyle w:val="1f4"/>
              <w:numPr>
                <w:ilvl w:val="0"/>
                <w:numId w:val="69"/>
              </w:numPr>
              <w:ind w:left="357" w:hanging="357"/>
              <w:rPr>
                <w:iCs/>
                <w:color w:val="000000" w:themeColor="text1"/>
                <w:sz w:val="24"/>
                <w:szCs w:val="24"/>
              </w:rPr>
            </w:pPr>
            <w:r w:rsidRPr="00FE1163">
              <w:rPr>
                <w:iCs/>
                <w:color w:val="000000" w:themeColor="text1"/>
                <w:sz w:val="24"/>
                <w:szCs w:val="24"/>
              </w:rPr>
              <w:t xml:space="preserve">9367/3 CIC - </w:t>
            </w:r>
            <w:proofErr w:type="spellStart"/>
            <w:r w:rsidRPr="00FE1163">
              <w:rPr>
                <w:iCs/>
                <w:color w:val="000000" w:themeColor="text1"/>
                <w:sz w:val="24"/>
                <w:szCs w:val="24"/>
              </w:rPr>
              <w:t>реаранжированная</w:t>
            </w:r>
            <w:proofErr w:type="spellEnd"/>
            <w:r w:rsidRPr="00FE1163">
              <w:rPr>
                <w:iCs/>
                <w:color w:val="000000" w:themeColor="text1"/>
                <w:sz w:val="24"/>
                <w:szCs w:val="24"/>
              </w:rPr>
              <w:t xml:space="preserve"> саркома</w:t>
            </w:r>
          </w:p>
          <w:p w14:paraId="4308D5BA" w14:textId="77777777" w:rsidR="00D625BE" w:rsidRPr="00FE1163" w:rsidRDefault="00D625BE" w:rsidP="00D625BE">
            <w:pPr>
              <w:pStyle w:val="1f4"/>
              <w:numPr>
                <w:ilvl w:val="0"/>
                <w:numId w:val="69"/>
              </w:numPr>
              <w:ind w:left="357" w:hanging="357"/>
              <w:rPr>
                <w:iCs/>
                <w:color w:val="000000" w:themeColor="text1"/>
                <w:sz w:val="24"/>
                <w:szCs w:val="24"/>
              </w:rPr>
            </w:pPr>
            <w:r w:rsidRPr="00FE1163">
              <w:rPr>
                <w:iCs/>
                <w:color w:val="000000" w:themeColor="text1"/>
                <w:sz w:val="24"/>
                <w:szCs w:val="24"/>
              </w:rPr>
              <w:t>9368/3 Саркома с генетическими изменениями BCOR</w:t>
            </w:r>
          </w:p>
          <w:p w14:paraId="5A45BFB4" w14:textId="44FC2AAB" w:rsidR="00D625BE" w:rsidRPr="00FE1163" w:rsidRDefault="00D625BE" w:rsidP="00632484">
            <w:pPr>
              <w:pStyle w:val="aff"/>
              <w:numPr>
                <w:ilvl w:val="0"/>
                <w:numId w:val="69"/>
              </w:numPr>
              <w:spacing w:line="240" w:lineRule="auto"/>
              <w:ind w:left="357" w:hanging="357"/>
              <w:rPr>
                <w:bCs/>
                <w:i/>
                <w:color w:val="000000" w:themeColor="text1"/>
              </w:rPr>
            </w:pPr>
            <w:r w:rsidRPr="00FE1163">
              <w:rPr>
                <w:iCs/>
                <w:color w:val="000000" w:themeColor="text1"/>
                <w:szCs w:val="24"/>
              </w:rPr>
              <w:t>9366/3 Круглоклеточная саркома со слияниями EWSR1-non-ETS</w:t>
            </w:r>
          </w:p>
        </w:tc>
      </w:tr>
    </w:tbl>
    <w:p w14:paraId="074E24FA" w14:textId="3164E808" w:rsidR="00712FB8" w:rsidRPr="00FE1163" w:rsidRDefault="00712FB8" w:rsidP="00632484">
      <w:pPr>
        <w:ind w:firstLine="0"/>
        <w:rPr>
          <w:i/>
          <w:color w:val="000000" w:themeColor="text1"/>
          <w:szCs w:val="24"/>
        </w:rPr>
      </w:pPr>
      <w:r w:rsidRPr="00FE1163">
        <w:rPr>
          <w:i/>
          <w:color w:val="000000" w:themeColor="text1"/>
          <w:szCs w:val="24"/>
        </w:rPr>
        <w:t>Агрессивность опухоли кодируется как</w:t>
      </w:r>
      <w:r w:rsidR="00632484" w:rsidRPr="00FE1163">
        <w:rPr>
          <w:i/>
          <w:color w:val="000000" w:themeColor="text1"/>
          <w:szCs w:val="24"/>
        </w:rPr>
        <w:t>:</w:t>
      </w:r>
      <w:r w:rsidRPr="00FE1163">
        <w:rPr>
          <w:i/>
          <w:color w:val="000000" w:themeColor="text1"/>
          <w:szCs w:val="24"/>
        </w:rPr>
        <w:t xml:space="preserve"> </w:t>
      </w:r>
    </w:p>
    <w:p w14:paraId="6ECD2F48" w14:textId="77777777" w:rsidR="00712FB8" w:rsidRPr="00FE1163" w:rsidRDefault="00712FB8" w:rsidP="00712FB8">
      <w:pPr>
        <w:rPr>
          <w:i/>
          <w:color w:val="000000" w:themeColor="text1"/>
          <w:szCs w:val="24"/>
        </w:rPr>
      </w:pPr>
      <w:r w:rsidRPr="00FE1163">
        <w:rPr>
          <w:i/>
          <w:color w:val="000000" w:themeColor="text1"/>
          <w:szCs w:val="24"/>
        </w:rPr>
        <w:t xml:space="preserve">/0- для доброкачественных опухолей; </w:t>
      </w:r>
    </w:p>
    <w:p w14:paraId="6B5C4FE2" w14:textId="42F3AC0C" w:rsidR="00712FB8" w:rsidRPr="00FE1163" w:rsidRDefault="00712FB8" w:rsidP="00712FB8">
      <w:pPr>
        <w:rPr>
          <w:i/>
          <w:color w:val="000000" w:themeColor="text1"/>
          <w:szCs w:val="24"/>
        </w:rPr>
      </w:pPr>
      <w:r w:rsidRPr="00FE1163">
        <w:rPr>
          <w:i/>
          <w:color w:val="000000" w:themeColor="text1"/>
          <w:szCs w:val="24"/>
        </w:rPr>
        <w:t xml:space="preserve">/1 для пограничного или неопределенного злокачественного потенциала; </w:t>
      </w:r>
    </w:p>
    <w:p w14:paraId="0B03F8AE" w14:textId="77777777" w:rsidR="00712FB8" w:rsidRPr="00FE1163" w:rsidRDefault="00712FB8" w:rsidP="00626B7F">
      <w:pPr>
        <w:rPr>
          <w:i/>
          <w:color w:val="000000" w:themeColor="text1"/>
          <w:szCs w:val="24"/>
        </w:rPr>
      </w:pPr>
      <w:r w:rsidRPr="00FE1163">
        <w:rPr>
          <w:i/>
          <w:color w:val="000000" w:themeColor="text1"/>
          <w:szCs w:val="24"/>
        </w:rPr>
        <w:t xml:space="preserve">/2 для карциномы </w:t>
      </w:r>
      <w:proofErr w:type="spellStart"/>
      <w:r w:rsidRPr="00FE1163">
        <w:rPr>
          <w:i/>
          <w:color w:val="000000" w:themeColor="text1"/>
          <w:szCs w:val="24"/>
        </w:rPr>
        <w:t>in</w:t>
      </w:r>
      <w:proofErr w:type="spellEnd"/>
      <w:r w:rsidRPr="00FE1163">
        <w:rPr>
          <w:i/>
          <w:color w:val="000000" w:themeColor="text1"/>
          <w:szCs w:val="24"/>
        </w:rPr>
        <w:t xml:space="preserve"> </w:t>
      </w:r>
      <w:proofErr w:type="spellStart"/>
      <w:r w:rsidRPr="00FE1163">
        <w:rPr>
          <w:i/>
          <w:color w:val="000000" w:themeColor="text1"/>
          <w:szCs w:val="24"/>
        </w:rPr>
        <w:t>situ</w:t>
      </w:r>
      <w:proofErr w:type="spellEnd"/>
      <w:r w:rsidRPr="00FE1163">
        <w:rPr>
          <w:i/>
          <w:color w:val="000000" w:themeColor="text1"/>
          <w:szCs w:val="24"/>
        </w:rPr>
        <w:t xml:space="preserve"> и </w:t>
      </w:r>
      <w:proofErr w:type="spellStart"/>
      <w:r w:rsidRPr="00FE1163">
        <w:rPr>
          <w:i/>
          <w:color w:val="000000" w:themeColor="text1"/>
          <w:szCs w:val="24"/>
        </w:rPr>
        <w:t>внутриэпителиальной</w:t>
      </w:r>
      <w:proofErr w:type="spellEnd"/>
      <w:r w:rsidRPr="00FE1163">
        <w:rPr>
          <w:i/>
          <w:color w:val="000000" w:themeColor="text1"/>
          <w:szCs w:val="24"/>
        </w:rPr>
        <w:t xml:space="preserve"> неоплазии III степени;</w:t>
      </w:r>
    </w:p>
    <w:p w14:paraId="5FEAB55E" w14:textId="589CA5F2" w:rsidR="005538DA" w:rsidRPr="00FE1163" w:rsidRDefault="00712FB8" w:rsidP="00632484">
      <w:pPr>
        <w:pStyle w:val="1f4"/>
        <w:shd w:val="clear" w:color="auto" w:fill="auto"/>
        <w:spacing w:line="360" w:lineRule="auto"/>
        <w:ind w:firstLine="708"/>
        <w:rPr>
          <w:rFonts w:eastAsia="Calibri"/>
          <w:i/>
          <w:color w:val="000000" w:themeColor="text1"/>
          <w:sz w:val="24"/>
          <w:szCs w:val="24"/>
        </w:rPr>
      </w:pPr>
      <w:r w:rsidRPr="00FE1163">
        <w:rPr>
          <w:i/>
          <w:color w:val="000000" w:themeColor="text1"/>
          <w:sz w:val="24"/>
          <w:szCs w:val="24"/>
        </w:rPr>
        <w:t>/3 для злокачественных опухолей</w:t>
      </w:r>
    </w:p>
    <w:p w14:paraId="2A951D61" w14:textId="77777777" w:rsidR="00820535" w:rsidRPr="00FE1163" w:rsidRDefault="00820535" w:rsidP="00FE1163">
      <w:pPr>
        <w:ind w:firstLine="0"/>
        <w:rPr>
          <w:b/>
          <w:bCs/>
          <w:color w:val="000000" w:themeColor="text1"/>
          <w:lang w:val="en-US"/>
        </w:rPr>
      </w:pPr>
    </w:p>
    <w:p w14:paraId="34FB7F24" w14:textId="45C1F2C0" w:rsidR="00FE1163" w:rsidRPr="00FE1163" w:rsidRDefault="00D662E3" w:rsidP="00FE1163">
      <w:pPr>
        <w:pStyle w:val="pf0"/>
        <w:rPr>
          <w:bCs/>
          <w:i/>
          <w:color w:val="000000" w:themeColor="text1"/>
        </w:rPr>
      </w:pPr>
      <w:r w:rsidRPr="00FE1163">
        <w:rPr>
          <w:bCs/>
          <w:i/>
          <w:color w:val="000000" w:themeColor="text1"/>
        </w:rPr>
        <w:t xml:space="preserve">Для </w:t>
      </w:r>
      <w:proofErr w:type="spellStart"/>
      <w:r w:rsidRPr="00FE1163">
        <w:rPr>
          <w:bCs/>
          <w:i/>
          <w:color w:val="000000" w:themeColor="text1"/>
        </w:rPr>
        <w:t>стадирования</w:t>
      </w:r>
      <w:proofErr w:type="spellEnd"/>
      <w:r w:rsidRPr="00FE1163">
        <w:rPr>
          <w:bCs/>
          <w:i/>
          <w:color w:val="000000" w:themeColor="text1"/>
        </w:rPr>
        <w:t xml:space="preserve"> опухолей вилочковой железы наиболее широко используется классификация </w:t>
      </w:r>
      <w:proofErr w:type="spellStart"/>
      <w:r w:rsidRPr="00FE1163">
        <w:rPr>
          <w:bCs/>
          <w:i/>
          <w:color w:val="000000" w:themeColor="text1"/>
        </w:rPr>
        <w:t>Masaoka-Koga</w:t>
      </w:r>
      <w:proofErr w:type="spellEnd"/>
      <w:r w:rsidRPr="00FE1163">
        <w:rPr>
          <w:bCs/>
          <w:i/>
          <w:color w:val="000000" w:themeColor="text1"/>
        </w:rPr>
        <w:t xml:space="preserve">, которая подходит как для </w:t>
      </w:r>
      <w:proofErr w:type="spellStart"/>
      <w:r w:rsidRPr="00FE1163">
        <w:rPr>
          <w:bCs/>
          <w:i/>
          <w:color w:val="000000" w:themeColor="text1"/>
        </w:rPr>
        <w:t>тимом</w:t>
      </w:r>
      <w:proofErr w:type="spellEnd"/>
      <w:r w:rsidRPr="00FE1163">
        <w:rPr>
          <w:bCs/>
          <w:i/>
          <w:color w:val="000000" w:themeColor="text1"/>
        </w:rPr>
        <w:t xml:space="preserve">, так и для рака тимуса. Современная TNM система </w:t>
      </w:r>
      <w:proofErr w:type="spellStart"/>
      <w:r w:rsidRPr="00FE1163">
        <w:rPr>
          <w:bCs/>
          <w:i/>
          <w:color w:val="000000" w:themeColor="text1"/>
        </w:rPr>
        <w:t>стадирования</w:t>
      </w:r>
      <w:proofErr w:type="spellEnd"/>
      <w:r w:rsidRPr="00FE1163">
        <w:rPr>
          <w:bCs/>
          <w:i/>
          <w:color w:val="000000" w:themeColor="text1"/>
        </w:rPr>
        <w:t xml:space="preserve"> </w:t>
      </w:r>
      <w:proofErr w:type="spellStart"/>
      <w:r w:rsidRPr="00FE1163">
        <w:rPr>
          <w:bCs/>
          <w:i/>
          <w:color w:val="000000" w:themeColor="text1"/>
        </w:rPr>
        <w:t>тимом</w:t>
      </w:r>
      <w:proofErr w:type="spellEnd"/>
      <w:r w:rsidRPr="00FE1163">
        <w:rPr>
          <w:bCs/>
          <w:i/>
          <w:color w:val="000000" w:themeColor="text1"/>
        </w:rPr>
        <w:t xml:space="preserve"> и рака тимуса основана на объединенных данных Международной группы по изучению опухолей вилочковой железы (ITMIG – International </w:t>
      </w:r>
      <w:proofErr w:type="spellStart"/>
      <w:r w:rsidRPr="00FE1163">
        <w:rPr>
          <w:bCs/>
          <w:i/>
          <w:color w:val="000000" w:themeColor="text1"/>
        </w:rPr>
        <w:t>Thymic</w:t>
      </w:r>
      <w:proofErr w:type="spellEnd"/>
      <w:r w:rsidRPr="00FE1163">
        <w:rPr>
          <w:bCs/>
          <w:i/>
          <w:color w:val="000000" w:themeColor="text1"/>
        </w:rPr>
        <w:t xml:space="preserve"> </w:t>
      </w:r>
      <w:proofErr w:type="spellStart"/>
      <w:r w:rsidRPr="00FE1163">
        <w:rPr>
          <w:bCs/>
          <w:i/>
          <w:color w:val="000000" w:themeColor="text1"/>
        </w:rPr>
        <w:t>Malignancy</w:t>
      </w:r>
      <w:proofErr w:type="spellEnd"/>
      <w:r w:rsidRPr="00FE1163">
        <w:rPr>
          <w:bCs/>
          <w:i/>
          <w:color w:val="000000" w:themeColor="text1"/>
        </w:rPr>
        <w:t xml:space="preserve"> </w:t>
      </w:r>
      <w:proofErr w:type="spellStart"/>
      <w:r w:rsidRPr="00FE1163">
        <w:rPr>
          <w:bCs/>
          <w:i/>
          <w:color w:val="000000" w:themeColor="text1"/>
        </w:rPr>
        <w:t>Interest</w:t>
      </w:r>
      <w:proofErr w:type="spellEnd"/>
      <w:r w:rsidRPr="00FE1163">
        <w:rPr>
          <w:bCs/>
          <w:i/>
          <w:color w:val="000000" w:themeColor="text1"/>
        </w:rPr>
        <w:t xml:space="preserve"> Group) и Международной ассоциации по изучению рака легкого (IASLC – International Association </w:t>
      </w:r>
      <w:proofErr w:type="spellStart"/>
      <w:r w:rsidRPr="00FE1163">
        <w:rPr>
          <w:bCs/>
          <w:i/>
          <w:color w:val="000000" w:themeColor="text1"/>
        </w:rPr>
        <w:t>for</w:t>
      </w:r>
      <w:proofErr w:type="spellEnd"/>
      <w:r w:rsidRPr="00FE1163">
        <w:rPr>
          <w:bCs/>
          <w:i/>
          <w:color w:val="000000" w:themeColor="text1"/>
        </w:rPr>
        <w:t xml:space="preserve"> </w:t>
      </w:r>
      <w:proofErr w:type="spellStart"/>
      <w:r w:rsidRPr="00FE1163">
        <w:rPr>
          <w:bCs/>
          <w:i/>
          <w:color w:val="000000" w:themeColor="text1"/>
        </w:rPr>
        <w:t>the</w:t>
      </w:r>
      <w:proofErr w:type="spellEnd"/>
      <w:r w:rsidRPr="00FE1163">
        <w:rPr>
          <w:bCs/>
          <w:i/>
          <w:color w:val="000000" w:themeColor="text1"/>
        </w:rPr>
        <w:t xml:space="preserve"> </w:t>
      </w:r>
      <w:proofErr w:type="spellStart"/>
      <w:r w:rsidRPr="00FE1163">
        <w:rPr>
          <w:bCs/>
          <w:i/>
          <w:color w:val="000000" w:themeColor="text1"/>
        </w:rPr>
        <w:t>study</w:t>
      </w:r>
      <w:proofErr w:type="spellEnd"/>
      <w:r w:rsidRPr="00FE1163">
        <w:rPr>
          <w:bCs/>
          <w:i/>
          <w:color w:val="000000" w:themeColor="text1"/>
        </w:rPr>
        <w:t xml:space="preserve"> </w:t>
      </w:r>
      <w:proofErr w:type="spellStart"/>
      <w:r w:rsidRPr="00FE1163">
        <w:rPr>
          <w:bCs/>
          <w:i/>
          <w:color w:val="000000" w:themeColor="text1"/>
        </w:rPr>
        <w:t>Lung</w:t>
      </w:r>
      <w:proofErr w:type="spellEnd"/>
      <w:r w:rsidRPr="00FE1163">
        <w:rPr>
          <w:bCs/>
          <w:i/>
          <w:color w:val="000000" w:themeColor="text1"/>
        </w:rPr>
        <w:t xml:space="preserve"> </w:t>
      </w:r>
      <w:proofErr w:type="spellStart"/>
      <w:r w:rsidRPr="00FE1163">
        <w:rPr>
          <w:bCs/>
          <w:i/>
          <w:color w:val="000000" w:themeColor="text1"/>
        </w:rPr>
        <w:t>Cancer</w:t>
      </w:r>
      <w:proofErr w:type="spellEnd"/>
      <w:r w:rsidRPr="00FE1163">
        <w:rPr>
          <w:bCs/>
          <w:i/>
          <w:color w:val="000000" w:themeColor="text1"/>
        </w:rPr>
        <w:t xml:space="preserve">). В клинической практике возможно использование обеих классификаций (табл. </w:t>
      </w:r>
      <w:r w:rsidR="008B0F18" w:rsidRPr="00FE1163">
        <w:rPr>
          <w:bCs/>
          <w:i/>
          <w:color w:val="000000" w:themeColor="text1"/>
        </w:rPr>
        <w:t>2</w:t>
      </w:r>
      <w:r w:rsidRPr="00FE1163">
        <w:rPr>
          <w:bCs/>
          <w:i/>
          <w:color w:val="000000" w:themeColor="text1"/>
        </w:rPr>
        <w:t xml:space="preserve">, </w:t>
      </w:r>
      <w:r w:rsidR="008B0F18" w:rsidRPr="00FE1163">
        <w:rPr>
          <w:bCs/>
          <w:i/>
          <w:color w:val="000000" w:themeColor="text1"/>
        </w:rPr>
        <w:t>3</w:t>
      </w:r>
      <w:r w:rsidRPr="00FE1163">
        <w:rPr>
          <w:bCs/>
          <w:i/>
          <w:color w:val="000000" w:themeColor="text1"/>
        </w:rPr>
        <w:t xml:space="preserve">), но классификация по </w:t>
      </w:r>
      <w:proofErr w:type="spellStart"/>
      <w:r w:rsidRPr="00FE1163">
        <w:rPr>
          <w:bCs/>
          <w:i/>
          <w:color w:val="000000" w:themeColor="text1"/>
        </w:rPr>
        <w:t>Masaoka-Koga</w:t>
      </w:r>
      <w:proofErr w:type="spellEnd"/>
      <w:r w:rsidRPr="00FE1163">
        <w:rPr>
          <w:bCs/>
          <w:i/>
          <w:color w:val="000000" w:themeColor="text1"/>
        </w:rPr>
        <w:t xml:space="preserve"> более точно описывает микроскопическую инвазию опухоли, что определяет лечебную тактику.</w:t>
      </w:r>
      <w:r w:rsidR="00FE1163" w:rsidRPr="00FE1163">
        <w:rPr>
          <w:bCs/>
          <w:i/>
          <w:color w:val="000000" w:themeColor="text1"/>
        </w:rPr>
        <w:t>[75]</w:t>
      </w:r>
    </w:p>
    <w:p w14:paraId="3594DC58" w14:textId="0DF9DE48" w:rsidR="00820535" w:rsidRPr="00FE1163" w:rsidRDefault="00D662E3" w:rsidP="00D662E3">
      <w:pPr>
        <w:rPr>
          <w:bCs/>
          <w:i/>
          <w:color w:val="000000" w:themeColor="text1"/>
        </w:rPr>
      </w:pPr>
      <w:r w:rsidRPr="00FE1163">
        <w:rPr>
          <w:bCs/>
          <w:i/>
          <w:color w:val="000000" w:themeColor="text1"/>
        </w:rPr>
        <w:t>Классификация эпителиальных опухолей вилочковой железы (</w:t>
      </w:r>
      <w:proofErr w:type="spellStart"/>
      <w:r w:rsidRPr="00FE1163">
        <w:rPr>
          <w:bCs/>
          <w:i/>
          <w:color w:val="000000" w:themeColor="text1"/>
        </w:rPr>
        <w:t>тимома</w:t>
      </w:r>
      <w:proofErr w:type="spellEnd"/>
      <w:r w:rsidRPr="00FE1163">
        <w:rPr>
          <w:bCs/>
          <w:i/>
          <w:color w:val="000000" w:themeColor="text1"/>
        </w:rPr>
        <w:t xml:space="preserve">, рак тимуса) по TNM </w:t>
      </w:r>
      <w:r w:rsidRPr="00FE1163">
        <w:rPr>
          <w:bCs/>
          <w:i/>
          <w:color w:val="000000" w:themeColor="text1"/>
        </w:rPr>
        <w:t xml:space="preserve">(8-е издание AJCC, 2018 г.). </w:t>
      </w:r>
      <w:r w:rsidRPr="00FE1163">
        <w:rPr>
          <w:i/>
          <w:color w:val="000000" w:themeColor="text1"/>
        </w:rPr>
        <w:t xml:space="preserve">(табл. </w:t>
      </w:r>
      <w:r w:rsidR="00632484" w:rsidRPr="00FE1163">
        <w:rPr>
          <w:i/>
          <w:color w:val="000000" w:themeColor="text1"/>
        </w:rPr>
        <w:t>2</w:t>
      </w:r>
      <w:r w:rsidRPr="00FE1163">
        <w:rPr>
          <w:i/>
          <w:color w:val="000000" w:themeColor="text1"/>
        </w:rPr>
        <w:t>)</w:t>
      </w:r>
    </w:p>
    <w:p w14:paraId="2AD5E819" w14:textId="45D126DB" w:rsidR="00820535" w:rsidRPr="00FE1163" w:rsidRDefault="00820535" w:rsidP="004229B3">
      <w:pPr>
        <w:ind w:left="709" w:firstLine="0"/>
        <w:rPr>
          <w:color w:val="000000" w:themeColor="text1"/>
        </w:rPr>
      </w:pPr>
      <w:r w:rsidRPr="00FE1163">
        <w:rPr>
          <w:b/>
          <w:color w:val="000000" w:themeColor="text1"/>
        </w:rPr>
        <w:t xml:space="preserve">Таблица </w:t>
      </w:r>
      <w:r w:rsidR="00632484" w:rsidRPr="00FE1163">
        <w:rPr>
          <w:b/>
          <w:color w:val="000000" w:themeColor="text1"/>
        </w:rPr>
        <w:t>2</w:t>
      </w:r>
      <w:r w:rsidRPr="00FE1163">
        <w:rPr>
          <w:b/>
          <w:color w:val="000000" w:themeColor="text1"/>
        </w:rPr>
        <w:t>.</w:t>
      </w:r>
      <w:r w:rsidRPr="00FE1163">
        <w:rPr>
          <w:color w:val="000000" w:themeColor="text1"/>
        </w:rPr>
        <w:t xml:space="preserve"> Классификация эпителиальных опухолей вилочковой железы (</w:t>
      </w:r>
      <w:proofErr w:type="spellStart"/>
      <w:r w:rsidRPr="00FE1163">
        <w:rPr>
          <w:color w:val="000000" w:themeColor="text1"/>
        </w:rPr>
        <w:t>тимома</w:t>
      </w:r>
      <w:proofErr w:type="spellEnd"/>
      <w:r w:rsidRPr="00FE1163">
        <w:rPr>
          <w:color w:val="000000" w:themeColor="text1"/>
        </w:rPr>
        <w:t xml:space="preserve">, рак тимуса) по </w:t>
      </w:r>
      <w:r w:rsidRPr="00FE1163">
        <w:rPr>
          <w:color w:val="000000" w:themeColor="text1"/>
          <w:lang w:val="en-US"/>
        </w:rPr>
        <w:t>TNM</w:t>
      </w:r>
      <w:r w:rsidRPr="00FE1163">
        <w:rPr>
          <w:color w:val="000000" w:themeColor="text1"/>
        </w:rPr>
        <w:t xml:space="preserve"> </w:t>
      </w:r>
    </w:p>
    <w:tbl>
      <w:tblPr>
        <w:tblW w:w="9356" w:type="dxa"/>
        <w:tblInd w:w="-5" w:type="dxa"/>
        <w:tblLayout w:type="fixed"/>
        <w:tblCellMar>
          <w:left w:w="57" w:type="dxa"/>
          <w:right w:w="57" w:type="dxa"/>
        </w:tblCellMar>
        <w:tblLook w:val="0000" w:firstRow="0" w:lastRow="0" w:firstColumn="0" w:lastColumn="0" w:noHBand="0" w:noVBand="0"/>
      </w:tblPr>
      <w:tblGrid>
        <w:gridCol w:w="709"/>
        <w:gridCol w:w="8647"/>
      </w:tblGrid>
      <w:tr w:rsidR="00FE1163" w:rsidRPr="00FE1163" w14:paraId="3B73CAD1" w14:textId="77777777" w:rsidTr="00B34C9D">
        <w:trPr>
          <w:trHeight w:val="24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ADADA"/>
          </w:tcPr>
          <w:p w14:paraId="23C4440F" w14:textId="56B6E2FE" w:rsidR="00610605" w:rsidRPr="00FE1163" w:rsidRDefault="00610605" w:rsidP="00632484">
            <w:pPr>
              <w:pStyle w:val="aff"/>
              <w:ind w:left="0"/>
              <w:rPr>
                <w:b/>
                <w:color w:val="000000" w:themeColor="text1"/>
                <w:szCs w:val="24"/>
              </w:rPr>
            </w:pPr>
            <w:r w:rsidRPr="00FE1163">
              <w:rPr>
                <w:b/>
                <w:color w:val="000000" w:themeColor="text1"/>
                <w:szCs w:val="24"/>
              </w:rPr>
              <w:t>Первичная опухоль</w:t>
            </w:r>
            <w:r w:rsidRPr="00FE1163">
              <w:rPr>
                <w:b/>
                <w:color w:val="000000" w:themeColor="text1"/>
                <w:szCs w:val="24"/>
                <w:vertAlign w:val="superscript"/>
              </w:rPr>
              <w:t xml:space="preserve"> </w:t>
            </w:r>
            <w:r w:rsidRPr="00FE1163">
              <w:rPr>
                <w:color w:val="000000" w:themeColor="text1"/>
                <w:szCs w:val="24"/>
              </w:rPr>
              <w:t>(уровень инвазии для определения категории Т должен быть подтвержден микроскопически).</w:t>
            </w:r>
          </w:p>
        </w:tc>
      </w:tr>
      <w:tr w:rsidR="00FE1163" w:rsidRPr="00FE1163" w14:paraId="36F9B75B" w14:textId="77777777" w:rsidTr="00632484">
        <w:trPr>
          <w:trHeight w:val="241"/>
        </w:trPr>
        <w:tc>
          <w:tcPr>
            <w:tcW w:w="709" w:type="dxa"/>
            <w:tcBorders>
              <w:top w:val="single" w:sz="4" w:space="0" w:color="000000"/>
              <w:left w:val="single" w:sz="4" w:space="0" w:color="000000"/>
              <w:bottom w:val="single" w:sz="4" w:space="0" w:color="000000"/>
              <w:right w:val="single" w:sz="4" w:space="0" w:color="000000"/>
            </w:tcBorders>
          </w:tcPr>
          <w:p w14:paraId="643885D2" w14:textId="77777777" w:rsidR="00610605" w:rsidRPr="00FE1163" w:rsidRDefault="00610605" w:rsidP="00632484">
            <w:pPr>
              <w:ind w:firstLine="0"/>
              <w:rPr>
                <w:color w:val="000000" w:themeColor="text1"/>
                <w:szCs w:val="24"/>
              </w:rPr>
            </w:pPr>
            <w:proofErr w:type="spellStart"/>
            <w:r w:rsidRPr="00FE1163">
              <w:rPr>
                <w:color w:val="000000" w:themeColor="text1"/>
                <w:szCs w:val="24"/>
              </w:rPr>
              <w:t>Тх</w:t>
            </w:r>
            <w:proofErr w:type="spellEnd"/>
          </w:p>
        </w:tc>
        <w:tc>
          <w:tcPr>
            <w:tcW w:w="8647" w:type="dxa"/>
            <w:tcBorders>
              <w:top w:val="single" w:sz="4" w:space="0" w:color="000000"/>
              <w:left w:val="single" w:sz="4" w:space="0" w:color="000000"/>
              <w:bottom w:val="single" w:sz="4" w:space="0" w:color="000000"/>
              <w:right w:val="single" w:sz="4" w:space="0" w:color="000000"/>
            </w:tcBorders>
          </w:tcPr>
          <w:p w14:paraId="6772B795" w14:textId="77777777" w:rsidR="00610605" w:rsidRPr="00FE1163" w:rsidRDefault="00610605" w:rsidP="00632484">
            <w:pPr>
              <w:ind w:firstLine="0"/>
              <w:rPr>
                <w:color w:val="000000" w:themeColor="text1"/>
                <w:szCs w:val="24"/>
              </w:rPr>
            </w:pPr>
            <w:r w:rsidRPr="00FE1163">
              <w:rPr>
                <w:color w:val="000000" w:themeColor="text1"/>
                <w:szCs w:val="24"/>
              </w:rPr>
              <w:t>Первичная опухоль не может быть оценена</w:t>
            </w:r>
          </w:p>
        </w:tc>
      </w:tr>
      <w:tr w:rsidR="00FE1163" w:rsidRPr="00FE1163" w14:paraId="52B36F60" w14:textId="77777777" w:rsidTr="00632484">
        <w:trPr>
          <w:trHeight w:val="241"/>
        </w:trPr>
        <w:tc>
          <w:tcPr>
            <w:tcW w:w="709" w:type="dxa"/>
            <w:tcBorders>
              <w:top w:val="single" w:sz="4" w:space="0" w:color="000000"/>
              <w:left w:val="single" w:sz="4" w:space="0" w:color="000000"/>
              <w:bottom w:val="single" w:sz="4" w:space="0" w:color="000000"/>
              <w:right w:val="single" w:sz="4" w:space="0" w:color="000000"/>
            </w:tcBorders>
          </w:tcPr>
          <w:p w14:paraId="24FBEAF0" w14:textId="77777777" w:rsidR="00610605" w:rsidRPr="00FE1163" w:rsidRDefault="00610605" w:rsidP="00632484">
            <w:pPr>
              <w:ind w:firstLine="0"/>
              <w:rPr>
                <w:color w:val="000000" w:themeColor="text1"/>
                <w:szCs w:val="24"/>
              </w:rPr>
            </w:pPr>
            <w:r w:rsidRPr="00FE1163">
              <w:rPr>
                <w:color w:val="000000" w:themeColor="text1"/>
                <w:szCs w:val="24"/>
              </w:rPr>
              <w:t>Т0</w:t>
            </w:r>
          </w:p>
        </w:tc>
        <w:tc>
          <w:tcPr>
            <w:tcW w:w="8647" w:type="dxa"/>
            <w:tcBorders>
              <w:top w:val="single" w:sz="4" w:space="0" w:color="000000"/>
              <w:left w:val="single" w:sz="4" w:space="0" w:color="000000"/>
              <w:bottom w:val="single" w:sz="4" w:space="0" w:color="000000"/>
              <w:right w:val="single" w:sz="4" w:space="0" w:color="000000"/>
            </w:tcBorders>
          </w:tcPr>
          <w:p w14:paraId="6F70BA99" w14:textId="77777777" w:rsidR="00610605" w:rsidRPr="00FE1163" w:rsidRDefault="00610605" w:rsidP="00632484">
            <w:pPr>
              <w:ind w:firstLine="0"/>
              <w:rPr>
                <w:color w:val="000000" w:themeColor="text1"/>
                <w:szCs w:val="24"/>
              </w:rPr>
            </w:pPr>
            <w:r w:rsidRPr="00FE1163">
              <w:rPr>
                <w:color w:val="000000" w:themeColor="text1"/>
                <w:szCs w:val="24"/>
              </w:rPr>
              <w:t>Первичная опухоль не определяется</w:t>
            </w:r>
          </w:p>
        </w:tc>
      </w:tr>
      <w:tr w:rsidR="00FE1163" w:rsidRPr="00FE1163" w14:paraId="1BE6261F" w14:textId="77777777" w:rsidTr="00632484">
        <w:trPr>
          <w:trHeight w:val="385"/>
        </w:trPr>
        <w:tc>
          <w:tcPr>
            <w:tcW w:w="709" w:type="dxa"/>
            <w:tcBorders>
              <w:top w:val="single" w:sz="4" w:space="0" w:color="000000"/>
              <w:left w:val="single" w:sz="4" w:space="0" w:color="000000"/>
              <w:bottom w:val="single" w:sz="4" w:space="0" w:color="000000"/>
              <w:right w:val="single" w:sz="4" w:space="0" w:color="000000"/>
            </w:tcBorders>
          </w:tcPr>
          <w:p w14:paraId="48C49003" w14:textId="77777777" w:rsidR="00610605" w:rsidRPr="00FE1163" w:rsidRDefault="00610605" w:rsidP="00632484">
            <w:pPr>
              <w:ind w:firstLine="0"/>
              <w:rPr>
                <w:color w:val="000000" w:themeColor="text1"/>
                <w:szCs w:val="24"/>
              </w:rPr>
            </w:pPr>
            <w:r w:rsidRPr="00FE1163">
              <w:rPr>
                <w:color w:val="000000" w:themeColor="text1"/>
                <w:szCs w:val="24"/>
              </w:rPr>
              <w:lastRenderedPageBreak/>
              <w:t>Т1</w:t>
            </w:r>
          </w:p>
        </w:tc>
        <w:tc>
          <w:tcPr>
            <w:tcW w:w="8647" w:type="dxa"/>
            <w:tcBorders>
              <w:top w:val="single" w:sz="4" w:space="0" w:color="000000"/>
              <w:left w:val="single" w:sz="4" w:space="0" w:color="000000"/>
              <w:bottom w:val="single" w:sz="4" w:space="0" w:color="000000"/>
              <w:right w:val="single" w:sz="4" w:space="0" w:color="000000"/>
            </w:tcBorders>
          </w:tcPr>
          <w:p w14:paraId="37D5B0A3" w14:textId="77777777" w:rsidR="00610605" w:rsidRPr="00FE1163" w:rsidRDefault="00610605" w:rsidP="00632484">
            <w:pPr>
              <w:ind w:firstLine="0"/>
              <w:rPr>
                <w:color w:val="000000" w:themeColor="text1"/>
                <w:szCs w:val="24"/>
              </w:rPr>
            </w:pPr>
            <w:r w:rsidRPr="00FE1163">
              <w:rPr>
                <w:color w:val="000000" w:themeColor="text1"/>
                <w:szCs w:val="24"/>
              </w:rPr>
              <w:t xml:space="preserve">Опухоль не вышла за пределы вилочковой железы или распространяется на медиастинальную клетчатку; может вовлекать медиастинальную плевру </w:t>
            </w:r>
          </w:p>
        </w:tc>
      </w:tr>
      <w:tr w:rsidR="00FE1163" w:rsidRPr="00FE1163" w14:paraId="5BDA710C" w14:textId="77777777" w:rsidTr="00632484">
        <w:trPr>
          <w:trHeight w:val="385"/>
        </w:trPr>
        <w:tc>
          <w:tcPr>
            <w:tcW w:w="709" w:type="dxa"/>
            <w:tcBorders>
              <w:top w:val="single" w:sz="4" w:space="0" w:color="000000"/>
              <w:left w:val="single" w:sz="4" w:space="0" w:color="000000"/>
              <w:bottom w:val="single" w:sz="4" w:space="0" w:color="000000"/>
              <w:right w:val="single" w:sz="4" w:space="0" w:color="000000"/>
            </w:tcBorders>
          </w:tcPr>
          <w:p w14:paraId="675142FC" w14:textId="77777777" w:rsidR="00610605" w:rsidRPr="00FE1163" w:rsidRDefault="00610605" w:rsidP="00632484">
            <w:pPr>
              <w:ind w:firstLine="0"/>
              <w:rPr>
                <w:color w:val="000000" w:themeColor="text1"/>
                <w:szCs w:val="24"/>
              </w:rPr>
            </w:pPr>
            <w:r w:rsidRPr="00FE1163">
              <w:rPr>
                <w:color w:val="000000" w:themeColor="text1"/>
                <w:szCs w:val="24"/>
              </w:rPr>
              <w:t>Т1а</w:t>
            </w:r>
          </w:p>
        </w:tc>
        <w:tc>
          <w:tcPr>
            <w:tcW w:w="8647" w:type="dxa"/>
            <w:tcBorders>
              <w:top w:val="single" w:sz="4" w:space="0" w:color="000000"/>
              <w:left w:val="single" w:sz="4" w:space="0" w:color="000000"/>
              <w:bottom w:val="single" w:sz="4" w:space="0" w:color="000000"/>
              <w:right w:val="single" w:sz="4" w:space="0" w:color="000000"/>
            </w:tcBorders>
          </w:tcPr>
          <w:p w14:paraId="3383A194" w14:textId="77777777" w:rsidR="00610605" w:rsidRPr="00FE1163" w:rsidRDefault="00610605" w:rsidP="00632484">
            <w:pPr>
              <w:ind w:firstLine="0"/>
              <w:rPr>
                <w:color w:val="000000" w:themeColor="text1"/>
                <w:szCs w:val="24"/>
              </w:rPr>
            </w:pPr>
            <w:r w:rsidRPr="00FE1163">
              <w:rPr>
                <w:color w:val="000000" w:themeColor="text1"/>
                <w:szCs w:val="24"/>
              </w:rPr>
              <w:t>Медиастинальная плевра не вовлечена</w:t>
            </w:r>
          </w:p>
        </w:tc>
      </w:tr>
      <w:tr w:rsidR="00FE1163" w:rsidRPr="00FE1163" w14:paraId="0BFE25B5" w14:textId="77777777" w:rsidTr="00632484">
        <w:trPr>
          <w:trHeight w:val="385"/>
        </w:trPr>
        <w:tc>
          <w:tcPr>
            <w:tcW w:w="709" w:type="dxa"/>
            <w:tcBorders>
              <w:top w:val="single" w:sz="4" w:space="0" w:color="000000"/>
              <w:left w:val="single" w:sz="4" w:space="0" w:color="000000"/>
              <w:bottom w:val="single" w:sz="4" w:space="0" w:color="000000"/>
              <w:right w:val="single" w:sz="4" w:space="0" w:color="000000"/>
            </w:tcBorders>
          </w:tcPr>
          <w:p w14:paraId="662FC1BC" w14:textId="77777777" w:rsidR="00610605" w:rsidRPr="00FE1163" w:rsidRDefault="00610605" w:rsidP="008B0F18">
            <w:pPr>
              <w:ind w:firstLine="0"/>
              <w:rPr>
                <w:color w:val="000000" w:themeColor="text1"/>
                <w:szCs w:val="24"/>
              </w:rPr>
            </w:pPr>
            <w:r w:rsidRPr="00FE1163">
              <w:rPr>
                <w:color w:val="000000" w:themeColor="text1"/>
                <w:szCs w:val="24"/>
              </w:rPr>
              <w:t>Т1b</w:t>
            </w:r>
          </w:p>
        </w:tc>
        <w:tc>
          <w:tcPr>
            <w:tcW w:w="8647" w:type="dxa"/>
            <w:tcBorders>
              <w:top w:val="single" w:sz="4" w:space="0" w:color="000000"/>
              <w:left w:val="single" w:sz="4" w:space="0" w:color="000000"/>
              <w:bottom w:val="single" w:sz="4" w:space="0" w:color="000000"/>
              <w:right w:val="single" w:sz="4" w:space="0" w:color="000000"/>
            </w:tcBorders>
          </w:tcPr>
          <w:p w14:paraId="5128241C" w14:textId="77777777" w:rsidR="00610605" w:rsidRPr="00FE1163" w:rsidRDefault="00610605" w:rsidP="008B0F18">
            <w:pPr>
              <w:ind w:firstLine="0"/>
              <w:rPr>
                <w:color w:val="000000" w:themeColor="text1"/>
                <w:szCs w:val="24"/>
              </w:rPr>
            </w:pPr>
            <w:r w:rsidRPr="00FE1163">
              <w:rPr>
                <w:color w:val="000000" w:themeColor="text1"/>
                <w:szCs w:val="24"/>
              </w:rPr>
              <w:t>Медиастинальная плевра поражена</w:t>
            </w:r>
          </w:p>
        </w:tc>
      </w:tr>
      <w:tr w:rsidR="00FE1163" w:rsidRPr="00FE1163" w14:paraId="1C470312" w14:textId="77777777" w:rsidTr="00632484">
        <w:trPr>
          <w:trHeight w:val="558"/>
        </w:trPr>
        <w:tc>
          <w:tcPr>
            <w:tcW w:w="709" w:type="dxa"/>
            <w:tcBorders>
              <w:top w:val="single" w:sz="4" w:space="0" w:color="000000"/>
              <w:left w:val="single" w:sz="4" w:space="0" w:color="000000"/>
              <w:bottom w:val="single" w:sz="4" w:space="0" w:color="000000"/>
              <w:right w:val="single" w:sz="4" w:space="0" w:color="000000"/>
            </w:tcBorders>
          </w:tcPr>
          <w:p w14:paraId="2FF95AEF" w14:textId="77777777" w:rsidR="00610605" w:rsidRPr="00FE1163" w:rsidRDefault="00610605" w:rsidP="008B0F18">
            <w:pPr>
              <w:ind w:firstLine="0"/>
              <w:rPr>
                <w:color w:val="000000" w:themeColor="text1"/>
                <w:szCs w:val="24"/>
              </w:rPr>
            </w:pPr>
            <w:r w:rsidRPr="00FE1163">
              <w:rPr>
                <w:color w:val="000000" w:themeColor="text1"/>
                <w:szCs w:val="24"/>
              </w:rPr>
              <w:t>Т2</w:t>
            </w:r>
          </w:p>
        </w:tc>
        <w:tc>
          <w:tcPr>
            <w:tcW w:w="8647" w:type="dxa"/>
            <w:tcBorders>
              <w:top w:val="single" w:sz="4" w:space="0" w:color="000000"/>
              <w:left w:val="single" w:sz="4" w:space="0" w:color="000000"/>
              <w:bottom w:val="single" w:sz="4" w:space="0" w:color="000000"/>
              <w:right w:val="single" w:sz="4" w:space="0" w:color="000000"/>
            </w:tcBorders>
          </w:tcPr>
          <w:p w14:paraId="0C2255EC" w14:textId="77777777" w:rsidR="00610605" w:rsidRPr="00FE1163" w:rsidRDefault="00610605" w:rsidP="008B0F18">
            <w:pPr>
              <w:ind w:firstLine="0"/>
              <w:rPr>
                <w:color w:val="000000" w:themeColor="text1"/>
                <w:szCs w:val="24"/>
              </w:rPr>
            </w:pPr>
            <w:r w:rsidRPr="00FE1163">
              <w:rPr>
                <w:color w:val="000000" w:themeColor="text1"/>
                <w:szCs w:val="24"/>
              </w:rPr>
              <w:t>Опухоль врастает в перикард (либо частично, либо на всю толщину)</w:t>
            </w:r>
          </w:p>
        </w:tc>
      </w:tr>
      <w:tr w:rsidR="00FE1163" w:rsidRPr="00FE1163" w14:paraId="615EA46D" w14:textId="77777777" w:rsidTr="00632484">
        <w:trPr>
          <w:trHeight w:val="1046"/>
        </w:trPr>
        <w:tc>
          <w:tcPr>
            <w:tcW w:w="709" w:type="dxa"/>
            <w:tcBorders>
              <w:top w:val="single" w:sz="4" w:space="0" w:color="000000"/>
              <w:left w:val="single" w:sz="4" w:space="0" w:color="000000"/>
              <w:bottom w:val="single" w:sz="4" w:space="0" w:color="000000"/>
              <w:right w:val="single" w:sz="4" w:space="0" w:color="000000"/>
            </w:tcBorders>
          </w:tcPr>
          <w:p w14:paraId="6B4D9630" w14:textId="7D577F63" w:rsidR="00610605" w:rsidRPr="00FE1163" w:rsidRDefault="00610605" w:rsidP="00B34C9D">
            <w:pPr>
              <w:rPr>
                <w:color w:val="000000" w:themeColor="text1"/>
                <w:szCs w:val="24"/>
              </w:rPr>
            </w:pPr>
            <w:r w:rsidRPr="00FE1163">
              <w:rPr>
                <w:color w:val="000000" w:themeColor="text1"/>
                <w:szCs w:val="24"/>
              </w:rPr>
              <w:t>ТТ3</w:t>
            </w:r>
          </w:p>
        </w:tc>
        <w:tc>
          <w:tcPr>
            <w:tcW w:w="8647" w:type="dxa"/>
            <w:tcBorders>
              <w:top w:val="single" w:sz="4" w:space="0" w:color="000000"/>
              <w:left w:val="single" w:sz="4" w:space="0" w:color="000000"/>
              <w:bottom w:val="single" w:sz="4" w:space="0" w:color="000000"/>
              <w:right w:val="single" w:sz="4" w:space="0" w:color="000000"/>
            </w:tcBorders>
          </w:tcPr>
          <w:p w14:paraId="1A87A8AD" w14:textId="77777777" w:rsidR="00610605" w:rsidRPr="00FE1163" w:rsidRDefault="00610605" w:rsidP="008B0F18">
            <w:pPr>
              <w:ind w:firstLine="0"/>
              <w:rPr>
                <w:color w:val="000000" w:themeColor="text1"/>
                <w:szCs w:val="24"/>
              </w:rPr>
            </w:pPr>
            <w:r w:rsidRPr="00FE1163">
              <w:rPr>
                <w:color w:val="000000" w:themeColor="text1"/>
                <w:szCs w:val="24"/>
              </w:rPr>
              <w:t xml:space="preserve">Опухоль вовлекает легкое, </w:t>
            </w:r>
            <w:proofErr w:type="spellStart"/>
            <w:r w:rsidRPr="00FE1163">
              <w:rPr>
                <w:color w:val="000000" w:themeColor="text1"/>
                <w:szCs w:val="24"/>
              </w:rPr>
              <w:t>брахиоцефальную</w:t>
            </w:r>
            <w:proofErr w:type="spellEnd"/>
            <w:r w:rsidRPr="00FE1163">
              <w:rPr>
                <w:color w:val="000000" w:themeColor="text1"/>
                <w:szCs w:val="24"/>
              </w:rPr>
              <w:t xml:space="preserve"> вену, верхнюю полую вену, диафрагмальный нерв, грудную клетку или распространяется </w:t>
            </w:r>
            <w:proofErr w:type="spellStart"/>
            <w:r w:rsidRPr="00FE1163">
              <w:rPr>
                <w:color w:val="000000" w:themeColor="text1"/>
                <w:szCs w:val="24"/>
              </w:rPr>
              <w:t>экстраперикардиально</w:t>
            </w:r>
            <w:proofErr w:type="spellEnd"/>
            <w:r w:rsidRPr="00FE1163">
              <w:rPr>
                <w:color w:val="000000" w:themeColor="text1"/>
                <w:szCs w:val="24"/>
              </w:rPr>
              <w:t xml:space="preserve"> на легочную артерию или вену </w:t>
            </w:r>
          </w:p>
        </w:tc>
      </w:tr>
      <w:tr w:rsidR="00FE1163" w:rsidRPr="00FE1163" w14:paraId="257012AE" w14:textId="77777777" w:rsidTr="00632484">
        <w:trPr>
          <w:trHeight w:val="648"/>
        </w:trPr>
        <w:tc>
          <w:tcPr>
            <w:tcW w:w="709" w:type="dxa"/>
            <w:tcBorders>
              <w:top w:val="single" w:sz="4" w:space="0" w:color="000000"/>
              <w:left w:val="single" w:sz="4" w:space="0" w:color="000000"/>
              <w:bottom w:val="single" w:sz="4" w:space="0" w:color="000000"/>
              <w:right w:val="single" w:sz="4" w:space="0" w:color="000000"/>
            </w:tcBorders>
          </w:tcPr>
          <w:p w14:paraId="06D6D08E" w14:textId="275EB517" w:rsidR="00610605" w:rsidRPr="00FE1163" w:rsidRDefault="00610605" w:rsidP="00B34C9D">
            <w:pPr>
              <w:rPr>
                <w:color w:val="000000" w:themeColor="text1"/>
                <w:szCs w:val="24"/>
              </w:rPr>
            </w:pPr>
            <w:r w:rsidRPr="00FE1163">
              <w:rPr>
                <w:color w:val="000000" w:themeColor="text1"/>
                <w:szCs w:val="24"/>
              </w:rPr>
              <w:t>ТТ4</w:t>
            </w:r>
          </w:p>
        </w:tc>
        <w:tc>
          <w:tcPr>
            <w:tcW w:w="8647" w:type="dxa"/>
            <w:tcBorders>
              <w:top w:val="single" w:sz="4" w:space="0" w:color="000000"/>
              <w:left w:val="single" w:sz="4" w:space="0" w:color="000000"/>
              <w:bottom w:val="single" w:sz="4" w:space="0" w:color="000000"/>
              <w:right w:val="single" w:sz="4" w:space="0" w:color="000000"/>
            </w:tcBorders>
          </w:tcPr>
          <w:p w14:paraId="7A0B7AB9" w14:textId="77777777" w:rsidR="00610605" w:rsidRPr="00FE1163" w:rsidRDefault="00610605" w:rsidP="008B0F18">
            <w:pPr>
              <w:ind w:firstLine="0"/>
              <w:rPr>
                <w:color w:val="000000" w:themeColor="text1"/>
                <w:szCs w:val="24"/>
              </w:rPr>
            </w:pPr>
            <w:r w:rsidRPr="00FE1163">
              <w:rPr>
                <w:color w:val="000000" w:themeColor="text1"/>
                <w:szCs w:val="24"/>
              </w:rPr>
              <w:t xml:space="preserve">Опухоль вовлекает аорту, </w:t>
            </w:r>
            <w:proofErr w:type="spellStart"/>
            <w:r w:rsidRPr="00FE1163">
              <w:rPr>
                <w:color w:val="000000" w:themeColor="text1"/>
                <w:szCs w:val="24"/>
              </w:rPr>
              <w:t>интраперикардиально</w:t>
            </w:r>
            <w:proofErr w:type="spellEnd"/>
            <w:r w:rsidRPr="00FE1163">
              <w:rPr>
                <w:color w:val="000000" w:themeColor="text1"/>
                <w:szCs w:val="24"/>
              </w:rPr>
              <w:t xml:space="preserve"> легочную артерию, миокард, трахею, пищевод</w:t>
            </w:r>
          </w:p>
        </w:tc>
      </w:tr>
      <w:tr w:rsidR="00FE1163" w:rsidRPr="00FE1163" w14:paraId="4C3F26B6" w14:textId="77777777" w:rsidTr="00B34C9D">
        <w:trPr>
          <w:trHeight w:val="24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ADADA"/>
          </w:tcPr>
          <w:p w14:paraId="57896045" w14:textId="77777777" w:rsidR="00610605" w:rsidRPr="00FE1163" w:rsidRDefault="00610605" w:rsidP="00B34C9D">
            <w:pPr>
              <w:rPr>
                <w:b/>
                <w:color w:val="000000" w:themeColor="text1"/>
                <w:szCs w:val="24"/>
              </w:rPr>
            </w:pPr>
            <w:r w:rsidRPr="00FE1163">
              <w:rPr>
                <w:b/>
                <w:color w:val="000000" w:themeColor="text1"/>
                <w:szCs w:val="24"/>
              </w:rPr>
              <w:t>Регионарные лимфатические узлы</w:t>
            </w:r>
          </w:p>
        </w:tc>
      </w:tr>
      <w:tr w:rsidR="00FE1163" w:rsidRPr="00FE1163" w14:paraId="2794FB23" w14:textId="77777777" w:rsidTr="008B0F18">
        <w:trPr>
          <w:trHeight w:val="241"/>
        </w:trPr>
        <w:tc>
          <w:tcPr>
            <w:tcW w:w="709" w:type="dxa"/>
            <w:tcBorders>
              <w:top w:val="single" w:sz="4" w:space="0" w:color="000000"/>
              <w:left w:val="single" w:sz="4" w:space="0" w:color="000000"/>
              <w:bottom w:val="single" w:sz="4" w:space="0" w:color="000000"/>
              <w:right w:val="single" w:sz="4" w:space="0" w:color="000000"/>
            </w:tcBorders>
          </w:tcPr>
          <w:p w14:paraId="2DBCE052" w14:textId="21CE92A2" w:rsidR="00610605" w:rsidRPr="00FE1163" w:rsidRDefault="00610605" w:rsidP="00B34C9D">
            <w:pPr>
              <w:rPr>
                <w:color w:val="000000" w:themeColor="text1"/>
                <w:szCs w:val="24"/>
              </w:rPr>
            </w:pPr>
            <w:r w:rsidRPr="00FE1163">
              <w:rPr>
                <w:color w:val="000000" w:themeColor="text1"/>
                <w:szCs w:val="24"/>
              </w:rPr>
              <w:t>N</w:t>
            </w:r>
            <w:r w:rsidRPr="00FE1163">
              <w:rPr>
                <w:color w:val="000000" w:themeColor="text1"/>
                <w:szCs w:val="24"/>
                <w:lang w:val="en-US"/>
              </w:rPr>
              <w:t>N</w:t>
            </w:r>
            <w:r w:rsidRPr="00FE1163">
              <w:rPr>
                <w:color w:val="000000" w:themeColor="text1"/>
                <w:szCs w:val="24"/>
              </w:rPr>
              <w:t>х</w:t>
            </w:r>
          </w:p>
        </w:tc>
        <w:tc>
          <w:tcPr>
            <w:tcW w:w="8647" w:type="dxa"/>
            <w:tcBorders>
              <w:top w:val="single" w:sz="4" w:space="0" w:color="000000"/>
              <w:left w:val="single" w:sz="4" w:space="0" w:color="000000"/>
              <w:bottom w:val="single" w:sz="4" w:space="0" w:color="000000"/>
              <w:right w:val="single" w:sz="4" w:space="0" w:color="000000"/>
            </w:tcBorders>
          </w:tcPr>
          <w:p w14:paraId="41F67937" w14:textId="77777777" w:rsidR="00610605" w:rsidRPr="00FE1163" w:rsidRDefault="00610605" w:rsidP="008B0F18">
            <w:pPr>
              <w:ind w:firstLine="0"/>
              <w:rPr>
                <w:color w:val="000000" w:themeColor="text1"/>
                <w:szCs w:val="24"/>
              </w:rPr>
            </w:pPr>
            <w:r w:rsidRPr="00FE1163">
              <w:rPr>
                <w:color w:val="000000" w:themeColor="text1"/>
                <w:szCs w:val="24"/>
              </w:rPr>
              <w:t>Региональные лимфатические узлы не могут быть оценены</w:t>
            </w:r>
          </w:p>
        </w:tc>
      </w:tr>
      <w:tr w:rsidR="00FE1163" w:rsidRPr="00FE1163" w14:paraId="6CD69BD9" w14:textId="77777777" w:rsidTr="008B0F18">
        <w:trPr>
          <w:trHeight w:val="241"/>
        </w:trPr>
        <w:tc>
          <w:tcPr>
            <w:tcW w:w="709" w:type="dxa"/>
            <w:tcBorders>
              <w:top w:val="single" w:sz="4" w:space="0" w:color="000000"/>
              <w:left w:val="single" w:sz="4" w:space="0" w:color="000000"/>
              <w:bottom w:val="single" w:sz="4" w:space="0" w:color="000000"/>
              <w:right w:val="single" w:sz="4" w:space="0" w:color="000000"/>
            </w:tcBorders>
          </w:tcPr>
          <w:p w14:paraId="1973447C" w14:textId="3E8BE22A" w:rsidR="00610605" w:rsidRPr="00FE1163" w:rsidRDefault="00610605" w:rsidP="00B34C9D">
            <w:pPr>
              <w:rPr>
                <w:color w:val="000000" w:themeColor="text1"/>
                <w:szCs w:val="24"/>
              </w:rPr>
            </w:pPr>
            <w:r w:rsidRPr="00FE1163">
              <w:rPr>
                <w:color w:val="000000" w:themeColor="text1"/>
                <w:szCs w:val="24"/>
              </w:rPr>
              <w:t>N</w:t>
            </w:r>
            <w:r w:rsidRPr="00FE1163">
              <w:rPr>
                <w:color w:val="000000" w:themeColor="text1"/>
                <w:szCs w:val="24"/>
                <w:lang w:val="en-US"/>
              </w:rPr>
              <w:t>N</w:t>
            </w:r>
            <w:r w:rsidRPr="00FE1163">
              <w:rPr>
                <w:color w:val="000000" w:themeColor="text1"/>
                <w:szCs w:val="24"/>
              </w:rPr>
              <w:t>0</w:t>
            </w:r>
          </w:p>
        </w:tc>
        <w:tc>
          <w:tcPr>
            <w:tcW w:w="8647" w:type="dxa"/>
            <w:tcBorders>
              <w:top w:val="single" w:sz="4" w:space="0" w:color="000000"/>
              <w:left w:val="single" w:sz="4" w:space="0" w:color="000000"/>
              <w:bottom w:val="single" w:sz="4" w:space="0" w:color="000000"/>
              <w:right w:val="single" w:sz="4" w:space="0" w:color="000000"/>
            </w:tcBorders>
          </w:tcPr>
          <w:p w14:paraId="7617098F" w14:textId="77777777" w:rsidR="00610605" w:rsidRPr="00FE1163" w:rsidRDefault="00610605" w:rsidP="008B0F18">
            <w:pPr>
              <w:ind w:firstLine="0"/>
              <w:rPr>
                <w:color w:val="000000" w:themeColor="text1"/>
                <w:szCs w:val="24"/>
              </w:rPr>
            </w:pPr>
            <w:r w:rsidRPr="00FE1163">
              <w:rPr>
                <w:color w:val="000000" w:themeColor="text1"/>
                <w:szCs w:val="24"/>
              </w:rPr>
              <w:t>Нет метастазов в региональных лимфатических узлах</w:t>
            </w:r>
          </w:p>
        </w:tc>
      </w:tr>
      <w:tr w:rsidR="00FE1163" w:rsidRPr="00FE1163" w14:paraId="2DC7A42D" w14:textId="77777777" w:rsidTr="008B0F18">
        <w:trPr>
          <w:trHeight w:val="673"/>
        </w:trPr>
        <w:tc>
          <w:tcPr>
            <w:tcW w:w="709" w:type="dxa"/>
            <w:tcBorders>
              <w:top w:val="single" w:sz="4" w:space="0" w:color="000000"/>
              <w:left w:val="single" w:sz="4" w:space="0" w:color="000000"/>
              <w:bottom w:val="single" w:sz="4" w:space="0" w:color="000000"/>
              <w:right w:val="single" w:sz="4" w:space="0" w:color="000000"/>
            </w:tcBorders>
          </w:tcPr>
          <w:p w14:paraId="0025B910" w14:textId="2E381951" w:rsidR="00610605" w:rsidRPr="00FE1163" w:rsidRDefault="00610605" w:rsidP="00B34C9D">
            <w:pPr>
              <w:rPr>
                <w:color w:val="000000" w:themeColor="text1"/>
                <w:szCs w:val="24"/>
              </w:rPr>
            </w:pPr>
            <w:r w:rsidRPr="00FE1163">
              <w:rPr>
                <w:color w:val="000000" w:themeColor="text1"/>
                <w:szCs w:val="24"/>
              </w:rPr>
              <w:t>N</w:t>
            </w:r>
            <w:r w:rsidRPr="00FE1163">
              <w:rPr>
                <w:color w:val="000000" w:themeColor="text1"/>
                <w:szCs w:val="24"/>
                <w:lang w:val="en-US"/>
              </w:rPr>
              <w:t>N</w:t>
            </w:r>
            <w:r w:rsidRPr="00FE1163">
              <w:rPr>
                <w:color w:val="000000" w:themeColor="text1"/>
                <w:szCs w:val="24"/>
              </w:rPr>
              <w:t>1</w:t>
            </w:r>
          </w:p>
        </w:tc>
        <w:tc>
          <w:tcPr>
            <w:tcW w:w="8647" w:type="dxa"/>
            <w:tcBorders>
              <w:top w:val="single" w:sz="4" w:space="0" w:color="000000"/>
              <w:left w:val="single" w:sz="4" w:space="0" w:color="000000"/>
              <w:bottom w:val="single" w:sz="4" w:space="0" w:color="000000"/>
              <w:right w:val="single" w:sz="4" w:space="0" w:color="000000"/>
            </w:tcBorders>
          </w:tcPr>
          <w:p w14:paraId="42395D93" w14:textId="77777777" w:rsidR="00610605" w:rsidRPr="00FE1163" w:rsidRDefault="00610605" w:rsidP="008B0F18">
            <w:pPr>
              <w:ind w:firstLine="0"/>
              <w:rPr>
                <w:color w:val="000000" w:themeColor="text1"/>
                <w:szCs w:val="24"/>
              </w:rPr>
            </w:pPr>
            <w:r w:rsidRPr="00FE1163">
              <w:rPr>
                <w:color w:val="000000" w:themeColor="text1"/>
                <w:szCs w:val="24"/>
              </w:rPr>
              <w:t>Наличие метастазов в передних (</w:t>
            </w:r>
            <w:proofErr w:type="spellStart"/>
            <w:r w:rsidRPr="00FE1163">
              <w:rPr>
                <w:color w:val="000000" w:themeColor="text1"/>
                <w:szCs w:val="24"/>
              </w:rPr>
              <w:t>претимических</w:t>
            </w:r>
            <w:proofErr w:type="spellEnd"/>
            <w:r w:rsidRPr="00FE1163">
              <w:rPr>
                <w:color w:val="000000" w:themeColor="text1"/>
                <w:szCs w:val="24"/>
              </w:rPr>
              <w:t>) лимфатических узлах</w:t>
            </w:r>
          </w:p>
        </w:tc>
      </w:tr>
      <w:tr w:rsidR="00FE1163" w:rsidRPr="00FE1163" w14:paraId="1AD80966" w14:textId="77777777" w:rsidTr="008B0F18">
        <w:trPr>
          <w:trHeight w:val="385"/>
        </w:trPr>
        <w:tc>
          <w:tcPr>
            <w:tcW w:w="709" w:type="dxa"/>
            <w:tcBorders>
              <w:top w:val="single" w:sz="4" w:space="0" w:color="000000"/>
              <w:left w:val="single" w:sz="4" w:space="0" w:color="000000"/>
              <w:bottom w:val="single" w:sz="4" w:space="0" w:color="000000"/>
              <w:right w:val="single" w:sz="4" w:space="0" w:color="000000"/>
            </w:tcBorders>
          </w:tcPr>
          <w:p w14:paraId="5EF2170E" w14:textId="28A69722" w:rsidR="00610605" w:rsidRPr="00FE1163" w:rsidRDefault="00610605" w:rsidP="00B34C9D">
            <w:pPr>
              <w:rPr>
                <w:color w:val="000000" w:themeColor="text1"/>
                <w:szCs w:val="24"/>
              </w:rPr>
            </w:pPr>
            <w:r w:rsidRPr="00FE1163">
              <w:rPr>
                <w:color w:val="000000" w:themeColor="text1"/>
                <w:szCs w:val="24"/>
              </w:rPr>
              <w:t>N</w:t>
            </w:r>
            <w:r w:rsidRPr="00FE1163">
              <w:rPr>
                <w:color w:val="000000" w:themeColor="text1"/>
                <w:szCs w:val="24"/>
                <w:lang w:val="en-US"/>
              </w:rPr>
              <w:t>N</w:t>
            </w:r>
            <w:r w:rsidRPr="00FE1163">
              <w:rPr>
                <w:color w:val="000000" w:themeColor="text1"/>
                <w:szCs w:val="24"/>
              </w:rPr>
              <w:t>2</w:t>
            </w:r>
          </w:p>
        </w:tc>
        <w:tc>
          <w:tcPr>
            <w:tcW w:w="8647" w:type="dxa"/>
            <w:tcBorders>
              <w:top w:val="single" w:sz="4" w:space="0" w:color="000000"/>
              <w:left w:val="single" w:sz="4" w:space="0" w:color="000000"/>
              <w:bottom w:val="single" w:sz="4" w:space="0" w:color="000000"/>
              <w:right w:val="single" w:sz="4" w:space="0" w:color="000000"/>
            </w:tcBorders>
          </w:tcPr>
          <w:p w14:paraId="086B6395" w14:textId="77777777" w:rsidR="00610605" w:rsidRPr="00FE1163" w:rsidRDefault="00610605" w:rsidP="008B0F18">
            <w:pPr>
              <w:ind w:firstLine="0"/>
              <w:rPr>
                <w:color w:val="000000" w:themeColor="text1"/>
                <w:szCs w:val="24"/>
              </w:rPr>
            </w:pPr>
            <w:r w:rsidRPr="00FE1163">
              <w:rPr>
                <w:color w:val="000000" w:themeColor="text1"/>
                <w:szCs w:val="24"/>
              </w:rPr>
              <w:t>Наличие метастазов в глубоких лимфатических узлах грудной клетки и шейных лимфатических узлах</w:t>
            </w:r>
          </w:p>
        </w:tc>
      </w:tr>
      <w:tr w:rsidR="00FE1163" w:rsidRPr="00FE1163" w14:paraId="64A473D4" w14:textId="77777777" w:rsidTr="00B34C9D">
        <w:trPr>
          <w:trHeight w:val="24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DADADA"/>
          </w:tcPr>
          <w:p w14:paraId="6CED3F5B" w14:textId="77777777" w:rsidR="00610605" w:rsidRPr="00FE1163" w:rsidRDefault="00610605" w:rsidP="00B34C9D">
            <w:pPr>
              <w:rPr>
                <w:b/>
                <w:color w:val="000000" w:themeColor="text1"/>
                <w:szCs w:val="24"/>
              </w:rPr>
            </w:pPr>
            <w:r w:rsidRPr="00FE1163">
              <w:rPr>
                <w:b/>
                <w:color w:val="000000" w:themeColor="text1"/>
                <w:szCs w:val="24"/>
              </w:rPr>
              <w:t>Отдаленные метастазы</w:t>
            </w:r>
          </w:p>
        </w:tc>
      </w:tr>
      <w:tr w:rsidR="00FE1163" w:rsidRPr="00FE1163" w14:paraId="66728AEB" w14:textId="77777777" w:rsidTr="008B0F18">
        <w:trPr>
          <w:trHeight w:val="241"/>
        </w:trPr>
        <w:tc>
          <w:tcPr>
            <w:tcW w:w="709" w:type="dxa"/>
            <w:tcBorders>
              <w:top w:val="single" w:sz="4" w:space="0" w:color="000000"/>
              <w:left w:val="single" w:sz="4" w:space="0" w:color="000000"/>
              <w:bottom w:val="single" w:sz="4" w:space="0" w:color="000000"/>
              <w:right w:val="single" w:sz="4" w:space="0" w:color="000000"/>
            </w:tcBorders>
          </w:tcPr>
          <w:p w14:paraId="13FC69E7" w14:textId="2B021970" w:rsidR="00610605" w:rsidRPr="00FE1163" w:rsidRDefault="00610605" w:rsidP="00B34C9D">
            <w:pPr>
              <w:rPr>
                <w:color w:val="000000" w:themeColor="text1"/>
                <w:szCs w:val="24"/>
              </w:rPr>
            </w:pPr>
            <w:r w:rsidRPr="00FE1163">
              <w:rPr>
                <w:color w:val="000000" w:themeColor="text1"/>
                <w:szCs w:val="24"/>
              </w:rPr>
              <w:t>М</w:t>
            </w:r>
            <w:r w:rsidRPr="00FE1163">
              <w:rPr>
                <w:color w:val="000000" w:themeColor="text1"/>
                <w:szCs w:val="24"/>
                <w:lang w:val="en-US"/>
              </w:rPr>
              <w:t>M</w:t>
            </w:r>
            <w:r w:rsidRPr="00FE1163">
              <w:rPr>
                <w:color w:val="000000" w:themeColor="text1"/>
                <w:szCs w:val="24"/>
              </w:rPr>
              <w:t>0</w:t>
            </w:r>
          </w:p>
        </w:tc>
        <w:tc>
          <w:tcPr>
            <w:tcW w:w="8647" w:type="dxa"/>
            <w:tcBorders>
              <w:top w:val="single" w:sz="4" w:space="0" w:color="000000"/>
              <w:left w:val="single" w:sz="4" w:space="0" w:color="000000"/>
              <w:bottom w:val="single" w:sz="4" w:space="0" w:color="000000"/>
              <w:right w:val="single" w:sz="4" w:space="0" w:color="000000"/>
            </w:tcBorders>
          </w:tcPr>
          <w:p w14:paraId="55778D3F" w14:textId="77777777" w:rsidR="00610605" w:rsidRPr="00FE1163" w:rsidRDefault="00610605" w:rsidP="008B0F18">
            <w:pPr>
              <w:ind w:firstLine="0"/>
              <w:rPr>
                <w:color w:val="000000" w:themeColor="text1"/>
                <w:szCs w:val="24"/>
              </w:rPr>
            </w:pPr>
            <w:r w:rsidRPr="00FE1163">
              <w:rPr>
                <w:color w:val="000000" w:themeColor="text1"/>
                <w:szCs w:val="24"/>
              </w:rPr>
              <w:t>Нет отдаленных метастазов</w:t>
            </w:r>
          </w:p>
        </w:tc>
      </w:tr>
      <w:tr w:rsidR="00FE1163" w:rsidRPr="00FE1163" w14:paraId="543F31B3" w14:textId="77777777" w:rsidTr="008B0F18">
        <w:trPr>
          <w:trHeight w:val="241"/>
        </w:trPr>
        <w:tc>
          <w:tcPr>
            <w:tcW w:w="709" w:type="dxa"/>
            <w:tcBorders>
              <w:top w:val="single" w:sz="4" w:space="0" w:color="000000"/>
              <w:left w:val="single" w:sz="4" w:space="0" w:color="000000"/>
              <w:bottom w:val="single" w:sz="4" w:space="0" w:color="000000"/>
              <w:right w:val="single" w:sz="4" w:space="0" w:color="000000"/>
            </w:tcBorders>
          </w:tcPr>
          <w:p w14:paraId="53483BD3" w14:textId="24E16609" w:rsidR="00610605" w:rsidRPr="00FE1163" w:rsidRDefault="00610605" w:rsidP="00B34C9D">
            <w:pPr>
              <w:rPr>
                <w:color w:val="000000" w:themeColor="text1"/>
                <w:szCs w:val="24"/>
              </w:rPr>
            </w:pPr>
            <w:r w:rsidRPr="00FE1163">
              <w:rPr>
                <w:color w:val="000000" w:themeColor="text1"/>
                <w:szCs w:val="24"/>
              </w:rPr>
              <w:t>М</w:t>
            </w:r>
            <w:r w:rsidRPr="00FE1163">
              <w:rPr>
                <w:color w:val="000000" w:themeColor="text1"/>
                <w:szCs w:val="24"/>
                <w:lang w:val="en-US"/>
              </w:rPr>
              <w:t>M</w:t>
            </w:r>
            <w:r w:rsidRPr="00FE1163">
              <w:rPr>
                <w:color w:val="000000" w:themeColor="text1"/>
                <w:szCs w:val="24"/>
              </w:rPr>
              <w:t>1</w:t>
            </w:r>
          </w:p>
        </w:tc>
        <w:tc>
          <w:tcPr>
            <w:tcW w:w="8647" w:type="dxa"/>
            <w:tcBorders>
              <w:top w:val="single" w:sz="4" w:space="0" w:color="000000"/>
              <w:left w:val="single" w:sz="4" w:space="0" w:color="000000"/>
              <w:bottom w:val="single" w:sz="4" w:space="0" w:color="000000"/>
              <w:right w:val="single" w:sz="4" w:space="0" w:color="000000"/>
            </w:tcBorders>
          </w:tcPr>
          <w:p w14:paraId="152C016B" w14:textId="77777777" w:rsidR="00610605" w:rsidRPr="00FE1163" w:rsidRDefault="00610605" w:rsidP="008B0F18">
            <w:pPr>
              <w:ind w:firstLine="0"/>
              <w:rPr>
                <w:color w:val="000000" w:themeColor="text1"/>
                <w:szCs w:val="24"/>
              </w:rPr>
            </w:pPr>
            <w:r w:rsidRPr="00FE1163">
              <w:rPr>
                <w:color w:val="000000" w:themeColor="text1"/>
                <w:szCs w:val="24"/>
              </w:rPr>
              <w:t xml:space="preserve">Есть отдаленные метастазы </w:t>
            </w:r>
          </w:p>
        </w:tc>
      </w:tr>
      <w:tr w:rsidR="00FE1163" w:rsidRPr="00FE1163" w14:paraId="0773143E" w14:textId="77777777" w:rsidTr="008B0F18">
        <w:trPr>
          <w:trHeight w:val="241"/>
        </w:trPr>
        <w:tc>
          <w:tcPr>
            <w:tcW w:w="709" w:type="dxa"/>
            <w:tcBorders>
              <w:top w:val="single" w:sz="4" w:space="0" w:color="000000"/>
              <w:left w:val="single" w:sz="4" w:space="0" w:color="000000"/>
              <w:bottom w:val="single" w:sz="4" w:space="0" w:color="000000"/>
              <w:right w:val="single" w:sz="4" w:space="0" w:color="000000"/>
            </w:tcBorders>
          </w:tcPr>
          <w:p w14:paraId="176272FA" w14:textId="3600AE33" w:rsidR="00610605" w:rsidRPr="00FE1163" w:rsidRDefault="00610605" w:rsidP="00B34C9D">
            <w:pPr>
              <w:jc w:val="right"/>
              <w:rPr>
                <w:color w:val="000000" w:themeColor="text1"/>
                <w:szCs w:val="24"/>
              </w:rPr>
            </w:pPr>
            <w:r w:rsidRPr="00FE1163">
              <w:rPr>
                <w:color w:val="000000" w:themeColor="text1"/>
                <w:szCs w:val="24"/>
              </w:rPr>
              <w:t>М</w:t>
            </w:r>
            <w:r w:rsidRPr="00FE1163">
              <w:rPr>
                <w:color w:val="000000" w:themeColor="text1"/>
                <w:szCs w:val="24"/>
                <w:lang w:val="en-US"/>
              </w:rPr>
              <w:t>M</w:t>
            </w:r>
            <w:r w:rsidRPr="00FE1163">
              <w:rPr>
                <w:color w:val="000000" w:themeColor="text1"/>
                <w:szCs w:val="24"/>
              </w:rPr>
              <w:t>1а</w:t>
            </w:r>
          </w:p>
        </w:tc>
        <w:tc>
          <w:tcPr>
            <w:tcW w:w="8647" w:type="dxa"/>
            <w:tcBorders>
              <w:top w:val="single" w:sz="4" w:space="0" w:color="000000"/>
              <w:left w:val="single" w:sz="4" w:space="0" w:color="000000"/>
              <w:bottom w:val="single" w:sz="4" w:space="0" w:color="000000"/>
              <w:right w:val="single" w:sz="4" w:space="0" w:color="000000"/>
            </w:tcBorders>
          </w:tcPr>
          <w:p w14:paraId="36E19738" w14:textId="77777777" w:rsidR="00610605" w:rsidRPr="00FE1163" w:rsidRDefault="00610605" w:rsidP="008B0F18">
            <w:pPr>
              <w:ind w:firstLine="0"/>
              <w:rPr>
                <w:color w:val="000000" w:themeColor="text1"/>
                <w:szCs w:val="24"/>
              </w:rPr>
            </w:pPr>
            <w:r w:rsidRPr="00FE1163">
              <w:rPr>
                <w:color w:val="000000" w:themeColor="text1"/>
                <w:szCs w:val="24"/>
              </w:rPr>
              <w:t>Изолированное поражение плевры или перикарда</w:t>
            </w:r>
          </w:p>
        </w:tc>
      </w:tr>
      <w:tr w:rsidR="00FE1163" w:rsidRPr="00FE1163" w14:paraId="0329C424" w14:textId="77777777" w:rsidTr="008B0F18">
        <w:trPr>
          <w:trHeight w:val="241"/>
        </w:trPr>
        <w:tc>
          <w:tcPr>
            <w:tcW w:w="709" w:type="dxa"/>
            <w:tcBorders>
              <w:top w:val="single" w:sz="4" w:space="0" w:color="000000"/>
              <w:left w:val="single" w:sz="4" w:space="0" w:color="000000"/>
              <w:bottom w:val="single" w:sz="4" w:space="0" w:color="000000"/>
              <w:right w:val="single" w:sz="4" w:space="0" w:color="000000"/>
            </w:tcBorders>
          </w:tcPr>
          <w:p w14:paraId="64DC3A48" w14:textId="2BDD5AB5" w:rsidR="00610605" w:rsidRPr="00FE1163" w:rsidRDefault="00610605" w:rsidP="00B34C9D">
            <w:pPr>
              <w:jc w:val="right"/>
              <w:rPr>
                <w:color w:val="000000" w:themeColor="text1"/>
                <w:szCs w:val="24"/>
              </w:rPr>
            </w:pPr>
            <w:r w:rsidRPr="00FE1163">
              <w:rPr>
                <w:color w:val="000000" w:themeColor="text1"/>
                <w:szCs w:val="24"/>
              </w:rPr>
              <w:t>М</w:t>
            </w:r>
            <w:r w:rsidRPr="00FE1163">
              <w:rPr>
                <w:color w:val="000000" w:themeColor="text1"/>
                <w:szCs w:val="24"/>
                <w:lang w:val="en-US"/>
              </w:rPr>
              <w:t>M</w:t>
            </w:r>
            <w:r w:rsidRPr="00FE1163">
              <w:rPr>
                <w:color w:val="000000" w:themeColor="text1"/>
                <w:szCs w:val="24"/>
              </w:rPr>
              <w:t>1b</w:t>
            </w:r>
          </w:p>
        </w:tc>
        <w:tc>
          <w:tcPr>
            <w:tcW w:w="8647" w:type="dxa"/>
            <w:tcBorders>
              <w:top w:val="single" w:sz="4" w:space="0" w:color="000000"/>
              <w:left w:val="single" w:sz="4" w:space="0" w:color="000000"/>
              <w:bottom w:val="single" w:sz="4" w:space="0" w:color="000000"/>
              <w:right w:val="single" w:sz="4" w:space="0" w:color="000000"/>
            </w:tcBorders>
          </w:tcPr>
          <w:p w14:paraId="6FB4B8FD" w14:textId="4F5C2E66" w:rsidR="00610605" w:rsidRPr="00FE1163" w:rsidRDefault="00610605" w:rsidP="008B0F18">
            <w:pPr>
              <w:ind w:firstLine="0"/>
              <w:rPr>
                <w:color w:val="000000" w:themeColor="text1"/>
                <w:szCs w:val="24"/>
              </w:rPr>
            </w:pPr>
            <w:proofErr w:type="spellStart"/>
            <w:r w:rsidRPr="00FE1163">
              <w:rPr>
                <w:color w:val="000000" w:themeColor="text1"/>
                <w:szCs w:val="24"/>
              </w:rPr>
              <w:t>Внутрипаренхиматозные</w:t>
            </w:r>
            <w:proofErr w:type="spellEnd"/>
            <w:r w:rsidRPr="00FE1163">
              <w:rPr>
                <w:color w:val="000000" w:themeColor="text1"/>
                <w:szCs w:val="24"/>
              </w:rPr>
              <w:t xml:space="preserve"> узлы в легком и отдаленные метастазы (</w:t>
            </w:r>
            <w:r w:rsidR="005C1E89" w:rsidRPr="00FE1163">
              <w:rPr>
                <w:color w:val="000000" w:themeColor="text1"/>
                <w:szCs w:val="24"/>
              </w:rPr>
              <w:t xml:space="preserve">легкие, </w:t>
            </w:r>
            <w:r w:rsidRPr="00FE1163">
              <w:rPr>
                <w:color w:val="000000" w:themeColor="text1"/>
                <w:szCs w:val="24"/>
              </w:rPr>
              <w:t>печень, кости, головной мозг)</w:t>
            </w:r>
          </w:p>
        </w:tc>
      </w:tr>
    </w:tbl>
    <w:p w14:paraId="321FF833" w14:textId="09F02ED4" w:rsidR="00610605" w:rsidRPr="00FE1163" w:rsidRDefault="00610605" w:rsidP="004229B3">
      <w:pPr>
        <w:ind w:left="709" w:firstLine="0"/>
        <w:rPr>
          <w:color w:val="000000" w:themeColor="text1"/>
        </w:rPr>
      </w:pPr>
    </w:p>
    <w:p w14:paraId="250A794D" w14:textId="1F3E96DC" w:rsidR="00610605" w:rsidRPr="00FE1163" w:rsidRDefault="00610605" w:rsidP="00610605">
      <w:pPr>
        <w:rPr>
          <w:color w:val="000000" w:themeColor="text1"/>
          <w:szCs w:val="24"/>
        </w:rPr>
      </w:pPr>
      <w:r w:rsidRPr="00FE1163">
        <w:rPr>
          <w:b/>
          <w:color w:val="000000" w:themeColor="text1"/>
          <w:szCs w:val="24"/>
        </w:rPr>
        <w:t xml:space="preserve">Таблица </w:t>
      </w:r>
      <w:r w:rsidR="008B0F18" w:rsidRPr="00FE1163">
        <w:rPr>
          <w:b/>
          <w:color w:val="000000" w:themeColor="text1"/>
          <w:szCs w:val="24"/>
        </w:rPr>
        <w:t>3</w:t>
      </w:r>
      <w:r w:rsidRPr="00FE1163">
        <w:rPr>
          <w:b/>
          <w:color w:val="000000" w:themeColor="text1"/>
          <w:szCs w:val="24"/>
        </w:rPr>
        <w:t xml:space="preserve">. </w:t>
      </w:r>
      <w:r w:rsidRPr="00FE1163">
        <w:rPr>
          <w:color w:val="000000" w:themeColor="text1"/>
          <w:szCs w:val="24"/>
        </w:rPr>
        <w:t xml:space="preserve">Классификация </w:t>
      </w:r>
      <w:proofErr w:type="spellStart"/>
      <w:r w:rsidRPr="00FE1163">
        <w:rPr>
          <w:color w:val="000000" w:themeColor="text1"/>
          <w:szCs w:val="24"/>
          <w:lang w:val="en-US"/>
        </w:rPr>
        <w:t>Masaoka</w:t>
      </w:r>
      <w:proofErr w:type="spellEnd"/>
      <w:r w:rsidRPr="00FE1163">
        <w:rPr>
          <w:color w:val="000000" w:themeColor="text1"/>
          <w:szCs w:val="24"/>
        </w:rPr>
        <w:t>-</w:t>
      </w:r>
      <w:r w:rsidRPr="00FE1163">
        <w:rPr>
          <w:color w:val="000000" w:themeColor="text1"/>
          <w:szCs w:val="24"/>
          <w:lang w:val="en-US"/>
        </w:rPr>
        <w:t>Koga</w:t>
      </w:r>
    </w:p>
    <w:tbl>
      <w:tblPr>
        <w:tblStyle w:val="affb"/>
        <w:tblW w:w="9345" w:type="dxa"/>
        <w:tblLook w:val="04A0" w:firstRow="1" w:lastRow="0" w:firstColumn="1" w:lastColumn="0" w:noHBand="0" w:noVBand="1"/>
      </w:tblPr>
      <w:tblGrid>
        <w:gridCol w:w="1017"/>
        <w:gridCol w:w="5895"/>
        <w:gridCol w:w="2433"/>
      </w:tblGrid>
      <w:tr w:rsidR="00FE1163" w:rsidRPr="00FE1163" w14:paraId="6466F07A" w14:textId="77777777" w:rsidTr="00B34C9D">
        <w:tc>
          <w:tcPr>
            <w:tcW w:w="1017" w:type="dxa"/>
            <w:shd w:val="clear" w:color="auto" w:fill="D9D9D9" w:themeFill="background1" w:themeFillShade="D9"/>
          </w:tcPr>
          <w:p w14:paraId="1DDC4EB3" w14:textId="77777777" w:rsidR="00610605" w:rsidRPr="00FE1163" w:rsidRDefault="00610605" w:rsidP="008B0F18">
            <w:pPr>
              <w:ind w:firstLine="0"/>
              <w:jc w:val="center"/>
              <w:rPr>
                <w:b/>
                <w:color w:val="000000" w:themeColor="text1"/>
                <w:szCs w:val="24"/>
              </w:rPr>
            </w:pPr>
            <w:proofErr w:type="spellStart"/>
            <w:r w:rsidRPr="00FE1163">
              <w:rPr>
                <w:b/>
                <w:color w:val="000000" w:themeColor="text1"/>
                <w:szCs w:val="24"/>
                <w:lang w:val="en-US"/>
              </w:rPr>
              <w:t>Стадия</w:t>
            </w:r>
            <w:proofErr w:type="spellEnd"/>
          </w:p>
        </w:tc>
        <w:tc>
          <w:tcPr>
            <w:tcW w:w="5895" w:type="dxa"/>
            <w:shd w:val="clear" w:color="auto" w:fill="D9D9D9" w:themeFill="background1" w:themeFillShade="D9"/>
          </w:tcPr>
          <w:p w14:paraId="27C3E6B2" w14:textId="77777777" w:rsidR="00610605" w:rsidRPr="00FE1163" w:rsidRDefault="00610605" w:rsidP="008B0F18">
            <w:pPr>
              <w:jc w:val="center"/>
              <w:rPr>
                <w:b/>
                <w:color w:val="000000" w:themeColor="text1"/>
                <w:szCs w:val="24"/>
              </w:rPr>
            </w:pPr>
            <w:r w:rsidRPr="00FE1163">
              <w:rPr>
                <w:b/>
                <w:color w:val="000000" w:themeColor="text1"/>
                <w:szCs w:val="24"/>
              </w:rPr>
              <w:t>Критерий</w:t>
            </w:r>
          </w:p>
        </w:tc>
        <w:tc>
          <w:tcPr>
            <w:tcW w:w="2433" w:type="dxa"/>
            <w:shd w:val="clear" w:color="auto" w:fill="D9D9D9" w:themeFill="background1" w:themeFillShade="D9"/>
          </w:tcPr>
          <w:p w14:paraId="217600F3" w14:textId="77777777" w:rsidR="00610605" w:rsidRPr="00FE1163" w:rsidRDefault="00610605" w:rsidP="008B0F18">
            <w:pPr>
              <w:ind w:firstLine="0"/>
              <w:jc w:val="center"/>
              <w:rPr>
                <w:b/>
                <w:color w:val="000000" w:themeColor="text1"/>
                <w:szCs w:val="24"/>
              </w:rPr>
            </w:pPr>
            <w:r w:rsidRPr="00FE1163">
              <w:rPr>
                <w:b/>
                <w:color w:val="000000" w:themeColor="text1"/>
                <w:szCs w:val="24"/>
                <w:lang w:val="en-US"/>
              </w:rPr>
              <w:t xml:space="preserve">TNM </w:t>
            </w:r>
            <w:r w:rsidRPr="00FE1163">
              <w:rPr>
                <w:b/>
                <w:color w:val="000000" w:themeColor="text1"/>
                <w:szCs w:val="24"/>
              </w:rPr>
              <w:t>стадия (эквивалент)</w:t>
            </w:r>
          </w:p>
        </w:tc>
      </w:tr>
      <w:tr w:rsidR="00FE1163" w:rsidRPr="00FE1163" w14:paraId="3F736615" w14:textId="77777777" w:rsidTr="00B34C9D">
        <w:tc>
          <w:tcPr>
            <w:tcW w:w="1017" w:type="dxa"/>
          </w:tcPr>
          <w:p w14:paraId="2C22EDB3" w14:textId="77777777" w:rsidR="00610605" w:rsidRPr="00FE1163" w:rsidRDefault="00610605" w:rsidP="00B34C9D">
            <w:pPr>
              <w:rPr>
                <w:b/>
                <w:color w:val="000000" w:themeColor="text1"/>
                <w:szCs w:val="24"/>
              </w:rPr>
            </w:pPr>
            <w:r w:rsidRPr="00FE1163">
              <w:rPr>
                <w:b/>
                <w:color w:val="000000" w:themeColor="text1"/>
                <w:szCs w:val="24"/>
                <w:lang w:val="en-US"/>
              </w:rPr>
              <w:t>I</w:t>
            </w:r>
          </w:p>
        </w:tc>
        <w:tc>
          <w:tcPr>
            <w:tcW w:w="5895" w:type="dxa"/>
          </w:tcPr>
          <w:p w14:paraId="5305A532" w14:textId="4D3DCE60" w:rsidR="00610605" w:rsidRPr="00FE1163" w:rsidRDefault="00610605" w:rsidP="008B0F18">
            <w:pPr>
              <w:ind w:firstLine="0"/>
              <w:rPr>
                <w:color w:val="000000" w:themeColor="text1"/>
                <w:szCs w:val="24"/>
              </w:rPr>
            </w:pPr>
            <w:r w:rsidRPr="00FE1163">
              <w:rPr>
                <w:color w:val="000000" w:themeColor="text1"/>
                <w:szCs w:val="24"/>
              </w:rPr>
              <w:t xml:space="preserve">Микроскопически и макроскопически подтвержденное </w:t>
            </w:r>
            <w:r w:rsidRPr="00FE1163">
              <w:rPr>
                <w:color w:val="000000" w:themeColor="text1"/>
                <w:szCs w:val="24"/>
              </w:rPr>
              <w:lastRenderedPageBreak/>
              <w:t>отсутствие выхода опухоли за капсулу железы, полностью инкапсулированная опухоль</w:t>
            </w:r>
            <w:r w:rsidR="008B0F18" w:rsidRPr="00FE1163">
              <w:rPr>
                <w:color w:val="000000" w:themeColor="text1"/>
                <w:szCs w:val="24"/>
              </w:rPr>
              <w:t>, допустимо врастание в капсулу, но не выход за ее пределы</w:t>
            </w:r>
          </w:p>
        </w:tc>
        <w:tc>
          <w:tcPr>
            <w:tcW w:w="2433" w:type="dxa"/>
          </w:tcPr>
          <w:p w14:paraId="1A9F5FB5" w14:textId="77777777" w:rsidR="00610605" w:rsidRPr="00FE1163" w:rsidRDefault="00610605" w:rsidP="008B0F18">
            <w:pPr>
              <w:ind w:firstLine="0"/>
              <w:rPr>
                <w:color w:val="000000" w:themeColor="text1"/>
                <w:szCs w:val="24"/>
                <w:lang w:val="en-US"/>
              </w:rPr>
            </w:pPr>
            <w:r w:rsidRPr="00FE1163">
              <w:rPr>
                <w:color w:val="000000" w:themeColor="text1"/>
                <w:szCs w:val="24"/>
                <w:lang w:val="en-US"/>
              </w:rPr>
              <w:lastRenderedPageBreak/>
              <w:t>T1N0M0</w:t>
            </w:r>
            <w:r w:rsidRPr="00FE1163">
              <w:rPr>
                <w:color w:val="000000" w:themeColor="text1"/>
                <w:szCs w:val="24"/>
              </w:rPr>
              <w:t>-</w:t>
            </w:r>
            <w:r w:rsidRPr="00FE1163">
              <w:rPr>
                <w:color w:val="000000" w:themeColor="text1"/>
                <w:szCs w:val="24"/>
                <w:lang w:val="en-US"/>
              </w:rPr>
              <w:t>I</w:t>
            </w:r>
          </w:p>
        </w:tc>
      </w:tr>
      <w:tr w:rsidR="00FE1163" w:rsidRPr="00FE1163" w14:paraId="7CEAA601" w14:textId="77777777" w:rsidTr="00B34C9D">
        <w:tc>
          <w:tcPr>
            <w:tcW w:w="1017" w:type="dxa"/>
            <w:vMerge w:val="restart"/>
          </w:tcPr>
          <w:p w14:paraId="57E0F087" w14:textId="77777777" w:rsidR="00610605" w:rsidRPr="00FE1163" w:rsidRDefault="00610605" w:rsidP="00B34C9D">
            <w:pPr>
              <w:rPr>
                <w:b/>
                <w:color w:val="000000" w:themeColor="text1"/>
                <w:szCs w:val="24"/>
                <w:lang w:val="en-US"/>
              </w:rPr>
            </w:pPr>
            <w:r w:rsidRPr="00FE1163">
              <w:rPr>
                <w:b/>
                <w:color w:val="000000" w:themeColor="text1"/>
                <w:szCs w:val="24"/>
                <w:lang w:val="en-US"/>
              </w:rPr>
              <w:t>II</w:t>
            </w:r>
          </w:p>
        </w:tc>
        <w:tc>
          <w:tcPr>
            <w:tcW w:w="5895" w:type="dxa"/>
          </w:tcPr>
          <w:p w14:paraId="6B785E0E" w14:textId="322AF370" w:rsidR="00610605" w:rsidRPr="00FE1163" w:rsidRDefault="00610605" w:rsidP="008B0F18">
            <w:pPr>
              <w:ind w:firstLine="0"/>
              <w:rPr>
                <w:color w:val="000000" w:themeColor="text1"/>
                <w:szCs w:val="24"/>
              </w:rPr>
            </w:pPr>
            <w:r w:rsidRPr="00FE1163">
              <w:rPr>
                <w:b/>
                <w:bCs/>
                <w:color w:val="000000" w:themeColor="text1"/>
                <w:szCs w:val="24"/>
              </w:rPr>
              <w:t>(А)</w:t>
            </w:r>
            <w:r w:rsidR="005C1E89" w:rsidRPr="00FE1163">
              <w:rPr>
                <w:b/>
                <w:bCs/>
                <w:color w:val="000000" w:themeColor="text1"/>
                <w:szCs w:val="24"/>
              </w:rPr>
              <w:t xml:space="preserve"> </w:t>
            </w:r>
            <w:r w:rsidRPr="00FE1163">
              <w:rPr>
                <w:color w:val="000000" w:themeColor="text1"/>
                <w:szCs w:val="24"/>
              </w:rPr>
              <w:t xml:space="preserve">Микроскопическая </w:t>
            </w:r>
            <w:proofErr w:type="spellStart"/>
            <w:r w:rsidRPr="00FE1163">
              <w:rPr>
                <w:color w:val="000000" w:themeColor="text1"/>
                <w:szCs w:val="24"/>
              </w:rPr>
              <w:t>транскапсулярная</w:t>
            </w:r>
            <w:proofErr w:type="spellEnd"/>
            <w:r w:rsidRPr="00FE1163">
              <w:rPr>
                <w:color w:val="000000" w:themeColor="text1"/>
                <w:szCs w:val="24"/>
              </w:rPr>
              <w:t xml:space="preserve"> инвазия без вовлечения плевры и перикарда</w:t>
            </w:r>
          </w:p>
        </w:tc>
        <w:tc>
          <w:tcPr>
            <w:tcW w:w="2433" w:type="dxa"/>
          </w:tcPr>
          <w:p w14:paraId="03BD3853" w14:textId="77777777" w:rsidR="00610605" w:rsidRPr="00FE1163" w:rsidRDefault="00610605" w:rsidP="008B0F18">
            <w:pPr>
              <w:ind w:firstLine="0"/>
              <w:rPr>
                <w:color w:val="000000" w:themeColor="text1"/>
                <w:szCs w:val="24"/>
                <w:lang w:val="en-US"/>
              </w:rPr>
            </w:pPr>
            <w:r w:rsidRPr="00FE1163">
              <w:rPr>
                <w:color w:val="000000" w:themeColor="text1"/>
                <w:szCs w:val="24"/>
                <w:lang w:val="en-US"/>
              </w:rPr>
              <w:t>T</w:t>
            </w:r>
            <w:r w:rsidRPr="00FE1163">
              <w:rPr>
                <w:color w:val="000000" w:themeColor="text1"/>
                <w:szCs w:val="24"/>
              </w:rPr>
              <w:t>1</w:t>
            </w:r>
            <w:r w:rsidRPr="00FE1163">
              <w:rPr>
                <w:color w:val="000000" w:themeColor="text1"/>
                <w:szCs w:val="24"/>
                <w:lang w:val="en-US"/>
              </w:rPr>
              <w:t>aN0M0</w:t>
            </w:r>
            <w:r w:rsidRPr="00FE1163">
              <w:rPr>
                <w:color w:val="000000" w:themeColor="text1"/>
                <w:szCs w:val="24"/>
              </w:rPr>
              <w:t>-</w:t>
            </w:r>
            <w:proofErr w:type="spellStart"/>
            <w:r w:rsidRPr="00FE1163">
              <w:rPr>
                <w:color w:val="000000" w:themeColor="text1"/>
                <w:szCs w:val="24"/>
                <w:lang w:val="en-US"/>
              </w:rPr>
              <w:t>Ia</w:t>
            </w:r>
            <w:proofErr w:type="spellEnd"/>
          </w:p>
        </w:tc>
      </w:tr>
      <w:tr w:rsidR="00FE1163" w:rsidRPr="00FE1163" w14:paraId="52790D64" w14:textId="77777777" w:rsidTr="00B34C9D">
        <w:tc>
          <w:tcPr>
            <w:tcW w:w="1017" w:type="dxa"/>
            <w:vMerge/>
          </w:tcPr>
          <w:p w14:paraId="17CC27E3" w14:textId="77777777" w:rsidR="00610605" w:rsidRPr="00FE1163" w:rsidRDefault="00610605" w:rsidP="00B34C9D">
            <w:pPr>
              <w:rPr>
                <w:b/>
                <w:color w:val="000000" w:themeColor="text1"/>
                <w:szCs w:val="24"/>
                <w:lang w:val="en-US"/>
              </w:rPr>
            </w:pPr>
          </w:p>
        </w:tc>
        <w:tc>
          <w:tcPr>
            <w:tcW w:w="5895" w:type="dxa"/>
          </w:tcPr>
          <w:p w14:paraId="0E22F8F9" w14:textId="77777777" w:rsidR="00610605" w:rsidRPr="00FE1163" w:rsidRDefault="00610605" w:rsidP="008B0F18">
            <w:pPr>
              <w:ind w:firstLine="0"/>
              <w:rPr>
                <w:color w:val="000000" w:themeColor="text1"/>
                <w:szCs w:val="24"/>
              </w:rPr>
            </w:pPr>
            <w:r w:rsidRPr="00FE1163">
              <w:rPr>
                <w:b/>
                <w:bCs/>
                <w:color w:val="000000" w:themeColor="text1"/>
                <w:szCs w:val="24"/>
              </w:rPr>
              <w:t>(В)</w:t>
            </w:r>
            <w:r w:rsidRPr="00FE1163">
              <w:rPr>
                <w:color w:val="000000" w:themeColor="text1"/>
                <w:szCs w:val="24"/>
              </w:rPr>
              <w:t xml:space="preserve"> Макроскопическая инвазия в прилежащую жировую ткань без вовлечения медиастинальной плевры и перикарда</w:t>
            </w:r>
          </w:p>
        </w:tc>
        <w:tc>
          <w:tcPr>
            <w:tcW w:w="2433" w:type="dxa"/>
          </w:tcPr>
          <w:p w14:paraId="6EB62333" w14:textId="77777777" w:rsidR="00610605" w:rsidRPr="00FE1163" w:rsidRDefault="00610605" w:rsidP="008B0F18">
            <w:pPr>
              <w:ind w:firstLine="0"/>
              <w:rPr>
                <w:color w:val="000000" w:themeColor="text1"/>
                <w:szCs w:val="24"/>
                <w:lang w:val="en-US"/>
              </w:rPr>
            </w:pPr>
            <w:r w:rsidRPr="00FE1163">
              <w:rPr>
                <w:color w:val="000000" w:themeColor="text1"/>
                <w:szCs w:val="24"/>
                <w:lang w:val="en-US"/>
              </w:rPr>
              <w:t>T1aN0M0-Ia</w:t>
            </w:r>
          </w:p>
        </w:tc>
      </w:tr>
      <w:tr w:rsidR="00FE1163" w:rsidRPr="00FE1163" w14:paraId="4BBEE1FF" w14:textId="77777777" w:rsidTr="00B34C9D">
        <w:tc>
          <w:tcPr>
            <w:tcW w:w="1017" w:type="dxa"/>
            <w:vMerge w:val="restart"/>
          </w:tcPr>
          <w:p w14:paraId="006F0E00" w14:textId="77777777" w:rsidR="00610605" w:rsidRPr="00FE1163" w:rsidRDefault="00610605" w:rsidP="00B34C9D">
            <w:pPr>
              <w:rPr>
                <w:b/>
                <w:color w:val="000000" w:themeColor="text1"/>
                <w:szCs w:val="24"/>
                <w:lang w:val="en-US"/>
              </w:rPr>
            </w:pPr>
            <w:r w:rsidRPr="00FE1163">
              <w:rPr>
                <w:b/>
                <w:color w:val="000000" w:themeColor="text1"/>
                <w:szCs w:val="24"/>
                <w:lang w:val="en-US"/>
              </w:rPr>
              <w:t>III</w:t>
            </w:r>
          </w:p>
        </w:tc>
        <w:tc>
          <w:tcPr>
            <w:tcW w:w="5895" w:type="dxa"/>
          </w:tcPr>
          <w:p w14:paraId="3F78C2CF" w14:textId="77777777" w:rsidR="00610605" w:rsidRPr="00FE1163" w:rsidRDefault="00610605" w:rsidP="008B0F18">
            <w:pPr>
              <w:ind w:firstLine="0"/>
              <w:rPr>
                <w:color w:val="000000" w:themeColor="text1"/>
                <w:szCs w:val="24"/>
              </w:rPr>
            </w:pPr>
            <w:r w:rsidRPr="00FE1163">
              <w:rPr>
                <w:b/>
                <w:bCs/>
                <w:color w:val="000000" w:themeColor="text1"/>
                <w:szCs w:val="24"/>
              </w:rPr>
              <w:t>(А)</w:t>
            </w:r>
            <w:r w:rsidRPr="00FE1163">
              <w:rPr>
                <w:color w:val="000000" w:themeColor="text1"/>
                <w:szCs w:val="24"/>
              </w:rPr>
              <w:t xml:space="preserve"> Макроскопическая инвазия в соседние органы: медиастинальная плевра, перикард, легкое, без инвазии в крупные сосуды</w:t>
            </w:r>
          </w:p>
        </w:tc>
        <w:tc>
          <w:tcPr>
            <w:tcW w:w="2433" w:type="dxa"/>
          </w:tcPr>
          <w:p w14:paraId="16D64A82" w14:textId="77777777" w:rsidR="00610605" w:rsidRPr="00FE1163" w:rsidRDefault="00610605" w:rsidP="008B0F18">
            <w:pPr>
              <w:ind w:firstLine="0"/>
              <w:rPr>
                <w:color w:val="000000" w:themeColor="text1"/>
                <w:szCs w:val="24"/>
              </w:rPr>
            </w:pPr>
            <w:r w:rsidRPr="00FE1163">
              <w:rPr>
                <w:color w:val="000000" w:themeColor="text1"/>
                <w:szCs w:val="24"/>
                <w:lang w:val="en-US"/>
              </w:rPr>
              <w:t>T</w:t>
            </w:r>
            <w:r w:rsidRPr="00FE1163">
              <w:rPr>
                <w:color w:val="000000" w:themeColor="text1"/>
                <w:szCs w:val="24"/>
              </w:rPr>
              <w:t>1</w:t>
            </w:r>
            <w:proofErr w:type="spellStart"/>
            <w:r w:rsidRPr="00FE1163">
              <w:rPr>
                <w:color w:val="000000" w:themeColor="text1"/>
                <w:szCs w:val="24"/>
                <w:lang w:val="en-US"/>
              </w:rPr>
              <w:t>bN</w:t>
            </w:r>
            <w:proofErr w:type="spellEnd"/>
            <w:r w:rsidRPr="00FE1163">
              <w:rPr>
                <w:color w:val="000000" w:themeColor="text1"/>
                <w:szCs w:val="24"/>
              </w:rPr>
              <w:t>0</w:t>
            </w:r>
            <w:r w:rsidRPr="00FE1163">
              <w:rPr>
                <w:color w:val="000000" w:themeColor="text1"/>
                <w:szCs w:val="24"/>
                <w:lang w:val="en-US"/>
              </w:rPr>
              <w:t>M</w:t>
            </w:r>
            <w:r w:rsidRPr="00FE1163">
              <w:rPr>
                <w:color w:val="000000" w:themeColor="text1"/>
                <w:szCs w:val="24"/>
              </w:rPr>
              <w:t>0-</w:t>
            </w:r>
            <w:proofErr w:type="spellStart"/>
            <w:r w:rsidRPr="00FE1163">
              <w:rPr>
                <w:color w:val="000000" w:themeColor="text1"/>
                <w:szCs w:val="24"/>
                <w:lang w:val="en-US"/>
              </w:rPr>
              <w:t>Ib</w:t>
            </w:r>
            <w:proofErr w:type="spellEnd"/>
          </w:p>
          <w:p w14:paraId="35F50ADC" w14:textId="77777777" w:rsidR="00610605" w:rsidRPr="00FE1163" w:rsidRDefault="00610605" w:rsidP="008B0F18">
            <w:pPr>
              <w:ind w:firstLine="0"/>
              <w:rPr>
                <w:color w:val="000000" w:themeColor="text1"/>
                <w:szCs w:val="24"/>
              </w:rPr>
            </w:pPr>
            <w:r w:rsidRPr="00FE1163">
              <w:rPr>
                <w:color w:val="000000" w:themeColor="text1"/>
                <w:szCs w:val="24"/>
                <w:lang w:val="en-US"/>
              </w:rPr>
              <w:t>T</w:t>
            </w:r>
            <w:r w:rsidRPr="00FE1163">
              <w:rPr>
                <w:color w:val="000000" w:themeColor="text1"/>
                <w:szCs w:val="24"/>
              </w:rPr>
              <w:t>2</w:t>
            </w:r>
            <w:r w:rsidRPr="00FE1163">
              <w:rPr>
                <w:color w:val="000000" w:themeColor="text1"/>
                <w:szCs w:val="24"/>
                <w:lang w:val="en-US"/>
              </w:rPr>
              <w:t>N</w:t>
            </w:r>
            <w:r w:rsidRPr="00FE1163">
              <w:rPr>
                <w:color w:val="000000" w:themeColor="text1"/>
                <w:szCs w:val="24"/>
              </w:rPr>
              <w:t>0</w:t>
            </w:r>
            <w:r w:rsidRPr="00FE1163">
              <w:rPr>
                <w:color w:val="000000" w:themeColor="text1"/>
                <w:szCs w:val="24"/>
                <w:lang w:val="en-US"/>
              </w:rPr>
              <w:t>M</w:t>
            </w:r>
            <w:r w:rsidRPr="00FE1163">
              <w:rPr>
                <w:color w:val="000000" w:themeColor="text1"/>
                <w:szCs w:val="24"/>
              </w:rPr>
              <w:t>0-</w:t>
            </w:r>
            <w:r w:rsidRPr="00FE1163">
              <w:rPr>
                <w:color w:val="000000" w:themeColor="text1"/>
                <w:szCs w:val="24"/>
                <w:lang w:val="en-US"/>
              </w:rPr>
              <w:t>II</w:t>
            </w:r>
          </w:p>
          <w:p w14:paraId="14AE6527" w14:textId="77777777" w:rsidR="00610605" w:rsidRPr="00FE1163" w:rsidRDefault="00610605" w:rsidP="008B0F18">
            <w:pPr>
              <w:ind w:firstLine="0"/>
              <w:rPr>
                <w:color w:val="000000" w:themeColor="text1"/>
                <w:szCs w:val="24"/>
              </w:rPr>
            </w:pPr>
            <w:r w:rsidRPr="00FE1163">
              <w:rPr>
                <w:color w:val="000000" w:themeColor="text1"/>
                <w:szCs w:val="24"/>
                <w:lang w:val="en-US"/>
              </w:rPr>
              <w:t>T</w:t>
            </w:r>
            <w:r w:rsidRPr="00FE1163">
              <w:rPr>
                <w:color w:val="000000" w:themeColor="text1"/>
                <w:szCs w:val="24"/>
              </w:rPr>
              <w:t>3</w:t>
            </w:r>
            <w:r w:rsidRPr="00FE1163">
              <w:rPr>
                <w:color w:val="000000" w:themeColor="text1"/>
                <w:szCs w:val="24"/>
                <w:lang w:val="en-US"/>
              </w:rPr>
              <w:t>N</w:t>
            </w:r>
            <w:r w:rsidRPr="00FE1163">
              <w:rPr>
                <w:color w:val="000000" w:themeColor="text1"/>
                <w:szCs w:val="24"/>
              </w:rPr>
              <w:t>0</w:t>
            </w:r>
            <w:r w:rsidRPr="00FE1163">
              <w:rPr>
                <w:color w:val="000000" w:themeColor="text1"/>
                <w:szCs w:val="24"/>
                <w:lang w:val="en-US"/>
              </w:rPr>
              <w:t>M</w:t>
            </w:r>
            <w:r w:rsidRPr="00FE1163">
              <w:rPr>
                <w:color w:val="000000" w:themeColor="text1"/>
                <w:szCs w:val="24"/>
              </w:rPr>
              <w:t>0-</w:t>
            </w:r>
            <w:r w:rsidRPr="00FE1163">
              <w:rPr>
                <w:color w:val="000000" w:themeColor="text1"/>
                <w:szCs w:val="24"/>
                <w:lang w:val="en-US"/>
              </w:rPr>
              <w:t>IIIa</w:t>
            </w:r>
          </w:p>
        </w:tc>
      </w:tr>
      <w:tr w:rsidR="00FE1163" w:rsidRPr="00FE1163" w14:paraId="7FE841BE" w14:textId="77777777" w:rsidTr="00B34C9D">
        <w:tc>
          <w:tcPr>
            <w:tcW w:w="1017" w:type="dxa"/>
            <w:vMerge/>
          </w:tcPr>
          <w:p w14:paraId="0C1EBF4E" w14:textId="77777777" w:rsidR="00610605" w:rsidRPr="00FE1163" w:rsidRDefault="00610605" w:rsidP="00B34C9D">
            <w:pPr>
              <w:rPr>
                <w:b/>
                <w:color w:val="000000" w:themeColor="text1"/>
                <w:szCs w:val="24"/>
              </w:rPr>
            </w:pPr>
          </w:p>
        </w:tc>
        <w:tc>
          <w:tcPr>
            <w:tcW w:w="5895" w:type="dxa"/>
          </w:tcPr>
          <w:p w14:paraId="129DBEE0" w14:textId="77777777" w:rsidR="00610605" w:rsidRPr="00FE1163" w:rsidRDefault="00610605" w:rsidP="008B0F18">
            <w:pPr>
              <w:ind w:firstLine="0"/>
              <w:rPr>
                <w:color w:val="000000" w:themeColor="text1"/>
                <w:szCs w:val="24"/>
              </w:rPr>
            </w:pPr>
            <w:r w:rsidRPr="00FE1163">
              <w:rPr>
                <w:b/>
                <w:bCs/>
                <w:color w:val="000000" w:themeColor="text1"/>
                <w:szCs w:val="24"/>
              </w:rPr>
              <w:t>(В)</w:t>
            </w:r>
            <w:r w:rsidRPr="00FE1163">
              <w:rPr>
                <w:color w:val="000000" w:themeColor="text1"/>
                <w:szCs w:val="24"/>
              </w:rPr>
              <w:t xml:space="preserve"> Макроскопическая инвазия в соседние органы: перикард, плевра, легкое, трахея, пищевод, миокард с инвазией в крупные сосуды</w:t>
            </w:r>
          </w:p>
        </w:tc>
        <w:tc>
          <w:tcPr>
            <w:tcW w:w="2433" w:type="dxa"/>
          </w:tcPr>
          <w:p w14:paraId="48B04472" w14:textId="77777777" w:rsidR="00610605" w:rsidRPr="00FE1163" w:rsidRDefault="00610605" w:rsidP="008B0F18">
            <w:pPr>
              <w:ind w:firstLine="0"/>
              <w:rPr>
                <w:color w:val="000000" w:themeColor="text1"/>
                <w:szCs w:val="24"/>
                <w:lang w:val="en-US"/>
              </w:rPr>
            </w:pPr>
            <w:r w:rsidRPr="00FE1163">
              <w:rPr>
                <w:color w:val="000000" w:themeColor="text1"/>
                <w:szCs w:val="24"/>
                <w:lang w:val="en-US"/>
              </w:rPr>
              <w:t>T4N0M0 -</w:t>
            </w:r>
            <w:proofErr w:type="spellStart"/>
            <w:r w:rsidRPr="00FE1163">
              <w:rPr>
                <w:color w:val="000000" w:themeColor="text1"/>
                <w:szCs w:val="24"/>
                <w:lang w:val="en-US"/>
              </w:rPr>
              <w:t>IIIb</w:t>
            </w:r>
            <w:proofErr w:type="spellEnd"/>
          </w:p>
        </w:tc>
      </w:tr>
      <w:tr w:rsidR="00FE1163" w:rsidRPr="00FE1163" w14:paraId="4341630A" w14:textId="77777777" w:rsidTr="00B34C9D">
        <w:tc>
          <w:tcPr>
            <w:tcW w:w="1017" w:type="dxa"/>
            <w:vMerge w:val="restart"/>
          </w:tcPr>
          <w:p w14:paraId="55A3E66C" w14:textId="77777777" w:rsidR="00610605" w:rsidRPr="00FE1163" w:rsidRDefault="00610605" w:rsidP="00B34C9D">
            <w:pPr>
              <w:rPr>
                <w:b/>
                <w:color w:val="000000" w:themeColor="text1"/>
                <w:szCs w:val="24"/>
                <w:lang w:val="en-US"/>
              </w:rPr>
            </w:pPr>
            <w:r w:rsidRPr="00FE1163">
              <w:rPr>
                <w:b/>
                <w:color w:val="000000" w:themeColor="text1"/>
                <w:szCs w:val="24"/>
                <w:lang w:val="en-US"/>
              </w:rPr>
              <w:t>IV</w:t>
            </w:r>
          </w:p>
        </w:tc>
        <w:tc>
          <w:tcPr>
            <w:tcW w:w="5895" w:type="dxa"/>
          </w:tcPr>
          <w:p w14:paraId="0BCBA876" w14:textId="77777777" w:rsidR="00610605" w:rsidRPr="00FE1163" w:rsidRDefault="00610605" w:rsidP="008B0F18">
            <w:pPr>
              <w:ind w:firstLine="0"/>
              <w:rPr>
                <w:color w:val="000000" w:themeColor="text1"/>
                <w:szCs w:val="24"/>
              </w:rPr>
            </w:pPr>
            <w:r w:rsidRPr="00FE1163">
              <w:rPr>
                <w:b/>
                <w:bCs/>
                <w:color w:val="000000" w:themeColor="text1"/>
                <w:szCs w:val="24"/>
              </w:rPr>
              <w:t xml:space="preserve">(А) </w:t>
            </w:r>
            <w:r w:rsidRPr="00FE1163">
              <w:rPr>
                <w:color w:val="000000" w:themeColor="text1"/>
                <w:szCs w:val="24"/>
              </w:rPr>
              <w:t>Плевральная или перикардиальная диссеминация</w:t>
            </w:r>
          </w:p>
        </w:tc>
        <w:tc>
          <w:tcPr>
            <w:tcW w:w="2433" w:type="dxa"/>
          </w:tcPr>
          <w:p w14:paraId="1F0A6793" w14:textId="77777777" w:rsidR="00610605" w:rsidRPr="00FE1163" w:rsidRDefault="00610605" w:rsidP="008B0F18">
            <w:pPr>
              <w:ind w:firstLine="0"/>
              <w:rPr>
                <w:color w:val="000000" w:themeColor="text1"/>
                <w:szCs w:val="24"/>
                <w:lang w:val="en-US"/>
              </w:rPr>
            </w:pPr>
            <w:r w:rsidRPr="00FE1163">
              <w:rPr>
                <w:color w:val="000000" w:themeColor="text1"/>
                <w:szCs w:val="24"/>
                <w:lang w:val="en-US"/>
              </w:rPr>
              <w:t>T</w:t>
            </w:r>
            <w:r w:rsidRPr="00FE1163">
              <w:rPr>
                <w:color w:val="000000" w:themeColor="text1"/>
                <w:szCs w:val="24"/>
                <w:vertAlign w:val="subscript"/>
              </w:rPr>
              <w:t>любая</w:t>
            </w:r>
            <w:r w:rsidRPr="00FE1163">
              <w:rPr>
                <w:color w:val="000000" w:themeColor="text1"/>
                <w:szCs w:val="24"/>
                <w:lang w:val="en-US"/>
              </w:rPr>
              <w:t>N0-1M0-1a-IVa</w:t>
            </w:r>
          </w:p>
        </w:tc>
      </w:tr>
      <w:tr w:rsidR="00FE1163" w:rsidRPr="00FE1163" w14:paraId="423948FD" w14:textId="77777777" w:rsidTr="00B34C9D">
        <w:tc>
          <w:tcPr>
            <w:tcW w:w="1017" w:type="dxa"/>
            <w:vMerge/>
          </w:tcPr>
          <w:p w14:paraId="04FFB604" w14:textId="77777777" w:rsidR="00610605" w:rsidRPr="00FE1163" w:rsidRDefault="00610605" w:rsidP="00B34C9D">
            <w:pPr>
              <w:rPr>
                <w:b/>
                <w:color w:val="000000" w:themeColor="text1"/>
                <w:szCs w:val="24"/>
              </w:rPr>
            </w:pPr>
          </w:p>
        </w:tc>
        <w:tc>
          <w:tcPr>
            <w:tcW w:w="5895" w:type="dxa"/>
          </w:tcPr>
          <w:p w14:paraId="60F677D1" w14:textId="77777777" w:rsidR="00610605" w:rsidRPr="00FE1163" w:rsidRDefault="00610605" w:rsidP="008B0F18">
            <w:pPr>
              <w:ind w:firstLine="0"/>
              <w:rPr>
                <w:color w:val="000000" w:themeColor="text1"/>
                <w:szCs w:val="24"/>
              </w:rPr>
            </w:pPr>
            <w:r w:rsidRPr="00FE1163">
              <w:rPr>
                <w:b/>
                <w:bCs/>
                <w:color w:val="000000" w:themeColor="text1"/>
                <w:szCs w:val="24"/>
              </w:rPr>
              <w:t>(В)</w:t>
            </w:r>
            <w:r w:rsidRPr="00FE1163">
              <w:rPr>
                <w:color w:val="000000" w:themeColor="text1"/>
                <w:szCs w:val="24"/>
              </w:rPr>
              <w:t xml:space="preserve"> Отдаленные </w:t>
            </w:r>
            <w:proofErr w:type="spellStart"/>
            <w:r w:rsidRPr="00FE1163">
              <w:rPr>
                <w:color w:val="000000" w:themeColor="text1"/>
                <w:szCs w:val="24"/>
              </w:rPr>
              <w:t>лимфогенные</w:t>
            </w:r>
            <w:proofErr w:type="spellEnd"/>
            <w:r w:rsidRPr="00FE1163">
              <w:rPr>
                <w:color w:val="000000" w:themeColor="text1"/>
                <w:szCs w:val="24"/>
              </w:rPr>
              <w:t xml:space="preserve"> и гематогенные метастазы</w:t>
            </w:r>
          </w:p>
        </w:tc>
        <w:tc>
          <w:tcPr>
            <w:tcW w:w="2433" w:type="dxa"/>
          </w:tcPr>
          <w:p w14:paraId="6A5F67E3" w14:textId="77777777" w:rsidR="00610605" w:rsidRPr="00FE1163" w:rsidRDefault="00610605" w:rsidP="008B0F18">
            <w:pPr>
              <w:ind w:firstLine="0"/>
              <w:rPr>
                <w:color w:val="000000" w:themeColor="text1"/>
                <w:szCs w:val="24"/>
              </w:rPr>
            </w:pPr>
            <w:r w:rsidRPr="00FE1163">
              <w:rPr>
                <w:color w:val="000000" w:themeColor="text1"/>
                <w:szCs w:val="24"/>
                <w:lang w:val="en-US"/>
              </w:rPr>
              <w:t>T</w:t>
            </w:r>
            <w:r w:rsidRPr="00FE1163">
              <w:rPr>
                <w:color w:val="000000" w:themeColor="text1"/>
                <w:szCs w:val="24"/>
                <w:vertAlign w:val="subscript"/>
              </w:rPr>
              <w:t>любая</w:t>
            </w:r>
            <w:r w:rsidRPr="00FE1163">
              <w:rPr>
                <w:color w:val="000000" w:themeColor="text1"/>
                <w:szCs w:val="24"/>
                <w:lang w:val="en-US"/>
              </w:rPr>
              <w:t>N</w:t>
            </w:r>
            <w:r w:rsidRPr="00FE1163">
              <w:rPr>
                <w:color w:val="000000" w:themeColor="text1"/>
                <w:szCs w:val="24"/>
                <w:vertAlign w:val="subscript"/>
              </w:rPr>
              <w:t>любая</w:t>
            </w:r>
            <w:r w:rsidRPr="00FE1163">
              <w:rPr>
                <w:color w:val="000000" w:themeColor="text1"/>
                <w:szCs w:val="24"/>
                <w:lang w:val="en-US"/>
              </w:rPr>
              <w:t>M1b-IVb</w:t>
            </w:r>
          </w:p>
        </w:tc>
      </w:tr>
    </w:tbl>
    <w:p w14:paraId="5E41275F" w14:textId="77777777" w:rsidR="00610605" w:rsidRPr="00FE1163" w:rsidRDefault="00610605" w:rsidP="004229B3">
      <w:pPr>
        <w:ind w:left="709" w:firstLine="0"/>
        <w:rPr>
          <w:color w:val="000000" w:themeColor="text1"/>
        </w:rPr>
      </w:pPr>
    </w:p>
    <w:p w14:paraId="687C551E" w14:textId="77777777" w:rsidR="00820535" w:rsidRPr="00FE1163" w:rsidRDefault="00820535" w:rsidP="00BA72EE">
      <w:pPr>
        <w:pStyle w:val="1f4"/>
        <w:shd w:val="clear" w:color="auto" w:fill="auto"/>
        <w:spacing w:line="360" w:lineRule="auto"/>
        <w:ind w:left="284" w:firstLine="0"/>
        <w:rPr>
          <w:color w:val="000000" w:themeColor="text1"/>
          <w:sz w:val="24"/>
          <w:szCs w:val="24"/>
        </w:rPr>
      </w:pPr>
    </w:p>
    <w:p w14:paraId="4996B202" w14:textId="1F9212D7" w:rsidR="00820535" w:rsidRPr="00FE1163" w:rsidRDefault="00820535" w:rsidP="00A411A9">
      <w:pPr>
        <w:pStyle w:val="2"/>
        <w:spacing w:before="0"/>
        <w:rPr>
          <w:color w:val="000000" w:themeColor="text1"/>
          <w:u w:val="none"/>
        </w:rPr>
      </w:pPr>
      <w:bookmarkStart w:id="19" w:name="_Toc23095452"/>
      <w:bookmarkStart w:id="20" w:name="_Toc36808397"/>
      <w:r w:rsidRPr="00FE1163">
        <w:rPr>
          <w:color w:val="000000" w:themeColor="text1"/>
        </w:rPr>
        <w:t xml:space="preserve">1.6. </w:t>
      </w:r>
      <w:bookmarkEnd w:id="19"/>
      <w:r w:rsidR="00F82330" w:rsidRPr="00FE1163">
        <w:rPr>
          <w:color w:val="000000" w:themeColor="text1"/>
        </w:rPr>
        <w:t>Клиническая картина заболевания или состояния (группы заболеваний или состояний)</w:t>
      </w:r>
      <w:bookmarkEnd w:id="20"/>
    </w:p>
    <w:p w14:paraId="3537C687" w14:textId="77777777" w:rsidR="00820535" w:rsidRPr="00FE1163" w:rsidRDefault="00820535" w:rsidP="00A411A9">
      <w:pPr>
        <w:pStyle w:val="1f4"/>
        <w:shd w:val="clear" w:color="auto" w:fill="auto"/>
        <w:spacing w:line="360" w:lineRule="auto"/>
        <w:ind w:firstLine="708"/>
        <w:rPr>
          <w:color w:val="000000" w:themeColor="text1"/>
          <w:sz w:val="24"/>
          <w:szCs w:val="24"/>
        </w:rPr>
      </w:pPr>
      <w:r w:rsidRPr="00FE1163">
        <w:rPr>
          <w:color w:val="000000" w:themeColor="text1"/>
          <w:sz w:val="24"/>
          <w:szCs w:val="24"/>
        </w:rPr>
        <w:t xml:space="preserve">Клинические симптомы новообразований средостения зависят от локализации, размеров образования, злокачественности </w:t>
      </w:r>
      <w:proofErr w:type="gramStart"/>
      <w:r w:rsidRPr="00FE1163">
        <w:rPr>
          <w:color w:val="000000" w:themeColor="text1"/>
          <w:sz w:val="24"/>
          <w:szCs w:val="24"/>
        </w:rPr>
        <w:t>и</w:t>
      </w:r>
      <w:proofErr w:type="gramEnd"/>
      <w:r w:rsidRPr="00FE1163">
        <w:rPr>
          <w:color w:val="000000" w:themeColor="text1"/>
          <w:sz w:val="24"/>
          <w:szCs w:val="24"/>
        </w:rPr>
        <w:t xml:space="preserve"> в связи с этим от инфильтрации окружающих структур и метастазирования, наличия </w:t>
      </w:r>
      <w:proofErr w:type="spellStart"/>
      <w:r w:rsidRPr="00FE1163">
        <w:rPr>
          <w:color w:val="000000" w:themeColor="text1"/>
          <w:sz w:val="24"/>
          <w:szCs w:val="24"/>
        </w:rPr>
        <w:t>паранеопластических</w:t>
      </w:r>
      <w:proofErr w:type="spellEnd"/>
      <w:r w:rsidRPr="00FE1163">
        <w:rPr>
          <w:color w:val="000000" w:themeColor="text1"/>
          <w:sz w:val="24"/>
          <w:szCs w:val="24"/>
        </w:rPr>
        <w:t xml:space="preserve"> синдромов. Симулировать опухолевое поражение могут острые и хронические медиастиниты.</w:t>
      </w:r>
    </w:p>
    <w:p w14:paraId="37C7EDAE" w14:textId="77777777" w:rsidR="00820535" w:rsidRPr="00FE1163" w:rsidRDefault="00820535" w:rsidP="00A411A9">
      <w:pPr>
        <w:pStyle w:val="1f4"/>
        <w:shd w:val="clear" w:color="auto" w:fill="auto"/>
        <w:spacing w:line="360" w:lineRule="auto"/>
        <w:ind w:firstLine="708"/>
        <w:rPr>
          <w:color w:val="000000" w:themeColor="text1"/>
          <w:sz w:val="24"/>
          <w:szCs w:val="24"/>
        </w:rPr>
      </w:pPr>
      <w:r w:rsidRPr="00FE1163">
        <w:rPr>
          <w:color w:val="000000" w:themeColor="text1"/>
          <w:sz w:val="24"/>
          <w:szCs w:val="24"/>
        </w:rPr>
        <w:t>Большинство клинических проявлений неспецифичны: кашель, одышка, боли в грудной клетке, дисфагия, проявления медиастинального компрессионного синдрома (чаще сдавление верхней полой вены), нарушения сердечного ритма.</w:t>
      </w:r>
    </w:p>
    <w:p w14:paraId="0BF5EE60" w14:textId="77777777" w:rsidR="00820535" w:rsidRPr="00FE1163" w:rsidRDefault="00820535" w:rsidP="00D92BF3">
      <w:pPr>
        <w:pStyle w:val="1f4"/>
        <w:shd w:val="clear" w:color="auto" w:fill="auto"/>
        <w:spacing w:line="360" w:lineRule="auto"/>
        <w:ind w:firstLine="708"/>
        <w:rPr>
          <w:color w:val="000000" w:themeColor="text1"/>
          <w:sz w:val="24"/>
          <w:szCs w:val="24"/>
        </w:rPr>
      </w:pPr>
      <w:r w:rsidRPr="00FE1163">
        <w:rPr>
          <w:color w:val="000000" w:themeColor="text1"/>
          <w:sz w:val="24"/>
          <w:szCs w:val="24"/>
        </w:rPr>
        <w:t>Клинические проявления злокачественных опухолей средостения более выражены, чем доброкачественных, и нарастают более интенсивно. Небольшие доброкачественные опухоли часто обнаруживаются случайно при рентгенологическом исследовании.</w:t>
      </w:r>
    </w:p>
    <w:p w14:paraId="74C69B42" w14:textId="53DDB023" w:rsidR="00820535" w:rsidRPr="00FE1163" w:rsidRDefault="00820535" w:rsidP="00D92BF3">
      <w:pPr>
        <w:pStyle w:val="1f4"/>
        <w:shd w:val="clear" w:color="auto" w:fill="auto"/>
        <w:spacing w:line="360" w:lineRule="auto"/>
        <w:ind w:firstLine="708"/>
        <w:rPr>
          <w:color w:val="000000" w:themeColor="text1"/>
          <w:sz w:val="24"/>
          <w:szCs w:val="24"/>
        </w:rPr>
      </w:pPr>
      <w:r w:rsidRPr="00FE1163">
        <w:rPr>
          <w:color w:val="000000" w:themeColor="text1"/>
          <w:sz w:val="24"/>
          <w:szCs w:val="24"/>
        </w:rPr>
        <w:t xml:space="preserve">Новообразования средостения, в основном злокачественные, реже – доброкачественные, могут со временем достигать больших размеров, порой занимать всю половину грудной клетки, представляя так называемые гигантские опухоли средостения. </w:t>
      </w:r>
      <w:r w:rsidRPr="00FE1163">
        <w:rPr>
          <w:color w:val="000000" w:themeColor="text1"/>
          <w:sz w:val="24"/>
          <w:szCs w:val="24"/>
        </w:rPr>
        <w:lastRenderedPageBreak/>
        <w:t>Выражен</w:t>
      </w:r>
      <w:r w:rsidR="00335D62" w:rsidRPr="00FE1163">
        <w:rPr>
          <w:color w:val="000000" w:themeColor="text1"/>
          <w:sz w:val="24"/>
          <w:szCs w:val="24"/>
        </w:rPr>
        <w:t>н</w:t>
      </w:r>
      <w:r w:rsidRPr="00FE1163">
        <w:rPr>
          <w:color w:val="000000" w:themeColor="text1"/>
          <w:sz w:val="24"/>
          <w:szCs w:val="24"/>
        </w:rPr>
        <w:t>а</w:t>
      </w:r>
      <w:r w:rsidR="00335D62" w:rsidRPr="00FE1163">
        <w:rPr>
          <w:color w:val="000000" w:themeColor="text1"/>
          <w:sz w:val="24"/>
          <w:szCs w:val="24"/>
        </w:rPr>
        <w:t>я</w:t>
      </w:r>
      <w:r w:rsidRPr="00FE1163">
        <w:rPr>
          <w:color w:val="000000" w:themeColor="text1"/>
          <w:sz w:val="24"/>
          <w:szCs w:val="24"/>
        </w:rPr>
        <w:t xml:space="preserve"> компрессия жизненно важных органов, что сопровождается одышкой, </w:t>
      </w:r>
      <w:proofErr w:type="spellStart"/>
      <w:r w:rsidRPr="00FE1163">
        <w:rPr>
          <w:color w:val="000000" w:themeColor="text1"/>
          <w:sz w:val="24"/>
          <w:szCs w:val="24"/>
        </w:rPr>
        <w:t>акроцианозом</w:t>
      </w:r>
      <w:proofErr w:type="spellEnd"/>
      <w:r w:rsidRPr="00FE1163">
        <w:rPr>
          <w:color w:val="000000" w:themeColor="text1"/>
          <w:sz w:val="24"/>
          <w:szCs w:val="24"/>
        </w:rPr>
        <w:t>, одутловатостью, расширением вен грудной стенки и шеи, тахикардией, приступами стенокардии, головной болью. При прорастании возникают деформация грудной клетки, синдром Горнера, парез гортани и диафрагмы.</w:t>
      </w:r>
    </w:p>
    <w:p w14:paraId="023F30A3" w14:textId="03CC69F7" w:rsidR="00820535" w:rsidRPr="00FE1163" w:rsidRDefault="00820535" w:rsidP="00D92BF3">
      <w:pPr>
        <w:pStyle w:val="1f4"/>
        <w:shd w:val="clear" w:color="auto" w:fill="auto"/>
        <w:spacing w:line="360" w:lineRule="auto"/>
        <w:ind w:firstLine="708"/>
        <w:rPr>
          <w:color w:val="000000" w:themeColor="text1"/>
          <w:sz w:val="24"/>
          <w:szCs w:val="24"/>
        </w:rPr>
      </w:pPr>
      <w:r w:rsidRPr="00FE1163">
        <w:rPr>
          <w:color w:val="000000" w:themeColor="text1"/>
          <w:sz w:val="24"/>
          <w:szCs w:val="24"/>
        </w:rPr>
        <w:t xml:space="preserve">Клиническая симптоматика </w:t>
      </w:r>
      <w:proofErr w:type="spellStart"/>
      <w:r w:rsidRPr="00FE1163">
        <w:rPr>
          <w:color w:val="000000" w:themeColor="text1"/>
          <w:sz w:val="24"/>
          <w:szCs w:val="24"/>
        </w:rPr>
        <w:t>карциноида</w:t>
      </w:r>
      <w:proofErr w:type="spellEnd"/>
      <w:r w:rsidRPr="00FE1163">
        <w:rPr>
          <w:color w:val="000000" w:themeColor="text1"/>
          <w:sz w:val="24"/>
          <w:szCs w:val="24"/>
        </w:rPr>
        <w:t xml:space="preserve"> вилочковой железы неспецифична, за исключением тех наблюдений, которые сопровождаются эндокринопатиями и обусловлена проявлениями медиастинального компрессионного синдрома. У 25–30 % </w:t>
      </w:r>
      <w:r w:rsidR="00462FD6" w:rsidRPr="00FE1163">
        <w:rPr>
          <w:color w:val="000000" w:themeColor="text1"/>
          <w:sz w:val="24"/>
          <w:szCs w:val="24"/>
        </w:rPr>
        <w:t xml:space="preserve">пациентов </w:t>
      </w:r>
      <w:r w:rsidRPr="00FE1163">
        <w:rPr>
          <w:color w:val="000000" w:themeColor="text1"/>
          <w:sz w:val="24"/>
          <w:szCs w:val="24"/>
        </w:rPr>
        <w:t xml:space="preserve">наблюдается синдром Иценко–Кушинга </w:t>
      </w:r>
      <w:r w:rsidR="006A4E07" w:rsidRPr="00FE1163">
        <w:rPr>
          <w:color w:val="000000" w:themeColor="text1"/>
          <w:sz w:val="24"/>
          <w:szCs w:val="24"/>
        </w:rPr>
        <w:fldChar w:fldCharType="begin" w:fldLock="1"/>
      </w:r>
      <w:r w:rsidR="006A4E07" w:rsidRPr="00FE1163">
        <w:rPr>
          <w:color w:val="000000" w:themeColor="text1"/>
          <w:sz w:val="24"/>
          <w:szCs w:val="24"/>
        </w:rPr>
        <w:instrText>ADDIN CSL_CITATION {"citationItems":[{"id":"ITEM-1","itemData":{"DOI":"10.1081/CNV-120023772","ISSN":"0735-7907","author":[{"dropping-particle":"","family":"Eralp","given":"Yeşim","non-dropping-particle":"","parse-names":false,"suffix":""},{"dropping-particle":"","family":"Aydiner","given":"Adnan","non-dropping-particle":"","parse-names":false,"suffix":""},{"dropping-particle":"","family":"Kizir","given":"Ahmet","non-dropping-particle":"","parse-names":false,"suffix":""},{"dropping-particle":"","family":"Kaytan","given":"Esra","non-dropping-particle":"","parse-names":false,"suffix":""},{"dropping-particle":"","family":"Oral","given":"Ethem N.","non-dropping-particle":"","parse-names":false,"suffix":""},{"dropping-particle":"","family":"Topuz","given":"Erkan","non-dropping-particle":"","parse-names":false,"suffix":""}],"container-title":"Cancer Investigation","id":"ITEM-1","issue":"5","issued":{"date-parts":[["2003","1","10"]]},"page":"737-743","title":"Resectable Thymoma: Treatment Outcome and Prognostic Factors in the Late Adolescent and Adult Age Group","type":"article-journal","volume":"21"},"uris":["http://www.mendeley.com/documents/?uuid=df5711e5-f9fa-35b7-993b-4df484c549c6"]},{"id":"ITEM-2","itemData":{"DOI":"10.1097/00000478-198204000-00001","ISSN":"0147-5185","PMID":"6285747","abstract":"A study of 15 cases of carcinoid tumor of the thymus, diagnosed and treated at the Mayo Clinic, revealed histopathologic features of the neoplasm that might cause it to be confused with other mediastinal tumors, both primary and secondary. The tumor was associated with ectopic ACTH production in six patients, of whom five had Cushing's syndrome. Metastasis, which occurred in 11 patients (73%), was delayed for as long as 8 years after initial diagnosis. Eleven patients underwent surgical resection of their primary thymic neoplasms, and nine of these received postoperative radiotherapy or chemotherapy or both. One patient was treated with chemotherapy alone, and three had no treatment for their neoplasms, which were discovered at autopsy. Eight patients are still alive. Of these, five have developed metastases, and only one is free of metastatic disease more than 5 years after diagnosis. In the two remaining cases, the discovery of the thymic tumor was recent and follow-up is not yet meaningful. Overall, four of the seven patients who died had proven metastatic disease. The mean survival after the appearance of extrathymic tumor in this group was 3 years. Of the five patients who are still alive with metastasis, all have survived at least 2 years since that spread of their disease.","author":[{"dropping-particle":"","family":"Wick","given":"M R","non-dropping-particle":"","parse-names":false,"suffix":""},{"dropping-particle":"","family":"Carney","given":"J A","non-dropping-particle":"","parse-names":false,"suffix":""},{"dropping-particle":"","family":"Bernatz","given":"P E","non-dropping-particle":"","parse-names":false,"suffix":""},{"dropping-particle":"","family":"Brown","given":"L R","non-dropping-particle":"","parse-names":false,"suffix":""}],"container-title":"The American journal of surgical pathology","id":"ITEM-2","issue":"3","issued":{"date-parts":[["1982","4"]]},"page":"195-205","title":"Primary mediastinal carcinoid tumors.","type":"article-journal","volume":"6"},"uris":["http://www.mendeley.com/documents/?uuid=de19881d-efbc-39f7-b366-68fe7e5c53ae"]}],"mendeley":{"formattedCitation":"[4,5]","plainTextFormattedCitation":"[4,5]","previouslyFormattedCitation":"[4,5]"},"properties":{"noteIndex":0},"schema":"https://github.com/citation-style-language/schema/raw/master/csl-citation.json"}</w:instrText>
      </w:r>
      <w:r w:rsidR="006A4E07" w:rsidRPr="00FE1163">
        <w:rPr>
          <w:color w:val="000000" w:themeColor="text1"/>
          <w:sz w:val="24"/>
          <w:szCs w:val="24"/>
        </w:rPr>
        <w:fldChar w:fldCharType="separate"/>
      </w:r>
      <w:r w:rsidR="006A4E07" w:rsidRPr="00FE1163">
        <w:rPr>
          <w:noProof/>
          <w:color w:val="000000" w:themeColor="text1"/>
          <w:sz w:val="24"/>
          <w:szCs w:val="24"/>
        </w:rPr>
        <w:t>[4,5]</w:t>
      </w:r>
      <w:r w:rsidR="006A4E07" w:rsidRPr="00FE1163">
        <w:rPr>
          <w:color w:val="000000" w:themeColor="text1"/>
          <w:sz w:val="24"/>
          <w:szCs w:val="24"/>
        </w:rPr>
        <w:fldChar w:fldCharType="end"/>
      </w:r>
      <w:r w:rsidRPr="00FE1163">
        <w:rPr>
          <w:color w:val="000000" w:themeColor="text1"/>
          <w:sz w:val="24"/>
          <w:szCs w:val="24"/>
        </w:rPr>
        <w:t xml:space="preserve"> и иные эндокринные нарушения: иногда наблюдаются несоответствующая эктопическая продукция антидиуретического гормона, гипертрофическая </w:t>
      </w:r>
      <w:proofErr w:type="spellStart"/>
      <w:r w:rsidRPr="00FE1163">
        <w:rPr>
          <w:color w:val="000000" w:themeColor="text1"/>
          <w:sz w:val="24"/>
          <w:szCs w:val="24"/>
        </w:rPr>
        <w:t>остеоартропатия</w:t>
      </w:r>
      <w:proofErr w:type="spellEnd"/>
      <w:r w:rsidRPr="00FE1163">
        <w:rPr>
          <w:color w:val="000000" w:themeColor="text1"/>
          <w:sz w:val="24"/>
          <w:szCs w:val="24"/>
        </w:rPr>
        <w:t xml:space="preserve"> и синдром Итона–Ламберта. Описаны эндокринные нарушения в виде </w:t>
      </w:r>
      <w:proofErr w:type="spellStart"/>
      <w:r w:rsidRPr="00FE1163">
        <w:rPr>
          <w:color w:val="000000" w:themeColor="text1"/>
          <w:sz w:val="24"/>
          <w:szCs w:val="24"/>
        </w:rPr>
        <w:t>карциноидного</w:t>
      </w:r>
      <w:proofErr w:type="spellEnd"/>
      <w:r w:rsidRPr="00FE1163">
        <w:rPr>
          <w:color w:val="000000" w:themeColor="text1"/>
          <w:sz w:val="24"/>
          <w:szCs w:val="24"/>
        </w:rPr>
        <w:t xml:space="preserve"> синдрома – приступы удушья с выраженным цианозом, поносы </w:t>
      </w:r>
      <w:r w:rsidR="006A4E07" w:rsidRPr="00FE1163">
        <w:rPr>
          <w:color w:val="000000" w:themeColor="text1"/>
          <w:sz w:val="24"/>
          <w:szCs w:val="24"/>
        </w:rPr>
        <w:fldChar w:fldCharType="begin" w:fldLock="1"/>
      </w:r>
      <w:r w:rsidR="006A4E07" w:rsidRPr="00FE1163">
        <w:rPr>
          <w:color w:val="000000" w:themeColor="text1"/>
          <w:sz w:val="24"/>
          <w:szCs w:val="24"/>
        </w:rPr>
        <w:instrText>ADDIN CSL_CITATION {"citationItems":[{"id":"ITEM-1","itemData":{"author":[{"dropping-particle":"","family":"Морозов","given":"А.И.","non-dropping-particle":"","parse-names":false,"suffix":""},{"dropping-particle":"","family":"Сазонов","given":"А.М.","non-dropping-particle":"","parse-names":false,"suffix":""},{"dropping-particle":"","family":"Коршунов","given":"А.И.","non-dropping-particle":"","parse-names":false,"suffix":""}],"container-title":"Советская медицина","id":"ITEM-1","issued":{"date-parts":[["1991"]]},"page":"53-6","title":"Лучевая и комплексная химиолучевая терапия злокачественных опухолей вилочковой железы после паллиативных хирургических вмешательств","type":"article-journal","volume":"7"},"uris":["http://www.mendeley.com/documents/?uuid=4ea2c968-d2b3-4a31-a95e-f8f5ba1b1533"]},{"id":"ITEM-2","itemData":{"author":[{"dropping-particle":"","family":"Харченко","given":"В.П.","non-dropping-particle":"","parse-names":false,"suffix":""},{"dropping-particle":"","family":"Саркисов","given":"Д.С","non-dropping-particle":"","parse-names":false,"suffix":""},{"dropping-particle":"","family":"Ветшев","given":"П.С.","non-dropping-particle":"","parse-names":false,"suffix":""}],"id":"ITEM-2","issued":{"date-parts":[["1998"]]},"number-of-pages":"179-83","publisher":"Триада-Х","publisher-place":"М.","title":"Болезни вилочковой железы","type":"book"},"uris":["http://www.mendeley.com/documents/?uuid=bba619ba-8b87-4448-9546-77dcf376c9bc"]}],"mendeley":{"formattedCitation":"[6,7]","plainTextFormattedCitation":"[6,7]","previouslyFormattedCitation":"[6,7]"},"properties":{"noteIndex":0},"schema":"https://github.com/citation-style-language/schema/raw/master/csl-citation.json"}</w:instrText>
      </w:r>
      <w:r w:rsidR="006A4E07" w:rsidRPr="00FE1163">
        <w:rPr>
          <w:color w:val="000000" w:themeColor="text1"/>
          <w:sz w:val="24"/>
          <w:szCs w:val="24"/>
        </w:rPr>
        <w:fldChar w:fldCharType="separate"/>
      </w:r>
      <w:r w:rsidR="006A4E07" w:rsidRPr="00FE1163">
        <w:rPr>
          <w:noProof/>
          <w:color w:val="000000" w:themeColor="text1"/>
          <w:sz w:val="24"/>
          <w:szCs w:val="24"/>
        </w:rPr>
        <w:t>[6,7]</w:t>
      </w:r>
      <w:r w:rsidR="006A4E07" w:rsidRPr="00FE1163">
        <w:rPr>
          <w:color w:val="000000" w:themeColor="text1"/>
          <w:sz w:val="24"/>
          <w:szCs w:val="24"/>
        </w:rPr>
        <w:fldChar w:fldCharType="end"/>
      </w:r>
      <w:r w:rsidRPr="00FE1163">
        <w:rPr>
          <w:color w:val="000000" w:themeColor="text1"/>
          <w:sz w:val="24"/>
          <w:szCs w:val="24"/>
        </w:rPr>
        <w:t>. В этих случаях диагноз может быть установлен на основании высокого уровня 5-гидроксииндолацеталовой кислоты в моче (метаболит серотонина). Редко первыми проявлениями этих опухолей являются метастазы в шейных лимфоузлах, костях или коже.</w:t>
      </w:r>
    </w:p>
    <w:p w14:paraId="4D3981DB" w14:textId="77777777" w:rsidR="00820535" w:rsidRPr="00FE1163" w:rsidRDefault="00820535" w:rsidP="00C4630C">
      <w:pPr>
        <w:pStyle w:val="afff4"/>
        <w:rPr>
          <w:color w:val="000000" w:themeColor="text1"/>
        </w:rPr>
      </w:pPr>
      <w:bookmarkStart w:id="21" w:name="_Toc36808398"/>
      <w:r w:rsidRPr="00FE1163">
        <w:rPr>
          <w:color w:val="000000" w:themeColor="text1"/>
        </w:rPr>
        <w:t>2. Диагностика</w:t>
      </w:r>
      <w:bookmarkEnd w:id="11"/>
      <w:r w:rsidRPr="00FE1163">
        <w:rPr>
          <w:color w:val="000000" w:themeColor="text1"/>
        </w:rPr>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21"/>
    </w:p>
    <w:p w14:paraId="16730580" w14:textId="4C60343B" w:rsidR="00820535" w:rsidRPr="00FE1163" w:rsidRDefault="00820535" w:rsidP="00AD4BF3">
      <w:pPr>
        <w:pStyle w:val="2-6"/>
        <w:rPr>
          <w:iCs/>
          <w:color w:val="000000" w:themeColor="text1"/>
        </w:rPr>
      </w:pPr>
      <w:r w:rsidRPr="00FE1163">
        <w:rPr>
          <w:b/>
          <w:i/>
          <w:iCs/>
          <w:color w:val="000000" w:themeColor="text1"/>
        </w:rPr>
        <w:t>Критерии установления диагноза/состояния:</w:t>
      </w:r>
      <w:r w:rsidRPr="00FE1163">
        <w:rPr>
          <w:b/>
          <w:iCs/>
          <w:color w:val="000000" w:themeColor="text1"/>
        </w:rPr>
        <w:t xml:space="preserve"> </w:t>
      </w:r>
      <w:r w:rsidRPr="00FE1163">
        <w:rPr>
          <w:i/>
          <w:iCs/>
          <w:color w:val="000000" w:themeColor="text1"/>
        </w:rPr>
        <w:t>патогномоничных симптомов нет.</w:t>
      </w:r>
      <w:r w:rsidR="006C0FBE" w:rsidRPr="00FE1163">
        <w:rPr>
          <w:i/>
          <w:iCs/>
          <w:color w:val="000000" w:themeColor="text1"/>
        </w:rPr>
        <w:t xml:space="preserve"> На рентгенограмме/КТ/МРТ органов грудной полости в средостении визуализируется новообразование, не встречаемое в норме.</w:t>
      </w:r>
    </w:p>
    <w:p w14:paraId="7A350F92" w14:textId="77777777" w:rsidR="00820535" w:rsidRPr="00FE1163" w:rsidRDefault="00820535" w:rsidP="00540410">
      <w:pPr>
        <w:pStyle w:val="2"/>
        <w:spacing w:before="0"/>
        <w:rPr>
          <w:color w:val="000000" w:themeColor="text1"/>
        </w:rPr>
      </w:pPr>
      <w:bookmarkStart w:id="22" w:name="_Toc36808399"/>
      <w:r w:rsidRPr="00FE1163">
        <w:rPr>
          <w:color w:val="000000" w:themeColor="text1"/>
        </w:rPr>
        <w:t>2.1. Жалобы и анамнез</w:t>
      </w:r>
      <w:bookmarkEnd w:id="22"/>
    </w:p>
    <w:p w14:paraId="60A353A4" w14:textId="77777777" w:rsidR="00F82330" w:rsidRPr="00FE1163" w:rsidRDefault="00820535" w:rsidP="00D965F6">
      <w:pPr>
        <w:pStyle w:val="a"/>
        <w:rPr>
          <w:b/>
          <w:color w:val="000000" w:themeColor="text1"/>
        </w:rPr>
      </w:pPr>
      <w:r w:rsidRPr="00FE1163">
        <w:rPr>
          <w:b/>
          <w:color w:val="000000" w:themeColor="text1"/>
        </w:rPr>
        <w:t>Рекомендуются</w:t>
      </w:r>
      <w:r w:rsidRPr="00FE1163">
        <w:rPr>
          <w:color w:val="000000" w:themeColor="text1"/>
        </w:rPr>
        <w:t xml:space="preserve"> у всех пациентов тщательный сбор жалоб и анамнеза с целью выявления факторов риска и факторов, которые могут повлиять на выбор тактики лечения, методов диагностики и вторичной профилактики</w:t>
      </w:r>
      <w:r w:rsidR="00BC4946" w:rsidRPr="00FE1163">
        <w:rPr>
          <w:color w:val="000000" w:themeColor="text1"/>
        </w:rPr>
        <w:t xml:space="preserve"> </w:t>
      </w:r>
      <w:r w:rsidR="00BC4946" w:rsidRPr="00FE1163">
        <w:rPr>
          <w:color w:val="000000" w:themeColor="text1"/>
        </w:rPr>
        <w:fldChar w:fldCharType="begin" w:fldLock="1"/>
      </w:r>
      <w:r w:rsidR="00275532"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mendeley":{"formattedCitation":"[2]","plainTextFormattedCitation":"[2]","previouslyFormattedCitation":"[2]"},"properties":{"noteIndex":0},"schema":"https://github.com/citation-style-language/schema/raw/master/csl-citation.json"}</w:instrText>
      </w:r>
      <w:r w:rsidR="00BC4946" w:rsidRPr="00FE1163">
        <w:rPr>
          <w:color w:val="000000" w:themeColor="text1"/>
        </w:rPr>
        <w:fldChar w:fldCharType="separate"/>
      </w:r>
      <w:r w:rsidR="00BC4946" w:rsidRPr="00FE1163">
        <w:rPr>
          <w:noProof/>
          <w:color w:val="000000" w:themeColor="text1"/>
        </w:rPr>
        <w:t>[2]</w:t>
      </w:r>
      <w:r w:rsidR="00BC4946" w:rsidRPr="00FE1163">
        <w:rPr>
          <w:color w:val="000000" w:themeColor="text1"/>
        </w:rPr>
        <w:fldChar w:fldCharType="end"/>
      </w:r>
      <w:r w:rsidRPr="00FE1163">
        <w:rPr>
          <w:color w:val="000000" w:themeColor="text1"/>
        </w:rPr>
        <w:t>.</w:t>
      </w:r>
    </w:p>
    <w:p w14:paraId="74CCA14D" w14:textId="6D175121" w:rsidR="00820535" w:rsidRPr="00FE1163" w:rsidRDefault="00820535" w:rsidP="00D965F6">
      <w:pPr>
        <w:pStyle w:val="affff7"/>
        <w:rPr>
          <w:color w:val="000000" w:themeColor="text1"/>
        </w:rPr>
      </w:pPr>
      <w:r w:rsidRPr="00FE1163">
        <w:rPr>
          <w:color w:val="000000" w:themeColor="text1"/>
        </w:rPr>
        <w:t xml:space="preserve">Уровень убедительности рекомендаций – С (уровень достоверности доказательств – </w:t>
      </w:r>
      <w:r w:rsidR="006C1A88" w:rsidRPr="00FE1163">
        <w:rPr>
          <w:color w:val="000000" w:themeColor="text1"/>
        </w:rPr>
        <w:t>5</w:t>
      </w:r>
      <w:r w:rsidRPr="00FE1163">
        <w:rPr>
          <w:color w:val="000000" w:themeColor="text1"/>
        </w:rPr>
        <w:t>).</w:t>
      </w:r>
    </w:p>
    <w:p w14:paraId="6955084C" w14:textId="77777777" w:rsidR="00820535" w:rsidRPr="00FE1163" w:rsidRDefault="00820535" w:rsidP="002C4242">
      <w:pPr>
        <w:pStyle w:val="1f4"/>
        <w:spacing w:line="360" w:lineRule="auto"/>
        <w:ind w:firstLine="726"/>
        <w:rPr>
          <w:i/>
          <w:iCs/>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r w:rsidRPr="00FE1163">
        <w:rPr>
          <w:i/>
          <w:iCs/>
          <w:color w:val="000000" w:themeColor="text1"/>
          <w:sz w:val="24"/>
          <w:szCs w:val="24"/>
        </w:rPr>
        <w:t>клинические симптомы новообразований средостения зависят от локализации, размеров образования, злокачественности и</w:t>
      </w:r>
      <w:r w:rsidR="00637527" w:rsidRPr="00FE1163">
        <w:rPr>
          <w:i/>
          <w:iCs/>
          <w:color w:val="000000" w:themeColor="text1"/>
          <w:sz w:val="24"/>
          <w:szCs w:val="24"/>
        </w:rPr>
        <w:t>,</w:t>
      </w:r>
      <w:r w:rsidRPr="00FE1163">
        <w:rPr>
          <w:i/>
          <w:iCs/>
          <w:color w:val="000000" w:themeColor="text1"/>
          <w:sz w:val="24"/>
          <w:szCs w:val="24"/>
        </w:rPr>
        <w:t xml:space="preserve"> в связи с этим</w:t>
      </w:r>
      <w:r w:rsidR="00637527" w:rsidRPr="00FE1163">
        <w:rPr>
          <w:i/>
          <w:iCs/>
          <w:color w:val="000000" w:themeColor="text1"/>
          <w:sz w:val="24"/>
          <w:szCs w:val="24"/>
        </w:rPr>
        <w:t>,</w:t>
      </w:r>
      <w:r w:rsidRPr="00FE1163">
        <w:rPr>
          <w:i/>
          <w:iCs/>
          <w:color w:val="000000" w:themeColor="text1"/>
          <w:sz w:val="24"/>
          <w:szCs w:val="24"/>
        </w:rPr>
        <w:t xml:space="preserve"> от инфильтрации окружающих структур и метастазирования, наличия </w:t>
      </w:r>
      <w:proofErr w:type="spellStart"/>
      <w:r w:rsidRPr="00FE1163">
        <w:rPr>
          <w:i/>
          <w:iCs/>
          <w:color w:val="000000" w:themeColor="text1"/>
          <w:sz w:val="24"/>
          <w:szCs w:val="24"/>
        </w:rPr>
        <w:t>паранеопластических</w:t>
      </w:r>
      <w:proofErr w:type="spellEnd"/>
      <w:r w:rsidRPr="00FE1163">
        <w:rPr>
          <w:i/>
          <w:iCs/>
          <w:color w:val="000000" w:themeColor="text1"/>
          <w:sz w:val="24"/>
          <w:szCs w:val="24"/>
        </w:rPr>
        <w:t xml:space="preserve"> синдромов. Симулировать опухолевое поражение могут острые и хронические медиастиниты.</w:t>
      </w:r>
    </w:p>
    <w:p w14:paraId="7E2C393A" w14:textId="77777777" w:rsidR="00820535" w:rsidRPr="00FE1163" w:rsidRDefault="00820535" w:rsidP="00D92BF3">
      <w:pPr>
        <w:pStyle w:val="1f4"/>
        <w:spacing w:line="360" w:lineRule="auto"/>
        <w:ind w:firstLine="708"/>
        <w:rPr>
          <w:i/>
          <w:iCs/>
          <w:color w:val="000000" w:themeColor="text1"/>
          <w:sz w:val="24"/>
          <w:szCs w:val="24"/>
        </w:rPr>
      </w:pPr>
      <w:r w:rsidRPr="00FE1163">
        <w:rPr>
          <w:i/>
          <w:iCs/>
          <w:color w:val="000000" w:themeColor="text1"/>
          <w:sz w:val="24"/>
          <w:szCs w:val="24"/>
        </w:rPr>
        <w:t xml:space="preserve">Большинство клинических проявлений неспецифичны: кашель, одышка, боли в </w:t>
      </w:r>
      <w:r w:rsidRPr="00FE1163">
        <w:rPr>
          <w:i/>
          <w:iCs/>
          <w:color w:val="000000" w:themeColor="text1"/>
          <w:sz w:val="24"/>
          <w:szCs w:val="24"/>
        </w:rPr>
        <w:lastRenderedPageBreak/>
        <w:t>грудной клетке, дисфагия, проявления медиастинального компрессионного синдрома (чаще сдавление верхней полой вены), нарушения сердечного ритма.</w:t>
      </w:r>
    </w:p>
    <w:p w14:paraId="019C5C50" w14:textId="77777777" w:rsidR="00820535" w:rsidRPr="00FE1163" w:rsidRDefault="00820535" w:rsidP="00D92BF3">
      <w:pPr>
        <w:pStyle w:val="1f4"/>
        <w:spacing w:line="360" w:lineRule="auto"/>
        <w:ind w:firstLine="708"/>
        <w:rPr>
          <w:i/>
          <w:iCs/>
          <w:color w:val="000000" w:themeColor="text1"/>
          <w:sz w:val="24"/>
          <w:szCs w:val="24"/>
        </w:rPr>
      </w:pPr>
      <w:r w:rsidRPr="00FE1163">
        <w:rPr>
          <w:i/>
          <w:iCs/>
          <w:color w:val="000000" w:themeColor="text1"/>
          <w:sz w:val="24"/>
          <w:szCs w:val="24"/>
        </w:rPr>
        <w:t>Клинические проявления злокачественных опухолей средостения более выражены, чем доброкачественных, и нарастают более интенсивно. Небольшие доброкачественные опухоли часто обнаруживаются случайно при рентгенологическом исследовании.</w:t>
      </w:r>
    </w:p>
    <w:p w14:paraId="668E0E73" w14:textId="77777777" w:rsidR="00820535" w:rsidRPr="00FE1163" w:rsidRDefault="00820535" w:rsidP="00D92BF3">
      <w:pPr>
        <w:pStyle w:val="1f4"/>
        <w:spacing w:line="360" w:lineRule="auto"/>
        <w:ind w:firstLine="708"/>
        <w:rPr>
          <w:i/>
          <w:iCs/>
          <w:color w:val="000000" w:themeColor="text1"/>
          <w:sz w:val="24"/>
          <w:szCs w:val="24"/>
        </w:rPr>
      </w:pPr>
      <w:r w:rsidRPr="00FE1163">
        <w:rPr>
          <w:i/>
          <w:iCs/>
          <w:color w:val="000000" w:themeColor="text1"/>
          <w:sz w:val="24"/>
          <w:szCs w:val="24"/>
        </w:rPr>
        <w:t xml:space="preserve">Новообразования средостения, в основном злокачественные, реже – доброкачественные, могут со временем достигать больших размеров, порой занимать всю половину грудной клетки, представляя так называемые гигантские опухоли средостения. Выражена компрессия жизненно важных органов, что сопровождается одышкой, </w:t>
      </w:r>
      <w:proofErr w:type="spellStart"/>
      <w:r w:rsidRPr="00FE1163">
        <w:rPr>
          <w:i/>
          <w:iCs/>
          <w:color w:val="000000" w:themeColor="text1"/>
          <w:sz w:val="24"/>
          <w:szCs w:val="24"/>
        </w:rPr>
        <w:t>акроцианозом</w:t>
      </w:r>
      <w:proofErr w:type="spellEnd"/>
      <w:r w:rsidRPr="00FE1163">
        <w:rPr>
          <w:i/>
          <w:iCs/>
          <w:color w:val="000000" w:themeColor="text1"/>
          <w:sz w:val="24"/>
          <w:szCs w:val="24"/>
        </w:rPr>
        <w:t>, одутловатостью, расширением вен грудной стенки и шеи, тахикардией, приступами стенокардии, головной болью. При прорастании возникают деформация грудной клетки, синдром Горнера, парез гортани и диафрагмы.</w:t>
      </w:r>
    </w:p>
    <w:p w14:paraId="72CD441E" w14:textId="19A903F7" w:rsidR="00820535" w:rsidRPr="00FE1163" w:rsidRDefault="00820535" w:rsidP="00540410">
      <w:pPr>
        <w:pStyle w:val="1f4"/>
        <w:spacing w:line="360" w:lineRule="auto"/>
        <w:ind w:firstLine="708"/>
        <w:rPr>
          <w:i/>
          <w:iCs/>
          <w:color w:val="000000" w:themeColor="text1"/>
          <w:sz w:val="24"/>
          <w:szCs w:val="24"/>
        </w:rPr>
      </w:pPr>
      <w:r w:rsidRPr="00FE1163">
        <w:rPr>
          <w:i/>
          <w:iCs/>
          <w:color w:val="000000" w:themeColor="text1"/>
          <w:sz w:val="24"/>
          <w:szCs w:val="24"/>
        </w:rPr>
        <w:t xml:space="preserve">Клиническая симптоматика </w:t>
      </w:r>
      <w:proofErr w:type="spellStart"/>
      <w:r w:rsidRPr="00FE1163">
        <w:rPr>
          <w:i/>
          <w:iCs/>
          <w:color w:val="000000" w:themeColor="text1"/>
          <w:sz w:val="24"/>
          <w:szCs w:val="24"/>
        </w:rPr>
        <w:t>карциноида</w:t>
      </w:r>
      <w:proofErr w:type="spellEnd"/>
      <w:r w:rsidRPr="00FE1163">
        <w:rPr>
          <w:i/>
          <w:iCs/>
          <w:color w:val="000000" w:themeColor="text1"/>
          <w:sz w:val="24"/>
          <w:szCs w:val="24"/>
        </w:rPr>
        <w:t xml:space="preserve"> вилочковой железы неспецифична, за исключением тех наблюдений, которые сопровождаются эндокринопатиями, и обусловлена проявлениями медиастинального компрессионного синдрома. У 25–30 % </w:t>
      </w:r>
      <w:r w:rsidR="00462FD6" w:rsidRPr="00FE1163">
        <w:rPr>
          <w:i/>
          <w:iCs/>
          <w:color w:val="000000" w:themeColor="text1"/>
          <w:sz w:val="24"/>
          <w:szCs w:val="24"/>
        </w:rPr>
        <w:t xml:space="preserve">пациентов </w:t>
      </w:r>
      <w:r w:rsidRPr="00FE1163">
        <w:rPr>
          <w:i/>
          <w:iCs/>
          <w:color w:val="000000" w:themeColor="text1"/>
          <w:sz w:val="24"/>
          <w:szCs w:val="24"/>
        </w:rPr>
        <w:t xml:space="preserve">наблюдается синдром Иценко–Кушинга </w:t>
      </w:r>
      <w:r w:rsidR="006A4E07" w:rsidRPr="00FE1163">
        <w:rPr>
          <w:i/>
          <w:iCs/>
          <w:color w:val="000000" w:themeColor="text1"/>
          <w:sz w:val="24"/>
          <w:szCs w:val="24"/>
        </w:rPr>
        <w:fldChar w:fldCharType="begin" w:fldLock="1"/>
      </w:r>
      <w:r w:rsidR="006A4E07" w:rsidRPr="00FE1163">
        <w:rPr>
          <w:i/>
          <w:iCs/>
          <w:color w:val="000000" w:themeColor="text1"/>
          <w:sz w:val="24"/>
          <w:szCs w:val="24"/>
        </w:rPr>
        <w:instrText>ADDIN CSL_CITATION {"citationItems":[{"id":"ITEM-1","itemData":{"DOI":"10.1081/CNV-120023772","ISSN":"0735-7907","author":[{"dropping-particle":"","family":"Eralp","given":"Yeşim","non-dropping-particle":"","parse-names":false,"suffix":""},{"dropping-particle":"","family":"Aydiner","given":"Adnan","non-dropping-particle":"","parse-names":false,"suffix":""},{"dropping-particle":"","family":"Kizir","given":"Ahmet","non-dropping-particle":"","parse-names":false,"suffix":""},{"dropping-particle":"","family":"Kaytan","given":"Esra","non-dropping-particle":"","parse-names":false,"suffix":""},{"dropping-particle":"","family":"Oral","given":"Ethem N.","non-dropping-particle":"","parse-names":false,"suffix":""},{"dropping-particle":"","family":"Topuz","given":"Erkan","non-dropping-particle":"","parse-names":false,"suffix":""}],"container-title":"Cancer Investigation","id":"ITEM-1","issue":"5","issued":{"date-parts":[["2003","1","10"]]},"page":"737-743","title":"Resectable Thymoma: Treatment Outcome and Prognostic Factors in the Late Adolescent and Adult Age Group","type":"article-journal","volume":"21"},"uris":["http://www.mendeley.com/documents/?uuid=df5711e5-f9fa-35b7-993b-4df484c549c6"]},{"id":"ITEM-2","itemData":{"DOI":"10.1097/00000478-198204000-00001","ISSN":"0147-5185","PMID":"6285747","abstract":"A study of 15 cases of carcinoid tumor of the thymus, diagnosed and treated at the Mayo Clinic, revealed histopathologic features of the neoplasm that might cause it to be confused with other mediastinal tumors, both primary and secondary. The tumor was associated with ectopic ACTH production in six patients, of whom five had Cushing's syndrome. Metastasis, which occurred in 11 patients (73%), was delayed for as long as 8 years after initial diagnosis. Eleven patients underwent surgical resection of their primary thymic neoplasms, and nine of these received postoperative radiotherapy or chemotherapy or both. One patient was treated with chemotherapy alone, and three had no treatment for their neoplasms, which were discovered at autopsy. Eight patients are still alive. Of these, five have developed metastases, and only one is free of metastatic disease more than 5 years after diagnosis. In the two remaining cases, the discovery of the thymic tumor was recent and follow-up is not yet meaningful. Overall, four of the seven patients who died had proven metastatic disease. The mean survival after the appearance of extrathymic tumor in this group was 3 years. Of the five patients who are still alive with metastasis, all have survived at least 2 years since that spread of their disease.","author":[{"dropping-particle":"","family":"Wick","given":"M R","non-dropping-particle":"","parse-names":false,"suffix":""},{"dropping-particle":"","family":"Carney","given":"J A","non-dropping-particle":"","parse-names":false,"suffix":""},{"dropping-particle":"","family":"Bernatz","given":"P E","non-dropping-particle":"","parse-names":false,"suffix":""},{"dropping-particle":"","family":"Brown","given":"L R","non-dropping-particle":"","parse-names":false,"suffix":""}],"container-title":"The American journal of surgical pathology","id":"ITEM-2","issue":"3","issued":{"date-parts":[["1982","4"]]},"page":"195-205","title":"Primary mediastinal carcinoid tumors.","type":"article-journal","volume":"6"},"uris":["http://www.mendeley.com/documents/?uuid=de19881d-efbc-39f7-b366-68fe7e5c53ae"]}],"mendeley":{"formattedCitation":"[4,5]","plainTextFormattedCitation":"[4,5]","previouslyFormattedCitation":"[4,5]"},"properties":{"noteIndex":0},"schema":"https://github.com/citation-style-language/schema/raw/master/csl-citation.json"}</w:instrText>
      </w:r>
      <w:r w:rsidR="006A4E07" w:rsidRPr="00FE1163">
        <w:rPr>
          <w:i/>
          <w:iCs/>
          <w:color w:val="000000" w:themeColor="text1"/>
          <w:sz w:val="24"/>
          <w:szCs w:val="24"/>
        </w:rPr>
        <w:fldChar w:fldCharType="separate"/>
      </w:r>
      <w:r w:rsidR="006A4E07" w:rsidRPr="00FE1163">
        <w:rPr>
          <w:iCs/>
          <w:noProof/>
          <w:color w:val="000000" w:themeColor="text1"/>
          <w:sz w:val="24"/>
          <w:szCs w:val="24"/>
        </w:rPr>
        <w:t>[4,5]</w:t>
      </w:r>
      <w:r w:rsidR="006A4E07" w:rsidRPr="00FE1163">
        <w:rPr>
          <w:i/>
          <w:iCs/>
          <w:color w:val="000000" w:themeColor="text1"/>
          <w:sz w:val="24"/>
          <w:szCs w:val="24"/>
        </w:rPr>
        <w:fldChar w:fldCharType="end"/>
      </w:r>
      <w:r w:rsidRPr="00FE1163">
        <w:rPr>
          <w:i/>
          <w:iCs/>
          <w:color w:val="000000" w:themeColor="text1"/>
          <w:sz w:val="24"/>
          <w:szCs w:val="24"/>
        </w:rPr>
        <w:t xml:space="preserve"> и иные эндокринные нарушения: иногда наблюдаются несоответствующая эктопическая продукция антидиуретического гормона, гипертрофическая </w:t>
      </w:r>
      <w:proofErr w:type="spellStart"/>
      <w:r w:rsidRPr="00FE1163">
        <w:rPr>
          <w:i/>
          <w:iCs/>
          <w:color w:val="000000" w:themeColor="text1"/>
          <w:sz w:val="24"/>
          <w:szCs w:val="24"/>
        </w:rPr>
        <w:t>остеоартропатия</w:t>
      </w:r>
      <w:proofErr w:type="spellEnd"/>
      <w:r w:rsidRPr="00FE1163">
        <w:rPr>
          <w:i/>
          <w:iCs/>
          <w:color w:val="000000" w:themeColor="text1"/>
          <w:sz w:val="24"/>
          <w:szCs w:val="24"/>
        </w:rPr>
        <w:t xml:space="preserve"> и синдром Итона–Ламберта. Описаны эндокринные нарушения в виде </w:t>
      </w:r>
      <w:proofErr w:type="spellStart"/>
      <w:r w:rsidRPr="00FE1163">
        <w:rPr>
          <w:i/>
          <w:iCs/>
          <w:color w:val="000000" w:themeColor="text1"/>
          <w:sz w:val="24"/>
          <w:szCs w:val="24"/>
        </w:rPr>
        <w:t>карциноидного</w:t>
      </w:r>
      <w:proofErr w:type="spellEnd"/>
      <w:r w:rsidRPr="00FE1163">
        <w:rPr>
          <w:i/>
          <w:iCs/>
          <w:color w:val="000000" w:themeColor="text1"/>
          <w:sz w:val="24"/>
          <w:szCs w:val="24"/>
        </w:rPr>
        <w:t xml:space="preserve"> синдрома – приступы удушья с выраженным цианозом, поносы</w:t>
      </w:r>
      <w:r w:rsidR="006A4E07" w:rsidRPr="00FE1163">
        <w:rPr>
          <w:i/>
          <w:iCs/>
          <w:color w:val="000000" w:themeColor="text1"/>
          <w:sz w:val="24"/>
          <w:szCs w:val="24"/>
        </w:rPr>
        <w:t xml:space="preserve"> </w:t>
      </w:r>
      <w:r w:rsidR="006A4E07" w:rsidRPr="00FE1163">
        <w:rPr>
          <w:i/>
          <w:iCs/>
          <w:color w:val="000000" w:themeColor="text1"/>
          <w:sz w:val="24"/>
          <w:szCs w:val="24"/>
        </w:rPr>
        <w:fldChar w:fldCharType="begin" w:fldLock="1"/>
      </w:r>
      <w:r w:rsidR="006A4E07" w:rsidRPr="00FE1163">
        <w:rPr>
          <w:i/>
          <w:iCs/>
          <w:color w:val="000000" w:themeColor="text1"/>
          <w:sz w:val="24"/>
          <w:szCs w:val="24"/>
        </w:rPr>
        <w:instrText>ADDIN CSL_CITATION {"citationItems":[{"id":"ITEM-1","itemData":{"author":[{"dropping-particle":"","family":"Морозов","given":"А.И.","non-dropping-particle":"","parse-names":false,"suffix":""},{"dropping-particle":"","family":"Сазонов","given":"А.М.","non-dropping-particle":"","parse-names":false,"suffix":""},{"dropping-particle":"","family":"Коршунов","given":"А.И.","non-dropping-particle":"","parse-names":false,"suffix":""}],"container-title":"Советская медицина","id":"ITEM-1","issued":{"date-parts":[["1991"]]},"page":"53-6","title":"Лучевая и комплексная химиолучевая терапия злокачественных опухолей вилочковой железы после паллиативных хирургических вмешательств","type":"article-journal","volume":"7"},"uris":["http://www.mendeley.com/documents/?uuid=4ea2c968-d2b3-4a31-a95e-f8f5ba1b1533"]},{"id":"ITEM-2","itemData":{"author":[{"dropping-particle":"","family":"Харченко","given":"В.П.","non-dropping-particle":"","parse-names":false,"suffix":""},{"dropping-particle":"","family":"Саркисов","given":"Д.С","non-dropping-particle":"","parse-names":false,"suffix":""},{"dropping-particle":"","family":"Ветшев","given":"П.С.","non-dropping-particle":"","parse-names":false,"suffix":""}],"id":"ITEM-2","issued":{"date-parts":[["1998"]]},"number-of-pages":"179-83","publisher":"Триада-Х","publisher-place":"М.","title":"Болезни вилочковой железы","type":"book"},"uris":["http://www.mendeley.com/documents/?uuid=bba619ba-8b87-4448-9546-77dcf376c9bc"]}],"mendeley":{"formattedCitation":"[6,7]","plainTextFormattedCitation":"[6,7]","previouslyFormattedCitation":"[6,7]"},"properties":{"noteIndex":0},"schema":"https://github.com/citation-style-language/schema/raw/master/csl-citation.json"}</w:instrText>
      </w:r>
      <w:r w:rsidR="006A4E07" w:rsidRPr="00FE1163">
        <w:rPr>
          <w:i/>
          <w:iCs/>
          <w:color w:val="000000" w:themeColor="text1"/>
          <w:sz w:val="24"/>
          <w:szCs w:val="24"/>
        </w:rPr>
        <w:fldChar w:fldCharType="separate"/>
      </w:r>
      <w:r w:rsidR="006A4E07" w:rsidRPr="00FE1163">
        <w:rPr>
          <w:iCs/>
          <w:noProof/>
          <w:color w:val="000000" w:themeColor="text1"/>
          <w:sz w:val="24"/>
          <w:szCs w:val="24"/>
        </w:rPr>
        <w:t>[6,7]</w:t>
      </w:r>
      <w:r w:rsidR="006A4E07" w:rsidRPr="00FE1163">
        <w:rPr>
          <w:i/>
          <w:iCs/>
          <w:color w:val="000000" w:themeColor="text1"/>
          <w:sz w:val="24"/>
          <w:szCs w:val="24"/>
        </w:rPr>
        <w:fldChar w:fldCharType="end"/>
      </w:r>
      <w:r w:rsidRPr="00FE1163">
        <w:rPr>
          <w:i/>
          <w:iCs/>
          <w:color w:val="000000" w:themeColor="text1"/>
          <w:sz w:val="24"/>
          <w:szCs w:val="24"/>
        </w:rPr>
        <w:t>. В этих случаях диагноз может быть установлен на основании высокого уровня 5-гидроксииндолацеталовой кислоты в моче (метаболит серотонина). Редко первыми проявлениями этих опухолей являются метастазы в шейных лимфоузлах, костях или коже.</w:t>
      </w:r>
    </w:p>
    <w:p w14:paraId="47BB1F3F" w14:textId="77777777" w:rsidR="00820535" w:rsidRPr="00FE1163" w:rsidRDefault="00820535" w:rsidP="00540410">
      <w:pPr>
        <w:pStyle w:val="1f4"/>
        <w:spacing w:line="360" w:lineRule="auto"/>
        <w:ind w:firstLine="708"/>
        <w:rPr>
          <w:rStyle w:val="affe"/>
          <w:color w:val="000000" w:themeColor="text1"/>
          <w:sz w:val="24"/>
          <w:szCs w:val="24"/>
        </w:rPr>
      </w:pPr>
    </w:p>
    <w:p w14:paraId="70AA8089" w14:textId="77777777" w:rsidR="00820535" w:rsidRPr="00FE1163" w:rsidRDefault="00820535" w:rsidP="00540410">
      <w:pPr>
        <w:pStyle w:val="2"/>
        <w:spacing w:before="0"/>
        <w:rPr>
          <w:color w:val="000000" w:themeColor="text1"/>
        </w:rPr>
      </w:pPr>
      <w:bookmarkStart w:id="23" w:name="_Toc36808400"/>
      <w:r w:rsidRPr="00FE1163">
        <w:rPr>
          <w:color w:val="000000" w:themeColor="text1"/>
        </w:rPr>
        <w:t xml:space="preserve">2.2. </w:t>
      </w:r>
      <w:proofErr w:type="spellStart"/>
      <w:r w:rsidRPr="00FE1163">
        <w:rPr>
          <w:color w:val="000000" w:themeColor="text1"/>
        </w:rPr>
        <w:t>Физикальное</w:t>
      </w:r>
      <w:proofErr w:type="spellEnd"/>
      <w:r w:rsidRPr="00FE1163">
        <w:rPr>
          <w:color w:val="000000" w:themeColor="text1"/>
        </w:rPr>
        <w:t xml:space="preserve"> обследование</w:t>
      </w:r>
      <w:bookmarkEnd w:id="23"/>
    </w:p>
    <w:p w14:paraId="58120101" w14:textId="77777777" w:rsidR="004606C2" w:rsidRPr="00FE1163" w:rsidRDefault="00820535" w:rsidP="00CC181F">
      <w:pPr>
        <w:pStyle w:val="a"/>
        <w:rPr>
          <w:b/>
          <w:color w:val="000000" w:themeColor="text1"/>
        </w:rPr>
      </w:pPr>
      <w:r w:rsidRPr="00FE1163">
        <w:rPr>
          <w:b/>
          <w:color w:val="000000" w:themeColor="text1"/>
        </w:rPr>
        <w:t>Рекомендуется</w:t>
      </w:r>
      <w:r w:rsidRPr="00FE1163">
        <w:rPr>
          <w:color w:val="000000" w:themeColor="text1"/>
        </w:rPr>
        <w:t xml:space="preserve"> тщательный </w:t>
      </w:r>
      <w:proofErr w:type="spellStart"/>
      <w:r w:rsidRPr="00FE1163">
        <w:rPr>
          <w:color w:val="000000" w:themeColor="text1"/>
        </w:rPr>
        <w:t>физикальный</w:t>
      </w:r>
      <w:proofErr w:type="spellEnd"/>
      <w:r w:rsidRPr="00FE1163">
        <w:rPr>
          <w:color w:val="000000" w:themeColor="text1"/>
        </w:rPr>
        <w:t xml:space="preserve"> осмотр, включающий оценку отеков лица и шеи, расширение подкожных вен грудной клетки, деформации грудной стенки, </w:t>
      </w:r>
      <w:proofErr w:type="spellStart"/>
      <w:r w:rsidRPr="00FE1163">
        <w:rPr>
          <w:color w:val="000000" w:themeColor="text1"/>
        </w:rPr>
        <w:t>нутритивного</w:t>
      </w:r>
      <w:proofErr w:type="spellEnd"/>
      <w:r w:rsidRPr="00FE1163">
        <w:rPr>
          <w:color w:val="000000" w:themeColor="text1"/>
        </w:rPr>
        <w:t xml:space="preserve"> статуса</w:t>
      </w:r>
      <w:r w:rsidR="00275532" w:rsidRPr="00FE1163">
        <w:rPr>
          <w:color w:val="000000" w:themeColor="text1"/>
        </w:rPr>
        <w:t xml:space="preserve">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-2","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[2,8]","plainTextFormattedCitation":"[2,8]","previouslyFormattedCitation":"[2,8]"},"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[2,8]</w:t>
      </w:r>
      <w:r w:rsidR="00275532" w:rsidRPr="00FE1163">
        <w:rPr>
          <w:color w:val="000000" w:themeColor="text1"/>
        </w:rPr>
        <w:fldChar w:fldCharType="end"/>
      </w:r>
      <w:r w:rsidRPr="00FE1163">
        <w:rPr>
          <w:color w:val="000000" w:themeColor="text1"/>
        </w:rPr>
        <w:t xml:space="preserve">. </w:t>
      </w:r>
    </w:p>
    <w:p w14:paraId="45BD594E" w14:textId="11726A02" w:rsidR="00820535" w:rsidRPr="00FE1163" w:rsidRDefault="00820535" w:rsidP="00CC181F">
      <w:pPr>
        <w:pStyle w:val="affff7"/>
        <w:rPr>
          <w:color w:val="000000" w:themeColor="text1"/>
        </w:rPr>
      </w:pPr>
      <w:r w:rsidRPr="00FE1163">
        <w:rPr>
          <w:color w:val="000000" w:themeColor="text1"/>
        </w:rPr>
        <w:t xml:space="preserve">Уровень убедительности рекомендаций – С (уровень достоверности доказательств – </w:t>
      </w:r>
      <w:r w:rsidR="006C1A88" w:rsidRPr="00FE1163">
        <w:rPr>
          <w:color w:val="000000" w:themeColor="text1"/>
        </w:rPr>
        <w:t>5</w:t>
      </w:r>
      <w:r w:rsidRPr="00FE1163">
        <w:rPr>
          <w:color w:val="000000" w:themeColor="text1"/>
        </w:rPr>
        <w:t>)</w:t>
      </w:r>
    </w:p>
    <w:p w14:paraId="0CD09C64" w14:textId="6D5988F2" w:rsidR="00820535" w:rsidRPr="00FE1163" w:rsidRDefault="00820535" w:rsidP="00540410">
      <w:pPr>
        <w:pStyle w:val="2"/>
        <w:spacing w:before="0"/>
        <w:rPr>
          <w:color w:val="000000" w:themeColor="text1"/>
          <w:u w:val="none"/>
        </w:rPr>
      </w:pPr>
      <w:bookmarkStart w:id="24" w:name="_Toc36808401"/>
      <w:r w:rsidRPr="00FE1163">
        <w:rPr>
          <w:color w:val="000000" w:themeColor="text1"/>
        </w:rPr>
        <w:t xml:space="preserve">2.3. </w:t>
      </w:r>
      <w:r w:rsidR="000558E9" w:rsidRPr="00FE1163">
        <w:rPr>
          <w:color w:val="000000" w:themeColor="text1"/>
        </w:rPr>
        <w:t>Лабораторные диагностические исследования</w:t>
      </w:r>
      <w:bookmarkEnd w:id="24"/>
    </w:p>
    <w:p w14:paraId="3A0C6313" w14:textId="6DAA8D39" w:rsidR="00275532" w:rsidRPr="00FE1163" w:rsidRDefault="00820535" w:rsidP="00CC181F">
      <w:pPr>
        <w:pStyle w:val="a"/>
        <w:rPr>
          <w:b/>
          <w:i/>
          <w:color w:val="000000" w:themeColor="text1"/>
        </w:rPr>
      </w:pPr>
      <w:r w:rsidRPr="00FE1163">
        <w:rPr>
          <w:b/>
          <w:color w:val="000000" w:themeColor="text1"/>
        </w:rPr>
        <w:t>Рекомендуется</w:t>
      </w:r>
      <w:r w:rsidRPr="00FE1163">
        <w:rPr>
          <w:color w:val="000000" w:themeColor="text1"/>
        </w:rPr>
        <w:t xml:space="preserve"> </w:t>
      </w:r>
      <w:r w:rsidR="00275532" w:rsidRPr="00FE1163">
        <w:rPr>
          <w:color w:val="000000" w:themeColor="text1"/>
        </w:rPr>
        <w:t xml:space="preserve">всем пациентам с новообразованием средостения </w:t>
      </w:r>
      <w:proofErr w:type="gramStart"/>
      <w:r w:rsidRPr="00FE1163">
        <w:rPr>
          <w:color w:val="000000" w:themeColor="text1"/>
        </w:rPr>
        <w:t>выполн</w:t>
      </w:r>
      <w:r w:rsidR="00275532" w:rsidRPr="00FE1163">
        <w:rPr>
          <w:color w:val="000000" w:themeColor="text1"/>
        </w:rPr>
        <w:t>я</w:t>
      </w:r>
      <w:r w:rsidRPr="00FE1163">
        <w:rPr>
          <w:color w:val="000000" w:themeColor="text1"/>
        </w:rPr>
        <w:t>ть</w:t>
      </w:r>
      <w:r w:rsidR="006C1A88" w:rsidRPr="00FE1163">
        <w:rPr>
          <w:color w:val="000000" w:themeColor="text1"/>
        </w:rPr>
        <w:t xml:space="preserve"> </w:t>
      </w:r>
      <w:r w:rsidRPr="00FE1163">
        <w:rPr>
          <w:color w:val="000000" w:themeColor="text1"/>
        </w:rPr>
        <w:t xml:space="preserve"> </w:t>
      </w:r>
      <w:r w:rsidR="00605ACD" w:rsidRPr="00FE1163">
        <w:rPr>
          <w:color w:val="000000" w:themeColor="text1"/>
        </w:rPr>
        <w:t>общий</w:t>
      </w:r>
      <w:proofErr w:type="gramEnd"/>
      <w:r w:rsidR="00605ACD" w:rsidRPr="00FE1163">
        <w:rPr>
          <w:color w:val="000000" w:themeColor="text1"/>
        </w:rPr>
        <w:t xml:space="preserve"> (клинический) анализ крови развернутый и анализ крови биохимический </w:t>
      </w:r>
      <w:r w:rsidR="00605ACD" w:rsidRPr="00FE1163">
        <w:rPr>
          <w:color w:val="000000" w:themeColor="text1"/>
        </w:rPr>
        <w:lastRenderedPageBreak/>
        <w:t>общетерапевтический</w:t>
      </w:r>
      <w:r w:rsidR="00275532" w:rsidRPr="00FE1163">
        <w:rPr>
          <w:color w:val="000000" w:themeColor="text1"/>
        </w:rPr>
        <w:t xml:space="preserve"> с указанием уровня мочевины, креатинина, АЛТ, АСТ, общий </w:t>
      </w:r>
      <w:r w:rsidR="00BD7218" w:rsidRPr="00FE1163">
        <w:rPr>
          <w:color w:val="000000" w:themeColor="text1"/>
        </w:rPr>
        <w:t xml:space="preserve">(клинический) </w:t>
      </w:r>
      <w:r w:rsidR="00275532" w:rsidRPr="00FE1163">
        <w:rPr>
          <w:color w:val="000000" w:themeColor="text1"/>
        </w:rPr>
        <w:t xml:space="preserve">анализ мочи не более чем за 5 дней до начала курса химиотерапии и/или лучевой терапии. В анализах крови могут быть выявлены специфические изменения, которые могут повлиять на тактику лечения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Сакаева","given":"Д.Д.","non-dropping-particle":"","parse-names":false,"suffix":""},{"dropping-particle":"","family":"Лазарева","given":"Д.Н.","non-dropping-particle":"","parse-names":false,"suffix":""}],"id":"ITEM-1","issued":{"date-parts":[["2007"]]},"number-of-pages":"336","publisher":"Медицинское информационное агентство","publisher-place":"М.","title":"Клиническая фармакология в онкологии","type":"book"},"uris":["http://www.mendeley.com/documents/?uuid=8d7f84b6-c09e-4962-be6f-4e0c4525b10f"]},{"id":"ITEM-2","itemData":{"author":[{"dropping-particle":"","family":"Орлова","given":"Р.В.","non-dropping-particle":"","parse-names":false,"suffix":""},{"dropping-particle":"","family":"Гладков","given":"О.А.","non-dropping-particle":"","parse-names":false,"suffix":""},{"dropping-particle":"","family":"Жуков","given":"Н.В.","non-dropping-particle":"","parse-names":false,"suffix":""},{"dropping-particle":"","family":"Копп","given":"М.В.","non-dropping-particle":"","parse-names":false,"suffix":""},{"dropping-particle":"","family":"Королева","given":"И.А.","non-dropping-particle":"","parse-names":false,"suffix":""},{"dropping-particle":"","family":"Ларионова","given":"В.Б.","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container-title":"Злокачественные опухоли: Практические рекомендации RUSSCO #3s2","id":"ITEM-2","issued":{"date-parts":[["2019"]]},"page":"7","title":"Практические рекомендации по лечению анемии при злокачественных новообразованиях","type":"chapter","volume":"9"},"uris":["http://www.mendeley.com/documents/?uuid=4e7fa5b8-9c23-4798-b533-0755a432a73e"]}],"mendeley":{"formattedCitation":"[9,10]","plainTextFormattedCitation":"[9,10]","previouslyFormattedCitation":"[9,10]"},"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[9,10]</w:t>
      </w:r>
      <w:r w:rsidR="00275532" w:rsidRPr="00FE1163">
        <w:rPr>
          <w:color w:val="000000" w:themeColor="text1"/>
        </w:rPr>
        <w:fldChar w:fldCharType="end"/>
      </w:r>
      <w:r w:rsidRPr="00FE1163">
        <w:rPr>
          <w:color w:val="000000" w:themeColor="text1"/>
        </w:rPr>
        <w:t>.</w:t>
      </w:r>
    </w:p>
    <w:p w14:paraId="084192F8" w14:textId="14ECF49E" w:rsidR="00820535" w:rsidRPr="00FE1163" w:rsidRDefault="00820535" w:rsidP="00CC181F">
      <w:pPr>
        <w:pStyle w:val="affff7"/>
        <w:rPr>
          <w:color w:val="000000" w:themeColor="text1"/>
        </w:rPr>
      </w:pPr>
      <w:r w:rsidRPr="00FE1163">
        <w:rPr>
          <w:color w:val="000000" w:themeColor="text1"/>
        </w:rPr>
        <w:t xml:space="preserve">Уровень убедительности рекомендаций – С (уровень достоверности доказательств – </w:t>
      </w:r>
      <w:r w:rsidR="00275532" w:rsidRPr="00FE1163">
        <w:rPr>
          <w:color w:val="000000" w:themeColor="text1"/>
        </w:rPr>
        <w:t>5</w:t>
      </w:r>
      <w:r w:rsidRPr="00FE1163">
        <w:rPr>
          <w:color w:val="000000" w:themeColor="text1"/>
        </w:rPr>
        <w:t>)</w:t>
      </w:r>
    </w:p>
    <w:p w14:paraId="56AFD702" w14:textId="0CE33373" w:rsidR="00820535" w:rsidRPr="00FE1163" w:rsidRDefault="00820535" w:rsidP="002C4242">
      <w:pPr>
        <w:pStyle w:val="1f4"/>
        <w:spacing w:line="360" w:lineRule="auto"/>
        <w:ind w:firstLine="709"/>
        <w:rPr>
          <w:i/>
          <w:iCs/>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r w:rsidRPr="00FE1163">
        <w:rPr>
          <w:i/>
          <w:iCs/>
          <w:color w:val="000000" w:themeColor="text1"/>
          <w:sz w:val="24"/>
          <w:szCs w:val="24"/>
        </w:rPr>
        <w:t xml:space="preserve">изменения морфологического состава периферической крови обнаруживаются главным образом при злокачественных опухолях (анемия, лейкоцитоз, </w:t>
      </w:r>
      <w:proofErr w:type="spellStart"/>
      <w:r w:rsidRPr="00FE1163">
        <w:rPr>
          <w:i/>
          <w:iCs/>
          <w:color w:val="000000" w:themeColor="text1"/>
          <w:sz w:val="24"/>
          <w:szCs w:val="24"/>
        </w:rPr>
        <w:t>лимфопения</w:t>
      </w:r>
      <w:proofErr w:type="spellEnd"/>
      <w:r w:rsidRPr="00FE1163">
        <w:rPr>
          <w:i/>
          <w:iCs/>
          <w:color w:val="000000" w:themeColor="text1"/>
          <w:sz w:val="24"/>
          <w:szCs w:val="24"/>
        </w:rPr>
        <w:t xml:space="preserve">, повышенная скорость оседания эритроцитов), воспалительных и системных заболеваниях. </w:t>
      </w:r>
    </w:p>
    <w:p w14:paraId="32D85A4B" w14:textId="212345CB" w:rsidR="007D3F9D" w:rsidRPr="00FE1163" w:rsidRDefault="00820535" w:rsidP="00CC181F">
      <w:pPr>
        <w:pStyle w:val="a"/>
        <w:rPr>
          <w:b/>
          <w:color w:val="000000" w:themeColor="text1"/>
        </w:rPr>
      </w:pPr>
      <w:r w:rsidRPr="00FE1163">
        <w:rPr>
          <w:b/>
          <w:color w:val="000000" w:themeColor="text1"/>
        </w:rPr>
        <w:t>Рекомендуется</w:t>
      </w:r>
      <w:r w:rsidRPr="00FE1163">
        <w:rPr>
          <w:color w:val="000000" w:themeColor="text1"/>
        </w:rPr>
        <w:t xml:space="preserve"> выполнить </w:t>
      </w:r>
      <w:r w:rsidR="00BD7218" w:rsidRPr="00FE1163">
        <w:rPr>
          <w:color w:val="000000" w:themeColor="text1"/>
          <w:lang w:eastAsia="ru-RU"/>
        </w:rPr>
        <w:t>исследование уровня альфа-</w:t>
      </w:r>
      <w:proofErr w:type="spellStart"/>
      <w:r w:rsidR="00BD7218" w:rsidRPr="00FE1163">
        <w:rPr>
          <w:color w:val="000000" w:themeColor="text1"/>
          <w:lang w:eastAsia="ru-RU"/>
        </w:rPr>
        <w:t>фетопротеина</w:t>
      </w:r>
      <w:proofErr w:type="spellEnd"/>
      <w:r w:rsidR="00BD7218" w:rsidRPr="00FE1163">
        <w:rPr>
          <w:color w:val="000000" w:themeColor="text1"/>
          <w:lang w:eastAsia="ru-RU"/>
        </w:rPr>
        <w:t xml:space="preserve"> в сыворотке крови</w:t>
      </w:r>
      <w:r w:rsidRPr="00FE1163">
        <w:rPr>
          <w:color w:val="000000" w:themeColor="text1"/>
        </w:rPr>
        <w:t xml:space="preserve"> (далее – АФП), </w:t>
      </w:r>
      <w:r w:rsidR="00BD7218" w:rsidRPr="00FE1163">
        <w:rPr>
          <w:color w:val="000000" w:themeColor="text1"/>
        </w:rPr>
        <w:t>исследование уровня хорионического гонадотропина в крови</w:t>
      </w:r>
      <w:r w:rsidR="00BD7218" w:rsidRPr="00FE1163" w:rsidDel="00BD7218">
        <w:rPr>
          <w:color w:val="000000" w:themeColor="text1"/>
          <w:lang w:eastAsia="ru-RU"/>
        </w:rPr>
        <w:t xml:space="preserve"> </w:t>
      </w:r>
      <w:r w:rsidRPr="00FE1163">
        <w:rPr>
          <w:color w:val="000000" w:themeColor="text1"/>
        </w:rPr>
        <w:t xml:space="preserve">(далее – ХГЧ), </w:t>
      </w:r>
      <w:r w:rsidR="00BD7218" w:rsidRPr="00FE1163">
        <w:rPr>
          <w:color w:val="000000" w:themeColor="text1"/>
        </w:rPr>
        <w:t>определение активности лактатдегидрогеназы в крови</w:t>
      </w:r>
      <w:r w:rsidRPr="00FE1163">
        <w:rPr>
          <w:color w:val="000000" w:themeColor="text1"/>
        </w:rPr>
        <w:t xml:space="preserve"> (далее – ЛДГ) при опухоли переднего средостения с целью диагностики возможной </w:t>
      </w:r>
      <w:proofErr w:type="spellStart"/>
      <w:r w:rsidRPr="00FE1163">
        <w:rPr>
          <w:color w:val="000000" w:themeColor="text1"/>
        </w:rPr>
        <w:t>герминогенной</w:t>
      </w:r>
      <w:proofErr w:type="spellEnd"/>
      <w:r w:rsidRPr="00FE1163">
        <w:rPr>
          <w:color w:val="000000" w:themeColor="text1"/>
        </w:rPr>
        <w:t xml:space="preserve"> опухоли</w:t>
      </w:r>
      <w:r w:rsidR="006A4E07" w:rsidRPr="00FE1163">
        <w:rPr>
          <w:color w:val="000000" w:themeColor="text1"/>
        </w:rPr>
        <w:t xml:space="preserve"> </w:t>
      </w:r>
      <w:r w:rsidR="007D3F9D" w:rsidRPr="00FE1163">
        <w:rPr>
          <w:color w:val="000000" w:themeColor="text1"/>
        </w:rPr>
        <w:fldChar w:fldCharType="begin" w:fldLock="1"/>
      </w:r>
      <w:r w:rsidR="00275532" w:rsidRPr="00FE1163">
        <w:rPr>
          <w:color w:val="000000" w:themeColor="text1"/>
        </w:rPr>
        <w:instrText>ADDIN CSL_CITATION {"citationItems":[{"id":"ITEM-1","itemData":{"author":[{"dropping-particle":"","family":"Трякин","given":"А.А.","non-dropping-particle":"","parse-names":false,"suffix":""}],"id":"ITEM-1","issued":{"date-parts":[["2015"]]},"number-of-pages":"254","publisher":"Автореф. дис. … д-ра мед. наук","publisher-place":"М.","title":"Лекарственное и комбинированное лечение несеминомных герминогенных опухолей у мужчин","type":"book"},"uris":["http://www.mendeley.com/documents/?uuid=614f5688-91fa-4190-9a3a-48ac66d516f2"]},{"id":"ITEM-2","itemData":{"author":[{"dropping-particle":"","family":"Трякин","given":"А.А.","non-dropping-particle":"","parse-names":false,"suffix":""},{"dropping-particle":"","family":"Гладков","given":"О.А.","non-dropping-particle":"","parse-names":false,"suffix":""},{"dropping-particle":"","family":"Матвеев","given":"В.Б.","non-dropping-particle":"","parse-names":false,"suffix":""}],"container-title":"Злокачественные опухоли","id":"ITEM-2","issue":"спецвып.2","issued":{"date-parts":[["2016"]]},"page":"353-66","title":"Практические рекомендации по лекарственному лечению герминогенных опухолей яичка","type":"article-journal","volume":"4"},"uris":["http://www.mendeley.com/documents/?uuid=de69d359-9815-42ac-88d0-54abd9ca7c9f"]},{"id":"ITEM-3","itemData":{"DOI":"10.1200/JCO.1997.15.2.594","ISSN":"0732-183X","PMID":"9053482","abstract":"PURPOSE Cisplatin-containing chemotherapy has dramatically improved the outlook for patients with metastatic germ cell tumors (GCT), and overall cure rates now exceed 80%. To make appropriate risk-based decisions about therapy and to facilitate collaborative trials, a simple prognostic factor-based staging classification is required. MATERIALS Collaborative groups from 10 countries provided clinical data on patients with metastatic GCT treated with cisplatin-containing chemotherapy. Multivariate analyses of prognostic factors for progression and survival were performed and models were validated on an independent data set. RESULTS Data were available on 5,202 patients with nonseminomatous GCT (NSGCT) and 660 patients with seminoma. Median follow-up time was 5 years. For NSGCT the following independent adverse factors were identified: mediastinal primary site; degree of elevation of alpha-fetoprotein (AFP), human chorionic gonadotropin (HCG), and lactic dehydrogenase (LDH); and presence of nonpulmonary visceral metastases (NPVM), such as liver, bone, and brain. For seminoma, the predominant adverse feature was the presence of NPVM. Integration of these factors produced the following groupings: good prognosis, comprising 60% of GCT with a 91% (89% to 93%) 5-year survival rate; intermediate prognosis, comprising 26% of GCT with a 79% (75% to 83%) 5-year survival rate; and poor prognosis, comprising 14% of GCT (all with NSGCT) with a 48% (42% to 54%) 5-year survival rate. CONCLUSION An easily applicable, clinically based, prognostic classification for GCT has been agreed on between all the major clinical trial groups who are presently active worldwide. This should be used in clinical practice and in the design and reporting of clinical trials to aid international collaboration and understanding.","container-title":"Journal of Clinical Oncology","id":"ITEM-3","issue":"2","issued":{"date-parts":[["1997","2"]]},"page":"594-603","title":"International Germ Cell Consensus Classification: a prognostic factor-based staging system for metastatic germ cell cancers. International Germ Cell Cancer Collaborative Group.","type":"article-journal","volume":"15"},"uris":["http://www.mendeley.com/documents/?uuid=9ac1963b-b681-3f98-bd5e-2555c67e65d7"]},{"id":"ITEM-4","itemData":{"DOI":"10.1093/annonc/mdy217","ISSN":"1569-8041","PMID":"30113631","abstract":"The European Society for Medical Oncology (ESMO) consensus conference on testicular cancer was held on 3-5 November 2016 in Paris, France. The conference included a multidisciplinary panel of 36 leading experts in the diagnosis and treatment of testicular cancer (34 panel members attended the conference; an additional two panel members [CB and K-PD] participated in all preparatory work and subsequent manuscript development). The aim of the conference was to develop detailed recommendations on topics relating to testicular cancer that are not covered in detail in the current ESMO Clinical Practice Guidelines (CPGs) and where the available level of evidence is insufficient. The main topics identified for discussion related to: (1) diagnostic work-up and patient assessment; (2) stage I disease; (3) stage II-III disease; (4) post-chemotherapy surgery, salvage chemotherapy, salvage and desperation surgery and special topics; and (5) survivorship and follow-up schemes. The experts addressed questions relating to one of the five topics within five working groups. Relevant scientific literature was reviewed in advance. Recommendations were developed by the working groups and then presented to the entire panel. A consensus vote was obtained following whole-panel discussions, and the consensus recommendations were then further developed in post-meeting discussions in written form. This manuscript presents the results of the expert panel discussions, including the consensus recommendations and a summary of evidence supporting each recommendation. All participants approved the final manuscript.","author":[{"dropping-particle":"","family":"Honecker","given":"F","non-dropping-particle":"","parse-names":false,"suffix":""},{"dropping-particle":"","family":"Aparicio","given":"J","non-dropping-particle":"","parse-names":false,"suffix":""},{"dropping-particle":"","family":"Berney","given":"D","non-dropping-particle":"","parse-names":false,"suffix":""},{"dropping-particle":"","family":"Beyer","given":"J","non-dropping-particle":"","parse-names":false,"suffix":""},{"dropping-particle":"","family":"Bokemeyer","given":"C","non-dropping-particle":"","parse-names":false,"suffix":""},{"dropping-particle":"","family":"Cathomas","given":"R","non-dropping-particle":"","parse-names":false,"suffix":""},{"dropping-particle":"","family":"Clarke","given":"N","non-dropping-particle":"","parse-names":false,"suffix":""},{"dropping-particle":"","family":"Cohn-Cedermark","given":"G","non-dropping-particle":"","parse-names":false,"suffix":""},{"dropping-particle":"","family":"Daugaard","given":"G","non-dropping-particle":"","parse-names":false,"suffix":""},{"dropping-particle":"","family":"Dieckmann","given":"K-P","non-dropping-particle":"","parse-names":false,"suffix":""},{"dropping-particle":"","family":"Fizazi","given":"K","non-dropping-particle":"","parse-names":false,"suffix":""},{"dropping-particle":"","family":"Fosså","given":"S","non-dropping-particle":"","parse-names":false,"suffix":""},{"dropping-particle":"","family":"Germa-Lluch","given":"J R","non-dropping-particle":"","parse-names":false,"suffix":""},{"dropping-particle":"","family":"Giannatempo","given":"P","non-dropping-particle":"","parse-names":false,"suffix":""},{"dropping-particle":"","family":"Gietema","given":"J A","non-dropping-particle":"","parse-names":false,"suffix":""},{"dropping-particle":"","family":"Gillessen","given":"S","non-dropping-particle":"","parse-names":false,"suffix":""},{"dropping-particle":"","family":"Haugnes","given":"H S","non-dropping-particle":"","parse-names":false,"suffix":""},{"dropping-particle":"","family":"Heidenreich","given":"A","non-dropping-particle":"","parse-names":false,"suffix":""},{"dropping-particle":"","family":"Hemminki","given":"K","non-dropping-particle":"","parse-names":false,"suffix":""},{"dropping-particle":"","family":"Huddart","given":"R","non-dropping-particle":"","parse-names":false,"suffix":""},{"dropping-particle":"","family":"Jewett","given":"M A S","non-dropping-particle":"","parse-names":false,"suffix":""},{"dropping-particle":"","family":"Joly","given":"F","non-dropping-particle":"","parse-names":false,"suffix":""},{"dropping-particle":"","family":"Lauritsen","given":"J","non-dropping-particle":"","parse-names":false,"suffix":""},{"dropping-particle":"","family":"Lorch","given":"A","non-dropping-particle":"","parse-names":false,"suffix":""},{"dropping-particle":"","family":"Necchi","given":"A","non-dropping-particle":"","parse-names":false,"suffix":""},{"dropping-particle":"","family":"Nicolai","given":"N","non-dropping-particle":"","parse-names":false,"suffix":""},{"dropping-particle":"","family":"Oing","given":"C","non-dropping-particle":"","parse-names":false,"suffix":""},{"dropping-particle":"","family":"Oldenburg","given":"J","non-dropping-particle":"","parse-names":false,"suffix":""},{"dropping-particle":"","family":"Ondruš","given":"D","non-dropping-particle":"","parse-names":false,"suffix":""},{"dropping-particle":"","family":"Papachristofilou","given":"A","non-dropping-particle":"","parse-names":false,"suffix":""},{"dropping-particle":"","family":"Powles","given":"T","non-dropping-particle":"","parse-names":false,"suffix":""},{"dropping-particle":"","family":"Sohaib","given":"A","non-dropping-particle":"","parse-names":false,"suffix":""},{"dropping-particle":"","family":"Ståhl","given":"O","non-dropping-particle":"","parse-names":false,"suffix":""},{"dropping-particle":"","family":"Tandstad","given":"T","non-dropping-particle":"","parse-names":false,"suffix":""},{"dropping-particle":"","family":"Toner","given":"G","non-dropping-particle":"","parse-names":false,"suffix":""},{"dropping-particle":"","family":"Horwich","given":"A","non-dropping-particle":"","parse-names":false,"suffix":""}],"container-title":"Annals of oncology : official journal of the European Society for Medical Oncology","id":"ITEM-4","issue":"8","issued":{"date-parts":[["2018"]]},"page":"1658-1686","title":"ESMO Consensus Conference on testicular germ cell cancer: diagnosis, treatment and follow-up.","type":"article-journal","volume":"29"},"uris":["http://www.mendeley.com/documents/?uuid=7a03c51b-8a5f-3b3e-9c00-bda570c30f02"]}],"mendeley":{"formattedCitation":"[11–14]","plainTextFormattedCitation":"[11–14]","previouslyFormattedCitation":"[11–14]"},"properties":{"noteIndex":0},"schema":"https://github.com/citation-style-language/schema/raw/master/csl-citation.json"}</w:instrText>
      </w:r>
      <w:r w:rsidR="007D3F9D" w:rsidRPr="00FE1163">
        <w:rPr>
          <w:color w:val="000000" w:themeColor="text1"/>
        </w:rPr>
        <w:fldChar w:fldCharType="separate"/>
      </w:r>
      <w:r w:rsidR="00275532" w:rsidRPr="00FE1163">
        <w:rPr>
          <w:noProof/>
          <w:color w:val="000000" w:themeColor="text1"/>
        </w:rPr>
        <w:t>[11–14]</w:t>
      </w:r>
      <w:r w:rsidR="007D3F9D" w:rsidRPr="00FE1163">
        <w:rPr>
          <w:color w:val="000000" w:themeColor="text1"/>
        </w:rPr>
        <w:fldChar w:fldCharType="end"/>
      </w:r>
      <w:r w:rsidR="00264172" w:rsidRPr="00FE1163">
        <w:rPr>
          <w:color w:val="000000" w:themeColor="text1"/>
        </w:rPr>
        <w:t xml:space="preserve">, а также антитела к </w:t>
      </w:r>
      <w:proofErr w:type="spellStart"/>
      <w:r w:rsidR="00264172" w:rsidRPr="00FE1163">
        <w:rPr>
          <w:color w:val="000000" w:themeColor="text1"/>
        </w:rPr>
        <w:t>антиацетилхолиновым</w:t>
      </w:r>
      <w:proofErr w:type="spellEnd"/>
      <w:r w:rsidR="00264172" w:rsidRPr="00FE1163">
        <w:rPr>
          <w:color w:val="000000" w:themeColor="text1"/>
        </w:rPr>
        <w:t xml:space="preserve"> рецепторам (</w:t>
      </w:r>
      <w:proofErr w:type="spellStart"/>
      <w:r w:rsidR="00264172" w:rsidRPr="00FE1163">
        <w:rPr>
          <w:color w:val="000000" w:themeColor="text1"/>
        </w:rPr>
        <w:t>АхР</w:t>
      </w:r>
      <w:proofErr w:type="spellEnd"/>
      <w:r w:rsidR="00264172" w:rsidRPr="00FE1163">
        <w:rPr>
          <w:color w:val="000000" w:themeColor="text1"/>
        </w:rPr>
        <w:t>) в сыворотке крови для определения риска развития миастении гравис, даже в случае бессимптомного течения болезни</w:t>
      </w:r>
      <w:r w:rsidRPr="00FE1163">
        <w:rPr>
          <w:color w:val="000000" w:themeColor="text1"/>
        </w:rPr>
        <w:t>.</w:t>
      </w:r>
      <w:r w:rsidR="00FE1163" w:rsidRPr="00FE1163">
        <w:rPr>
          <w:color w:val="000000" w:themeColor="text1"/>
        </w:rPr>
        <w:t xml:space="preserve"> </w:t>
      </w:r>
      <w:r w:rsidR="00FE1163" w:rsidRPr="00FF357A">
        <w:rPr>
          <w:color w:val="000000" w:themeColor="text1"/>
        </w:rPr>
        <w:t>[76, 77, 78]</w:t>
      </w:r>
    </w:p>
    <w:p w14:paraId="310CBEAC" w14:textId="5C0CE2A9" w:rsidR="00820535" w:rsidRPr="00FE1163" w:rsidRDefault="00820535" w:rsidP="00CC181F">
      <w:pPr>
        <w:pStyle w:val="affff7"/>
        <w:rPr>
          <w:color w:val="000000" w:themeColor="text1"/>
        </w:rPr>
      </w:pPr>
      <w:r w:rsidRPr="00FE1163">
        <w:rPr>
          <w:color w:val="000000" w:themeColor="text1"/>
        </w:rPr>
        <w:t xml:space="preserve">Уровень убедительности рекомендаций – С (уровень достоверности доказательств – </w:t>
      </w:r>
      <w:r w:rsidR="006C1A88" w:rsidRPr="00FE1163">
        <w:rPr>
          <w:color w:val="000000" w:themeColor="text1"/>
        </w:rPr>
        <w:t>5</w:t>
      </w:r>
      <w:r w:rsidRPr="00FE1163">
        <w:rPr>
          <w:color w:val="000000" w:themeColor="text1"/>
        </w:rPr>
        <w:t>)</w:t>
      </w:r>
    </w:p>
    <w:p w14:paraId="50FB94A4" w14:textId="77777777" w:rsidR="00820535" w:rsidRPr="00FE1163" w:rsidRDefault="00820535" w:rsidP="002C4242">
      <w:pPr>
        <w:pStyle w:val="1f4"/>
        <w:spacing w:line="360" w:lineRule="auto"/>
        <w:ind w:firstLine="709"/>
        <w:rPr>
          <w:i/>
          <w:iCs/>
          <w:color w:val="000000" w:themeColor="text1"/>
          <w:sz w:val="24"/>
          <w:szCs w:val="24"/>
        </w:rPr>
      </w:pPr>
      <w:r w:rsidRPr="00FE1163">
        <w:rPr>
          <w:b/>
          <w:iCs/>
          <w:color w:val="000000" w:themeColor="text1"/>
          <w:sz w:val="24"/>
          <w:szCs w:val="24"/>
        </w:rPr>
        <w:t>Комментарии:</w:t>
      </w:r>
      <w:r w:rsidRPr="00FE1163">
        <w:rPr>
          <w:i/>
          <w:iCs/>
          <w:color w:val="000000" w:themeColor="text1"/>
          <w:sz w:val="24"/>
          <w:szCs w:val="24"/>
        </w:rPr>
        <w:t xml:space="preserve"> наличие повышенного уровня АФП и высокого уровня ХГЧ (свыше 1000 </w:t>
      </w:r>
      <w:proofErr w:type="spellStart"/>
      <w:r w:rsidRPr="00FE1163">
        <w:rPr>
          <w:i/>
          <w:iCs/>
          <w:color w:val="000000" w:themeColor="text1"/>
          <w:sz w:val="24"/>
          <w:szCs w:val="24"/>
        </w:rPr>
        <w:t>мМЕ</w:t>
      </w:r>
      <w:proofErr w:type="spellEnd"/>
      <w:r w:rsidRPr="00FE1163">
        <w:rPr>
          <w:i/>
          <w:iCs/>
          <w:color w:val="000000" w:themeColor="text1"/>
          <w:sz w:val="24"/>
          <w:szCs w:val="24"/>
        </w:rPr>
        <w:t xml:space="preserve">/мл) свидетельствует о наличии злокачественной </w:t>
      </w:r>
      <w:proofErr w:type="spellStart"/>
      <w:r w:rsidRPr="00FE1163">
        <w:rPr>
          <w:i/>
          <w:iCs/>
          <w:color w:val="000000" w:themeColor="text1"/>
          <w:sz w:val="24"/>
          <w:szCs w:val="24"/>
        </w:rPr>
        <w:t>несеминомной</w:t>
      </w:r>
      <w:proofErr w:type="spellEnd"/>
      <w:r w:rsidRPr="00FE1163">
        <w:rPr>
          <w:i/>
          <w:iCs/>
          <w:color w:val="000000" w:themeColor="text1"/>
          <w:sz w:val="24"/>
          <w:szCs w:val="24"/>
        </w:rPr>
        <w:t xml:space="preserve"> </w:t>
      </w:r>
      <w:proofErr w:type="spellStart"/>
      <w:r w:rsidRPr="00FE1163">
        <w:rPr>
          <w:i/>
          <w:iCs/>
          <w:color w:val="000000" w:themeColor="text1"/>
          <w:sz w:val="24"/>
          <w:szCs w:val="24"/>
        </w:rPr>
        <w:t>герминогенной</w:t>
      </w:r>
      <w:proofErr w:type="spellEnd"/>
      <w:r w:rsidRPr="00FE1163">
        <w:rPr>
          <w:i/>
          <w:iCs/>
          <w:color w:val="000000" w:themeColor="text1"/>
          <w:sz w:val="24"/>
          <w:szCs w:val="24"/>
        </w:rPr>
        <w:t xml:space="preserve"> опухоли даже при морфологическом варианте «</w:t>
      </w:r>
      <w:proofErr w:type="spellStart"/>
      <w:r w:rsidRPr="00FE1163">
        <w:rPr>
          <w:i/>
          <w:iCs/>
          <w:color w:val="000000" w:themeColor="text1"/>
          <w:sz w:val="24"/>
          <w:szCs w:val="24"/>
        </w:rPr>
        <w:t>семинома</w:t>
      </w:r>
      <w:proofErr w:type="spellEnd"/>
      <w:r w:rsidRPr="00FE1163">
        <w:rPr>
          <w:i/>
          <w:iCs/>
          <w:color w:val="000000" w:themeColor="text1"/>
          <w:sz w:val="24"/>
          <w:szCs w:val="24"/>
        </w:rPr>
        <w:t>», «зрелая тератома».</w:t>
      </w:r>
    </w:p>
    <w:p w14:paraId="5E822E58" w14:textId="77777777" w:rsidR="00820535" w:rsidRPr="00FE1163" w:rsidRDefault="00820535" w:rsidP="00501C1F">
      <w:pPr>
        <w:pStyle w:val="1f4"/>
        <w:spacing w:line="360" w:lineRule="auto"/>
        <w:ind w:firstLine="708"/>
        <w:rPr>
          <w:i/>
          <w:iCs/>
          <w:color w:val="000000" w:themeColor="text1"/>
          <w:sz w:val="24"/>
          <w:szCs w:val="24"/>
        </w:rPr>
      </w:pPr>
    </w:p>
    <w:p w14:paraId="4338CCD8" w14:textId="756050AC" w:rsidR="00820535" w:rsidRPr="00FE1163" w:rsidRDefault="00820535" w:rsidP="00540410">
      <w:pPr>
        <w:pStyle w:val="2"/>
        <w:spacing w:before="0"/>
        <w:rPr>
          <w:color w:val="000000" w:themeColor="text1"/>
          <w:u w:val="none"/>
        </w:rPr>
      </w:pPr>
      <w:bookmarkStart w:id="25" w:name="_Toc36808402"/>
      <w:r w:rsidRPr="00FE1163">
        <w:rPr>
          <w:color w:val="000000" w:themeColor="text1"/>
        </w:rPr>
        <w:t xml:space="preserve">2.4. </w:t>
      </w:r>
      <w:r w:rsidR="000558E9" w:rsidRPr="00FE1163">
        <w:rPr>
          <w:color w:val="000000" w:themeColor="text1"/>
        </w:rPr>
        <w:t>Инструментальные диагностические исследования</w:t>
      </w:r>
      <w:bookmarkEnd w:id="25"/>
    </w:p>
    <w:p w14:paraId="7517635E" w14:textId="2B6FE535" w:rsidR="000558E9" w:rsidRPr="00FE1163" w:rsidRDefault="00820535" w:rsidP="00CC181F">
      <w:pPr>
        <w:pStyle w:val="a"/>
        <w:rPr>
          <w:b/>
          <w:color w:val="000000" w:themeColor="text1"/>
        </w:rPr>
      </w:pPr>
      <w:r w:rsidRPr="00FE1163">
        <w:rPr>
          <w:b/>
          <w:color w:val="000000" w:themeColor="text1"/>
        </w:rPr>
        <w:t>Рекомендуется</w:t>
      </w:r>
      <w:r w:rsidRPr="00FE1163">
        <w:rPr>
          <w:color w:val="000000" w:themeColor="text1"/>
        </w:rPr>
        <w:t xml:space="preserve"> </w:t>
      </w:r>
      <w:r w:rsidR="006C0FBE" w:rsidRPr="00FE1163">
        <w:rPr>
          <w:color w:val="000000" w:themeColor="text1"/>
        </w:rPr>
        <w:t xml:space="preserve">всем пациентам с опухолью средостения </w:t>
      </w:r>
      <w:r w:rsidRPr="00FE1163">
        <w:rPr>
          <w:color w:val="000000" w:themeColor="text1"/>
        </w:rPr>
        <w:t xml:space="preserve">выполнить </w:t>
      </w:r>
      <w:r w:rsidR="00BD7218" w:rsidRPr="00FE1163">
        <w:rPr>
          <w:color w:val="000000" w:themeColor="text1"/>
        </w:rPr>
        <w:t xml:space="preserve">прицельную рентгенографию </w:t>
      </w:r>
      <w:r w:rsidRPr="00FE1163">
        <w:rPr>
          <w:color w:val="000000" w:themeColor="text1"/>
        </w:rPr>
        <w:t>органов грудной клетки в прямой и боковой проекции</w:t>
      </w:r>
      <w:r w:rsidR="00275532" w:rsidRPr="00FE1163">
        <w:rPr>
          <w:color w:val="000000" w:themeColor="text1"/>
        </w:rPr>
        <w:t xml:space="preserve">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mendeley":{"formattedCitation":"[2]","plainTextFormattedCitation":"[2]","previouslyFormattedCitation":"[2]"},"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[2]</w:t>
      </w:r>
      <w:r w:rsidR="00275532" w:rsidRPr="00FE1163">
        <w:rPr>
          <w:color w:val="000000" w:themeColor="text1"/>
        </w:rPr>
        <w:fldChar w:fldCharType="end"/>
      </w:r>
      <w:r w:rsidRPr="00FE1163">
        <w:rPr>
          <w:color w:val="000000" w:themeColor="text1"/>
        </w:rPr>
        <w:t>.</w:t>
      </w:r>
    </w:p>
    <w:p w14:paraId="1D4BF261" w14:textId="42803070" w:rsidR="00820535" w:rsidRPr="00FE1163" w:rsidRDefault="00820535" w:rsidP="00CC181F">
      <w:pPr>
        <w:pStyle w:val="affff7"/>
        <w:rPr>
          <w:color w:val="000000" w:themeColor="text1"/>
        </w:rPr>
      </w:pPr>
      <w:r w:rsidRPr="00FE1163">
        <w:rPr>
          <w:bCs/>
          <w:color w:val="000000" w:themeColor="text1"/>
        </w:rPr>
        <w:t xml:space="preserve">Уровень убедительности рекомендаций – </w:t>
      </w:r>
      <w:r w:rsidR="00275532" w:rsidRPr="00FE1163">
        <w:rPr>
          <w:bCs/>
          <w:color w:val="000000" w:themeColor="text1"/>
        </w:rPr>
        <w:t>С</w:t>
      </w:r>
      <w:r w:rsidRPr="00FE1163">
        <w:rPr>
          <w:bCs/>
          <w:color w:val="000000" w:themeColor="text1"/>
        </w:rPr>
        <w:t xml:space="preserve"> </w:t>
      </w:r>
      <w:r w:rsidRPr="00FE1163">
        <w:rPr>
          <w:color w:val="000000" w:themeColor="text1"/>
        </w:rPr>
        <w:t xml:space="preserve">(уровень достоверности доказательств – </w:t>
      </w:r>
      <w:r w:rsidR="00275532" w:rsidRPr="00FE1163">
        <w:rPr>
          <w:color w:val="000000" w:themeColor="text1"/>
        </w:rPr>
        <w:t>5</w:t>
      </w:r>
      <w:r w:rsidRPr="00FE1163">
        <w:rPr>
          <w:color w:val="000000" w:themeColor="text1"/>
        </w:rPr>
        <w:t>)</w:t>
      </w:r>
    </w:p>
    <w:p w14:paraId="059E3601" w14:textId="04939BE4" w:rsidR="00820535" w:rsidRPr="00FE1163" w:rsidRDefault="00820535" w:rsidP="002C4242">
      <w:pPr>
        <w:pStyle w:val="1f4"/>
        <w:spacing w:line="360" w:lineRule="auto"/>
        <w:ind w:firstLine="760"/>
        <w:rPr>
          <w:i/>
          <w:iCs/>
          <w:color w:val="000000" w:themeColor="text1"/>
          <w:sz w:val="24"/>
          <w:szCs w:val="24"/>
        </w:rPr>
      </w:pPr>
      <w:r w:rsidRPr="00FE1163">
        <w:rPr>
          <w:b/>
          <w:bCs/>
          <w:color w:val="000000" w:themeColor="text1"/>
          <w:sz w:val="24"/>
          <w:szCs w:val="24"/>
        </w:rPr>
        <w:t xml:space="preserve">Комментарии: </w:t>
      </w:r>
      <w:r w:rsidRPr="00FE1163">
        <w:rPr>
          <w:i/>
          <w:iCs/>
          <w:color w:val="000000" w:themeColor="text1"/>
          <w:sz w:val="24"/>
          <w:szCs w:val="24"/>
        </w:rPr>
        <w:t xml:space="preserve">применение </w:t>
      </w:r>
      <w:r w:rsidR="00BD7218" w:rsidRPr="00FE1163">
        <w:rPr>
          <w:i/>
          <w:iCs/>
          <w:color w:val="000000" w:themeColor="text1"/>
          <w:sz w:val="24"/>
          <w:szCs w:val="24"/>
        </w:rPr>
        <w:t xml:space="preserve">рентгенографии </w:t>
      </w:r>
      <w:r w:rsidRPr="00FE1163">
        <w:rPr>
          <w:i/>
          <w:iCs/>
          <w:color w:val="000000" w:themeColor="text1"/>
          <w:sz w:val="24"/>
          <w:szCs w:val="24"/>
        </w:rPr>
        <w:t xml:space="preserve">позволяет получить достаточно полное представление о форме и локализации опухоли, протяженности поражения, характере топографо-анатомических соотношений патологического образования с окружающими тканями и органами и в ряде случаев высказаться об истинной природе процесса. В переднем верхнем средостении наиболее часто встречаются </w:t>
      </w:r>
      <w:proofErr w:type="spellStart"/>
      <w:r w:rsidRPr="00FE1163">
        <w:rPr>
          <w:i/>
          <w:iCs/>
          <w:color w:val="000000" w:themeColor="text1"/>
          <w:sz w:val="24"/>
          <w:szCs w:val="24"/>
        </w:rPr>
        <w:t>тимомы</w:t>
      </w:r>
      <w:proofErr w:type="spellEnd"/>
      <w:r w:rsidRPr="00FE1163">
        <w:rPr>
          <w:i/>
          <w:iCs/>
          <w:color w:val="000000" w:themeColor="text1"/>
          <w:sz w:val="24"/>
          <w:szCs w:val="24"/>
        </w:rPr>
        <w:t xml:space="preserve">, </w:t>
      </w:r>
      <w:r w:rsidRPr="00FE1163">
        <w:rPr>
          <w:i/>
          <w:iCs/>
          <w:color w:val="000000" w:themeColor="text1"/>
          <w:sz w:val="24"/>
          <w:szCs w:val="24"/>
        </w:rPr>
        <w:lastRenderedPageBreak/>
        <w:t xml:space="preserve">тератомы, лимфомы </w:t>
      </w:r>
      <w:r w:rsidR="007D3F9D" w:rsidRPr="00FE1163">
        <w:rPr>
          <w:i/>
          <w:iCs/>
          <w:color w:val="000000" w:themeColor="text1"/>
          <w:sz w:val="24"/>
          <w:szCs w:val="24"/>
        </w:rPr>
        <w:fldChar w:fldCharType="begin" w:fldLock="1"/>
      </w:r>
      <w:r w:rsidR="00275532" w:rsidRPr="00FE1163">
        <w:rPr>
          <w:i/>
          <w:iCs/>
          <w:color w:val="000000" w:themeColor="text1"/>
          <w:sz w:val="24"/>
          <w:szCs w:val="24"/>
        </w:rPr>
        <w:instrText>ADDIN CSL_CITATION {"citationItems":[{"id":"ITEM-1","itemData":{"author":[{"dropping-particle":"","family":"Пирогов","given":"А.И.","non-dropping-particle":"","parse-names":false,"suffix":""},{"dropping-particle":"","family":"Полоцкий","given":"Б.Е.","non-dropping-particle":"","parse-names":false,"suffix":""},{"dropping-particle":"","family":"Лактионов","given":"К.П.","non-dropping-particle":"","parse-names":false,"suffix":""}],"container-title":"Советская медицина","id":"ITEM-1","issued":{"date-parts":[["1983"]]},"page":"99-102","title":"Характеристика тимом и их прогноз","type":"article-journal","volume":"12"},"uris":["http://www.mendeley.com/documents/?uuid=3351616f-0922-493d-8a39-5ef9aac019a1"]}],"mendeley":{"formattedCitation":"[15]","plainTextFormattedCitation":"[15]","previouslyFormattedCitation":"[15]"},"properties":{"noteIndex":0},"schema":"https://github.com/citation-style-language/schema/raw/master/csl-citation.json"}</w:instrText>
      </w:r>
      <w:r w:rsidR="007D3F9D" w:rsidRPr="00FE1163">
        <w:rPr>
          <w:i/>
          <w:iCs/>
          <w:color w:val="000000" w:themeColor="text1"/>
          <w:sz w:val="24"/>
          <w:szCs w:val="24"/>
        </w:rPr>
        <w:fldChar w:fldCharType="separate"/>
      </w:r>
      <w:r w:rsidR="00275532" w:rsidRPr="00FE1163">
        <w:rPr>
          <w:iCs/>
          <w:noProof/>
          <w:color w:val="000000" w:themeColor="text1"/>
          <w:sz w:val="24"/>
          <w:szCs w:val="24"/>
        </w:rPr>
        <w:t>[15]</w:t>
      </w:r>
      <w:r w:rsidR="007D3F9D" w:rsidRPr="00FE1163">
        <w:rPr>
          <w:i/>
          <w:iCs/>
          <w:color w:val="000000" w:themeColor="text1"/>
          <w:sz w:val="24"/>
          <w:szCs w:val="24"/>
        </w:rPr>
        <w:fldChar w:fldCharType="end"/>
      </w:r>
      <w:r w:rsidRPr="00FE1163">
        <w:rPr>
          <w:i/>
          <w:iCs/>
          <w:color w:val="000000" w:themeColor="text1"/>
          <w:sz w:val="24"/>
          <w:szCs w:val="24"/>
        </w:rPr>
        <w:t xml:space="preserve">. В переднем нижнем – липомы, кисты перикарда. В заднем средостении чаще локализуются нейрогенные опухоли (невриномы, </w:t>
      </w:r>
      <w:proofErr w:type="spellStart"/>
      <w:r w:rsidRPr="00FE1163">
        <w:rPr>
          <w:i/>
          <w:iCs/>
          <w:color w:val="000000" w:themeColor="text1"/>
          <w:sz w:val="24"/>
          <w:szCs w:val="24"/>
        </w:rPr>
        <w:t>шванномы</w:t>
      </w:r>
      <w:proofErr w:type="spellEnd"/>
      <w:r w:rsidRPr="00FE1163">
        <w:rPr>
          <w:i/>
          <w:iCs/>
          <w:color w:val="000000" w:themeColor="text1"/>
          <w:sz w:val="24"/>
          <w:szCs w:val="24"/>
        </w:rPr>
        <w:t xml:space="preserve">, др.), </w:t>
      </w:r>
      <w:proofErr w:type="spellStart"/>
      <w:r w:rsidRPr="00FE1163">
        <w:rPr>
          <w:i/>
          <w:iCs/>
          <w:color w:val="000000" w:themeColor="text1"/>
          <w:sz w:val="24"/>
          <w:szCs w:val="24"/>
        </w:rPr>
        <w:t>бронхогенные</w:t>
      </w:r>
      <w:proofErr w:type="spellEnd"/>
      <w:r w:rsidRPr="00FE1163">
        <w:rPr>
          <w:i/>
          <w:iCs/>
          <w:color w:val="000000" w:themeColor="text1"/>
          <w:sz w:val="24"/>
          <w:szCs w:val="24"/>
        </w:rPr>
        <w:t xml:space="preserve"> кисты.</w:t>
      </w:r>
    </w:p>
    <w:p w14:paraId="218A71C6" w14:textId="454106F2" w:rsidR="000558E9" w:rsidRPr="00FE1163" w:rsidRDefault="00820535" w:rsidP="00CC181F">
      <w:pPr>
        <w:pStyle w:val="a"/>
        <w:rPr>
          <w:b/>
          <w:color w:val="000000" w:themeColor="text1"/>
        </w:rPr>
      </w:pPr>
      <w:r w:rsidRPr="00FE1163">
        <w:rPr>
          <w:b/>
          <w:color w:val="000000" w:themeColor="text1"/>
        </w:rPr>
        <w:t xml:space="preserve">Рекомендуется </w:t>
      </w:r>
      <w:r w:rsidR="006C0FBE" w:rsidRPr="00FE1163">
        <w:rPr>
          <w:color w:val="000000" w:themeColor="text1"/>
        </w:rPr>
        <w:t xml:space="preserve">всем пациентам с опухолью средостения </w:t>
      </w:r>
      <w:r w:rsidRPr="00FE1163">
        <w:rPr>
          <w:color w:val="000000" w:themeColor="text1"/>
        </w:rPr>
        <w:t>выполнить компьютерную томографию (далее – КТ) органов грудной клетки, брюшной полости и малого таза с внутривенным контрастированием</w:t>
      </w:r>
      <w:r w:rsidR="00275532" w:rsidRPr="00FE1163">
        <w:rPr>
          <w:color w:val="000000" w:themeColor="text1"/>
        </w:rPr>
        <w:t xml:space="preserve">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[8]</w:t>
      </w:r>
      <w:r w:rsidR="00275532" w:rsidRPr="00FE1163">
        <w:rPr>
          <w:color w:val="000000" w:themeColor="text1"/>
        </w:rPr>
        <w:fldChar w:fldCharType="end"/>
      </w:r>
      <w:r w:rsidRPr="00FE1163">
        <w:rPr>
          <w:color w:val="000000" w:themeColor="text1"/>
        </w:rPr>
        <w:t>.</w:t>
      </w:r>
    </w:p>
    <w:p w14:paraId="573B6F40" w14:textId="3F72CBBA" w:rsidR="00820535" w:rsidRPr="00FE1163" w:rsidRDefault="00820535" w:rsidP="00CC181F">
      <w:pPr>
        <w:pStyle w:val="affff7"/>
        <w:rPr>
          <w:color w:val="000000" w:themeColor="text1"/>
        </w:rPr>
      </w:pPr>
      <w:r w:rsidRPr="00FE1163">
        <w:rPr>
          <w:bCs/>
          <w:color w:val="000000" w:themeColor="text1"/>
        </w:rPr>
        <w:t xml:space="preserve">Уровень убедительности рекомендаций – </w:t>
      </w:r>
      <w:r w:rsidR="00275532" w:rsidRPr="00FE1163">
        <w:rPr>
          <w:bCs/>
          <w:color w:val="000000" w:themeColor="text1"/>
        </w:rPr>
        <w:t>С</w:t>
      </w:r>
      <w:r w:rsidRPr="00FE1163">
        <w:rPr>
          <w:bCs/>
          <w:color w:val="000000" w:themeColor="text1"/>
        </w:rPr>
        <w:t xml:space="preserve"> </w:t>
      </w:r>
      <w:r w:rsidRPr="00FE1163">
        <w:rPr>
          <w:color w:val="000000" w:themeColor="text1"/>
        </w:rPr>
        <w:t xml:space="preserve">(уровень достоверности доказательств – </w:t>
      </w:r>
      <w:r w:rsidR="00275532" w:rsidRPr="00FE1163">
        <w:rPr>
          <w:color w:val="000000" w:themeColor="text1"/>
        </w:rPr>
        <w:t>5</w:t>
      </w:r>
      <w:r w:rsidRPr="00FE1163">
        <w:rPr>
          <w:color w:val="000000" w:themeColor="text1"/>
        </w:rPr>
        <w:t>)</w:t>
      </w:r>
    </w:p>
    <w:p w14:paraId="1E27DE8B" w14:textId="658F769D" w:rsidR="00820535" w:rsidRPr="00FE1163" w:rsidRDefault="00820535" w:rsidP="002C4242">
      <w:pPr>
        <w:pStyle w:val="1f4"/>
        <w:spacing w:line="360" w:lineRule="auto"/>
        <w:ind w:firstLine="760"/>
        <w:rPr>
          <w:i/>
          <w:iCs/>
          <w:color w:val="000000" w:themeColor="text1"/>
          <w:sz w:val="24"/>
          <w:szCs w:val="24"/>
        </w:rPr>
      </w:pPr>
      <w:r w:rsidRPr="00FE1163">
        <w:rPr>
          <w:b/>
          <w:bCs/>
          <w:color w:val="000000" w:themeColor="text1"/>
          <w:sz w:val="24"/>
          <w:szCs w:val="24"/>
        </w:rPr>
        <w:t xml:space="preserve">Комментарии: </w:t>
      </w:r>
      <w:r w:rsidRPr="00FE1163">
        <w:rPr>
          <w:i/>
          <w:iCs/>
          <w:color w:val="000000" w:themeColor="text1"/>
          <w:sz w:val="24"/>
          <w:szCs w:val="24"/>
        </w:rPr>
        <w:t>КТ</w:t>
      </w:r>
      <w:r w:rsidR="00B95E7D" w:rsidRPr="00FE1163">
        <w:rPr>
          <w:i/>
          <w:iCs/>
          <w:color w:val="000000" w:themeColor="text1"/>
          <w:sz w:val="24"/>
          <w:szCs w:val="24"/>
        </w:rPr>
        <w:t xml:space="preserve"> с контрастным усилением</w:t>
      </w:r>
      <w:r w:rsidRPr="00FE1163">
        <w:rPr>
          <w:i/>
          <w:iCs/>
          <w:color w:val="000000" w:themeColor="text1"/>
          <w:sz w:val="24"/>
          <w:szCs w:val="24"/>
        </w:rPr>
        <w:t xml:space="preserve"> является стандартом уточняющей диагностики при опухолях средостения и играет важную роль в диагностике первичных опухолевых процессов в средостении, значительно расширяя объем получаемой информации и тем самым суживая дифференциально-диагностический ряд возможных форм его поражения, вплоть до морфологического диагноза у некоторых </w:t>
      </w:r>
      <w:r w:rsidR="000B585D" w:rsidRPr="00FE1163">
        <w:rPr>
          <w:i/>
          <w:iCs/>
          <w:color w:val="000000" w:themeColor="text1"/>
          <w:sz w:val="24"/>
          <w:szCs w:val="24"/>
        </w:rPr>
        <w:t>пациентов</w:t>
      </w:r>
      <w:r w:rsidRPr="00FE1163">
        <w:rPr>
          <w:i/>
          <w:iCs/>
          <w:color w:val="000000" w:themeColor="text1"/>
          <w:sz w:val="24"/>
          <w:szCs w:val="24"/>
        </w:rPr>
        <w:t>. КТ-ангиографи</w:t>
      </w:r>
      <w:r w:rsidR="001944DF" w:rsidRPr="00FE1163">
        <w:rPr>
          <w:i/>
          <w:iCs/>
          <w:color w:val="000000" w:themeColor="text1"/>
          <w:sz w:val="24"/>
          <w:szCs w:val="24"/>
        </w:rPr>
        <w:t>я</w:t>
      </w:r>
      <w:r w:rsidRPr="00FE1163">
        <w:rPr>
          <w:i/>
          <w:iCs/>
          <w:color w:val="000000" w:themeColor="text1"/>
          <w:sz w:val="24"/>
          <w:szCs w:val="24"/>
        </w:rPr>
        <w:t xml:space="preserve"> позволяет выявить опухоль, уточнить ее локализацию и взаимоотношение с соседними органами, обеспечивает выполнение прицельной пункции опухоли, способствует выявлению метастазов органных опухолей в лимфоузлах средостения </w:t>
      </w:r>
      <w:r w:rsidR="007D3F9D" w:rsidRPr="00FE1163">
        <w:rPr>
          <w:i/>
          <w:iCs/>
          <w:color w:val="000000" w:themeColor="text1"/>
          <w:sz w:val="24"/>
          <w:szCs w:val="24"/>
        </w:rPr>
        <w:fldChar w:fldCharType="begin" w:fldLock="1"/>
      </w:r>
      <w:r w:rsidR="00275532" w:rsidRPr="00FE1163">
        <w:rPr>
          <w:i/>
          <w:iCs/>
          <w:color w:val="000000" w:themeColor="text1"/>
          <w:sz w:val="24"/>
          <w:szCs w:val="24"/>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7D3F9D" w:rsidRPr="00FE1163">
        <w:rPr>
          <w:i/>
          <w:iCs/>
          <w:color w:val="000000" w:themeColor="text1"/>
          <w:sz w:val="24"/>
          <w:szCs w:val="24"/>
        </w:rPr>
        <w:fldChar w:fldCharType="separate"/>
      </w:r>
      <w:r w:rsidR="00275532" w:rsidRPr="00FE1163">
        <w:rPr>
          <w:iCs/>
          <w:noProof/>
          <w:color w:val="000000" w:themeColor="text1"/>
          <w:sz w:val="24"/>
          <w:szCs w:val="24"/>
        </w:rPr>
        <w:t>[8]</w:t>
      </w:r>
      <w:r w:rsidR="007D3F9D" w:rsidRPr="00FE1163">
        <w:rPr>
          <w:i/>
          <w:iCs/>
          <w:color w:val="000000" w:themeColor="text1"/>
          <w:sz w:val="24"/>
          <w:szCs w:val="24"/>
        </w:rPr>
        <w:fldChar w:fldCharType="end"/>
      </w:r>
      <w:r w:rsidRPr="00FE1163">
        <w:rPr>
          <w:i/>
          <w:iCs/>
          <w:color w:val="000000" w:themeColor="text1"/>
          <w:sz w:val="24"/>
          <w:szCs w:val="24"/>
        </w:rPr>
        <w:t>.</w:t>
      </w:r>
    </w:p>
    <w:p w14:paraId="7A912A5F" w14:textId="1270B80C" w:rsidR="000558E9" w:rsidRPr="00FE1163" w:rsidRDefault="00820535" w:rsidP="00CC181F">
      <w:pPr>
        <w:pStyle w:val="a"/>
        <w:rPr>
          <w:b/>
          <w:color w:val="000000" w:themeColor="text1"/>
        </w:rPr>
      </w:pPr>
      <w:r w:rsidRPr="00FE1163">
        <w:rPr>
          <w:b/>
          <w:color w:val="000000" w:themeColor="text1"/>
        </w:rPr>
        <w:t>Рекомендуется</w:t>
      </w:r>
      <w:r w:rsidR="006C1A88" w:rsidRPr="00FE1163">
        <w:rPr>
          <w:b/>
          <w:color w:val="000000" w:themeColor="text1"/>
        </w:rPr>
        <w:t xml:space="preserve"> </w:t>
      </w:r>
      <w:r w:rsidR="006C0FBE" w:rsidRPr="00FE1163">
        <w:rPr>
          <w:color w:val="000000" w:themeColor="text1"/>
        </w:rPr>
        <w:t xml:space="preserve">всем пациентам с опухолью средостения и подозрением на сосудистый характер новообразования </w:t>
      </w:r>
      <w:r w:rsidRPr="00FE1163">
        <w:rPr>
          <w:color w:val="000000" w:themeColor="text1"/>
        </w:rPr>
        <w:t xml:space="preserve">выполнить магнитно-резонансную томографию (далее – МРТ) </w:t>
      </w:r>
      <w:r w:rsidR="00BD7218" w:rsidRPr="00FE1163">
        <w:rPr>
          <w:color w:val="000000" w:themeColor="text1"/>
        </w:rPr>
        <w:t xml:space="preserve">органов </w:t>
      </w:r>
      <w:r w:rsidRPr="00FE1163">
        <w:rPr>
          <w:color w:val="000000" w:themeColor="text1"/>
        </w:rPr>
        <w:t>грудной клетки</w:t>
      </w:r>
      <w:r w:rsidR="00275532" w:rsidRPr="00FE1163">
        <w:rPr>
          <w:color w:val="000000" w:themeColor="text1"/>
        </w:rPr>
        <w:t xml:space="preserve">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[8]</w:t>
      </w:r>
      <w:r w:rsidR="00275532" w:rsidRPr="00FE1163">
        <w:rPr>
          <w:color w:val="000000" w:themeColor="text1"/>
        </w:rPr>
        <w:fldChar w:fldCharType="end"/>
      </w:r>
      <w:r w:rsidRPr="00FE1163">
        <w:rPr>
          <w:color w:val="000000" w:themeColor="text1"/>
        </w:rPr>
        <w:t>.</w:t>
      </w:r>
    </w:p>
    <w:p w14:paraId="2E138157" w14:textId="55C5B7DE" w:rsidR="00820535" w:rsidRPr="00FE1163" w:rsidRDefault="00820535" w:rsidP="00CC181F">
      <w:pPr>
        <w:pStyle w:val="affff7"/>
        <w:rPr>
          <w:color w:val="000000" w:themeColor="text1"/>
        </w:rPr>
      </w:pPr>
      <w:r w:rsidRPr="00FE1163">
        <w:rPr>
          <w:bCs/>
          <w:color w:val="000000" w:themeColor="text1"/>
        </w:rPr>
        <w:t xml:space="preserve">Уровень убедительности рекомендаций – </w:t>
      </w:r>
      <w:r w:rsidR="00275532" w:rsidRPr="00FE1163">
        <w:rPr>
          <w:bCs/>
          <w:color w:val="000000" w:themeColor="text1"/>
        </w:rPr>
        <w:t>С</w:t>
      </w:r>
      <w:r w:rsidRPr="00FE1163">
        <w:rPr>
          <w:bCs/>
          <w:color w:val="000000" w:themeColor="text1"/>
        </w:rPr>
        <w:t xml:space="preserve"> </w:t>
      </w:r>
      <w:r w:rsidRPr="00FE1163">
        <w:rPr>
          <w:color w:val="000000" w:themeColor="text1"/>
        </w:rPr>
        <w:t xml:space="preserve">(уровень достоверности доказательств – </w:t>
      </w:r>
      <w:r w:rsidR="00275532" w:rsidRPr="00FE1163">
        <w:rPr>
          <w:color w:val="000000" w:themeColor="text1"/>
        </w:rPr>
        <w:t>5</w:t>
      </w:r>
      <w:r w:rsidRPr="00FE1163">
        <w:rPr>
          <w:color w:val="000000" w:themeColor="text1"/>
        </w:rPr>
        <w:t>)</w:t>
      </w:r>
    </w:p>
    <w:p w14:paraId="3D559FC7" w14:textId="6715ABF6" w:rsidR="00820535" w:rsidRPr="00FE1163" w:rsidRDefault="00820535" w:rsidP="002C4242">
      <w:pPr>
        <w:pStyle w:val="1f4"/>
        <w:spacing w:line="360" w:lineRule="auto"/>
        <w:ind w:firstLine="760"/>
        <w:rPr>
          <w:i/>
          <w:iCs/>
          <w:color w:val="000000" w:themeColor="text1"/>
          <w:sz w:val="24"/>
          <w:szCs w:val="24"/>
        </w:rPr>
      </w:pPr>
      <w:r w:rsidRPr="00FE1163">
        <w:rPr>
          <w:b/>
          <w:bCs/>
          <w:color w:val="000000" w:themeColor="text1"/>
          <w:sz w:val="24"/>
          <w:szCs w:val="24"/>
        </w:rPr>
        <w:t xml:space="preserve">Комментарии: </w:t>
      </w:r>
      <w:r w:rsidRPr="00FE1163">
        <w:rPr>
          <w:i/>
          <w:iCs/>
          <w:color w:val="000000" w:themeColor="text1"/>
          <w:sz w:val="24"/>
          <w:szCs w:val="24"/>
        </w:rPr>
        <w:t>МРТ открыла принципиально новые диагностические возможности. При МРТ отчетливо видны опухоль средостения, магистральные сосуды, трахея и бронхи, а определить инвазию опухоли в сосуды и грудную клетку затруднительно. Выполнение МРТ позволяет дифференцировать сосудистые структуры средостения (в том числе сосудистые аномалии) от опухолевого поражения без применения дополнительных методик. При неясной органной принадлежности новообразования возможно ее уточнение за счет других методов исследования.</w:t>
      </w:r>
    </w:p>
    <w:p w14:paraId="18DF5F7A" w14:textId="374B2060" w:rsidR="000558E9" w:rsidRPr="00FE1163" w:rsidRDefault="00820535" w:rsidP="00CC181F">
      <w:pPr>
        <w:pStyle w:val="a"/>
        <w:rPr>
          <w:b/>
          <w:color w:val="000000" w:themeColor="text1"/>
        </w:rPr>
      </w:pPr>
      <w:r w:rsidRPr="00FE1163">
        <w:rPr>
          <w:b/>
          <w:color w:val="000000" w:themeColor="text1"/>
        </w:rPr>
        <w:t>Рекомендуется</w:t>
      </w:r>
      <w:r w:rsidRPr="00FE1163">
        <w:rPr>
          <w:color w:val="000000" w:themeColor="text1"/>
        </w:rPr>
        <w:t xml:space="preserve"> </w:t>
      </w:r>
      <w:r w:rsidR="006C0FBE" w:rsidRPr="00FE1163">
        <w:rPr>
          <w:color w:val="000000" w:themeColor="text1"/>
        </w:rPr>
        <w:t xml:space="preserve">всем пациентам с опухолью средостения </w:t>
      </w:r>
      <w:r w:rsidRPr="00FE1163">
        <w:rPr>
          <w:color w:val="000000" w:themeColor="text1"/>
        </w:rPr>
        <w:t>проводить позитронно-эмиссионную томографию</w:t>
      </w:r>
      <w:r w:rsidR="00CC181F" w:rsidRPr="00FE1163">
        <w:rPr>
          <w:color w:val="000000" w:themeColor="text1"/>
        </w:rPr>
        <w:t xml:space="preserve"> костей, совмещенную с КТ всего тела</w:t>
      </w:r>
      <w:r w:rsidRPr="00FE1163">
        <w:rPr>
          <w:color w:val="000000" w:themeColor="text1"/>
        </w:rPr>
        <w:t xml:space="preserve"> (далее – ПЭТ-КТ) пациентам для исключения отдаленных метастазов, рецидива заболевания и оценки эффективности лечения</w:t>
      </w:r>
      <w:r w:rsidR="00275532" w:rsidRPr="00FE1163">
        <w:rPr>
          <w:color w:val="000000" w:themeColor="text1"/>
        </w:rPr>
        <w:t xml:space="preserve">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[8]</w:t>
      </w:r>
      <w:r w:rsidR="00275532" w:rsidRPr="00FE1163">
        <w:rPr>
          <w:color w:val="000000" w:themeColor="text1"/>
        </w:rPr>
        <w:fldChar w:fldCharType="end"/>
      </w:r>
      <w:r w:rsidRPr="00FE1163">
        <w:rPr>
          <w:color w:val="000000" w:themeColor="text1"/>
        </w:rPr>
        <w:t>.</w:t>
      </w:r>
    </w:p>
    <w:p w14:paraId="4C5E780D" w14:textId="41ACF6B0" w:rsidR="00820535" w:rsidRPr="00FE1163" w:rsidRDefault="00820535" w:rsidP="00CC181F">
      <w:pPr>
        <w:pStyle w:val="affff7"/>
        <w:rPr>
          <w:color w:val="000000" w:themeColor="text1"/>
        </w:rPr>
      </w:pPr>
      <w:r w:rsidRPr="00FE1163">
        <w:rPr>
          <w:color w:val="000000" w:themeColor="text1"/>
        </w:rPr>
        <w:t xml:space="preserve">Уровень убедительности рекомендаций – </w:t>
      </w:r>
      <w:r w:rsidR="00275532" w:rsidRPr="00FE1163">
        <w:rPr>
          <w:color w:val="000000" w:themeColor="text1"/>
        </w:rPr>
        <w:t>С</w:t>
      </w:r>
      <w:r w:rsidRPr="00FE1163">
        <w:rPr>
          <w:color w:val="000000" w:themeColor="text1"/>
        </w:rPr>
        <w:t xml:space="preserve"> (уровень достоверности </w:t>
      </w:r>
      <w:r w:rsidRPr="00FE1163">
        <w:rPr>
          <w:color w:val="000000" w:themeColor="text1"/>
        </w:rPr>
        <w:lastRenderedPageBreak/>
        <w:t xml:space="preserve">доказательств – </w:t>
      </w:r>
      <w:r w:rsidR="00275532" w:rsidRPr="00FE1163">
        <w:rPr>
          <w:color w:val="000000" w:themeColor="text1"/>
        </w:rPr>
        <w:t>5</w:t>
      </w:r>
      <w:r w:rsidRPr="00FE1163">
        <w:rPr>
          <w:color w:val="000000" w:themeColor="text1"/>
        </w:rPr>
        <w:t>)</w:t>
      </w:r>
    </w:p>
    <w:p w14:paraId="5F30756B" w14:textId="059939D3" w:rsidR="00820535" w:rsidRPr="00FE1163" w:rsidRDefault="00820535" w:rsidP="002C4242">
      <w:pPr>
        <w:pStyle w:val="1f4"/>
        <w:spacing w:line="360" w:lineRule="auto"/>
        <w:ind w:firstLine="760"/>
        <w:rPr>
          <w:i/>
          <w:iCs/>
          <w:color w:val="000000" w:themeColor="text1"/>
          <w:sz w:val="24"/>
          <w:szCs w:val="24"/>
        </w:rPr>
      </w:pPr>
      <w:r w:rsidRPr="00FE1163">
        <w:rPr>
          <w:b/>
          <w:color w:val="000000" w:themeColor="text1"/>
          <w:sz w:val="24"/>
          <w:szCs w:val="24"/>
        </w:rPr>
        <w:t>Комментарии</w:t>
      </w:r>
      <w:r w:rsidRPr="00FE1163">
        <w:rPr>
          <w:b/>
          <w:iCs/>
          <w:color w:val="000000" w:themeColor="text1"/>
          <w:sz w:val="24"/>
          <w:szCs w:val="24"/>
        </w:rPr>
        <w:t>:</w:t>
      </w:r>
      <w:r w:rsidRPr="00FE1163">
        <w:rPr>
          <w:i/>
          <w:iCs/>
          <w:color w:val="000000" w:themeColor="text1"/>
          <w:sz w:val="24"/>
          <w:szCs w:val="24"/>
        </w:rPr>
        <w:t xml:space="preserve"> новые возможности в уточнении локализации и распространенности опухолевого процесса демонстрируют совмещение технологий ПЭТ и КТ. Согласно результатам исследований, ПЭТ-КТ оказалась более эффективной в оценке статуса опухолей средостения, а также в оценке эффективности лечения и диагностике рецидивов.</w:t>
      </w:r>
      <w:r w:rsidR="000336D3" w:rsidRPr="00FE1163">
        <w:rPr>
          <w:i/>
          <w:iCs/>
          <w:color w:val="000000" w:themeColor="text1"/>
          <w:sz w:val="24"/>
          <w:szCs w:val="24"/>
        </w:rPr>
        <w:t xml:space="preserve"> ПЭТ-КТ с ФДГ с целью первичного </w:t>
      </w:r>
      <w:proofErr w:type="spellStart"/>
      <w:r w:rsidR="000336D3" w:rsidRPr="00FE1163">
        <w:rPr>
          <w:i/>
          <w:iCs/>
          <w:color w:val="000000" w:themeColor="text1"/>
          <w:sz w:val="24"/>
          <w:szCs w:val="24"/>
        </w:rPr>
        <w:t>стадирования</w:t>
      </w:r>
      <w:proofErr w:type="spellEnd"/>
      <w:r w:rsidR="000336D3" w:rsidRPr="00FE1163">
        <w:rPr>
          <w:i/>
          <w:iCs/>
          <w:color w:val="000000" w:themeColor="text1"/>
          <w:sz w:val="24"/>
          <w:szCs w:val="24"/>
        </w:rPr>
        <w:t xml:space="preserve"> не рекомендуется, но является дополнительным методом в диагностике поражения плевры и в качестве контроля после проведенного лечения и перед планированием ЛТ.</w:t>
      </w:r>
    </w:p>
    <w:p w14:paraId="61157CE2" w14:textId="7D4B888C" w:rsidR="000558E9" w:rsidRPr="00FE1163" w:rsidRDefault="00820535" w:rsidP="00CC181F">
      <w:pPr>
        <w:pStyle w:val="a"/>
        <w:rPr>
          <w:b/>
          <w:color w:val="000000" w:themeColor="text1"/>
        </w:rPr>
      </w:pPr>
      <w:r w:rsidRPr="00FE1163">
        <w:rPr>
          <w:b/>
          <w:color w:val="000000" w:themeColor="text1"/>
        </w:rPr>
        <w:t>Рекомендуется</w:t>
      </w:r>
      <w:r w:rsidRPr="00FE1163">
        <w:rPr>
          <w:color w:val="000000" w:themeColor="text1"/>
        </w:rPr>
        <w:t xml:space="preserve"> </w:t>
      </w:r>
      <w:r w:rsidR="006C0FBE" w:rsidRPr="00FE1163">
        <w:rPr>
          <w:color w:val="000000" w:themeColor="text1"/>
        </w:rPr>
        <w:t>всем пациентам с опухолью средостения, компрометирующей трахею,</w:t>
      </w:r>
      <w:r w:rsidR="001944DF" w:rsidRPr="00FE1163">
        <w:rPr>
          <w:color w:val="000000" w:themeColor="text1"/>
        </w:rPr>
        <w:t xml:space="preserve"> </w:t>
      </w:r>
      <w:r w:rsidRPr="00FE1163">
        <w:rPr>
          <w:color w:val="000000" w:themeColor="text1"/>
        </w:rPr>
        <w:t xml:space="preserve">выполнить </w:t>
      </w:r>
      <w:proofErr w:type="spellStart"/>
      <w:r w:rsidRPr="00FE1163">
        <w:rPr>
          <w:color w:val="000000" w:themeColor="text1"/>
        </w:rPr>
        <w:t>трахеоскопию</w:t>
      </w:r>
      <w:proofErr w:type="spellEnd"/>
      <w:r w:rsidR="00275532" w:rsidRPr="00FE1163">
        <w:rPr>
          <w:color w:val="000000" w:themeColor="text1"/>
        </w:rPr>
        <w:t xml:space="preserve">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-2","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[2,8]","plainTextFormattedCitation":"[2,8]","previouslyFormattedCitation":"[2,8]"},"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[2,8]</w:t>
      </w:r>
      <w:r w:rsidR="00275532" w:rsidRPr="00FE1163">
        <w:rPr>
          <w:color w:val="000000" w:themeColor="text1"/>
        </w:rPr>
        <w:fldChar w:fldCharType="end"/>
      </w:r>
      <w:r w:rsidRPr="00FE1163">
        <w:rPr>
          <w:color w:val="000000" w:themeColor="text1"/>
        </w:rPr>
        <w:t>.</w:t>
      </w:r>
    </w:p>
    <w:p w14:paraId="1064E357" w14:textId="3B0C3F87" w:rsidR="00820535" w:rsidRPr="00FE1163" w:rsidRDefault="00820535" w:rsidP="00CC181F">
      <w:pPr>
        <w:pStyle w:val="affff7"/>
        <w:rPr>
          <w:color w:val="000000" w:themeColor="text1"/>
        </w:rPr>
      </w:pPr>
      <w:r w:rsidRPr="00FE1163">
        <w:rPr>
          <w:color w:val="000000" w:themeColor="text1"/>
        </w:rPr>
        <w:t xml:space="preserve">Уровень убедительности рекомендаций – </w:t>
      </w:r>
      <w:r w:rsidR="00275532" w:rsidRPr="00FE1163">
        <w:rPr>
          <w:color w:val="000000" w:themeColor="text1"/>
        </w:rPr>
        <w:t>С</w:t>
      </w:r>
      <w:r w:rsidRPr="00FE1163">
        <w:rPr>
          <w:color w:val="000000" w:themeColor="text1"/>
        </w:rPr>
        <w:t xml:space="preserve"> (уровень достоверности доказательств – </w:t>
      </w:r>
      <w:r w:rsidR="00275532" w:rsidRPr="00FE1163">
        <w:rPr>
          <w:color w:val="000000" w:themeColor="text1"/>
        </w:rPr>
        <w:t>5</w:t>
      </w:r>
      <w:r w:rsidRPr="00FE1163">
        <w:rPr>
          <w:color w:val="000000" w:themeColor="text1"/>
        </w:rPr>
        <w:t>)</w:t>
      </w:r>
    </w:p>
    <w:p w14:paraId="0972300A" w14:textId="77777777" w:rsidR="00820535" w:rsidRPr="00FE1163" w:rsidRDefault="00820535" w:rsidP="002C4242">
      <w:pPr>
        <w:pStyle w:val="1f4"/>
        <w:tabs>
          <w:tab w:val="left" w:pos="770"/>
        </w:tabs>
        <w:spacing w:line="360" w:lineRule="auto"/>
        <w:ind w:firstLine="760"/>
        <w:rPr>
          <w:i/>
          <w:color w:val="000000" w:themeColor="text1"/>
          <w:sz w:val="24"/>
          <w:szCs w:val="24"/>
        </w:rPr>
      </w:pPr>
      <w:r w:rsidRPr="00FE1163">
        <w:rPr>
          <w:b/>
          <w:color w:val="000000" w:themeColor="text1"/>
          <w:sz w:val="24"/>
          <w:szCs w:val="24"/>
        </w:rPr>
        <w:t>Комментарии:</w:t>
      </w:r>
      <w:r w:rsidRPr="00FE1163">
        <w:rPr>
          <w:i/>
          <w:color w:val="000000" w:themeColor="text1"/>
          <w:sz w:val="24"/>
          <w:szCs w:val="24"/>
        </w:rPr>
        <w:t xml:space="preserve"> осмотр трахеобронхиального дерева дает возможность выявить прорастание и обструкцию (сдавление, смещение) трахеи и бронхов. При наличии </w:t>
      </w:r>
      <w:proofErr w:type="spellStart"/>
      <w:r w:rsidRPr="00FE1163">
        <w:rPr>
          <w:i/>
          <w:color w:val="000000" w:themeColor="text1"/>
          <w:sz w:val="24"/>
          <w:szCs w:val="24"/>
        </w:rPr>
        <w:t>экзофитного</w:t>
      </w:r>
      <w:proofErr w:type="spellEnd"/>
      <w:r w:rsidRPr="00FE1163">
        <w:rPr>
          <w:i/>
          <w:color w:val="000000" w:themeColor="text1"/>
          <w:sz w:val="24"/>
          <w:szCs w:val="24"/>
        </w:rPr>
        <w:t xml:space="preserve"> компонента появляется возможность произвести биопсию тканей для цитологической верификации диагноза. При отсутствии прорастания стенки трахеи или бронха, но при наличии деформаций возможна </w:t>
      </w:r>
      <w:proofErr w:type="spellStart"/>
      <w:r w:rsidRPr="00FE1163">
        <w:rPr>
          <w:i/>
          <w:color w:val="000000" w:themeColor="text1"/>
          <w:sz w:val="24"/>
          <w:szCs w:val="24"/>
        </w:rPr>
        <w:t>трансбронхиальная</w:t>
      </w:r>
      <w:proofErr w:type="spellEnd"/>
      <w:r w:rsidRPr="00FE1163">
        <w:rPr>
          <w:i/>
          <w:color w:val="000000" w:themeColor="text1"/>
          <w:sz w:val="24"/>
          <w:szCs w:val="24"/>
        </w:rPr>
        <w:t xml:space="preserve"> (трахеальная) пункционная биопсия.</w:t>
      </w:r>
    </w:p>
    <w:p w14:paraId="7CA9A248" w14:textId="7F7DDFA0" w:rsidR="000558E9" w:rsidRPr="00FE1163" w:rsidRDefault="00820535" w:rsidP="00CC181F">
      <w:pPr>
        <w:pStyle w:val="a"/>
        <w:rPr>
          <w:b/>
          <w:color w:val="000000" w:themeColor="text1"/>
        </w:rPr>
      </w:pPr>
      <w:r w:rsidRPr="00FE1163">
        <w:rPr>
          <w:b/>
          <w:color w:val="000000" w:themeColor="text1"/>
        </w:rPr>
        <w:t>Рекомендуется</w:t>
      </w:r>
      <w:r w:rsidR="006C0FBE" w:rsidRPr="00FE1163">
        <w:rPr>
          <w:color w:val="000000" w:themeColor="text1"/>
        </w:rPr>
        <w:t xml:space="preserve"> всем пациентам с опухолью средостения с целью морфологической верификации диагноза</w:t>
      </w:r>
      <w:r w:rsidRPr="00FE1163">
        <w:rPr>
          <w:color w:val="000000" w:themeColor="text1"/>
        </w:rPr>
        <w:t xml:space="preserve"> выполнить </w:t>
      </w:r>
      <w:proofErr w:type="spellStart"/>
      <w:r w:rsidRPr="00FE1163">
        <w:rPr>
          <w:color w:val="000000" w:themeColor="text1"/>
        </w:rPr>
        <w:t>трансторакальную</w:t>
      </w:r>
      <w:proofErr w:type="spellEnd"/>
      <w:r w:rsidRPr="00FE1163">
        <w:rPr>
          <w:color w:val="000000" w:themeColor="text1"/>
        </w:rPr>
        <w:t xml:space="preserve"> пункцию опухоли средостения</w:t>
      </w:r>
      <w:r w:rsidR="00275532" w:rsidRPr="00FE1163">
        <w:rPr>
          <w:color w:val="000000" w:themeColor="text1"/>
        </w:rPr>
        <w:t xml:space="preserve"> </w:t>
      </w:r>
      <w:r w:rsidR="00D9514B" w:rsidRPr="00FE1163">
        <w:rPr>
          <w:color w:val="000000" w:themeColor="text1"/>
        </w:rPr>
        <w:t>под УЗИ/КТ навигацией</w:t>
      </w:r>
      <w:r w:rsidR="00896B87" w:rsidRPr="00FE1163">
        <w:rPr>
          <w:color w:val="000000" w:themeColor="text1"/>
        </w:rPr>
        <w:t xml:space="preserve"> </w:t>
      </w:r>
      <w:r w:rsidR="00275532" w:rsidRPr="00FE1163">
        <w:rPr>
          <w:color w:val="000000" w:themeColor="text1"/>
        </w:rPr>
        <w:fldChar w:fldCharType="begin" w:fldLock="1"/>
      </w:r>
      <w:r w:rsidR="00275532" w:rsidRPr="00FE1163">
        <w:rPr>
          <w:color w:val="000000" w:themeColor="text1"/>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[8]</w:t>
      </w:r>
      <w:r w:rsidR="00275532" w:rsidRPr="00FE1163">
        <w:rPr>
          <w:color w:val="000000" w:themeColor="text1"/>
        </w:rPr>
        <w:fldChar w:fldCharType="end"/>
      </w:r>
      <w:r w:rsidRPr="00FE1163">
        <w:rPr>
          <w:color w:val="000000" w:themeColor="text1"/>
        </w:rPr>
        <w:t>.</w:t>
      </w:r>
    </w:p>
    <w:p w14:paraId="12C39C45" w14:textId="1C930632" w:rsidR="00820535" w:rsidRPr="00FE1163" w:rsidRDefault="00820535" w:rsidP="00CC181F">
      <w:pPr>
        <w:pStyle w:val="affff7"/>
        <w:rPr>
          <w:color w:val="000000" w:themeColor="text1"/>
        </w:rPr>
      </w:pPr>
      <w:r w:rsidRPr="00FE1163">
        <w:rPr>
          <w:color w:val="000000" w:themeColor="text1"/>
        </w:rPr>
        <w:t xml:space="preserve">Уровень убедительности рекомендаций – </w:t>
      </w:r>
      <w:r w:rsidR="00275532" w:rsidRPr="00FE1163">
        <w:rPr>
          <w:color w:val="000000" w:themeColor="text1"/>
        </w:rPr>
        <w:t>С</w:t>
      </w:r>
      <w:r w:rsidRPr="00FE1163">
        <w:rPr>
          <w:color w:val="000000" w:themeColor="text1"/>
        </w:rPr>
        <w:t xml:space="preserve"> (уровень достоверности доказательств – </w:t>
      </w:r>
      <w:r w:rsidR="00275532" w:rsidRPr="00FE1163">
        <w:rPr>
          <w:color w:val="000000" w:themeColor="text1"/>
        </w:rPr>
        <w:t>5</w:t>
      </w:r>
      <w:r w:rsidRPr="00FE1163">
        <w:rPr>
          <w:color w:val="000000" w:themeColor="text1"/>
        </w:rPr>
        <w:t>)</w:t>
      </w:r>
    </w:p>
    <w:p w14:paraId="754EBD22" w14:textId="4BC6435F" w:rsidR="00820535" w:rsidRPr="00FE1163" w:rsidRDefault="00820535" w:rsidP="002C4242">
      <w:pPr>
        <w:pStyle w:val="1f4"/>
        <w:tabs>
          <w:tab w:val="left" w:pos="770"/>
        </w:tabs>
        <w:spacing w:line="360" w:lineRule="auto"/>
        <w:ind w:firstLine="760"/>
        <w:rPr>
          <w:i/>
          <w:color w:val="000000" w:themeColor="text1"/>
          <w:sz w:val="24"/>
          <w:szCs w:val="24"/>
        </w:rPr>
      </w:pPr>
      <w:r w:rsidRPr="00FE1163">
        <w:rPr>
          <w:b/>
          <w:color w:val="000000" w:themeColor="text1"/>
          <w:sz w:val="24"/>
          <w:szCs w:val="24"/>
        </w:rPr>
        <w:t>Комментарии:</w:t>
      </w:r>
      <w:r w:rsidRPr="00FE1163">
        <w:rPr>
          <w:i/>
          <w:color w:val="000000" w:themeColor="text1"/>
          <w:sz w:val="24"/>
          <w:szCs w:val="24"/>
        </w:rPr>
        <w:t xml:space="preserve"> </w:t>
      </w:r>
      <w:proofErr w:type="spellStart"/>
      <w:r w:rsidRPr="00FE1163">
        <w:rPr>
          <w:i/>
          <w:color w:val="000000" w:themeColor="text1"/>
          <w:sz w:val="24"/>
          <w:szCs w:val="24"/>
        </w:rPr>
        <w:t>трансторакальная</w:t>
      </w:r>
      <w:proofErr w:type="spellEnd"/>
      <w:r w:rsidRPr="00FE1163">
        <w:rPr>
          <w:i/>
          <w:color w:val="000000" w:themeColor="text1"/>
          <w:sz w:val="24"/>
          <w:szCs w:val="24"/>
        </w:rPr>
        <w:t xml:space="preserve"> пункция обладает большими диагностическими возможностями. Информативность метода достигает 70,0–95,0 %. </w:t>
      </w:r>
      <w:r w:rsidR="00430A91" w:rsidRPr="00FE1163">
        <w:rPr>
          <w:i/>
          <w:color w:val="000000" w:themeColor="text1"/>
          <w:sz w:val="24"/>
          <w:szCs w:val="24"/>
        </w:rPr>
        <w:t xml:space="preserve">Исследование </w:t>
      </w:r>
      <w:proofErr w:type="spellStart"/>
      <w:r w:rsidRPr="00FE1163">
        <w:rPr>
          <w:i/>
          <w:color w:val="000000" w:themeColor="text1"/>
          <w:sz w:val="24"/>
          <w:szCs w:val="24"/>
        </w:rPr>
        <w:t>пунктатов</w:t>
      </w:r>
      <w:proofErr w:type="spellEnd"/>
      <w:r w:rsidRPr="00FE1163">
        <w:rPr>
          <w:i/>
          <w:color w:val="000000" w:themeColor="text1"/>
          <w:sz w:val="24"/>
          <w:szCs w:val="24"/>
        </w:rPr>
        <w:t xml:space="preserve"> новообразований средостения позволяет определить их характер, а в ряде случаев – и гистогенез, что является решающим фактором в установлении клинического диагноза и выборе лечебной тактики. Также используются </w:t>
      </w:r>
      <w:proofErr w:type="spellStart"/>
      <w:r w:rsidRPr="00FE1163">
        <w:rPr>
          <w:i/>
          <w:color w:val="000000" w:themeColor="text1"/>
          <w:sz w:val="24"/>
          <w:szCs w:val="24"/>
        </w:rPr>
        <w:t>трансбронхиальная</w:t>
      </w:r>
      <w:proofErr w:type="spellEnd"/>
      <w:r w:rsidRPr="00FE1163">
        <w:rPr>
          <w:i/>
          <w:color w:val="000000" w:themeColor="text1"/>
          <w:sz w:val="24"/>
          <w:szCs w:val="24"/>
        </w:rPr>
        <w:t xml:space="preserve"> тонкоигольная биопсия и </w:t>
      </w:r>
      <w:proofErr w:type="spellStart"/>
      <w:r w:rsidRPr="00FE1163">
        <w:rPr>
          <w:i/>
          <w:color w:val="000000" w:themeColor="text1"/>
          <w:sz w:val="24"/>
          <w:szCs w:val="24"/>
        </w:rPr>
        <w:t>трансэзофагеальная</w:t>
      </w:r>
      <w:proofErr w:type="spellEnd"/>
      <w:r w:rsidRPr="00FE1163">
        <w:rPr>
          <w:i/>
          <w:color w:val="000000" w:themeColor="text1"/>
          <w:sz w:val="24"/>
          <w:szCs w:val="24"/>
        </w:rPr>
        <w:t xml:space="preserve"> тонкоигольная биопсия. Данные </w:t>
      </w:r>
      <w:r w:rsidR="006B6ED0" w:rsidRPr="00FE1163">
        <w:rPr>
          <w:i/>
          <w:color w:val="000000" w:themeColor="text1"/>
          <w:sz w:val="24"/>
          <w:szCs w:val="24"/>
        </w:rPr>
        <w:t xml:space="preserve">диагностические </w:t>
      </w:r>
      <w:r w:rsidRPr="00FE1163">
        <w:rPr>
          <w:i/>
          <w:color w:val="000000" w:themeColor="text1"/>
          <w:sz w:val="24"/>
          <w:szCs w:val="24"/>
        </w:rPr>
        <w:t xml:space="preserve">процедуры могут быть информативными для морфологической верификации опухолей заднего средостения и метастатического поражения лимфатических узлов </w:t>
      </w:r>
      <w:proofErr w:type="spellStart"/>
      <w:r w:rsidRPr="00FE1163">
        <w:rPr>
          <w:i/>
          <w:color w:val="000000" w:themeColor="text1"/>
          <w:sz w:val="24"/>
          <w:szCs w:val="24"/>
        </w:rPr>
        <w:t>бифуркационной</w:t>
      </w:r>
      <w:proofErr w:type="spellEnd"/>
      <w:r w:rsidRPr="00FE1163">
        <w:rPr>
          <w:i/>
          <w:color w:val="000000" w:themeColor="text1"/>
          <w:sz w:val="24"/>
          <w:szCs w:val="24"/>
        </w:rPr>
        <w:t xml:space="preserve">, аортопульмональной и </w:t>
      </w:r>
      <w:proofErr w:type="spellStart"/>
      <w:r w:rsidRPr="00FE1163">
        <w:rPr>
          <w:i/>
          <w:color w:val="000000" w:themeColor="text1"/>
          <w:sz w:val="24"/>
          <w:szCs w:val="24"/>
        </w:rPr>
        <w:t>параэзофагеальной</w:t>
      </w:r>
      <w:proofErr w:type="spellEnd"/>
      <w:r w:rsidRPr="00FE1163">
        <w:rPr>
          <w:i/>
          <w:color w:val="000000" w:themeColor="text1"/>
          <w:sz w:val="24"/>
          <w:szCs w:val="24"/>
        </w:rPr>
        <w:t xml:space="preserve"> групп </w:t>
      </w:r>
      <w:r w:rsidR="007D3F9D" w:rsidRPr="00FE1163">
        <w:rPr>
          <w:i/>
          <w:color w:val="000000" w:themeColor="text1"/>
          <w:sz w:val="24"/>
          <w:szCs w:val="24"/>
        </w:rPr>
        <w:fldChar w:fldCharType="begin" w:fldLock="1"/>
      </w:r>
      <w:r w:rsidR="00275532" w:rsidRPr="00FE1163">
        <w:rPr>
          <w:i/>
          <w:color w:val="000000" w:themeColor="text1"/>
          <w:sz w:val="24"/>
          <w:szCs w:val="24"/>
        </w:rPr>
        <w:instrText>ADDIN CSL_CITATION {"citationItems":[{"id":"ITEM-1","itemData":{"DOI":"10.1016/0003-4975(95)00052-6","ISSN":"00034975","PMID":"8633956","abstract":"BACKGROUND Esophageal endoscopic ultrasonographic (EUS) guidance for fine-needle aspiration (FNA) of mediastinal lymph nodes has been introduced only recently. The utility of EUS/FNA in diagnosing and staging bronchogenic carcinoma is unknown. METHODS After a thoracic computed tomographic scan, 27 patients with known or suspected lung cancer underwent EUS. Accessible abnormal mediastinal lymph nodes were aspirated under EUS guidance. Patients with positive cytologic studies did not undergo further testing, whereas the remaining patients underwent mediastinal exploration. The sensitivity, specificity, accuracy, positive predictive value, and negative predictive value were calculated for both chest computed tomography and EUS/FNA: RESULTS Twenty-two of 27 patients had mediastinal adenopathy by computed tomography scan. Sixteen patients had positive findings on EUS, 15 with positive FNA (10 non-small cell lung cancer; 5 small cell lung cancer) and 1 with T4 status. Fourteen patients with positive FNA had lymph nodes sampled at level 5, level 7, or both. Of 11 patients with negative EUS/FNA, 2 had positive findings at operation (sensitivity 89%). The diagnosis of lung cancer was established in 7 patients. CONCLUSIONS The results showed that EUS/FNA improves the accuracy of computed tomographic scan in the staging of lung cancer. By accessing lymph nodes at levels 5 and 7, EUS/FNA complements mediastinoscopy and is considered the staging modality of choice in these regions. Positive EUS/FNA can obviate the need for further invasive staging.","author":[{"dropping-particle":"","family":"Silvestri","given":"Gerard A.","non-dropping-particle":"","parse-names":false,"suffix":""},{"dropping-particle":"","family":"Hoffman","given":"Brenda J.","non-dropping-particle":"","parse-names":false,"suffix":""},{"dropping-particle":"","family":"Bhutani","given":"Manoop S.","non-dropping-particle":"","parse-names":false,"suffix":""},{"dropping-particle":"","family":"Hawes","given":"Robert H.","non-dropping-particle":"","parse-names":false,"suffix":""},{"dropping-particle":"","family":"Coppage","given":"Lynn","non-dropping-particle":"","parse-names":false,"suffix":""},{"dropping-particle":"","family":"Sanders-Cliette","given":"Angela","non-dropping-particle":"","parse-names":false,"suffix":""},{"dropping-particle":"","family":"Reed","given":"Carolyn E.","non-dropping-particle":"","parse-names":false,"suffix":""}],"container-title":"The Annals of Thoracic Surgery","id":"ITEM-1","issue":"5","issued":{"date-parts":[["1996","5"]]},"page":"1441-1446","title":"Endoscopic ultrasound with fine-needle aspiration in the Diagnosis and staging of lung cancer","type":"article-journal","volume":"61"},"uris":["http://www.mendeley.com/documents/?uuid=3ff5b6e7-2046-34ac-afbb-3567003e2322"]},{"id":"ITEM-2","itemData":{"DOI":"10.1136/thx.2005.047829","ISSN":"0040-6376","PMID":"16738038","abstract":"BACKGROUND Transbronchial needle aspiration (TBNA) is an established method for sampling mediastinal lymph nodes to aid in diagnosing lymphadenopathy and in staging lung cancers. Real-time endobronchial ultrasound (EBUS) guidance is a new method of TBNA that may increase the ability to sample these nodes and hence to determine a diagnosis. A descriptive study was conducted to test this new method. METHODS Consecutive patients referred for TBNA of mediastinal lymph nodes were included in the trial. When a node was detected, a puncture was performed under real-time ultrasound control. The primary end point was the number of successful biopsy specimens. Diagnostic results from the biopsies were compared with operative findings. Lymph node stations were classified according to the recently adopted American Thoracic Society scheme. RESULTS From 502 patients (316 men) of mean age 59 years (range 24-82), 572 lymph nodes were punctured and 535 (94%) resulted in a diagnosis. Biopsy specimens were taken from lymph nodes in region 2L (40 nodes), 2R (53 nodes), 3 (35 nodes), 4R (86 nodes), 4L (77 nodes), 7 (127 nodes), 10R (38 nodes), 10L (43 nodes), 11R (40 nodes) and 11L (33 nodes). The mean (SD) diameter of the nodes was 1.6 (0.36) cm and the range was 0.8-3.2 cm (SD range 0.8-4.3). Sensitivity was 94%, specificity 100%, and the positive predictive value was 100% calculated per patient. No complications occurred. CONCLUSION EBUS-TBNA is a promising new method for sampling mediastinal lymph nodes. It appears to permit more and smaller nodes to be sampled than conventional TBNA, and it is safe.","author":[{"dropping-particle":"","family":"Herth","given":"F J F","non-dropping-particle":"","parse-names":false,"suffix":""},{"dropping-particle":"","family":"Eberhardt","given":"R","non-dropping-particle":"","parse-names":false,"suffix":""},{"dropping-particle":"","family":"Vilmann","given":"P","non-dropping-particle":"","parse-names":false,"suffix":""},{"dropping-particle":"","family":"Krasnik","given":"M","non-dropping-particle":"","parse-names":false,"suffix":""},{"dropping-particle":"","family":"Ernst","given":"A","non-dropping-particle":"","parse-names":false,"suffix":""}],"container-title":"Thorax","id":"ITEM-2","issue":"9","issued":{"date-parts":[["2006","9","1"]]},"page":"795-798","title":"Real-time endobronchial ultrasound guided transbronchial needle aspiration for sampling mediastinal lymph nodes","type":"article-journal","volume":"61"},"uris":["http://www.mendeley.com/documents/?uuid=39e0f3ed-9418-3b4d-998b-4eab80345bb5"]}],"mendeley":{"formattedCitation":"[16,17]","plainTextFormattedCitation":"[16,17]","previouslyFormattedCitation":"[16,17]"},"properties":{"noteIndex":0},"schema":"https://github.com/citation-style-language/schema/raw/master/csl-citation.json"}</w:instrText>
      </w:r>
      <w:r w:rsidR="007D3F9D" w:rsidRPr="00FE1163">
        <w:rPr>
          <w:i/>
          <w:color w:val="000000" w:themeColor="text1"/>
          <w:sz w:val="24"/>
          <w:szCs w:val="24"/>
        </w:rPr>
        <w:fldChar w:fldCharType="separate"/>
      </w:r>
      <w:r w:rsidR="00275532" w:rsidRPr="00FE1163">
        <w:rPr>
          <w:noProof/>
          <w:color w:val="000000" w:themeColor="text1"/>
          <w:sz w:val="24"/>
          <w:szCs w:val="24"/>
        </w:rPr>
        <w:t>[16,17]</w:t>
      </w:r>
      <w:r w:rsidR="007D3F9D" w:rsidRPr="00FE1163">
        <w:rPr>
          <w:i/>
          <w:color w:val="000000" w:themeColor="text1"/>
          <w:sz w:val="24"/>
          <w:szCs w:val="24"/>
        </w:rPr>
        <w:fldChar w:fldCharType="end"/>
      </w:r>
      <w:r w:rsidRPr="00FE1163">
        <w:rPr>
          <w:i/>
          <w:color w:val="000000" w:themeColor="text1"/>
          <w:sz w:val="24"/>
          <w:szCs w:val="24"/>
        </w:rPr>
        <w:t>.</w:t>
      </w:r>
      <w:r w:rsidR="00627EA8" w:rsidRPr="00FE1163">
        <w:rPr>
          <w:color w:val="000000" w:themeColor="text1"/>
        </w:rPr>
        <w:t xml:space="preserve"> </w:t>
      </w:r>
      <w:r w:rsidR="00627EA8" w:rsidRPr="00FE1163">
        <w:rPr>
          <w:i/>
          <w:color w:val="000000" w:themeColor="text1"/>
          <w:sz w:val="24"/>
          <w:szCs w:val="24"/>
        </w:rPr>
        <w:t xml:space="preserve">Гистологическая верификация опухоли до </w:t>
      </w:r>
      <w:r w:rsidR="00627EA8" w:rsidRPr="00FE1163">
        <w:rPr>
          <w:i/>
          <w:color w:val="000000" w:themeColor="text1"/>
          <w:sz w:val="24"/>
          <w:szCs w:val="24"/>
        </w:rPr>
        <w:lastRenderedPageBreak/>
        <w:t xml:space="preserve">хирургического лечения не является обязательной, если по клинико-рентгенологическим данным опухоль абсолютно </w:t>
      </w:r>
      <w:proofErr w:type="spellStart"/>
      <w:r w:rsidR="00627EA8" w:rsidRPr="00FE1163">
        <w:rPr>
          <w:i/>
          <w:color w:val="000000" w:themeColor="text1"/>
          <w:sz w:val="24"/>
          <w:szCs w:val="24"/>
        </w:rPr>
        <w:t>резектабельна</w:t>
      </w:r>
      <w:proofErr w:type="spellEnd"/>
      <w:r w:rsidR="00627EA8" w:rsidRPr="00FE1163">
        <w:rPr>
          <w:i/>
          <w:color w:val="000000" w:themeColor="text1"/>
          <w:sz w:val="24"/>
          <w:szCs w:val="24"/>
        </w:rPr>
        <w:t xml:space="preserve"> или имеется миастения гравис.</w:t>
      </w:r>
    </w:p>
    <w:p w14:paraId="68BAB8C9" w14:textId="39B764CF" w:rsidR="000558E9" w:rsidRPr="00FE1163" w:rsidRDefault="00820535" w:rsidP="00854E87">
      <w:pPr>
        <w:pStyle w:val="a"/>
        <w:rPr>
          <w:b/>
          <w:color w:val="000000" w:themeColor="text1"/>
        </w:rPr>
      </w:pPr>
      <w:r w:rsidRPr="00FE1163">
        <w:rPr>
          <w:b/>
          <w:color w:val="000000" w:themeColor="text1"/>
        </w:rPr>
        <w:t>Рекомендуется</w:t>
      </w:r>
      <w:r w:rsidRPr="00FE1163">
        <w:rPr>
          <w:color w:val="000000" w:themeColor="text1"/>
        </w:rPr>
        <w:t xml:space="preserve"> </w:t>
      </w:r>
      <w:r w:rsidR="006C0FBE" w:rsidRPr="00FE1163">
        <w:rPr>
          <w:color w:val="000000" w:themeColor="text1"/>
        </w:rPr>
        <w:t xml:space="preserve">всем пациентам с опухолью средостения </w:t>
      </w:r>
      <w:r w:rsidRPr="00FE1163">
        <w:rPr>
          <w:color w:val="000000" w:themeColor="text1"/>
        </w:rPr>
        <w:t xml:space="preserve">выполнить диагностическую </w:t>
      </w:r>
      <w:proofErr w:type="spellStart"/>
      <w:r w:rsidRPr="00FE1163">
        <w:rPr>
          <w:color w:val="000000" w:themeColor="text1"/>
        </w:rPr>
        <w:t>видеоторакоскопию</w:t>
      </w:r>
      <w:proofErr w:type="spellEnd"/>
      <w:r w:rsidRPr="00FE1163">
        <w:rPr>
          <w:color w:val="000000" w:themeColor="text1"/>
        </w:rPr>
        <w:t xml:space="preserve"> при невозможности выполнения и при неэффективности </w:t>
      </w:r>
      <w:proofErr w:type="spellStart"/>
      <w:r w:rsidRPr="00FE1163">
        <w:rPr>
          <w:color w:val="000000" w:themeColor="text1"/>
        </w:rPr>
        <w:t>трансторакальной</w:t>
      </w:r>
      <w:proofErr w:type="spellEnd"/>
      <w:r w:rsidRPr="00FE1163">
        <w:rPr>
          <w:color w:val="000000" w:themeColor="text1"/>
        </w:rPr>
        <w:t xml:space="preserve"> пункции и пациентам, которым нельзя исключить лимфому</w:t>
      </w:r>
      <w:r w:rsidR="00275532" w:rsidRPr="00FE1163">
        <w:rPr>
          <w:color w:val="000000" w:themeColor="text1"/>
        </w:rPr>
        <w:t xml:space="preserve"> </w:t>
      </w:r>
      <w:r w:rsidR="00275532" w:rsidRPr="00FE1163">
        <w:rPr>
          <w:color w:val="000000" w:themeColor="text1"/>
        </w:rPr>
        <w:fldChar w:fldCharType="begin" w:fldLock="1"/>
      </w:r>
      <w:r w:rsidR="00333F5B" w:rsidRPr="00FE1163">
        <w:rPr>
          <w:color w:val="000000" w:themeColor="text1"/>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275532" w:rsidRPr="00FE1163">
        <w:rPr>
          <w:color w:val="000000" w:themeColor="text1"/>
        </w:rPr>
        <w:fldChar w:fldCharType="separate"/>
      </w:r>
      <w:r w:rsidR="00275532" w:rsidRPr="00FE1163">
        <w:rPr>
          <w:noProof/>
          <w:color w:val="000000" w:themeColor="text1"/>
        </w:rPr>
        <w:t>[8]</w:t>
      </w:r>
      <w:r w:rsidR="00275532" w:rsidRPr="00FE1163">
        <w:rPr>
          <w:color w:val="000000" w:themeColor="text1"/>
        </w:rPr>
        <w:fldChar w:fldCharType="end"/>
      </w:r>
      <w:r w:rsidRPr="00FE1163">
        <w:rPr>
          <w:color w:val="000000" w:themeColor="text1"/>
        </w:rPr>
        <w:t>.</w:t>
      </w:r>
    </w:p>
    <w:p w14:paraId="5E4FE58A" w14:textId="558E82AF" w:rsidR="00820535" w:rsidRPr="00FE1163" w:rsidRDefault="00820535" w:rsidP="00854E87">
      <w:pPr>
        <w:pStyle w:val="affff7"/>
        <w:rPr>
          <w:color w:val="000000" w:themeColor="text1"/>
        </w:rPr>
      </w:pPr>
      <w:r w:rsidRPr="00FE1163">
        <w:rPr>
          <w:color w:val="000000" w:themeColor="text1"/>
        </w:rPr>
        <w:t xml:space="preserve">Уровень убедительности рекомендаций – </w:t>
      </w:r>
      <w:r w:rsidR="00275532" w:rsidRPr="00FE1163">
        <w:rPr>
          <w:color w:val="000000" w:themeColor="text1"/>
        </w:rPr>
        <w:t>С</w:t>
      </w:r>
      <w:r w:rsidRPr="00FE1163">
        <w:rPr>
          <w:color w:val="000000" w:themeColor="text1"/>
        </w:rPr>
        <w:t xml:space="preserve"> (уровень достоверности доказательств – </w:t>
      </w:r>
      <w:r w:rsidR="00275532" w:rsidRPr="00FE1163">
        <w:rPr>
          <w:color w:val="000000" w:themeColor="text1"/>
        </w:rPr>
        <w:t>5</w:t>
      </w:r>
      <w:r w:rsidRPr="00FE1163">
        <w:rPr>
          <w:color w:val="000000" w:themeColor="text1"/>
        </w:rPr>
        <w:t>)</w:t>
      </w:r>
    </w:p>
    <w:p w14:paraId="3A25B5E7" w14:textId="5738591A" w:rsidR="00820535" w:rsidRPr="00FE1163" w:rsidRDefault="00820535" w:rsidP="002C4242">
      <w:pPr>
        <w:pStyle w:val="1f4"/>
        <w:shd w:val="clear" w:color="auto" w:fill="auto"/>
        <w:tabs>
          <w:tab w:val="left" w:pos="770"/>
        </w:tabs>
        <w:spacing w:line="360" w:lineRule="auto"/>
        <w:ind w:firstLine="760"/>
        <w:rPr>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r w:rsidRPr="00FE1163">
        <w:rPr>
          <w:i/>
          <w:color w:val="000000" w:themeColor="text1"/>
          <w:sz w:val="24"/>
          <w:szCs w:val="24"/>
        </w:rPr>
        <w:t xml:space="preserve">позволяет детально визуализировать медиастинальную опухоль, определить ее распространенность, связь с окружающими органами и тканями, осуществить прицельную биопсию ее различных отделов и установить морфологический диагноз более чем в 90,0 % исследований </w:t>
      </w:r>
      <w:r w:rsidR="007D3F9D" w:rsidRPr="00FE1163">
        <w:rPr>
          <w:i/>
          <w:color w:val="000000" w:themeColor="text1"/>
          <w:sz w:val="24"/>
          <w:szCs w:val="24"/>
        </w:rPr>
        <w:fldChar w:fldCharType="begin" w:fldLock="1"/>
      </w:r>
      <w:r w:rsidR="00275532" w:rsidRPr="00FE1163">
        <w:rPr>
          <w:i/>
          <w:color w:val="000000" w:themeColor="text1"/>
          <w:sz w:val="24"/>
          <w:szCs w:val="24"/>
        </w:rPr>
        <w:instrText>ADDIN CSL_CITATION {"citationItems":[{"id":"ITEM-1","itemData":{"author":[{"dropping-particle":"","family":"Барчук","given":"А.С.","non-dropping-particle":"","parse-names":false,"suffix":""},{"dropping-particle":"","family":"Лемехов","given":"В.Г.","non-dropping-particle":"","parse-names":false,"suffix":""},{"dropping-particle":"","family":"Клименко","given":"В.Н.","non-dropping-particle":"","parse-names":false,"suffix":""}],"container-title":"Высокие технологии в онкологии: Материалы 5-го Всероссийского съезда онкологов","id":"ITEM-1","issued":{"date-parts":[["2000"]]},"page":"9-11","title":"Диагностические и лечебные возможности видеоторакоскопии в условиях онкологической торакальной клиники","type":"article-journal","volume":"2"},"uris":["http://www.mendeley.com/documents/?uuid=c379189b-bed8-491c-8af4-976ee66c4a22"]}],"mendeley":{"formattedCitation":"[18]","plainTextFormattedCitation":"[18]","previouslyFormattedCitation":"[18]"},"properties":{"noteIndex":0},"schema":"https://github.com/citation-style-language/schema/raw/master/csl-citation.json"}</w:instrText>
      </w:r>
      <w:r w:rsidR="007D3F9D" w:rsidRPr="00FE1163">
        <w:rPr>
          <w:i/>
          <w:color w:val="000000" w:themeColor="text1"/>
          <w:sz w:val="24"/>
          <w:szCs w:val="24"/>
        </w:rPr>
        <w:fldChar w:fldCharType="separate"/>
      </w:r>
      <w:r w:rsidR="00275532" w:rsidRPr="00FE1163">
        <w:rPr>
          <w:noProof/>
          <w:color w:val="000000" w:themeColor="text1"/>
          <w:sz w:val="24"/>
          <w:szCs w:val="24"/>
        </w:rPr>
        <w:t>[18]</w:t>
      </w:r>
      <w:r w:rsidR="007D3F9D" w:rsidRPr="00FE1163">
        <w:rPr>
          <w:i/>
          <w:color w:val="000000" w:themeColor="text1"/>
          <w:sz w:val="24"/>
          <w:szCs w:val="24"/>
        </w:rPr>
        <w:fldChar w:fldCharType="end"/>
      </w:r>
      <w:r w:rsidRPr="00FE1163">
        <w:rPr>
          <w:i/>
          <w:color w:val="000000" w:themeColor="text1"/>
          <w:sz w:val="24"/>
          <w:szCs w:val="24"/>
        </w:rPr>
        <w:t>.</w:t>
      </w:r>
    </w:p>
    <w:p w14:paraId="01477028" w14:textId="2E4858C4" w:rsidR="000558E9" w:rsidRPr="00FE1163" w:rsidRDefault="0019791E" w:rsidP="00854E87">
      <w:pPr>
        <w:pStyle w:val="a"/>
        <w:rPr>
          <w:b/>
          <w:color w:val="000000" w:themeColor="text1"/>
        </w:rPr>
      </w:pPr>
      <w:r w:rsidRPr="00FE1163">
        <w:rPr>
          <w:color w:val="000000" w:themeColor="text1"/>
        </w:rPr>
        <w:t xml:space="preserve">Ультразвуковое исследование (далее – УЗИ) брюшной полости, шеи, периферических лимфоузлов </w:t>
      </w:r>
      <w:r w:rsidR="009A21B2" w:rsidRPr="00FE1163">
        <w:rPr>
          <w:b/>
          <w:color w:val="000000" w:themeColor="text1"/>
        </w:rPr>
        <w:t>р</w:t>
      </w:r>
      <w:r w:rsidR="00820535" w:rsidRPr="00FE1163">
        <w:rPr>
          <w:b/>
          <w:color w:val="000000" w:themeColor="text1"/>
        </w:rPr>
        <w:t>екомендуется</w:t>
      </w:r>
      <w:r w:rsidR="00820535" w:rsidRPr="00FE1163">
        <w:rPr>
          <w:color w:val="000000" w:themeColor="text1"/>
        </w:rPr>
        <w:t xml:space="preserve"> </w:t>
      </w:r>
      <w:r w:rsidR="009A21B2" w:rsidRPr="00FE1163">
        <w:rPr>
          <w:color w:val="000000" w:themeColor="text1"/>
        </w:rPr>
        <w:t>выполнять</w:t>
      </w:r>
      <w:r w:rsidR="006C0FBE" w:rsidRPr="00FE1163">
        <w:rPr>
          <w:color w:val="000000" w:themeColor="text1"/>
        </w:rPr>
        <w:t xml:space="preserve"> пациентам с опухолью средостения </w:t>
      </w:r>
      <w:r w:rsidR="009A21B2" w:rsidRPr="00FE1163">
        <w:rPr>
          <w:color w:val="000000" w:themeColor="text1"/>
        </w:rPr>
        <w:t>в случаях невозможности выпо</w:t>
      </w:r>
      <w:r w:rsidR="000E25D6" w:rsidRPr="00FE1163">
        <w:rPr>
          <w:color w:val="000000" w:themeColor="text1"/>
        </w:rPr>
        <w:t>л</w:t>
      </w:r>
      <w:r w:rsidR="009A21B2" w:rsidRPr="00FE1163">
        <w:rPr>
          <w:color w:val="000000" w:themeColor="text1"/>
        </w:rPr>
        <w:t>нения КТ</w:t>
      </w:r>
      <w:r w:rsidR="000E25D6" w:rsidRPr="00FE1163">
        <w:rPr>
          <w:color w:val="000000" w:themeColor="text1"/>
        </w:rPr>
        <w:t xml:space="preserve"> с контрастным усилением </w:t>
      </w:r>
      <w:r w:rsidR="00820535" w:rsidRPr="00FE1163">
        <w:rPr>
          <w:color w:val="000000" w:themeColor="text1"/>
        </w:rPr>
        <w:t xml:space="preserve"> </w:t>
      </w:r>
      <w:r w:rsidR="007D3F9D" w:rsidRPr="00FE1163">
        <w:rPr>
          <w:color w:val="000000" w:themeColor="text1"/>
        </w:rPr>
        <w:fldChar w:fldCharType="begin" w:fldLock="1"/>
      </w:r>
      <w:r w:rsidR="007D3F9D"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mendeley":{"formattedCitation":"[2]","plainTextFormattedCitation":"[2]","previouslyFormattedCitation":"[2]"},"properties":{"noteIndex":0},"schema":"https://github.com/citation-style-language/schema/raw/master/csl-citation.json"}</w:instrText>
      </w:r>
      <w:r w:rsidR="007D3F9D" w:rsidRPr="00FE1163">
        <w:rPr>
          <w:color w:val="000000" w:themeColor="text1"/>
        </w:rPr>
        <w:fldChar w:fldCharType="separate"/>
      </w:r>
      <w:r w:rsidR="007D3F9D" w:rsidRPr="00FE1163">
        <w:rPr>
          <w:noProof/>
          <w:color w:val="000000" w:themeColor="text1"/>
        </w:rPr>
        <w:t>[2]</w:t>
      </w:r>
      <w:r w:rsidR="007D3F9D" w:rsidRPr="00FE1163">
        <w:rPr>
          <w:color w:val="000000" w:themeColor="text1"/>
        </w:rPr>
        <w:fldChar w:fldCharType="end"/>
      </w:r>
      <w:r w:rsidR="00820535" w:rsidRPr="00FE1163">
        <w:rPr>
          <w:color w:val="000000" w:themeColor="text1"/>
        </w:rPr>
        <w:t>.</w:t>
      </w:r>
    </w:p>
    <w:p w14:paraId="2CA668C1" w14:textId="73B85965" w:rsidR="00820535" w:rsidRPr="00FE1163" w:rsidRDefault="00820535" w:rsidP="00854E87">
      <w:pPr>
        <w:pStyle w:val="affff7"/>
        <w:rPr>
          <w:color w:val="000000" w:themeColor="text1"/>
        </w:rPr>
      </w:pPr>
      <w:r w:rsidRPr="00FE1163">
        <w:rPr>
          <w:color w:val="000000" w:themeColor="text1"/>
        </w:rPr>
        <w:t xml:space="preserve">Уровень убедительности рекомендаций – </w:t>
      </w:r>
      <w:r w:rsidR="00333F5B" w:rsidRPr="00FE1163">
        <w:rPr>
          <w:color w:val="000000" w:themeColor="text1"/>
        </w:rPr>
        <w:t>С</w:t>
      </w:r>
      <w:r w:rsidRPr="00FE1163">
        <w:rPr>
          <w:color w:val="000000" w:themeColor="text1"/>
        </w:rPr>
        <w:t xml:space="preserve"> (уровень достоверности доказательств – </w:t>
      </w:r>
      <w:r w:rsidR="00333F5B" w:rsidRPr="00FE1163">
        <w:rPr>
          <w:color w:val="000000" w:themeColor="text1"/>
        </w:rPr>
        <w:t>5</w:t>
      </w:r>
      <w:r w:rsidRPr="00FE1163">
        <w:rPr>
          <w:color w:val="000000" w:themeColor="text1"/>
        </w:rPr>
        <w:t>)</w:t>
      </w:r>
    </w:p>
    <w:p w14:paraId="070D6CC4" w14:textId="063FDDE1" w:rsidR="00820535" w:rsidRPr="00FE1163" w:rsidRDefault="00820535" w:rsidP="002C4242">
      <w:pPr>
        <w:pStyle w:val="1f4"/>
        <w:spacing w:line="360" w:lineRule="auto"/>
        <w:ind w:firstLine="760"/>
        <w:rPr>
          <w:i/>
          <w:color w:val="000000" w:themeColor="text1"/>
          <w:sz w:val="24"/>
          <w:szCs w:val="24"/>
        </w:rPr>
      </w:pPr>
      <w:r w:rsidRPr="00FE1163">
        <w:rPr>
          <w:b/>
          <w:color w:val="000000" w:themeColor="text1"/>
          <w:sz w:val="24"/>
          <w:szCs w:val="24"/>
        </w:rPr>
        <w:t>Комментарий:</w:t>
      </w:r>
      <w:r w:rsidRPr="00FE1163">
        <w:rPr>
          <w:i/>
          <w:color w:val="000000" w:themeColor="text1"/>
          <w:sz w:val="24"/>
          <w:szCs w:val="24"/>
        </w:rPr>
        <w:t xml:space="preserve"> главная задача ультразвуково</w:t>
      </w:r>
      <w:r w:rsidR="00BD7218" w:rsidRPr="00FE1163">
        <w:rPr>
          <w:i/>
          <w:color w:val="000000" w:themeColor="text1"/>
          <w:sz w:val="24"/>
          <w:szCs w:val="24"/>
        </w:rPr>
        <w:t xml:space="preserve">го исследования </w:t>
      </w:r>
      <w:r w:rsidRPr="00FE1163">
        <w:rPr>
          <w:i/>
          <w:color w:val="000000" w:themeColor="text1"/>
          <w:sz w:val="24"/>
          <w:szCs w:val="24"/>
        </w:rPr>
        <w:t xml:space="preserve">при злокачественных опухолях средостения – выявление </w:t>
      </w:r>
      <w:proofErr w:type="spellStart"/>
      <w:r w:rsidRPr="00FE1163">
        <w:rPr>
          <w:i/>
          <w:color w:val="000000" w:themeColor="text1"/>
          <w:sz w:val="24"/>
          <w:szCs w:val="24"/>
        </w:rPr>
        <w:t>лимфогенных</w:t>
      </w:r>
      <w:proofErr w:type="spellEnd"/>
      <w:r w:rsidRPr="00FE1163">
        <w:rPr>
          <w:i/>
          <w:color w:val="000000" w:themeColor="text1"/>
          <w:sz w:val="24"/>
          <w:szCs w:val="24"/>
        </w:rPr>
        <w:t xml:space="preserve"> и гематогенных отдаленных метастазов в органах брюшной полости, забрюшинного пространства и лимфатических узлах надключичной, шейной и аксиллярных областей.</w:t>
      </w:r>
    </w:p>
    <w:p w14:paraId="2912401B" w14:textId="5B2FB33D" w:rsidR="000558E9" w:rsidRPr="00FE1163" w:rsidRDefault="00820535" w:rsidP="00854E87">
      <w:pPr>
        <w:pStyle w:val="a"/>
        <w:rPr>
          <w:b/>
          <w:color w:val="000000" w:themeColor="text1"/>
        </w:rPr>
      </w:pPr>
      <w:r w:rsidRPr="00FE1163">
        <w:rPr>
          <w:b/>
          <w:color w:val="000000" w:themeColor="text1"/>
        </w:rPr>
        <w:t>Рекомендуется</w:t>
      </w:r>
      <w:r w:rsidRPr="00FE1163">
        <w:rPr>
          <w:color w:val="000000" w:themeColor="text1"/>
        </w:rPr>
        <w:t xml:space="preserve"> </w:t>
      </w:r>
      <w:r w:rsidR="006C0FBE" w:rsidRPr="00FE1163">
        <w:rPr>
          <w:color w:val="000000" w:themeColor="text1"/>
        </w:rPr>
        <w:t xml:space="preserve">всем пациентам с опухолью средостения </w:t>
      </w:r>
      <w:r w:rsidRPr="00FE1163">
        <w:rPr>
          <w:color w:val="000000" w:themeColor="text1"/>
        </w:rPr>
        <w:t xml:space="preserve">выполнить сцинтиграфию </w:t>
      </w:r>
      <w:r w:rsidR="00BD7218" w:rsidRPr="00FE1163">
        <w:rPr>
          <w:color w:val="000000" w:themeColor="text1"/>
        </w:rPr>
        <w:t>костей всего тела (</w:t>
      </w:r>
      <w:proofErr w:type="spellStart"/>
      <w:r w:rsidR="00BD7218" w:rsidRPr="00FE1163">
        <w:rPr>
          <w:color w:val="000000" w:themeColor="text1"/>
        </w:rPr>
        <w:t>остеосцинтиграфию</w:t>
      </w:r>
      <w:proofErr w:type="spellEnd"/>
      <w:r w:rsidR="00BD7218" w:rsidRPr="00FE1163">
        <w:rPr>
          <w:color w:val="000000" w:themeColor="text1"/>
        </w:rPr>
        <w:t xml:space="preserve">) </w:t>
      </w:r>
      <w:r w:rsidRPr="00FE1163">
        <w:rPr>
          <w:color w:val="000000" w:themeColor="text1"/>
        </w:rPr>
        <w:t>при подозрении на метастатическое поражение костей скелета</w:t>
      </w:r>
      <w:r w:rsidR="00333F5B" w:rsidRPr="00FE1163">
        <w:rPr>
          <w:color w:val="000000" w:themeColor="text1"/>
        </w:rPr>
        <w:t xml:space="preserve"> </w:t>
      </w:r>
      <w:r w:rsidR="00333F5B" w:rsidRPr="00FE1163">
        <w:rPr>
          <w:color w:val="000000" w:themeColor="text1"/>
        </w:rPr>
        <w:fldChar w:fldCharType="begin" w:fldLock="1"/>
      </w:r>
      <w:r w:rsidR="00333F5B"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-2","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[2,8]","plainTextFormattedCitation":"[2,8]","previouslyFormattedCitation":"[2,8]"},"properties":{"noteIndex":0},"schema":"https://github.com/citation-style-language/schema/raw/master/csl-citation.json"}</w:instrText>
      </w:r>
      <w:r w:rsidR="00333F5B" w:rsidRPr="00FE1163">
        <w:rPr>
          <w:color w:val="000000" w:themeColor="text1"/>
        </w:rPr>
        <w:fldChar w:fldCharType="separate"/>
      </w:r>
      <w:r w:rsidR="00333F5B" w:rsidRPr="00FE1163">
        <w:rPr>
          <w:noProof/>
          <w:color w:val="000000" w:themeColor="text1"/>
        </w:rPr>
        <w:t>[2,8]</w:t>
      </w:r>
      <w:r w:rsidR="00333F5B" w:rsidRPr="00FE1163">
        <w:rPr>
          <w:color w:val="000000" w:themeColor="text1"/>
        </w:rPr>
        <w:fldChar w:fldCharType="end"/>
      </w:r>
      <w:r w:rsidRPr="00FE1163">
        <w:rPr>
          <w:color w:val="000000" w:themeColor="text1"/>
        </w:rPr>
        <w:t>.</w:t>
      </w:r>
    </w:p>
    <w:p w14:paraId="3C32240A" w14:textId="4FD92CC1" w:rsidR="00820535" w:rsidRPr="00FE1163" w:rsidRDefault="00820535" w:rsidP="00854E87">
      <w:pPr>
        <w:pStyle w:val="affff7"/>
        <w:rPr>
          <w:color w:val="000000" w:themeColor="text1"/>
        </w:rPr>
      </w:pPr>
      <w:r w:rsidRPr="00FE1163">
        <w:rPr>
          <w:color w:val="000000" w:themeColor="text1"/>
        </w:rPr>
        <w:t xml:space="preserve">Уровень убедительности рекомендаций – С (уровень достоверности доказательств – </w:t>
      </w:r>
      <w:r w:rsidR="00333F5B" w:rsidRPr="00FE1163">
        <w:rPr>
          <w:color w:val="000000" w:themeColor="text1"/>
        </w:rPr>
        <w:t>5</w:t>
      </w:r>
      <w:r w:rsidRPr="00FE1163">
        <w:rPr>
          <w:color w:val="000000" w:themeColor="text1"/>
        </w:rPr>
        <w:t>)</w:t>
      </w:r>
    </w:p>
    <w:p w14:paraId="32CBF3BC" w14:textId="5B68B862" w:rsidR="000558E9" w:rsidRPr="00FE1163" w:rsidRDefault="00820535" w:rsidP="00854E87">
      <w:pPr>
        <w:pStyle w:val="a"/>
        <w:rPr>
          <w:b/>
          <w:color w:val="000000" w:themeColor="text1"/>
        </w:rPr>
      </w:pPr>
      <w:r w:rsidRPr="00FE1163">
        <w:rPr>
          <w:b/>
          <w:color w:val="000000" w:themeColor="text1"/>
        </w:rPr>
        <w:t>Рекомендуется</w:t>
      </w:r>
      <w:r w:rsidR="00C31FEE" w:rsidRPr="00FE1163">
        <w:rPr>
          <w:color w:val="000000" w:themeColor="text1"/>
        </w:rPr>
        <w:t xml:space="preserve"> всем пациентам с опухолью средостения при подозрении на метастатическое поражение головного мозга</w:t>
      </w:r>
      <w:r w:rsidRPr="00FE1163">
        <w:rPr>
          <w:b/>
          <w:color w:val="000000" w:themeColor="text1"/>
        </w:rPr>
        <w:t xml:space="preserve"> </w:t>
      </w:r>
      <w:r w:rsidRPr="00FE1163">
        <w:rPr>
          <w:color w:val="000000" w:themeColor="text1"/>
        </w:rPr>
        <w:t>выполнить МРТ или КТ головного мозга с внутривенным контрастированием</w:t>
      </w:r>
      <w:r w:rsidR="00333F5B" w:rsidRPr="00FE1163">
        <w:rPr>
          <w:color w:val="000000" w:themeColor="text1"/>
        </w:rPr>
        <w:t xml:space="preserve"> </w:t>
      </w:r>
      <w:r w:rsidR="00333F5B" w:rsidRPr="00FE1163">
        <w:rPr>
          <w:color w:val="000000" w:themeColor="text1"/>
        </w:rPr>
        <w:fldChar w:fldCharType="begin" w:fldLock="1"/>
      </w:r>
      <w:r w:rsidR="00333F5B" w:rsidRPr="00FE1163">
        <w:rPr>
          <w:color w:val="000000" w:themeColor="text1"/>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333F5B" w:rsidRPr="00FE1163">
        <w:rPr>
          <w:color w:val="000000" w:themeColor="text1"/>
        </w:rPr>
        <w:fldChar w:fldCharType="separate"/>
      </w:r>
      <w:r w:rsidR="00333F5B" w:rsidRPr="00FE1163">
        <w:rPr>
          <w:noProof/>
          <w:color w:val="000000" w:themeColor="text1"/>
        </w:rPr>
        <w:t>[8]</w:t>
      </w:r>
      <w:r w:rsidR="00333F5B" w:rsidRPr="00FE1163">
        <w:rPr>
          <w:color w:val="000000" w:themeColor="text1"/>
        </w:rPr>
        <w:fldChar w:fldCharType="end"/>
      </w:r>
      <w:r w:rsidRPr="00FE1163">
        <w:rPr>
          <w:color w:val="000000" w:themeColor="text1"/>
        </w:rPr>
        <w:t>.</w:t>
      </w:r>
    </w:p>
    <w:p w14:paraId="55524172" w14:textId="555BA60A" w:rsidR="00820535" w:rsidRPr="00FE1163" w:rsidRDefault="00820535" w:rsidP="00854E87">
      <w:pPr>
        <w:pStyle w:val="affff7"/>
        <w:rPr>
          <w:color w:val="000000" w:themeColor="text1"/>
        </w:rPr>
      </w:pPr>
      <w:r w:rsidRPr="00FE1163">
        <w:rPr>
          <w:color w:val="000000" w:themeColor="text1"/>
        </w:rPr>
        <w:t xml:space="preserve">Уровень убедительности рекомендаций – C (уровень достоверности доказательств – </w:t>
      </w:r>
      <w:r w:rsidR="00333F5B" w:rsidRPr="00FE1163">
        <w:rPr>
          <w:color w:val="000000" w:themeColor="text1"/>
        </w:rPr>
        <w:t>5</w:t>
      </w:r>
      <w:r w:rsidRPr="00FE1163">
        <w:rPr>
          <w:color w:val="000000" w:themeColor="text1"/>
        </w:rPr>
        <w:t>)</w:t>
      </w:r>
    </w:p>
    <w:p w14:paraId="4FA59D90" w14:textId="77777777" w:rsidR="00820535" w:rsidRPr="00FE1163" w:rsidRDefault="00820535" w:rsidP="002C4242">
      <w:pPr>
        <w:pStyle w:val="1f4"/>
        <w:spacing w:line="360" w:lineRule="auto"/>
        <w:ind w:firstLine="760"/>
        <w:rPr>
          <w:i/>
          <w:color w:val="000000" w:themeColor="text1"/>
          <w:sz w:val="24"/>
          <w:szCs w:val="24"/>
        </w:rPr>
      </w:pPr>
      <w:r w:rsidRPr="00FE1163">
        <w:rPr>
          <w:b/>
          <w:color w:val="000000" w:themeColor="text1"/>
          <w:sz w:val="24"/>
          <w:szCs w:val="24"/>
        </w:rPr>
        <w:lastRenderedPageBreak/>
        <w:t>Комментарии:</w:t>
      </w:r>
      <w:r w:rsidRPr="00FE1163">
        <w:rPr>
          <w:i/>
          <w:color w:val="000000" w:themeColor="text1"/>
          <w:sz w:val="24"/>
          <w:szCs w:val="24"/>
        </w:rPr>
        <w:t xml:space="preserve"> выполняется при подозрении на метастатическое поражение головного мозга.</w:t>
      </w:r>
    </w:p>
    <w:p w14:paraId="026435A8" w14:textId="77777777" w:rsidR="00820535" w:rsidRPr="00FE1163" w:rsidRDefault="00820535" w:rsidP="00540410">
      <w:pPr>
        <w:pStyle w:val="1f4"/>
        <w:shd w:val="clear" w:color="auto" w:fill="auto"/>
        <w:spacing w:line="360" w:lineRule="auto"/>
        <w:ind w:firstLine="0"/>
        <w:rPr>
          <w:b/>
          <w:color w:val="000000" w:themeColor="text1"/>
          <w:sz w:val="24"/>
          <w:szCs w:val="24"/>
        </w:rPr>
      </w:pPr>
    </w:p>
    <w:p w14:paraId="596B1FB5" w14:textId="062245B4" w:rsidR="00820535" w:rsidRPr="00FE1163" w:rsidRDefault="00820535" w:rsidP="00540410">
      <w:pPr>
        <w:pStyle w:val="2"/>
        <w:spacing w:before="0"/>
        <w:rPr>
          <w:color w:val="000000" w:themeColor="text1"/>
          <w:u w:val="none"/>
        </w:rPr>
      </w:pPr>
      <w:bookmarkStart w:id="26" w:name="_Toc23095458"/>
      <w:bookmarkStart w:id="27" w:name="_Toc36808403"/>
      <w:bookmarkStart w:id="28" w:name="__RefHeading___doc_3"/>
      <w:r w:rsidRPr="00FE1163">
        <w:rPr>
          <w:color w:val="000000" w:themeColor="text1"/>
        </w:rPr>
        <w:t xml:space="preserve">2.5. </w:t>
      </w:r>
      <w:r w:rsidR="000558E9" w:rsidRPr="00FE1163">
        <w:rPr>
          <w:color w:val="000000" w:themeColor="text1"/>
        </w:rPr>
        <w:t>Иные диагностические исследования</w:t>
      </w:r>
      <w:bookmarkEnd w:id="26"/>
      <w:bookmarkEnd w:id="27"/>
    </w:p>
    <w:p w14:paraId="2894631D" w14:textId="3A008267" w:rsidR="001F72E1" w:rsidRPr="00FE1163" w:rsidRDefault="001F72E1" w:rsidP="001F72E1">
      <w:pPr>
        <w:pStyle w:val="a"/>
        <w:rPr>
          <w:b/>
          <w:i/>
          <w:iCs/>
          <w:color w:val="000000" w:themeColor="text1"/>
        </w:rPr>
      </w:pPr>
      <w:r w:rsidRPr="00FE1163">
        <w:rPr>
          <w:b/>
          <w:color w:val="000000" w:themeColor="text1"/>
        </w:rPr>
        <w:t>Рекомендуется</w:t>
      </w:r>
      <w:r w:rsidRPr="00FE1163">
        <w:rPr>
          <w:color w:val="000000" w:themeColor="text1"/>
        </w:rPr>
        <w:t xml:space="preserve"> проводить патолого-анатомическое исследование </w:t>
      </w:r>
      <w:proofErr w:type="spellStart"/>
      <w:r w:rsidRPr="00FE1163">
        <w:rPr>
          <w:color w:val="000000" w:themeColor="text1"/>
        </w:rPr>
        <w:t>операционого</w:t>
      </w:r>
      <w:proofErr w:type="spellEnd"/>
      <w:r w:rsidRPr="00FE1163">
        <w:rPr>
          <w:color w:val="000000" w:themeColor="text1"/>
        </w:rPr>
        <w:t xml:space="preserve"> материала (хирургически удаленного опухолевого препарата</w:t>
      </w:r>
      <w:r w:rsidR="00BD7218" w:rsidRPr="00FE1163">
        <w:rPr>
          <w:color w:val="000000" w:themeColor="text1"/>
        </w:rPr>
        <w:t>)</w:t>
      </w:r>
      <w:r w:rsidRPr="00FE1163">
        <w:rPr>
          <w:color w:val="000000" w:themeColor="text1"/>
        </w:rPr>
        <w:t xml:space="preserve"> </w:t>
      </w:r>
      <w:r w:rsidRPr="00FE1163">
        <w:rPr>
          <w:color w:val="000000" w:themeColor="text1"/>
        </w:rPr>
        <w:fldChar w:fldCharType="begin" w:fldLock="1"/>
      </w:r>
      <w:r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-2","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[2,8]","plainTextFormattedCitation":"[2,8]","previouslyFormattedCitation":"[2,8]"},"properties":{"noteIndex":0},"schema":"https://github.com/citation-style-language/schema/raw/master/csl-citation.json"}</w:instrText>
      </w:r>
      <w:r w:rsidRPr="00FE1163">
        <w:rPr>
          <w:color w:val="000000" w:themeColor="text1"/>
        </w:rPr>
        <w:fldChar w:fldCharType="separate"/>
      </w:r>
      <w:r w:rsidRPr="00FE1163">
        <w:rPr>
          <w:noProof/>
          <w:color w:val="000000" w:themeColor="text1"/>
        </w:rPr>
        <w:t>[2,8]</w:t>
      </w:r>
      <w:r w:rsidRPr="00FE1163">
        <w:rPr>
          <w:color w:val="000000" w:themeColor="text1"/>
        </w:rPr>
        <w:fldChar w:fldCharType="end"/>
      </w:r>
      <w:r w:rsidRPr="00FE1163">
        <w:rPr>
          <w:color w:val="000000" w:themeColor="text1"/>
        </w:rPr>
        <w:t>.</w:t>
      </w:r>
    </w:p>
    <w:p w14:paraId="5FAB18D0" w14:textId="77777777" w:rsidR="001F72E1" w:rsidRPr="00FE1163" w:rsidRDefault="001F72E1" w:rsidP="001F72E1">
      <w:pPr>
        <w:pStyle w:val="affff7"/>
        <w:rPr>
          <w:i/>
          <w:color w:val="000000" w:themeColor="text1"/>
        </w:rPr>
      </w:pPr>
      <w:r w:rsidRPr="00FE1163">
        <w:rPr>
          <w:color w:val="000000" w:themeColor="text1"/>
        </w:rPr>
        <w:t xml:space="preserve">Уровень убедительности рекомендаций – </w:t>
      </w:r>
      <w:r w:rsidRPr="00FE1163">
        <w:rPr>
          <w:color w:val="000000" w:themeColor="text1"/>
          <w:lang w:val="en-US"/>
        </w:rPr>
        <w:t>C</w:t>
      </w:r>
      <w:r w:rsidRPr="00FE1163">
        <w:rPr>
          <w:color w:val="000000" w:themeColor="text1"/>
        </w:rPr>
        <w:t xml:space="preserve"> (уровень достоверности доказательств – 5)</w:t>
      </w:r>
    </w:p>
    <w:p w14:paraId="41E3D621" w14:textId="77777777" w:rsidR="001F72E1" w:rsidRPr="00FE1163" w:rsidRDefault="001F72E1" w:rsidP="001F72E1">
      <w:pPr>
        <w:pStyle w:val="1f4"/>
        <w:shd w:val="clear" w:color="auto" w:fill="auto"/>
        <w:spacing w:line="360" w:lineRule="auto"/>
        <w:ind w:firstLine="760"/>
        <w:rPr>
          <w:i/>
          <w:iCs/>
          <w:color w:val="000000" w:themeColor="text1"/>
          <w:sz w:val="24"/>
        </w:rPr>
      </w:pPr>
      <w:r w:rsidRPr="00FE1163">
        <w:rPr>
          <w:b/>
          <w:bCs/>
          <w:i/>
          <w:iCs/>
          <w:color w:val="000000" w:themeColor="text1"/>
          <w:sz w:val="24"/>
        </w:rPr>
        <w:t xml:space="preserve">Комментарий: </w:t>
      </w:r>
      <w:r w:rsidRPr="00FE1163">
        <w:rPr>
          <w:bCs/>
          <w:i/>
          <w:iCs/>
          <w:color w:val="000000" w:themeColor="text1"/>
          <w:sz w:val="24"/>
        </w:rPr>
        <w:t>п</w:t>
      </w:r>
      <w:r w:rsidRPr="00FE1163">
        <w:rPr>
          <w:i/>
          <w:iCs/>
          <w:color w:val="000000" w:themeColor="text1"/>
          <w:sz w:val="24"/>
        </w:rPr>
        <w:t>ри этом в морфологическом заключении рекомендуется отразить следующие параметры:</w:t>
      </w:r>
    </w:p>
    <w:p w14:paraId="5C9A7F69" w14:textId="77777777" w:rsidR="001F72E1" w:rsidRPr="00FE1163" w:rsidRDefault="001F72E1" w:rsidP="001F72E1">
      <w:pPr>
        <w:pStyle w:val="1f4"/>
        <w:numPr>
          <w:ilvl w:val="0"/>
          <w:numId w:val="21"/>
        </w:numPr>
        <w:shd w:val="clear" w:color="auto" w:fill="auto"/>
        <w:tabs>
          <w:tab w:val="left" w:pos="757"/>
        </w:tabs>
        <w:spacing w:line="360" w:lineRule="auto"/>
        <w:ind w:firstLine="760"/>
        <w:rPr>
          <w:i/>
          <w:iCs/>
          <w:color w:val="000000" w:themeColor="text1"/>
          <w:sz w:val="24"/>
        </w:rPr>
      </w:pPr>
      <w:r w:rsidRPr="00FE1163">
        <w:rPr>
          <w:i/>
          <w:iCs/>
          <w:color w:val="000000" w:themeColor="text1"/>
          <w:sz w:val="24"/>
        </w:rPr>
        <w:t>Расстояние до проксимального и дистального краев резекции.</w:t>
      </w:r>
    </w:p>
    <w:p w14:paraId="2E16CDAA" w14:textId="77777777" w:rsidR="001F72E1" w:rsidRPr="00FE1163" w:rsidRDefault="001F72E1" w:rsidP="001F72E1">
      <w:pPr>
        <w:pStyle w:val="1f4"/>
        <w:numPr>
          <w:ilvl w:val="0"/>
          <w:numId w:val="21"/>
        </w:numPr>
        <w:shd w:val="clear" w:color="auto" w:fill="auto"/>
        <w:tabs>
          <w:tab w:val="left" w:pos="757"/>
        </w:tabs>
        <w:spacing w:line="360" w:lineRule="auto"/>
        <w:ind w:firstLine="760"/>
        <w:rPr>
          <w:i/>
          <w:iCs/>
          <w:color w:val="000000" w:themeColor="text1"/>
          <w:sz w:val="24"/>
        </w:rPr>
      </w:pPr>
      <w:r w:rsidRPr="00FE1163">
        <w:rPr>
          <w:i/>
          <w:iCs/>
          <w:color w:val="000000" w:themeColor="text1"/>
          <w:sz w:val="24"/>
        </w:rPr>
        <w:t>Размеры опухоли.</w:t>
      </w:r>
    </w:p>
    <w:p w14:paraId="3BDCC986" w14:textId="77777777" w:rsidR="001F72E1" w:rsidRPr="00FE1163" w:rsidRDefault="001F72E1" w:rsidP="001F72E1">
      <w:pPr>
        <w:pStyle w:val="1f4"/>
        <w:numPr>
          <w:ilvl w:val="0"/>
          <w:numId w:val="21"/>
        </w:numPr>
        <w:shd w:val="clear" w:color="auto" w:fill="auto"/>
        <w:tabs>
          <w:tab w:val="left" w:pos="757"/>
        </w:tabs>
        <w:spacing w:line="360" w:lineRule="auto"/>
        <w:ind w:firstLine="760"/>
        <w:rPr>
          <w:i/>
          <w:iCs/>
          <w:color w:val="000000" w:themeColor="text1"/>
          <w:sz w:val="24"/>
        </w:rPr>
      </w:pPr>
      <w:r w:rsidRPr="00FE1163">
        <w:rPr>
          <w:i/>
          <w:iCs/>
          <w:color w:val="000000" w:themeColor="text1"/>
          <w:sz w:val="24"/>
        </w:rPr>
        <w:t>Гистологическое строение опухоли.</w:t>
      </w:r>
    </w:p>
    <w:p w14:paraId="202C008F" w14:textId="77777777" w:rsidR="001F72E1" w:rsidRPr="00FE1163" w:rsidRDefault="001F72E1" w:rsidP="001F72E1">
      <w:pPr>
        <w:pStyle w:val="1f4"/>
        <w:numPr>
          <w:ilvl w:val="0"/>
          <w:numId w:val="21"/>
        </w:numPr>
        <w:shd w:val="clear" w:color="auto" w:fill="auto"/>
        <w:tabs>
          <w:tab w:val="left" w:pos="757"/>
        </w:tabs>
        <w:spacing w:line="360" w:lineRule="auto"/>
        <w:ind w:firstLine="760"/>
        <w:rPr>
          <w:i/>
          <w:iCs/>
          <w:color w:val="000000" w:themeColor="text1"/>
          <w:sz w:val="24"/>
        </w:rPr>
      </w:pPr>
      <w:r w:rsidRPr="00FE1163">
        <w:rPr>
          <w:i/>
          <w:iCs/>
          <w:color w:val="000000" w:themeColor="text1"/>
          <w:sz w:val="24"/>
        </w:rPr>
        <w:t>Степень дифференцировки опухоли.</w:t>
      </w:r>
    </w:p>
    <w:p w14:paraId="531E307C" w14:textId="77777777" w:rsidR="001F72E1" w:rsidRPr="00FE1163" w:rsidRDefault="001F72E1" w:rsidP="001F72E1">
      <w:pPr>
        <w:pStyle w:val="1f4"/>
        <w:numPr>
          <w:ilvl w:val="0"/>
          <w:numId w:val="21"/>
        </w:numPr>
        <w:shd w:val="clear" w:color="auto" w:fill="auto"/>
        <w:tabs>
          <w:tab w:val="left" w:pos="757"/>
        </w:tabs>
        <w:spacing w:line="360" w:lineRule="auto"/>
        <w:ind w:firstLine="760"/>
        <w:rPr>
          <w:i/>
          <w:iCs/>
          <w:color w:val="000000" w:themeColor="text1"/>
          <w:sz w:val="24"/>
        </w:rPr>
      </w:pPr>
      <w:r w:rsidRPr="00FE1163">
        <w:rPr>
          <w:i/>
          <w:iCs/>
          <w:color w:val="000000" w:themeColor="text1"/>
          <w:sz w:val="24"/>
        </w:rPr>
        <w:t>Наличие поражения проксимального края резекции (отрицательный результат также должен быть констатирован).</w:t>
      </w:r>
    </w:p>
    <w:p w14:paraId="4836EA46" w14:textId="77777777" w:rsidR="001F72E1" w:rsidRPr="00FE1163" w:rsidRDefault="001F72E1" w:rsidP="001F72E1">
      <w:pPr>
        <w:pStyle w:val="1f4"/>
        <w:numPr>
          <w:ilvl w:val="0"/>
          <w:numId w:val="21"/>
        </w:numPr>
        <w:shd w:val="clear" w:color="auto" w:fill="auto"/>
        <w:tabs>
          <w:tab w:val="left" w:pos="757"/>
        </w:tabs>
        <w:spacing w:line="360" w:lineRule="auto"/>
        <w:ind w:firstLine="760"/>
        <w:rPr>
          <w:i/>
          <w:iCs/>
          <w:color w:val="000000" w:themeColor="text1"/>
          <w:sz w:val="24"/>
        </w:rPr>
      </w:pPr>
      <w:r w:rsidRPr="00FE1163">
        <w:rPr>
          <w:i/>
          <w:iCs/>
          <w:color w:val="000000" w:themeColor="text1"/>
          <w:sz w:val="24"/>
        </w:rPr>
        <w:t>Наличие поражения дистального края резекции (отрицательный результат также должен быть констатирован).</w:t>
      </w:r>
    </w:p>
    <w:p w14:paraId="7DC6687A" w14:textId="77777777" w:rsidR="001F72E1" w:rsidRPr="00FE1163" w:rsidRDefault="001F72E1" w:rsidP="001F72E1">
      <w:pPr>
        <w:pStyle w:val="1f4"/>
        <w:numPr>
          <w:ilvl w:val="0"/>
          <w:numId w:val="21"/>
        </w:numPr>
        <w:shd w:val="clear" w:color="auto" w:fill="auto"/>
        <w:tabs>
          <w:tab w:val="left" w:pos="770"/>
        </w:tabs>
        <w:spacing w:line="360" w:lineRule="auto"/>
        <w:ind w:firstLine="760"/>
        <w:rPr>
          <w:i/>
          <w:iCs/>
          <w:color w:val="000000" w:themeColor="text1"/>
          <w:sz w:val="24"/>
        </w:rPr>
      </w:pPr>
      <w:r w:rsidRPr="00FE1163">
        <w:rPr>
          <w:i/>
          <w:iCs/>
          <w:color w:val="000000" w:themeColor="text1"/>
          <w:sz w:val="24"/>
        </w:rPr>
        <w:t xml:space="preserve">Наличие </w:t>
      </w:r>
      <w:proofErr w:type="spellStart"/>
      <w:r w:rsidRPr="00FE1163">
        <w:rPr>
          <w:i/>
          <w:iCs/>
          <w:color w:val="000000" w:themeColor="text1"/>
          <w:sz w:val="24"/>
        </w:rPr>
        <w:t>лимфоваскулярной</w:t>
      </w:r>
      <w:proofErr w:type="spellEnd"/>
      <w:r w:rsidRPr="00FE1163">
        <w:rPr>
          <w:i/>
          <w:iCs/>
          <w:color w:val="000000" w:themeColor="text1"/>
          <w:sz w:val="24"/>
        </w:rPr>
        <w:t xml:space="preserve">, </w:t>
      </w:r>
      <w:proofErr w:type="spellStart"/>
      <w:r w:rsidRPr="00FE1163">
        <w:rPr>
          <w:i/>
          <w:iCs/>
          <w:color w:val="000000" w:themeColor="text1"/>
          <w:sz w:val="24"/>
        </w:rPr>
        <w:t>периневральной</w:t>
      </w:r>
      <w:proofErr w:type="spellEnd"/>
      <w:r w:rsidRPr="00FE1163">
        <w:rPr>
          <w:i/>
          <w:iCs/>
          <w:color w:val="000000" w:themeColor="text1"/>
          <w:sz w:val="24"/>
        </w:rPr>
        <w:t xml:space="preserve"> инвазии (отрицательный результат также должен быть констатирован).</w:t>
      </w:r>
    </w:p>
    <w:p w14:paraId="7DAC4D00" w14:textId="6F34ED99" w:rsidR="000558E9" w:rsidRPr="00FE1163" w:rsidRDefault="00820535" w:rsidP="00854E87">
      <w:pPr>
        <w:pStyle w:val="a"/>
        <w:rPr>
          <w:b/>
          <w:color w:val="000000" w:themeColor="text1"/>
        </w:rPr>
      </w:pPr>
      <w:r w:rsidRPr="00FE1163">
        <w:rPr>
          <w:b/>
          <w:color w:val="000000" w:themeColor="text1"/>
        </w:rPr>
        <w:t>Рекомендуется</w:t>
      </w:r>
      <w:r w:rsidRPr="00FE1163">
        <w:rPr>
          <w:color w:val="000000" w:themeColor="text1"/>
        </w:rPr>
        <w:t xml:space="preserve"> </w:t>
      </w:r>
      <w:r w:rsidR="00605ACD" w:rsidRPr="00FE1163">
        <w:rPr>
          <w:color w:val="000000" w:themeColor="text1"/>
        </w:rPr>
        <w:t>при проведении патолого-анатомического исследования</w:t>
      </w:r>
      <w:r w:rsidR="005F1689" w:rsidRPr="00FE1163">
        <w:rPr>
          <w:color w:val="000000" w:themeColor="text1"/>
        </w:rPr>
        <w:t xml:space="preserve"> </w:t>
      </w:r>
      <w:proofErr w:type="spellStart"/>
      <w:r w:rsidR="005F1689" w:rsidRPr="00FE1163">
        <w:rPr>
          <w:color w:val="000000" w:themeColor="text1"/>
        </w:rPr>
        <w:t>биопсийного</w:t>
      </w:r>
      <w:proofErr w:type="spellEnd"/>
      <w:r w:rsidR="005F1689" w:rsidRPr="00FE1163">
        <w:rPr>
          <w:color w:val="000000" w:themeColor="text1"/>
        </w:rPr>
        <w:t xml:space="preserve"> или операционного материала</w:t>
      </w:r>
      <w:r w:rsidR="00605ACD" w:rsidRPr="00FE1163">
        <w:rPr>
          <w:color w:val="000000" w:themeColor="text1"/>
        </w:rPr>
        <w:t xml:space="preserve"> применять </w:t>
      </w:r>
      <w:proofErr w:type="spellStart"/>
      <w:r w:rsidRPr="00FE1163">
        <w:rPr>
          <w:color w:val="000000" w:themeColor="text1"/>
        </w:rPr>
        <w:t>иммуногистохимическ</w:t>
      </w:r>
      <w:r w:rsidR="00605ACD" w:rsidRPr="00FE1163">
        <w:rPr>
          <w:color w:val="000000" w:themeColor="text1"/>
        </w:rPr>
        <w:t>ие</w:t>
      </w:r>
      <w:proofErr w:type="spellEnd"/>
      <w:r w:rsidR="00605ACD" w:rsidRPr="00FE1163">
        <w:rPr>
          <w:color w:val="000000" w:themeColor="text1"/>
        </w:rPr>
        <w:t xml:space="preserve"> методы, а также проводить </w:t>
      </w:r>
      <w:proofErr w:type="spellStart"/>
      <w:r w:rsidRPr="00FE1163">
        <w:rPr>
          <w:color w:val="000000" w:themeColor="text1"/>
        </w:rPr>
        <w:t>иммуноцитохимическое</w:t>
      </w:r>
      <w:proofErr w:type="spellEnd"/>
      <w:r w:rsidRPr="00FE1163">
        <w:rPr>
          <w:color w:val="000000" w:themeColor="text1"/>
        </w:rPr>
        <w:t xml:space="preserve"> исследование образцов опухолевой ткани для уточнения </w:t>
      </w:r>
      <w:proofErr w:type="spellStart"/>
      <w:r w:rsidRPr="00FE1163">
        <w:rPr>
          <w:color w:val="000000" w:themeColor="text1"/>
        </w:rPr>
        <w:t>органопринадлежности</w:t>
      </w:r>
      <w:proofErr w:type="spellEnd"/>
      <w:r w:rsidRPr="00FE1163">
        <w:rPr>
          <w:color w:val="000000" w:themeColor="text1"/>
        </w:rPr>
        <w:t xml:space="preserve"> и гистогенеза опухоли</w:t>
      </w:r>
      <w:r w:rsidR="00333F5B" w:rsidRPr="00FE1163">
        <w:rPr>
          <w:color w:val="000000" w:themeColor="text1"/>
        </w:rPr>
        <w:t xml:space="preserve"> </w:t>
      </w:r>
      <w:r w:rsidR="00333F5B" w:rsidRPr="00FE1163">
        <w:rPr>
          <w:color w:val="000000" w:themeColor="text1"/>
        </w:rPr>
        <w:fldChar w:fldCharType="begin" w:fldLock="1"/>
      </w:r>
      <w:r w:rsidR="00333F5B" w:rsidRPr="00FE1163">
        <w:rPr>
          <w:color w:val="000000" w:themeColor="text1"/>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333F5B" w:rsidRPr="00FE1163">
        <w:rPr>
          <w:color w:val="000000" w:themeColor="text1"/>
        </w:rPr>
        <w:fldChar w:fldCharType="separate"/>
      </w:r>
      <w:r w:rsidR="00333F5B" w:rsidRPr="00FE1163">
        <w:rPr>
          <w:noProof/>
          <w:color w:val="000000" w:themeColor="text1"/>
        </w:rPr>
        <w:t>[8]</w:t>
      </w:r>
      <w:r w:rsidR="00333F5B" w:rsidRPr="00FE1163">
        <w:rPr>
          <w:color w:val="000000" w:themeColor="text1"/>
        </w:rPr>
        <w:fldChar w:fldCharType="end"/>
      </w:r>
      <w:r w:rsidRPr="00FE1163">
        <w:rPr>
          <w:color w:val="000000" w:themeColor="text1"/>
        </w:rPr>
        <w:t>.</w:t>
      </w:r>
    </w:p>
    <w:p w14:paraId="5612FF92" w14:textId="03ADB62E" w:rsidR="00820535" w:rsidRPr="00FE1163" w:rsidRDefault="00820535" w:rsidP="00854E87">
      <w:pPr>
        <w:pStyle w:val="affff7"/>
        <w:rPr>
          <w:color w:val="000000" w:themeColor="text1"/>
        </w:rPr>
      </w:pPr>
      <w:r w:rsidRPr="00FE1163">
        <w:rPr>
          <w:color w:val="000000" w:themeColor="text1"/>
        </w:rPr>
        <w:t xml:space="preserve">Уровень убедительности рекомендаций – </w:t>
      </w:r>
      <w:r w:rsidRPr="00FE1163">
        <w:rPr>
          <w:color w:val="000000" w:themeColor="text1"/>
          <w:lang w:val="en-US"/>
        </w:rPr>
        <w:t>C</w:t>
      </w:r>
      <w:r w:rsidRPr="00FE1163">
        <w:rPr>
          <w:color w:val="000000" w:themeColor="text1"/>
        </w:rPr>
        <w:t xml:space="preserve"> (уровень достоверности доказательств – </w:t>
      </w:r>
      <w:r w:rsidR="00333F5B" w:rsidRPr="00FE1163">
        <w:rPr>
          <w:color w:val="000000" w:themeColor="text1"/>
        </w:rPr>
        <w:t>5</w:t>
      </w:r>
      <w:r w:rsidRPr="00FE1163">
        <w:rPr>
          <w:color w:val="000000" w:themeColor="text1"/>
        </w:rPr>
        <w:t>)</w:t>
      </w:r>
    </w:p>
    <w:p w14:paraId="31E36692" w14:textId="3C932485" w:rsidR="00820535" w:rsidRPr="00FE1163" w:rsidRDefault="00820535" w:rsidP="002C4242">
      <w:pPr>
        <w:pStyle w:val="1f4"/>
        <w:spacing w:line="360" w:lineRule="auto"/>
        <w:ind w:firstLine="709"/>
        <w:rPr>
          <w:i/>
          <w:color w:val="000000" w:themeColor="text1"/>
          <w:sz w:val="24"/>
          <w:szCs w:val="24"/>
        </w:rPr>
      </w:pPr>
      <w:r w:rsidRPr="00FE1163">
        <w:rPr>
          <w:b/>
          <w:color w:val="000000" w:themeColor="text1"/>
          <w:sz w:val="24"/>
          <w:szCs w:val="24"/>
        </w:rPr>
        <w:t xml:space="preserve">Комментарии: </w:t>
      </w:r>
      <w:r w:rsidRPr="00FE1163">
        <w:rPr>
          <w:i/>
          <w:color w:val="000000" w:themeColor="text1"/>
          <w:sz w:val="24"/>
          <w:szCs w:val="24"/>
        </w:rPr>
        <w:t xml:space="preserve">в случае недифференцированных опухолей </w:t>
      </w:r>
      <w:proofErr w:type="spellStart"/>
      <w:r w:rsidRPr="00FE1163">
        <w:rPr>
          <w:i/>
          <w:color w:val="000000" w:themeColor="text1"/>
          <w:sz w:val="24"/>
          <w:szCs w:val="24"/>
        </w:rPr>
        <w:t>иммуногистохимическое</w:t>
      </w:r>
      <w:proofErr w:type="spellEnd"/>
      <w:r w:rsidRPr="00FE1163">
        <w:rPr>
          <w:i/>
          <w:color w:val="000000" w:themeColor="text1"/>
          <w:sz w:val="24"/>
          <w:szCs w:val="24"/>
        </w:rPr>
        <w:t xml:space="preserve"> исследование дает возможность установить их тканевую или даже органную принадлежность, что позволяет доказать или исключить метастатический характер происхождения новообразования и помогает выявить первичный очаг.</w:t>
      </w:r>
    </w:p>
    <w:p w14:paraId="2F992379" w14:textId="75F779C7" w:rsidR="00B84ED7" w:rsidRPr="00FE1163" w:rsidRDefault="00B84ED7" w:rsidP="00B84ED7">
      <w:pPr>
        <w:pStyle w:val="a"/>
        <w:rPr>
          <w:b/>
          <w:i/>
          <w:iCs/>
          <w:color w:val="000000" w:themeColor="text1"/>
        </w:rPr>
      </w:pPr>
      <w:r w:rsidRPr="00FE1163">
        <w:rPr>
          <w:b/>
          <w:color w:val="000000" w:themeColor="text1"/>
        </w:rPr>
        <w:t>Рекомендуется</w:t>
      </w:r>
      <w:r w:rsidRPr="00FE1163">
        <w:rPr>
          <w:color w:val="000000" w:themeColor="text1"/>
        </w:rPr>
        <w:t xml:space="preserve"> при </w:t>
      </w:r>
      <w:proofErr w:type="spellStart"/>
      <w:r w:rsidRPr="00FE1163">
        <w:rPr>
          <w:color w:val="000000" w:themeColor="text1"/>
        </w:rPr>
        <w:t>неинформативности</w:t>
      </w:r>
      <w:proofErr w:type="spellEnd"/>
      <w:r w:rsidRPr="00FE1163">
        <w:rPr>
          <w:color w:val="000000" w:themeColor="text1"/>
        </w:rPr>
        <w:t xml:space="preserve"> первой попытки </w:t>
      </w:r>
      <w:proofErr w:type="spellStart"/>
      <w:r w:rsidRPr="00FE1163">
        <w:rPr>
          <w:color w:val="000000" w:themeColor="text1"/>
        </w:rPr>
        <w:t>трансторакальной</w:t>
      </w:r>
      <w:proofErr w:type="spellEnd"/>
      <w:r w:rsidRPr="00FE1163">
        <w:rPr>
          <w:color w:val="000000" w:themeColor="text1"/>
        </w:rPr>
        <w:t xml:space="preserve"> биопсии под контролем УЗИ/КТ у больных с подозрением на лимфому и/или синдромом компрессии верхней полой вены </w:t>
      </w:r>
      <w:r w:rsidR="00251326" w:rsidRPr="00FE1163">
        <w:rPr>
          <w:color w:val="000000" w:themeColor="text1"/>
        </w:rPr>
        <w:t xml:space="preserve">выполнять </w:t>
      </w:r>
      <w:proofErr w:type="spellStart"/>
      <w:r w:rsidR="00251326" w:rsidRPr="00FE1163">
        <w:rPr>
          <w:color w:val="000000" w:themeColor="text1"/>
        </w:rPr>
        <w:t>парастернальную</w:t>
      </w:r>
      <w:proofErr w:type="spellEnd"/>
      <w:r w:rsidR="00251326" w:rsidRPr="00FE1163">
        <w:rPr>
          <w:color w:val="000000" w:themeColor="text1"/>
        </w:rPr>
        <w:t xml:space="preserve"> </w:t>
      </w:r>
      <w:proofErr w:type="spellStart"/>
      <w:r w:rsidR="00251326" w:rsidRPr="00FE1163">
        <w:rPr>
          <w:color w:val="000000" w:themeColor="text1"/>
        </w:rPr>
        <w:lastRenderedPageBreak/>
        <w:t>медиастинотомию</w:t>
      </w:r>
      <w:proofErr w:type="spellEnd"/>
      <w:r w:rsidR="00251326" w:rsidRPr="00FE1163">
        <w:rPr>
          <w:color w:val="000000" w:themeColor="text1"/>
        </w:rPr>
        <w:t xml:space="preserve">, биопсию опухоли [Клинический алгоритм </w:t>
      </w:r>
      <w:proofErr w:type="spellStart"/>
      <w:r w:rsidR="00251326" w:rsidRPr="00FE1163">
        <w:rPr>
          <w:color w:val="000000" w:themeColor="text1"/>
        </w:rPr>
        <w:t>диагностикии</w:t>
      </w:r>
      <w:proofErr w:type="spellEnd"/>
      <w:r w:rsidR="00251326" w:rsidRPr="00FE1163">
        <w:rPr>
          <w:color w:val="000000" w:themeColor="text1"/>
        </w:rPr>
        <w:t xml:space="preserve"> и лечения опухолей средостения / А. Б. Рябов, О. В. Пикин, О. А. Александров [и др.] // Хирургия. Журнал им. </w:t>
      </w:r>
      <w:proofErr w:type="gramStart"/>
      <w:r w:rsidR="00251326" w:rsidRPr="00FE1163">
        <w:rPr>
          <w:color w:val="000000" w:themeColor="text1"/>
        </w:rPr>
        <w:t>Н.И.</w:t>
      </w:r>
      <w:proofErr w:type="gramEnd"/>
      <w:r w:rsidR="00251326" w:rsidRPr="00FE1163">
        <w:rPr>
          <w:color w:val="000000" w:themeColor="text1"/>
        </w:rPr>
        <w:t xml:space="preserve"> Пирогова. – 2022. – № 5. – С. </w:t>
      </w:r>
      <w:proofErr w:type="gramStart"/>
      <w:r w:rsidR="00251326" w:rsidRPr="00FE1163">
        <w:rPr>
          <w:color w:val="000000" w:themeColor="text1"/>
        </w:rPr>
        <w:t>43-51</w:t>
      </w:r>
      <w:proofErr w:type="gramEnd"/>
      <w:r w:rsidR="00251326" w:rsidRPr="00FE1163">
        <w:rPr>
          <w:color w:val="000000" w:themeColor="text1"/>
        </w:rPr>
        <w:t xml:space="preserve">. – </w:t>
      </w:r>
      <w:r w:rsidR="00251326" w:rsidRPr="00FE1163">
        <w:rPr>
          <w:color w:val="000000" w:themeColor="text1"/>
          <w:lang w:val="en-US"/>
        </w:rPr>
        <w:t>DOI</w:t>
      </w:r>
      <w:r w:rsidR="00251326" w:rsidRPr="00FE1163">
        <w:rPr>
          <w:color w:val="000000" w:themeColor="text1"/>
        </w:rPr>
        <w:t xml:space="preserve"> 10.17116/</w:t>
      </w:r>
      <w:proofErr w:type="spellStart"/>
      <w:r w:rsidR="00251326" w:rsidRPr="00FE1163">
        <w:rPr>
          <w:color w:val="000000" w:themeColor="text1"/>
          <w:lang w:val="en-US"/>
        </w:rPr>
        <w:t>hirurgia</w:t>
      </w:r>
      <w:proofErr w:type="spellEnd"/>
      <w:r w:rsidR="00251326" w:rsidRPr="00FE1163">
        <w:rPr>
          <w:color w:val="000000" w:themeColor="text1"/>
        </w:rPr>
        <w:t xml:space="preserve">202205143. – </w:t>
      </w:r>
      <w:r w:rsidR="00251326" w:rsidRPr="00FE1163">
        <w:rPr>
          <w:color w:val="000000" w:themeColor="text1"/>
          <w:lang w:val="en-US"/>
        </w:rPr>
        <w:t>EDN</w:t>
      </w:r>
      <w:r w:rsidR="00251326" w:rsidRPr="00FE1163">
        <w:rPr>
          <w:color w:val="000000" w:themeColor="text1"/>
        </w:rPr>
        <w:t xml:space="preserve"> </w:t>
      </w:r>
      <w:r w:rsidR="00251326" w:rsidRPr="00FE1163">
        <w:rPr>
          <w:color w:val="000000" w:themeColor="text1"/>
          <w:lang w:val="en-US"/>
        </w:rPr>
        <w:t>IJMOEC</w:t>
      </w:r>
      <w:r w:rsidR="00251326" w:rsidRPr="00FE1163">
        <w:rPr>
          <w:color w:val="000000" w:themeColor="text1"/>
        </w:rPr>
        <w:t>]</w:t>
      </w:r>
    </w:p>
    <w:p w14:paraId="20F29BF2" w14:textId="77777777" w:rsidR="00B84ED7" w:rsidRPr="00FE1163" w:rsidRDefault="00B84ED7" w:rsidP="00B84ED7">
      <w:pPr>
        <w:pStyle w:val="affff7"/>
        <w:rPr>
          <w:i/>
          <w:color w:val="000000" w:themeColor="text1"/>
        </w:rPr>
      </w:pPr>
      <w:r w:rsidRPr="00FE1163">
        <w:rPr>
          <w:color w:val="000000" w:themeColor="text1"/>
        </w:rPr>
        <w:t xml:space="preserve">Уровень убедительности рекомендаций – </w:t>
      </w:r>
      <w:r w:rsidRPr="00FE1163">
        <w:rPr>
          <w:color w:val="000000" w:themeColor="text1"/>
          <w:lang w:val="en-US"/>
        </w:rPr>
        <w:t>C</w:t>
      </w:r>
      <w:r w:rsidRPr="00FE1163">
        <w:rPr>
          <w:color w:val="000000" w:themeColor="text1"/>
        </w:rPr>
        <w:t xml:space="preserve"> (уровень достоверности доказательств – 5)</w:t>
      </w:r>
    </w:p>
    <w:p w14:paraId="1655553A" w14:textId="713C6186" w:rsidR="00B84ED7" w:rsidRPr="00FE1163" w:rsidRDefault="00B84ED7" w:rsidP="00B84ED7">
      <w:pPr>
        <w:pStyle w:val="1f4"/>
        <w:shd w:val="clear" w:color="auto" w:fill="auto"/>
        <w:spacing w:line="360" w:lineRule="auto"/>
        <w:ind w:firstLine="760"/>
        <w:rPr>
          <w:bCs/>
          <w:i/>
          <w:iCs/>
          <w:color w:val="000000" w:themeColor="text1"/>
          <w:sz w:val="24"/>
        </w:rPr>
      </w:pPr>
      <w:r w:rsidRPr="00FE1163">
        <w:rPr>
          <w:b/>
          <w:bCs/>
          <w:i/>
          <w:iCs/>
          <w:color w:val="000000" w:themeColor="text1"/>
          <w:sz w:val="24"/>
        </w:rPr>
        <w:t xml:space="preserve">Комментарий: </w:t>
      </w:r>
      <w:r w:rsidR="00251326" w:rsidRPr="00FE1163">
        <w:rPr>
          <w:bCs/>
          <w:i/>
          <w:iCs/>
          <w:color w:val="000000" w:themeColor="text1"/>
          <w:sz w:val="24"/>
        </w:rPr>
        <w:t xml:space="preserve">при </w:t>
      </w:r>
      <w:proofErr w:type="spellStart"/>
      <w:r w:rsidR="00251326" w:rsidRPr="00FE1163">
        <w:rPr>
          <w:bCs/>
          <w:i/>
          <w:iCs/>
          <w:color w:val="000000" w:themeColor="text1"/>
          <w:sz w:val="24"/>
        </w:rPr>
        <w:t>лимфопролиферативной</w:t>
      </w:r>
      <w:proofErr w:type="spellEnd"/>
      <w:r w:rsidR="00251326" w:rsidRPr="00FE1163">
        <w:rPr>
          <w:bCs/>
          <w:i/>
          <w:iCs/>
          <w:color w:val="000000" w:themeColor="text1"/>
          <w:sz w:val="24"/>
        </w:rPr>
        <w:t xml:space="preserve"> опухоли средостения необходимо проведение ИГХ-исследования, что предъявляет особые требования к качеству и объему </w:t>
      </w:r>
      <w:proofErr w:type="spellStart"/>
      <w:r w:rsidR="00251326" w:rsidRPr="00FE1163">
        <w:rPr>
          <w:bCs/>
          <w:i/>
          <w:iCs/>
          <w:color w:val="000000" w:themeColor="text1"/>
          <w:sz w:val="24"/>
        </w:rPr>
        <w:t>биопсийного</w:t>
      </w:r>
      <w:proofErr w:type="spellEnd"/>
      <w:r w:rsidR="00251326" w:rsidRPr="00FE1163">
        <w:rPr>
          <w:bCs/>
          <w:i/>
          <w:iCs/>
          <w:color w:val="000000" w:themeColor="text1"/>
          <w:sz w:val="24"/>
        </w:rPr>
        <w:t xml:space="preserve"> материала. Показано, что при неинформативной первой попытке трепан-биопсии выполнение последующих попыток не увеличивает частоту правильно установленных диагнозов, но способно задержать начало противоопухолевого лечения, что особенно важно для больных с компрессионным синдромом. В этих случаях рекомендовано выполнение открытой биопсии опухоли при помощи </w:t>
      </w:r>
      <w:proofErr w:type="spellStart"/>
      <w:r w:rsidR="00251326" w:rsidRPr="00FE1163">
        <w:rPr>
          <w:bCs/>
          <w:i/>
          <w:iCs/>
          <w:color w:val="000000" w:themeColor="text1"/>
          <w:sz w:val="24"/>
        </w:rPr>
        <w:t>парастернальной</w:t>
      </w:r>
      <w:proofErr w:type="spellEnd"/>
      <w:r w:rsidR="00251326" w:rsidRPr="00FE1163">
        <w:rPr>
          <w:bCs/>
          <w:i/>
          <w:iCs/>
          <w:color w:val="000000" w:themeColor="text1"/>
          <w:sz w:val="24"/>
        </w:rPr>
        <w:t xml:space="preserve"> </w:t>
      </w:r>
      <w:proofErr w:type="spellStart"/>
      <w:r w:rsidR="00251326" w:rsidRPr="00FE1163">
        <w:rPr>
          <w:bCs/>
          <w:i/>
          <w:iCs/>
          <w:color w:val="000000" w:themeColor="text1"/>
          <w:sz w:val="24"/>
        </w:rPr>
        <w:t>медиастинотомии</w:t>
      </w:r>
      <w:proofErr w:type="spellEnd"/>
      <w:r w:rsidR="00251326" w:rsidRPr="00FE1163">
        <w:rPr>
          <w:bCs/>
          <w:i/>
          <w:iCs/>
          <w:color w:val="000000" w:themeColor="text1"/>
          <w:sz w:val="24"/>
        </w:rPr>
        <w:t xml:space="preserve">. </w:t>
      </w:r>
    </w:p>
    <w:p w14:paraId="7A97C1B7" w14:textId="309AE82C" w:rsidR="00251326" w:rsidRPr="00FE1163" w:rsidRDefault="00251326" w:rsidP="00251326">
      <w:pPr>
        <w:pStyle w:val="a"/>
        <w:rPr>
          <w:b/>
          <w:i/>
          <w:iCs/>
          <w:color w:val="000000" w:themeColor="text1"/>
        </w:rPr>
      </w:pPr>
      <w:r w:rsidRPr="00FE1163">
        <w:rPr>
          <w:b/>
          <w:color w:val="000000" w:themeColor="text1"/>
        </w:rPr>
        <w:t>Рекомендуется</w:t>
      </w:r>
      <w:r w:rsidRPr="00FE1163">
        <w:rPr>
          <w:color w:val="000000" w:themeColor="text1"/>
        </w:rPr>
        <w:t xml:space="preserve"> лечебно-диагностическое </w:t>
      </w:r>
      <w:proofErr w:type="spellStart"/>
      <w:r w:rsidRPr="00FE1163">
        <w:rPr>
          <w:color w:val="000000" w:themeColor="text1"/>
        </w:rPr>
        <w:t>торакоскопическое</w:t>
      </w:r>
      <w:proofErr w:type="spellEnd"/>
      <w:r w:rsidRPr="00FE1163">
        <w:rPr>
          <w:color w:val="000000" w:themeColor="text1"/>
        </w:rPr>
        <w:t xml:space="preserve"> удаление опухоли без предварительной морфологической верификации при размерах опухоли менее 5 см, отсутствии инвазии, компрессии верхней полой вены и при глубоком расположении опухоли без контакта с грудной стенкой [Клинический алгоритм </w:t>
      </w:r>
      <w:proofErr w:type="spellStart"/>
      <w:r w:rsidRPr="00FE1163">
        <w:rPr>
          <w:color w:val="000000" w:themeColor="text1"/>
        </w:rPr>
        <w:t>диагностикии</w:t>
      </w:r>
      <w:proofErr w:type="spellEnd"/>
      <w:r w:rsidRPr="00FE1163">
        <w:rPr>
          <w:color w:val="000000" w:themeColor="text1"/>
        </w:rPr>
        <w:t xml:space="preserve"> и лечения опухолей средостения / А. Б. Рябов, О. В. Пикин, О. А. Александров [и др.] // Хирургия. Журнал им. </w:t>
      </w:r>
      <w:proofErr w:type="gramStart"/>
      <w:r w:rsidRPr="00FE1163">
        <w:rPr>
          <w:color w:val="000000" w:themeColor="text1"/>
        </w:rPr>
        <w:t>Н.И.</w:t>
      </w:r>
      <w:proofErr w:type="gramEnd"/>
      <w:r w:rsidRPr="00FE1163">
        <w:rPr>
          <w:color w:val="000000" w:themeColor="text1"/>
        </w:rPr>
        <w:t xml:space="preserve"> Пирогова. – 2022. – № 5. – С. </w:t>
      </w:r>
      <w:proofErr w:type="gramStart"/>
      <w:r w:rsidRPr="00FE1163">
        <w:rPr>
          <w:color w:val="000000" w:themeColor="text1"/>
        </w:rPr>
        <w:t>43-51</w:t>
      </w:r>
      <w:proofErr w:type="gramEnd"/>
      <w:r w:rsidRPr="00FE1163">
        <w:rPr>
          <w:color w:val="000000" w:themeColor="text1"/>
        </w:rPr>
        <w:t xml:space="preserve">. – </w:t>
      </w:r>
      <w:r w:rsidRPr="00FE1163">
        <w:rPr>
          <w:color w:val="000000" w:themeColor="text1"/>
          <w:lang w:val="en-US"/>
        </w:rPr>
        <w:t>DOI</w:t>
      </w:r>
      <w:r w:rsidRPr="00FE1163">
        <w:rPr>
          <w:color w:val="000000" w:themeColor="text1"/>
        </w:rPr>
        <w:t xml:space="preserve"> 10.17116/</w:t>
      </w:r>
      <w:proofErr w:type="spellStart"/>
      <w:r w:rsidRPr="00FE1163">
        <w:rPr>
          <w:color w:val="000000" w:themeColor="text1"/>
          <w:lang w:val="en-US"/>
        </w:rPr>
        <w:t>hirurgia</w:t>
      </w:r>
      <w:proofErr w:type="spellEnd"/>
      <w:r w:rsidRPr="00FE1163">
        <w:rPr>
          <w:color w:val="000000" w:themeColor="text1"/>
        </w:rPr>
        <w:t xml:space="preserve">202205143. – </w:t>
      </w:r>
      <w:r w:rsidRPr="00FE1163">
        <w:rPr>
          <w:color w:val="000000" w:themeColor="text1"/>
          <w:lang w:val="en-US"/>
        </w:rPr>
        <w:t>EDN</w:t>
      </w:r>
      <w:r w:rsidRPr="00FE1163">
        <w:rPr>
          <w:color w:val="000000" w:themeColor="text1"/>
        </w:rPr>
        <w:t xml:space="preserve"> </w:t>
      </w:r>
      <w:r w:rsidRPr="00FE1163">
        <w:rPr>
          <w:color w:val="000000" w:themeColor="text1"/>
          <w:lang w:val="en-US"/>
        </w:rPr>
        <w:t>IJMOEC</w:t>
      </w:r>
      <w:r w:rsidRPr="00FE1163">
        <w:rPr>
          <w:color w:val="000000" w:themeColor="text1"/>
        </w:rPr>
        <w:t xml:space="preserve">]. </w:t>
      </w:r>
    </w:p>
    <w:p w14:paraId="2AEF70E2" w14:textId="77777777" w:rsidR="00251326" w:rsidRPr="00FE1163" w:rsidRDefault="00251326" w:rsidP="00251326">
      <w:pPr>
        <w:pStyle w:val="affff7"/>
        <w:rPr>
          <w:i/>
          <w:color w:val="000000" w:themeColor="text1"/>
        </w:rPr>
      </w:pPr>
      <w:r w:rsidRPr="00FE1163">
        <w:rPr>
          <w:color w:val="000000" w:themeColor="text1"/>
        </w:rPr>
        <w:t xml:space="preserve">Уровень убедительности рекомендаций – </w:t>
      </w:r>
      <w:r w:rsidRPr="00FE1163">
        <w:rPr>
          <w:color w:val="000000" w:themeColor="text1"/>
          <w:lang w:val="en-US"/>
        </w:rPr>
        <w:t>C</w:t>
      </w:r>
      <w:r w:rsidRPr="00FE1163">
        <w:rPr>
          <w:color w:val="000000" w:themeColor="text1"/>
        </w:rPr>
        <w:t xml:space="preserve"> (уровень достоверности доказательств – 5)</w:t>
      </w:r>
    </w:p>
    <w:p w14:paraId="34765495" w14:textId="7F985FC6" w:rsidR="00251326" w:rsidRPr="00FE1163" w:rsidRDefault="00251326" w:rsidP="00251326">
      <w:pPr>
        <w:pStyle w:val="1f4"/>
        <w:shd w:val="clear" w:color="auto" w:fill="auto"/>
        <w:spacing w:line="360" w:lineRule="auto"/>
        <w:ind w:firstLine="760"/>
        <w:rPr>
          <w:i/>
          <w:iCs/>
          <w:color w:val="000000" w:themeColor="text1"/>
          <w:sz w:val="24"/>
        </w:rPr>
      </w:pPr>
      <w:r w:rsidRPr="00FE1163">
        <w:rPr>
          <w:b/>
          <w:bCs/>
          <w:i/>
          <w:iCs/>
          <w:color w:val="000000" w:themeColor="text1"/>
          <w:sz w:val="24"/>
        </w:rPr>
        <w:t xml:space="preserve">Комментарий: </w:t>
      </w:r>
      <w:r w:rsidRPr="00FE1163">
        <w:rPr>
          <w:bCs/>
          <w:i/>
          <w:iCs/>
          <w:color w:val="000000" w:themeColor="text1"/>
          <w:sz w:val="24"/>
        </w:rPr>
        <w:t>при невозможности морфологической верификации минимально инвазивными способами в случае отсутствия контакта с грудной стенкой, необходимо рассмотреть возможность лечебно-диагностического удаления опухоли. Это целесообразно при небольших размерах образования (до 5 см), отсутствии инвазивного роста</w:t>
      </w:r>
      <w:r w:rsidR="00320856" w:rsidRPr="00FE1163">
        <w:rPr>
          <w:bCs/>
          <w:i/>
          <w:iCs/>
          <w:color w:val="000000" w:themeColor="text1"/>
          <w:sz w:val="24"/>
        </w:rPr>
        <w:t xml:space="preserve"> и компрессии верхней полой вены. При этом в связи с травматичностью традиционных доступов (торакотомия, </w:t>
      </w:r>
      <w:proofErr w:type="spellStart"/>
      <w:r w:rsidR="00320856" w:rsidRPr="00FE1163">
        <w:rPr>
          <w:bCs/>
          <w:i/>
          <w:iCs/>
          <w:color w:val="000000" w:themeColor="text1"/>
          <w:sz w:val="24"/>
        </w:rPr>
        <w:t>стернотомия</w:t>
      </w:r>
      <w:proofErr w:type="spellEnd"/>
      <w:r w:rsidR="00320856" w:rsidRPr="00FE1163">
        <w:rPr>
          <w:bCs/>
          <w:i/>
          <w:iCs/>
          <w:color w:val="000000" w:themeColor="text1"/>
          <w:sz w:val="24"/>
        </w:rPr>
        <w:t xml:space="preserve">), в этой ситуации операция должна быть предпочтительно выполнена </w:t>
      </w:r>
      <w:proofErr w:type="spellStart"/>
      <w:r w:rsidR="00320856" w:rsidRPr="00FE1163">
        <w:rPr>
          <w:bCs/>
          <w:i/>
          <w:iCs/>
          <w:color w:val="000000" w:themeColor="text1"/>
          <w:sz w:val="24"/>
        </w:rPr>
        <w:t>торакоскопически</w:t>
      </w:r>
      <w:proofErr w:type="spellEnd"/>
      <w:r w:rsidR="00320856" w:rsidRPr="00FE1163">
        <w:rPr>
          <w:bCs/>
          <w:i/>
          <w:iCs/>
          <w:color w:val="000000" w:themeColor="text1"/>
          <w:sz w:val="24"/>
        </w:rPr>
        <w:t>.</w:t>
      </w:r>
    </w:p>
    <w:p w14:paraId="73ECCE71" w14:textId="77777777" w:rsidR="00B84ED7" w:rsidRPr="00FE1163" w:rsidRDefault="00B84ED7" w:rsidP="002C4242">
      <w:pPr>
        <w:pStyle w:val="1f4"/>
        <w:spacing w:line="360" w:lineRule="auto"/>
        <w:ind w:firstLine="709"/>
        <w:rPr>
          <w:i/>
          <w:color w:val="000000" w:themeColor="text1"/>
          <w:sz w:val="24"/>
          <w:szCs w:val="24"/>
        </w:rPr>
      </w:pPr>
    </w:p>
    <w:p w14:paraId="6755042B" w14:textId="77777777" w:rsidR="001F72E1" w:rsidRPr="00FE1163" w:rsidRDefault="001F72E1" w:rsidP="002C4242">
      <w:pPr>
        <w:pStyle w:val="1f4"/>
        <w:spacing w:line="360" w:lineRule="auto"/>
        <w:ind w:firstLine="709"/>
        <w:rPr>
          <w:i/>
          <w:color w:val="000000" w:themeColor="text1"/>
          <w:sz w:val="24"/>
          <w:szCs w:val="24"/>
        </w:rPr>
      </w:pPr>
    </w:p>
    <w:p w14:paraId="7BE2C368" w14:textId="77777777" w:rsidR="00820535" w:rsidRPr="00FE1163" w:rsidRDefault="00820535" w:rsidP="009623B3">
      <w:pPr>
        <w:pStyle w:val="afff4"/>
        <w:rPr>
          <w:rStyle w:val="afffd"/>
          <w:i w:val="0"/>
          <w:color w:val="000000" w:themeColor="text1"/>
          <w:sz w:val="28"/>
          <w:szCs w:val="22"/>
        </w:rPr>
      </w:pPr>
      <w:bookmarkStart w:id="29" w:name="_Toc36808404"/>
      <w:r w:rsidRPr="00FE1163">
        <w:rPr>
          <w:color w:val="000000" w:themeColor="text1"/>
        </w:rPr>
        <w:lastRenderedPageBreak/>
        <w:t>3. Лечение</w:t>
      </w:r>
      <w:bookmarkEnd w:id="28"/>
      <w:r w:rsidRPr="00FE1163">
        <w:rPr>
          <w:color w:val="000000" w:themeColor="text1"/>
        </w:rPr>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Start w:id="30" w:name="_Toc469402341"/>
      <w:bookmarkStart w:id="31" w:name="_Toc468273538"/>
      <w:bookmarkStart w:id="32" w:name="_Toc468273456"/>
      <w:bookmarkEnd w:id="29"/>
      <w:bookmarkEnd w:id="30"/>
      <w:bookmarkEnd w:id="31"/>
      <w:bookmarkEnd w:id="32"/>
    </w:p>
    <w:p w14:paraId="5BFD3097" w14:textId="31E230D3" w:rsidR="00820535" w:rsidRPr="00FE1163" w:rsidRDefault="00820535" w:rsidP="00854E87">
      <w:pPr>
        <w:pStyle w:val="2"/>
        <w:rPr>
          <w:color w:val="000000" w:themeColor="text1"/>
          <w:u w:val="none"/>
        </w:rPr>
      </w:pPr>
      <w:bookmarkStart w:id="33" w:name="_Toc36808405"/>
      <w:r w:rsidRPr="00FE1163">
        <w:rPr>
          <w:color w:val="000000" w:themeColor="text1"/>
          <w:u w:val="none"/>
        </w:rPr>
        <w:t>3.1. Лечение новообразований вилочковой железы</w:t>
      </w:r>
      <w:bookmarkEnd w:id="33"/>
    </w:p>
    <w:p w14:paraId="4D77E5B8" w14:textId="02D79CF7" w:rsidR="00E97A17" w:rsidRPr="00FE1163" w:rsidRDefault="00E97A17" w:rsidP="00854E87">
      <w:pPr>
        <w:pStyle w:val="2"/>
        <w:rPr>
          <w:i/>
          <w:iCs/>
          <w:color w:val="000000" w:themeColor="text1"/>
          <w:u w:val="none"/>
        </w:rPr>
      </w:pPr>
      <w:r w:rsidRPr="00FE1163">
        <w:rPr>
          <w:i/>
          <w:iCs/>
          <w:color w:val="000000" w:themeColor="text1"/>
          <w:u w:val="none"/>
        </w:rPr>
        <w:t>Хирургическое лечение.</w:t>
      </w:r>
    </w:p>
    <w:p w14:paraId="1B3DF111" w14:textId="0E52D0C1" w:rsidR="000558E9" w:rsidRPr="00FE1163" w:rsidRDefault="00820535" w:rsidP="00854E87">
      <w:pPr>
        <w:pStyle w:val="a"/>
        <w:rPr>
          <w:b/>
          <w:color w:val="000000" w:themeColor="text1"/>
        </w:rPr>
      </w:pPr>
      <w:r w:rsidRPr="00FE1163">
        <w:rPr>
          <w:color w:val="000000" w:themeColor="text1"/>
        </w:rPr>
        <w:t xml:space="preserve">Рекомендовано хирургическое лечение как основной метод </w:t>
      </w:r>
      <w:r w:rsidR="00285C74" w:rsidRPr="00FE1163">
        <w:rPr>
          <w:color w:val="000000" w:themeColor="text1"/>
        </w:rPr>
        <w:t>при</w:t>
      </w:r>
      <w:r w:rsidRPr="00FE1163">
        <w:rPr>
          <w:color w:val="000000" w:themeColor="text1"/>
        </w:rPr>
        <w:t xml:space="preserve"> доброкачественных</w:t>
      </w:r>
      <w:r w:rsidR="00285C74" w:rsidRPr="00FE1163">
        <w:rPr>
          <w:color w:val="000000" w:themeColor="text1"/>
        </w:rPr>
        <w:t xml:space="preserve"> </w:t>
      </w:r>
      <w:proofErr w:type="spellStart"/>
      <w:r w:rsidR="00285C74" w:rsidRPr="00FE1163">
        <w:rPr>
          <w:color w:val="000000" w:themeColor="text1"/>
        </w:rPr>
        <w:t>новообразовниях</w:t>
      </w:r>
      <w:proofErr w:type="spellEnd"/>
      <w:r w:rsidRPr="00FE1163">
        <w:rPr>
          <w:color w:val="000000" w:themeColor="text1"/>
        </w:rPr>
        <w:t xml:space="preserve"> </w:t>
      </w:r>
      <w:r w:rsidR="00ED5E9C" w:rsidRPr="00FE1163">
        <w:rPr>
          <w:color w:val="000000" w:themeColor="text1"/>
        </w:rPr>
        <w:t xml:space="preserve">и при </w:t>
      </w:r>
      <w:proofErr w:type="spellStart"/>
      <w:r w:rsidR="00ED5E9C" w:rsidRPr="00FE1163">
        <w:rPr>
          <w:color w:val="000000" w:themeColor="text1"/>
        </w:rPr>
        <w:t>резектабельных</w:t>
      </w:r>
      <w:proofErr w:type="spellEnd"/>
      <w:r w:rsidR="00ED5E9C" w:rsidRPr="00FE1163">
        <w:rPr>
          <w:color w:val="000000" w:themeColor="text1"/>
        </w:rPr>
        <w:t xml:space="preserve"> злокачественных новообразованиях вилочковой железы </w:t>
      </w:r>
      <w:r w:rsidR="007D3F9D" w:rsidRPr="00FE1163">
        <w:rPr>
          <w:color w:val="000000" w:themeColor="text1"/>
        </w:rPr>
        <w:fldChar w:fldCharType="begin" w:fldLock="1"/>
      </w:r>
      <w:r w:rsidR="001A10D5" w:rsidRPr="00FE1163">
        <w:rPr>
          <w:color w:val="000000" w:themeColor="text1"/>
        </w:rPr>
        <w:instrText>ADDIN CSL_CITATION {"citationItems":[{"id":"ITEM-1","itemData":{"DOI":"10.1081/CNV-120023772","ISSN":"0735-7907","author":[{"dropping-particle":"","family":"Eralp","given":"Yeşim","non-dropping-particle":"","parse-names":false,"suffix":""},{"dropping-particle":"","family":"Aydiner","given":"Adnan","non-dropping-particle":"","parse-names":false,"suffix":""},{"dropping-particle":"","family":"Kizir","given":"Ahmet","non-dropping-particle":"","parse-names":false,"suffix":""},{"dropping-particle":"","family":"Kaytan","given":"Esra","non-dropping-particle":"","parse-names":false,"suffix":""},{"dropping-particle":"","family":"Oral","given":"Ethem N.","non-dropping-particle":"","parse-names":false,"suffix":""},{"dropping-particle":"","family":"Topuz","given":"Erkan","non-dropping-particle":"","parse-names":false,"suffix":""}],"container-title":"Cancer Investigation","id":"ITEM-1","issue":"5","issued":{"date-parts":[["2003","1","10"]]},"page":"737-743","title":"Resectable Thymoma: Treatment Outcome and Prognostic Factors in the Late Adolescent and Adult Age Group","type":"article-journal","volume":"21"},"uris":["http://www.mendeley.com/documents/?uuid=df5711e5-f9fa-35b7-993b-4df484c549c6"]}],"mendeley":{"formattedCitation":"[4]","plainTextFormattedCitation":"[4]","previouslyFormattedCitation":"[4]"},"properties":{"noteIndex":0},"schema":"https://github.com/citation-style-language/schema/raw/master/csl-citation.json"}</w:instrText>
      </w:r>
      <w:r w:rsidR="007D3F9D" w:rsidRPr="00FE1163">
        <w:rPr>
          <w:color w:val="000000" w:themeColor="text1"/>
        </w:rPr>
        <w:fldChar w:fldCharType="separate"/>
      </w:r>
      <w:r w:rsidR="007D3F9D" w:rsidRPr="00FE1163">
        <w:rPr>
          <w:noProof/>
          <w:color w:val="000000" w:themeColor="text1"/>
        </w:rPr>
        <w:t>[4</w:t>
      </w:r>
      <w:r w:rsidR="00ED5E9C" w:rsidRPr="00FE1163">
        <w:rPr>
          <w:noProof/>
          <w:color w:val="000000" w:themeColor="text1"/>
        </w:rPr>
        <w:t>, 20, 22, 23</w:t>
      </w:r>
      <w:r w:rsidR="007D3F9D" w:rsidRPr="00FE1163">
        <w:rPr>
          <w:noProof/>
          <w:color w:val="000000" w:themeColor="text1"/>
        </w:rPr>
        <w:t>]</w:t>
      </w:r>
      <w:r w:rsidR="007D3F9D" w:rsidRPr="00FE1163">
        <w:rPr>
          <w:color w:val="000000" w:themeColor="text1"/>
        </w:rPr>
        <w:fldChar w:fldCharType="end"/>
      </w:r>
      <w:r w:rsidRPr="00FE1163">
        <w:rPr>
          <w:color w:val="000000" w:themeColor="text1"/>
        </w:rPr>
        <w:t>.</w:t>
      </w:r>
    </w:p>
    <w:p w14:paraId="3255D558" w14:textId="5848850D" w:rsidR="00820535" w:rsidRPr="00FE1163" w:rsidRDefault="00820535" w:rsidP="00854E87">
      <w:pPr>
        <w:pStyle w:val="affff7"/>
        <w:rPr>
          <w:color w:val="000000" w:themeColor="text1"/>
        </w:rPr>
      </w:pPr>
      <w:r w:rsidRPr="00FE1163">
        <w:rPr>
          <w:color w:val="000000" w:themeColor="text1"/>
        </w:rPr>
        <w:t xml:space="preserve">Уровень убедительности рекомендаций – </w:t>
      </w:r>
      <w:r w:rsidR="001F72E1" w:rsidRPr="00FE1163">
        <w:rPr>
          <w:color w:val="000000" w:themeColor="text1"/>
        </w:rPr>
        <w:t xml:space="preserve">С </w:t>
      </w:r>
      <w:r w:rsidRPr="00FE1163">
        <w:rPr>
          <w:color w:val="000000" w:themeColor="text1"/>
        </w:rPr>
        <w:t xml:space="preserve">(уровень достоверности доказательств – </w:t>
      </w:r>
      <w:r w:rsidR="001F72E1" w:rsidRPr="00FE1163">
        <w:rPr>
          <w:color w:val="000000" w:themeColor="text1"/>
        </w:rPr>
        <w:t>4</w:t>
      </w:r>
      <w:r w:rsidRPr="00FE1163">
        <w:rPr>
          <w:color w:val="000000" w:themeColor="text1"/>
        </w:rPr>
        <w:t>)</w:t>
      </w:r>
    </w:p>
    <w:p w14:paraId="21E66557" w14:textId="1E3A8ACD" w:rsidR="00820535" w:rsidRPr="00FE1163" w:rsidRDefault="00820535" w:rsidP="002C4242">
      <w:pPr>
        <w:pStyle w:val="1f2"/>
        <w:ind w:left="0" w:firstLine="709"/>
        <w:rPr>
          <w:b w:val="0"/>
          <w:i/>
          <w:color w:val="000000" w:themeColor="text1"/>
        </w:rPr>
      </w:pPr>
      <w:r w:rsidRPr="00FE1163">
        <w:rPr>
          <w:color w:val="000000" w:themeColor="text1"/>
        </w:rPr>
        <w:t xml:space="preserve">Комментарии: </w:t>
      </w:r>
      <w:r w:rsidR="00ED5E9C" w:rsidRPr="00FE1163">
        <w:rPr>
          <w:b w:val="0"/>
          <w:bCs/>
          <w:i/>
          <w:iCs/>
          <w:color w:val="000000" w:themeColor="text1"/>
        </w:rPr>
        <w:t xml:space="preserve">Абсолютным показанием к хирургическому лечению является I стадия. </w:t>
      </w:r>
      <w:r w:rsidR="00FF357A">
        <w:rPr>
          <w:b w:val="0"/>
          <w:bCs/>
          <w:i/>
          <w:iCs/>
          <w:color w:val="000000" w:themeColor="text1"/>
        </w:rPr>
        <w:t>Т</w:t>
      </w:r>
      <w:r w:rsidR="00ED5E9C" w:rsidRPr="00FE1163">
        <w:rPr>
          <w:b w:val="0"/>
          <w:bCs/>
          <w:i/>
          <w:iCs/>
          <w:color w:val="000000" w:themeColor="text1"/>
        </w:rPr>
        <w:t xml:space="preserve">актика лечения каждого пациента должна обсуждаться на междисциплинарном консилиуме. </w:t>
      </w:r>
      <w:r w:rsidR="00E97A17" w:rsidRPr="00FE1163">
        <w:rPr>
          <w:b w:val="0"/>
          <w:bCs/>
          <w:i/>
          <w:iCs/>
          <w:color w:val="000000" w:themeColor="text1"/>
        </w:rPr>
        <w:t>Так как</w:t>
      </w:r>
      <w:r w:rsidR="00ED5E9C" w:rsidRPr="00FE1163">
        <w:rPr>
          <w:b w:val="0"/>
          <w:bCs/>
          <w:i/>
          <w:iCs/>
          <w:color w:val="000000" w:themeColor="text1"/>
        </w:rPr>
        <w:t xml:space="preserve"> II стадия чаще устанавливается </w:t>
      </w:r>
      <w:proofErr w:type="spellStart"/>
      <w:r w:rsidR="00ED5E9C" w:rsidRPr="00FE1163">
        <w:rPr>
          <w:b w:val="0"/>
          <w:bCs/>
          <w:i/>
          <w:iCs/>
          <w:color w:val="000000" w:themeColor="text1"/>
        </w:rPr>
        <w:t>патоморфологом</w:t>
      </w:r>
      <w:proofErr w:type="spellEnd"/>
      <w:r w:rsidR="00ED5E9C" w:rsidRPr="00FE1163">
        <w:rPr>
          <w:b w:val="0"/>
          <w:bCs/>
          <w:i/>
          <w:iCs/>
          <w:color w:val="000000" w:themeColor="text1"/>
        </w:rPr>
        <w:t xml:space="preserve">, то хирургический этап все же является приоритетным даже при наличии </w:t>
      </w:r>
      <w:proofErr w:type="spellStart"/>
      <w:r w:rsidR="00ED5E9C" w:rsidRPr="00FE1163">
        <w:rPr>
          <w:b w:val="0"/>
          <w:bCs/>
          <w:i/>
          <w:iCs/>
          <w:color w:val="000000" w:themeColor="text1"/>
        </w:rPr>
        <w:t>макроинвазии</w:t>
      </w:r>
      <w:proofErr w:type="spellEnd"/>
      <w:r w:rsidR="00ED5E9C" w:rsidRPr="00FE1163">
        <w:rPr>
          <w:b w:val="0"/>
          <w:bCs/>
          <w:i/>
          <w:iCs/>
          <w:color w:val="000000" w:themeColor="text1"/>
        </w:rPr>
        <w:t xml:space="preserve"> в окружающую клетчатку.</w:t>
      </w:r>
      <w:r w:rsidR="00ED5E9C" w:rsidRPr="00FE1163">
        <w:rPr>
          <w:color w:val="000000" w:themeColor="text1"/>
        </w:rPr>
        <w:t xml:space="preserve"> </w:t>
      </w:r>
      <w:r w:rsidR="00ED5E9C" w:rsidRPr="00FE1163">
        <w:rPr>
          <w:b w:val="0"/>
          <w:i/>
          <w:color w:val="000000" w:themeColor="text1"/>
        </w:rPr>
        <w:t>П</w:t>
      </w:r>
      <w:r w:rsidRPr="00FE1163">
        <w:rPr>
          <w:b w:val="0"/>
          <w:i/>
          <w:color w:val="000000" w:themeColor="text1"/>
        </w:rPr>
        <w:t xml:space="preserve">оказания к хирургическому лечению обосновываются медленным ростом </w:t>
      </w:r>
      <w:proofErr w:type="spellStart"/>
      <w:r w:rsidRPr="00FE1163">
        <w:rPr>
          <w:b w:val="0"/>
          <w:i/>
          <w:color w:val="000000" w:themeColor="text1"/>
        </w:rPr>
        <w:t>тимом</w:t>
      </w:r>
      <w:proofErr w:type="spellEnd"/>
      <w:r w:rsidRPr="00FE1163">
        <w:rPr>
          <w:b w:val="0"/>
          <w:i/>
          <w:color w:val="000000" w:themeColor="text1"/>
        </w:rPr>
        <w:t xml:space="preserve">, </w:t>
      </w:r>
      <w:r w:rsidR="005F1689" w:rsidRPr="00FE1163">
        <w:rPr>
          <w:b w:val="0"/>
          <w:i/>
          <w:color w:val="000000" w:themeColor="text1"/>
        </w:rPr>
        <w:t>в</w:t>
      </w:r>
      <w:r w:rsidRPr="00FE1163">
        <w:rPr>
          <w:b w:val="0"/>
          <w:i/>
          <w:color w:val="000000" w:themeColor="text1"/>
        </w:rPr>
        <w:t xml:space="preserve">ыявлением локальной инвазии капсулы опухоли лишь у 30–40 % </w:t>
      </w:r>
      <w:r w:rsidR="000B585D" w:rsidRPr="00FE1163">
        <w:rPr>
          <w:b w:val="0"/>
          <w:i/>
          <w:color w:val="000000" w:themeColor="text1"/>
        </w:rPr>
        <w:t>пациентов</w:t>
      </w:r>
      <w:r w:rsidRPr="00FE1163">
        <w:rPr>
          <w:b w:val="0"/>
          <w:i/>
          <w:color w:val="000000" w:themeColor="text1"/>
        </w:rPr>
        <w:t>.</w:t>
      </w:r>
      <w:r w:rsidR="00627EA8" w:rsidRPr="00FE1163">
        <w:rPr>
          <w:b w:val="0"/>
          <w:i/>
          <w:color w:val="000000" w:themeColor="text1"/>
        </w:rPr>
        <w:t xml:space="preserve"> Лекарственное лечение миастении гравис должно начинаться как можно раньше, даже на предоперационном периоде, совместно с неврологом и соответствовать клиническим рекомендациям по диагностике и лечению миастении всероссийского общества неврологов. </w:t>
      </w:r>
      <w:r w:rsidRPr="00FE1163">
        <w:rPr>
          <w:b w:val="0"/>
          <w:i/>
          <w:color w:val="000000" w:themeColor="text1"/>
        </w:rPr>
        <w:t xml:space="preserve"> </w:t>
      </w:r>
      <w:r w:rsidR="001A10D5" w:rsidRPr="00FE1163">
        <w:rPr>
          <w:b w:val="0"/>
          <w:i/>
          <w:color w:val="000000" w:themeColor="text1"/>
        </w:rPr>
        <w:fldChar w:fldCharType="begin" w:fldLock="1"/>
      </w:r>
      <w:r w:rsidR="00275532" w:rsidRPr="00FE1163">
        <w:rPr>
          <w:b w:val="0"/>
          <w:i/>
          <w:color w:val="000000" w:themeColor="text1"/>
        </w:rPr>
        <w:instrText>ADDIN CSL_CITATION {"citationItems":[{"id":"ITEM-1","itemData":{"author":[{"dropping-particle":"","family":"Шевченко","given":"Ю.А.","non-dropping-particle":"","parse-names":false,"suffix":""},{"dropping-particle":"","family":"Ветшев","given":"П.С.","non-dropping-particle":"","parse-names":false,"suffix":""},{"dropping-particle":"","family":"Ипполитов","given":"Л.И.","non-dropping-particle":"","parse-names":false,"suffix":""},{"dropping-particle":"","family":"Животов","given":"В.А.","non-dropping-particle":"","parse-names":false,"suffix":""}],"container-title":"Хирургия","id":"ITEM-1","issued":{"date-parts":[["2004"]]},"page":"32-8","title":"Сорокалетний опыт хирургического лечения генерализованной миастении","type":"article-journal","volume":"5"},"uris":["http://www.mendeley.com/documents/?uuid=34660ebd-e649-453b-aac3-a913e749c0e3"]},{"id":"ITEM-2","itemData":{"author":[{"dropping-particle":"","family":"Ветшев","given":"П.С.","non-dropping-particle":"","parse-names":false,"suffix":""},{"dropping-particle":"","family":"Ипполитов","given":"А.И.","non-dropping-particle":"","parse-names":false,"suffix":""},{"dropping-particle":"","family":"Меркулова","given":"Д.М.","non-dropping-particle":"","parse-names":false,"suffix":""},{"dropping-particle":"","family":"Животов","given":"В.А.","non-dropping-particle":"","parse-names":false,"suffix":""}],"container-title":"Хирургия","id":"ITEM-2","issued":{"date-parts":[["2003"]]},"page":"15-9","title":"Хирургическое лечение тимом у больных генерализованной миастенией","type":"article-journal","volume":"10"},"uris":["http://www.mendeley.com/documents/?uuid=8dd5a545-e01c-4e97-801d-c06118faff3b"]}],"mendeley":{"formattedCitation":"[19,20]","plainTextFormattedCitation":"[19,20]","previouslyFormattedCitation":"[19,20]"},"properties":{"noteIndex":0},"schema":"https://github.com/citation-style-language/schema/raw/master/csl-citation.json"}</w:instrText>
      </w:r>
      <w:r w:rsidR="001A10D5" w:rsidRPr="00FE1163">
        <w:rPr>
          <w:b w:val="0"/>
          <w:i/>
          <w:color w:val="000000" w:themeColor="text1"/>
        </w:rPr>
        <w:fldChar w:fldCharType="separate"/>
      </w:r>
      <w:r w:rsidR="00275532" w:rsidRPr="00FE1163">
        <w:rPr>
          <w:b w:val="0"/>
          <w:noProof/>
          <w:color w:val="000000" w:themeColor="text1"/>
        </w:rPr>
        <w:t>[19,20]</w:t>
      </w:r>
      <w:r w:rsidR="001A10D5" w:rsidRPr="00FE1163">
        <w:rPr>
          <w:b w:val="0"/>
          <w:i/>
          <w:color w:val="000000" w:themeColor="text1"/>
        </w:rPr>
        <w:fldChar w:fldCharType="end"/>
      </w:r>
      <w:r w:rsidRPr="00FE1163">
        <w:rPr>
          <w:b w:val="0"/>
          <w:i/>
          <w:color w:val="000000" w:themeColor="text1"/>
        </w:rPr>
        <w:t>.</w:t>
      </w:r>
    </w:p>
    <w:p w14:paraId="47ED60C2" w14:textId="46EB9AE9" w:rsidR="00820535" w:rsidRPr="00FE1163" w:rsidRDefault="00820535" w:rsidP="00ED5E9C">
      <w:pPr>
        <w:pStyle w:val="1f2"/>
        <w:ind w:left="0" w:firstLine="709"/>
        <w:rPr>
          <w:b w:val="0"/>
          <w:i/>
          <w:color w:val="000000" w:themeColor="text1"/>
        </w:rPr>
      </w:pPr>
      <w:r w:rsidRPr="00FE1163">
        <w:rPr>
          <w:b w:val="0"/>
          <w:i/>
          <w:color w:val="000000" w:themeColor="text1"/>
        </w:rPr>
        <w:t xml:space="preserve">Обязательным условием удаления </w:t>
      </w:r>
      <w:proofErr w:type="spellStart"/>
      <w:r w:rsidRPr="00FE1163">
        <w:rPr>
          <w:b w:val="0"/>
          <w:i/>
          <w:color w:val="000000" w:themeColor="text1"/>
        </w:rPr>
        <w:t>тимомы</w:t>
      </w:r>
      <w:proofErr w:type="spellEnd"/>
      <w:r w:rsidRPr="00FE1163">
        <w:rPr>
          <w:b w:val="0"/>
          <w:i/>
          <w:color w:val="000000" w:themeColor="text1"/>
        </w:rPr>
        <w:t xml:space="preserve"> является полное иссечение остатков вилочковой железы и окружающей клетчатки с лимфатическими узлами, нахождение «рогов» опухоли, которые зачастую уходят на шею (это связано с эмбриогенезом вилочковой железы) </w:t>
      </w:r>
      <w:r w:rsidR="001A10D5" w:rsidRPr="00FE1163">
        <w:rPr>
          <w:i/>
          <w:color w:val="000000" w:themeColor="text1"/>
        </w:rPr>
        <w:fldChar w:fldCharType="begin" w:fldLock="1"/>
      </w:r>
      <w:r w:rsidR="00275532" w:rsidRPr="00FE1163">
        <w:rPr>
          <w:b w:val="0"/>
          <w:i/>
          <w:color w:val="000000" w:themeColor="text1"/>
        </w:rPr>
        <w:instrText>ADDIN CSL_CITATION {"citationItems":[{"id":"ITEM-1","itemData":{"author":[{"dropping-particle":"","family":"Пирогов","given":"А.И.","non-dropping-particle":"","parse-names":false,"suffix":""},{"dropping-particle":"","family":"Полоцкий","given":"Б.Е.","non-dropping-particle":"","parse-names":false,"suffix":""},{"dropping-particle":"","family":"Лактионов","given":"К.П.","non-dropping-particle":"","parse-names":false,"suffix":""}],"container-title":"Советская медицина","id":"ITEM-1","issued":{"date-parts":[["1983"]]},"page":"99-102","title":"Характеристика тимом и их прогноз","type":"article-journal","volume":"12"},"uris":["http://www.mendeley.com/documents/?uuid=3351616f-0922-493d-8a39-5ef9aac019a1"]}],"mendeley":{"formattedCitation":"[15]","plainTextFormattedCitation":"[15]","previouslyFormattedCitation":"[15]"},"properties":{"noteIndex":0},"schema":"https://github.com/citation-style-language/schema/raw/master/csl-citation.json"}</w:instrText>
      </w:r>
      <w:r w:rsidR="001A10D5" w:rsidRPr="00FE1163">
        <w:rPr>
          <w:i/>
          <w:color w:val="000000" w:themeColor="text1"/>
        </w:rPr>
        <w:fldChar w:fldCharType="separate"/>
      </w:r>
      <w:r w:rsidR="00275532" w:rsidRPr="00FE1163">
        <w:rPr>
          <w:b w:val="0"/>
          <w:noProof/>
          <w:color w:val="000000" w:themeColor="text1"/>
        </w:rPr>
        <w:t>[15]</w:t>
      </w:r>
      <w:r w:rsidR="001A10D5" w:rsidRPr="00FE1163">
        <w:rPr>
          <w:i/>
          <w:color w:val="000000" w:themeColor="text1"/>
        </w:rPr>
        <w:fldChar w:fldCharType="end"/>
      </w:r>
      <w:r w:rsidRPr="00FE1163">
        <w:rPr>
          <w:b w:val="0"/>
          <w:i/>
          <w:color w:val="000000" w:themeColor="text1"/>
        </w:rPr>
        <w:t>. Максимально высокое выделение, перевязка и пересечение «рогов» вилочковой железы являются обязательными компонентами операции, так как оставш</w:t>
      </w:r>
      <w:r w:rsidR="00652549" w:rsidRPr="00FE1163">
        <w:rPr>
          <w:b w:val="0"/>
          <w:i/>
          <w:color w:val="000000" w:themeColor="text1"/>
        </w:rPr>
        <w:t>иес</w:t>
      </w:r>
      <w:r w:rsidRPr="00FE1163">
        <w:rPr>
          <w:b w:val="0"/>
          <w:i/>
          <w:color w:val="000000" w:themeColor="text1"/>
        </w:rPr>
        <w:t xml:space="preserve">я части вилочковой железы могут в дальнейшем </w:t>
      </w:r>
      <w:r w:rsidR="00652549" w:rsidRPr="00FE1163">
        <w:rPr>
          <w:b w:val="0"/>
          <w:i/>
          <w:color w:val="000000" w:themeColor="text1"/>
        </w:rPr>
        <w:t xml:space="preserve">являться </w:t>
      </w:r>
      <w:r w:rsidRPr="00FE1163">
        <w:rPr>
          <w:b w:val="0"/>
          <w:i/>
          <w:color w:val="000000" w:themeColor="text1"/>
        </w:rPr>
        <w:t xml:space="preserve">источниками рецидивов </w:t>
      </w:r>
      <w:r w:rsidR="001A10D5" w:rsidRPr="00FE1163">
        <w:rPr>
          <w:i/>
          <w:color w:val="000000" w:themeColor="text1"/>
        </w:rPr>
        <w:fldChar w:fldCharType="begin" w:fldLock="1"/>
      </w:r>
      <w:r w:rsidR="00275532" w:rsidRPr="00FE1163">
        <w:rPr>
          <w:b w:val="0"/>
          <w:i/>
          <w:color w:val="000000" w:themeColor="text1"/>
        </w:rPr>
        <w:instrText>ADDIN CSL_CITATION {"citationItems":[{"id":"ITEM-1","itemData":{"author":[{"dropping-particle":"","family":"Ганул","given":"В.Л.","non-dropping-particle":"","parse-names":false,"suffix":""},{"dropping-particle":"","family":"Ганул","given":"А.В.","non-dropping-particle":"","parse-names":false,"suffix":""}],"container-title":"Советская медицина","id":"ITEM-1","issued":{"date-parts":[["1988"]]},"page":"13-7","title":"О диагностике и лечении опухолей вилочковой железы","type":"article-journal","volume":"6"},"uris":["http://www.mendeley.com/documents/?uuid=483f1dbb-be93-4725-900f-b86d0258986c"]},{"id":"ITEM-2","itemData":{"author":[{"dropping-particle":"","family":"Греджев","given":"А.Ф.","non-dropping-particle":"","parse-names":false,"suffix":""},{"dropping-particle":"","family":"Ступаченко","given":"О.Н.","non-dropping-particle":"","parse-names":false,"suffix":""},{"dropping-particle":"","family":"Кравец","given":"В.С.","non-dropping-particle":"","parse-names":false,"suffix":""}],"container-title":"Грудная хирургия","id":"ITEM-2","issued":{"date-parts":[["1986"]]},"page":"59-63","title":"Хирургическое лечение новообразований вилочковой железы","type":"article-journal","volume":"4"},"uris":["http://www.mendeley.com/documents/?uuid=76b14ec8-d2cf-4e68-9e5e-6e6a2ac62310"]}],"mendeley":{"formattedCitation":"[21,22]","plainTextFormattedCitation":"[21,22]","previouslyFormattedCitation":"[21,22]"},"properties":{"noteIndex":0},"schema":"https://github.com/citation-style-language/schema/raw/master/csl-citation.json"}</w:instrText>
      </w:r>
      <w:r w:rsidR="001A10D5" w:rsidRPr="00FE1163">
        <w:rPr>
          <w:i/>
          <w:color w:val="000000" w:themeColor="text1"/>
        </w:rPr>
        <w:fldChar w:fldCharType="separate"/>
      </w:r>
      <w:r w:rsidR="00275532" w:rsidRPr="00FE1163">
        <w:rPr>
          <w:b w:val="0"/>
          <w:noProof/>
          <w:color w:val="000000" w:themeColor="text1"/>
        </w:rPr>
        <w:t>[21,22]</w:t>
      </w:r>
      <w:r w:rsidR="001A10D5" w:rsidRPr="00FE1163">
        <w:rPr>
          <w:i/>
          <w:color w:val="000000" w:themeColor="text1"/>
        </w:rPr>
        <w:fldChar w:fldCharType="end"/>
      </w:r>
      <w:r w:rsidRPr="00FE1163">
        <w:rPr>
          <w:b w:val="0"/>
          <w:i/>
          <w:color w:val="000000" w:themeColor="text1"/>
        </w:rPr>
        <w:t>.</w:t>
      </w:r>
      <w:r w:rsidR="00ED5E9C" w:rsidRPr="00FE1163">
        <w:rPr>
          <w:b w:val="0"/>
          <w:i/>
          <w:color w:val="000000" w:themeColor="text1"/>
        </w:rPr>
        <w:t xml:space="preserve"> П</w:t>
      </w:r>
      <w:r w:rsidRPr="00FE1163">
        <w:rPr>
          <w:b w:val="0"/>
          <w:i/>
          <w:color w:val="000000" w:themeColor="text1"/>
        </w:rPr>
        <w:t>ри злокачественных опухолях в связи с возможностью поражения лимфатических узлов необходимо удалять всю клетчатку средостения с регионарными лимфатическими узлами. В стремлении к радикальному удалению опухоли оправданы комбинированные операции вплоть до резекции нескольких соседних органов (перикарда, диафрагмального нерва, магистральных сосудов с пластикой, легкого и т. д.).</w:t>
      </w:r>
      <w:r w:rsidR="00ED5E9C" w:rsidRPr="00FE1163">
        <w:rPr>
          <w:b w:val="0"/>
          <w:i/>
          <w:color w:val="000000" w:themeColor="text1"/>
        </w:rPr>
        <w:t xml:space="preserve"> Минимально инвазивная </w:t>
      </w:r>
      <w:proofErr w:type="spellStart"/>
      <w:r w:rsidR="00ED5E9C" w:rsidRPr="00FE1163">
        <w:rPr>
          <w:b w:val="0"/>
          <w:i/>
          <w:color w:val="000000" w:themeColor="text1"/>
        </w:rPr>
        <w:t>торакоскопическая</w:t>
      </w:r>
      <w:proofErr w:type="spellEnd"/>
      <w:r w:rsidR="00ED5E9C" w:rsidRPr="00FE1163">
        <w:rPr>
          <w:b w:val="0"/>
          <w:i/>
          <w:color w:val="000000" w:themeColor="text1"/>
        </w:rPr>
        <w:t xml:space="preserve"> операция менее травматична, но не </w:t>
      </w:r>
      <w:r w:rsidR="00ED5E9C" w:rsidRPr="00FE1163">
        <w:rPr>
          <w:b w:val="0"/>
          <w:i/>
          <w:color w:val="000000" w:themeColor="text1"/>
        </w:rPr>
        <w:lastRenderedPageBreak/>
        <w:t xml:space="preserve">рекомендуется широко в рутинной практике. Однако она может использоваться при </w:t>
      </w:r>
      <w:proofErr w:type="gramStart"/>
      <w:r w:rsidR="00ED5E9C" w:rsidRPr="00FE1163">
        <w:rPr>
          <w:b w:val="0"/>
          <w:i/>
          <w:color w:val="000000" w:themeColor="text1"/>
        </w:rPr>
        <w:t>I-II</w:t>
      </w:r>
      <w:proofErr w:type="gramEnd"/>
      <w:r w:rsidR="00ED5E9C" w:rsidRPr="00FE1163">
        <w:rPr>
          <w:b w:val="0"/>
          <w:i/>
          <w:color w:val="000000" w:themeColor="text1"/>
        </w:rPr>
        <w:t xml:space="preserve"> стадиях в крупных многопрофильных центрах опытным хирургом (при неинвазивной </w:t>
      </w:r>
      <w:proofErr w:type="spellStart"/>
      <w:r w:rsidR="00ED5E9C" w:rsidRPr="00FE1163">
        <w:rPr>
          <w:b w:val="0"/>
          <w:i/>
          <w:color w:val="000000" w:themeColor="text1"/>
        </w:rPr>
        <w:t>тимоме</w:t>
      </w:r>
      <w:proofErr w:type="spellEnd"/>
      <w:r w:rsidR="00ED5E9C" w:rsidRPr="00FE1163">
        <w:rPr>
          <w:b w:val="0"/>
          <w:i/>
          <w:color w:val="000000" w:themeColor="text1"/>
        </w:rPr>
        <w:t xml:space="preserve">). При </w:t>
      </w:r>
      <w:proofErr w:type="spellStart"/>
      <w:r w:rsidR="00ED5E9C" w:rsidRPr="00FE1163">
        <w:rPr>
          <w:b w:val="0"/>
          <w:i/>
          <w:color w:val="000000" w:themeColor="text1"/>
        </w:rPr>
        <w:t>местнораспространенном</w:t>
      </w:r>
      <w:proofErr w:type="spellEnd"/>
      <w:r w:rsidR="00ED5E9C" w:rsidRPr="00FE1163">
        <w:rPr>
          <w:b w:val="0"/>
          <w:i/>
          <w:color w:val="000000" w:themeColor="text1"/>
        </w:rPr>
        <w:t xml:space="preserve"> опухолевом процессе оптимальным доступом является полная продольная </w:t>
      </w:r>
      <w:proofErr w:type="spellStart"/>
      <w:r w:rsidR="00ED5E9C" w:rsidRPr="00FE1163">
        <w:rPr>
          <w:b w:val="0"/>
          <w:i/>
          <w:color w:val="000000" w:themeColor="text1"/>
        </w:rPr>
        <w:t>стернотомия</w:t>
      </w:r>
      <w:proofErr w:type="spellEnd"/>
      <w:r w:rsidR="00ED5E9C" w:rsidRPr="00FE1163">
        <w:rPr>
          <w:b w:val="0"/>
          <w:i/>
          <w:color w:val="000000" w:themeColor="text1"/>
        </w:rPr>
        <w:t xml:space="preserve">, которая может быть дополнена торакотомией. </w:t>
      </w:r>
      <w:proofErr w:type="spellStart"/>
      <w:r w:rsidR="00ED5E9C" w:rsidRPr="00FE1163">
        <w:rPr>
          <w:b w:val="0"/>
          <w:i/>
          <w:color w:val="000000" w:themeColor="text1"/>
        </w:rPr>
        <w:t>Торакотомный</w:t>
      </w:r>
      <w:proofErr w:type="spellEnd"/>
      <w:r w:rsidR="00ED5E9C" w:rsidRPr="00FE1163">
        <w:rPr>
          <w:b w:val="0"/>
          <w:i/>
          <w:color w:val="000000" w:themeColor="text1"/>
        </w:rPr>
        <w:t xml:space="preserve"> доступ не позволяет выполнить радикальное удаление опухоли, характеризуется высокой частотой местных рецидивов, поэтому не рекомендуется.</w:t>
      </w:r>
    </w:p>
    <w:p w14:paraId="05036747" w14:textId="7C8CEB83" w:rsidR="00E97A17" w:rsidRPr="00FE1163" w:rsidRDefault="000159CB" w:rsidP="00E97A17">
      <w:pPr>
        <w:ind w:firstLine="708"/>
        <w:rPr>
          <w:b/>
          <w:bCs/>
          <w:i/>
          <w:color w:val="000000" w:themeColor="text1"/>
        </w:rPr>
      </w:pPr>
      <w:r w:rsidRPr="00FE1163">
        <w:rPr>
          <w:color w:val="000000" w:themeColor="text1"/>
          <w:szCs w:val="24"/>
        </w:rPr>
        <w:t>Алгоритм диагностики и лечения ранних стадий опухолей вилочковой железы представлен в Приложении Б.</w:t>
      </w:r>
    </w:p>
    <w:p w14:paraId="6CF78599" w14:textId="77777777" w:rsidR="000159CB" w:rsidRPr="00FE1163" w:rsidRDefault="000159CB" w:rsidP="00E97A17">
      <w:pPr>
        <w:ind w:firstLine="708"/>
        <w:rPr>
          <w:b/>
          <w:bCs/>
          <w:i/>
          <w:color w:val="000000" w:themeColor="text1"/>
        </w:rPr>
      </w:pPr>
    </w:p>
    <w:p w14:paraId="3517487F" w14:textId="1E46460B" w:rsidR="00E97A17" w:rsidRPr="00FE1163" w:rsidRDefault="00E97A17" w:rsidP="00E97A17">
      <w:pPr>
        <w:ind w:firstLine="708"/>
        <w:rPr>
          <w:b/>
          <w:bCs/>
          <w:i/>
          <w:color w:val="000000" w:themeColor="text1"/>
        </w:rPr>
      </w:pPr>
      <w:proofErr w:type="spellStart"/>
      <w:r w:rsidRPr="00FE1163">
        <w:rPr>
          <w:b/>
          <w:bCs/>
          <w:i/>
          <w:color w:val="000000" w:themeColor="text1"/>
        </w:rPr>
        <w:t>Адъювантная</w:t>
      </w:r>
      <w:proofErr w:type="spellEnd"/>
      <w:r w:rsidRPr="00FE1163">
        <w:rPr>
          <w:b/>
          <w:bCs/>
          <w:i/>
          <w:color w:val="000000" w:themeColor="text1"/>
        </w:rPr>
        <w:t xml:space="preserve"> </w:t>
      </w:r>
      <w:r w:rsidR="000159CB" w:rsidRPr="00FE1163">
        <w:rPr>
          <w:b/>
          <w:bCs/>
          <w:i/>
          <w:color w:val="000000" w:themeColor="text1"/>
        </w:rPr>
        <w:t xml:space="preserve">лучевая </w:t>
      </w:r>
      <w:r w:rsidRPr="00FE1163">
        <w:rPr>
          <w:b/>
          <w:bCs/>
          <w:i/>
          <w:color w:val="000000" w:themeColor="text1"/>
        </w:rPr>
        <w:t>терапия.</w:t>
      </w:r>
    </w:p>
    <w:p w14:paraId="573A7A7D" w14:textId="6235BC5C" w:rsidR="00E97A17" w:rsidRPr="00FE1163" w:rsidRDefault="00E97A17" w:rsidP="00E97A17">
      <w:pPr>
        <w:pStyle w:val="aff"/>
        <w:numPr>
          <w:ilvl w:val="0"/>
          <w:numId w:val="51"/>
        </w:numPr>
        <w:spacing w:before="240"/>
        <w:ind w:left="697" w:hanging="357"/>
        <w:rPr>
          <w:b/>
          <w:bCs/>
          <w:color w:val="000000" w:themeColor="text1"/>
          <w:szCs w:val="24"/>
        </w:rPr>
      </w:pPr>
      <w:r w:rsidRPr="00FE1163">
        <w:rPr>
          <w:b/>
          <w:bCs/>
          <w:color w:val="000000" w:themeColor="text1"/>
        </w:rPr>
        <w:t xml:space="preserve">Рекомендовано: </w:t>
      </w:r>
      <w:r w:rsidRPr="00FE1163">
        <w:rPr>
          <w:color w:val="000000" w:themeColor="text1"/>
        </w:rPr>
        <w:t xml:space="preserve">при I инкапсулированной стадии после операции R0 независимо от гистологического типа </w:t>
      </w:r>
      <w:proofErr w:type="spellStart"/>
      <w:r w:rsidRPr="00FE1163">
        <w:rPr>
          <w:color w:val="000000" w:themeColor="text1"/>
        </w:rPr>
        <w:t>адъювантное</w:t>
      </w:r>
      <w:proofErr w:type="spellEnd"/>
      <w:r w:rsidRPr="00FE1163">
        <w:rPr>
          <w:color w:val="000000" w:themeColor="text1"/>
        </w:rPr>
        <w:t xml:space="preserve"> лечение не рекомендуется</w:t>
      </w:r>
      <w:r w:rsidRPr="00FE1163">
        <w:rPr>
          <w:b/>
          <w:bCs/>
          <w:color w:val="000000" w:themeColor="text1"/>
        </w:rPr>
        <w:t xml:space="preserve"> </w:t>
      </w:r>
      <w:r w:rsidRPr="00FF357A">
        <w:rPr>
          <w:color w:val="000000" w:themeColor="text1"/>
        </w:rPr>
        <w:t>[</w:t>
      </w:r>
      <w:r w:rsidR="00FF357A" w:rsidRPr="00FF357A">
        <w:rPr>
          <w:color w:val="000000" w:themeColor="text1"/>
        </w:rPr>
        <w:t>79, 80, 81</w:t>
      </w:r>
      <w:r w:rsidRPr="00FF357A">
        <w:rPr>
          <w:color w:val="000000" w:themeColor="text1"/>
        </w:rPr>
        <w:t>].</w:t>
      </w:r>
    </w:p>
    <w:p w14:paraId="7979E6A6" w14:textId="272F3578" w:rsidR="00E97A17" w:rsidRPr="00FE1163" w:rsidRDefault="00E97A17" w:rsidP="00E97A17">
      <w:pPr>
        <w:pStyle w:val="affff7"/>
        <w:rPr>
          <w:color w:val="000000" w:themeColor="text1"/>
        </w:rPr>
      </w:pPr>
      <w:r w:rsidRPr="00FE1163">
        <w:rPr>
          <w:color w:val="000000" w:themeColor="text1"/>
        </w:rPr>
        <w:t xml:space="preserve">Уровень убедительности рекомендаций – А (уровень достоверности доказательств – </w:t>
      </w:r>
      <w:r w:rsidR="00623640" w:rsidRPr="00FE1163">
        <w:rPr>
          <w:color w:val="000000" w:themeColor="text1"/>
        </w:rPr>
        <w:t>2</w:t>
      </w:r>
      <w:r w:rsidRPr="00FE1163">
        <w:rPr>
          <w:color w:val="000000" w:themeColor="text1"/>
        </w:rPr>
        <w:t>)</w:t>
      </w:r>
    </w:p>
    <w:p w14:paraId="23B6ED40" w14:textId="77777777" w:rsidR="000159CB" w:rsidRPr="00FE1163" w:rsidRDefault="00820535" w:rsidP="00E97A17">
      <w:pPr>
        <w:ind w:firstLine="708"/>
        <w:rPr>
          <w:b/>
          <w:i/>
          <w:color w:val="000000" w:themeColor="text1"/>
        </w:rPr>
      </w:pPr>
      <w:r w:rsidRPr="00FE1163">
        <w:rPr>
          <w:i/>
          <w:color w:val="000000" w:themeColor="text1"/>
        </w:rPr>
        <w:t>После операции должен обсуждаться вопрос о дополнительной лучевой и химиотерапии.</w:t>
      </w:r>
      <w:r w:rsidR="00E97A17" w:rsidRPr="00FE1163">
        <w:rPr>
          <w:b/>
          <w:i/>
          <w:color w:val="000000" w:themeColor="text1"/>
        </w:rPr>
        <w:t xml:space="preserve"> </w:t>
      </w:r>
    </w:p>
    <w:p w14:paraId="6740A22C" w14:textId="77777777" w:rsidR="000159CB" w:rsidRPr="00FE1163" w:rsidRDefault="000159CB" w:rsidP="000159CB">
      <w:pPr>
        <w:pStyle w:val="a"/>
        <w:rPr>
          <w:color w:val="000000" w:themeColor="text1"/>
        </w:rPr>
      </w:pPr>
      <w:r w:rsidRPr="00FE1163">
        <w:rPr>
          <w:color w:val="000000" w:themeColor="text1"/>
        </w:rPr>
        <w:t>Рекомендовано проведение послеоперационной (</w:t>
      </w:r>
      <w:proofErr w:type="spellStart"/>
      <w:r w:rsidRPr="00FE1163">
        <w:rPr>
          <w:color w:val="000000" w:themeColor="text1"/>
        </w:rPr>
        <w:t>адъювантной</w:t>
      </w:r>
      <w:proofErr w:type="spellEnd"/>
      <w:r w:rsidRPr="00FE1163">
        <w:rPr>
          <w:color w:val="000000" w:themeColor="text1"/>
        </w:rPr>
        <w:t xml:space="preserve">) лучевой терапии при злокачественных новообразованиях вилочковой железы в случаях </w:t>
      </w:r>
      <w:r w:rsidRPr="00FE1163">
        <w:rPr>
          <w:color w:val="000000" w:themeColor="text1"/>
        </w:rPr>
        <w:fldChar w:fldCharType="begin" w:fldLock="1"/>
      </w:r>
      <w:r w:rsidRPr="00FE1163">
        <w:rPr>
          <w:color w:val="000000" w:themeColor="text1"/>
        </w:rPr>
        <w:instrText>ADDIN CSL_CITATION {"citationItems":[{"id":"ITEM-1","itemData":{"author":[{"dropping-particle":"","family":"Морозов","given":"А.И.","non-dropping-particle":"","parse-names":false,"suffix":""},{"dropping-particle":"","family":"Сазонов","given":"А.М.","non-dropping-particle":"","parse-names":false,"suffix":""},{"dropping-particle":"","family":"Коршунов","given":"А.И.","non-dropping-particle":"","parse-names":false,"suffix":""}],"container-title":"Советская медицина","id":"ITEM-1","issued":{"date-parts":[["1991"]]},"page":"53-6","title":"Лучевая и комплексная химиолучевая терапия злокачественных опухолей вилочковой железы после паллиативных хирургических вмешательств","type":"article-journal","volume":"7"},"uris":["http://www.mendeley.com/documents/?uuid=4ea2c968-d2b3-4a31-a95e-f8f5ba1b1533"]},{"id":"ITEM-2","itemData":{"author":[{"dropping-particle":"","family":"Ветшев","given":"П.С.","non-dropping-particle":"","parse-names":false,"suffix":""},{"dropping-particle":"","family":"Ипполитов","given":"А.И.","non-dropping-particle":"","parse-names":false,"suffix":""},{"dropping-particle":"","family":"Меркулова","given":"Д.М.","non-dropping-particle":"","parse-names":false,"suffix":""},{"dropping-particle":"","family":"Животов","given":"В.А.","non-dropping-particle":"","parse-names":false,"suffix":""}],"container-title":"Хирургия","id":"ITEM-2","issued":{"date-parts":[["2003"]]},"page":"15-9","title":"Хирургическое лечение тимом у больных генерализованной миастенией","type":"article-journal","volume":"10"},"uris":["http://www.mendeley.com/documents/?uuid=8dd5a545-e01c-4e97-801d-c06118faff3b"]},{"id":"ITEM-3","itemData":{"author":[{"dropping-particle":"","family":"Греджев","given":"А.Ф.","non-dropping-particle":"","parse-names":false,"suffix":""},{"dropping-particle":"","family":"Ступаченко","given":"О.Н.","non-dropping-particle":"","parse-names":false,"suffix":""},{"dropping-particle":"","family":"Кравец","given":"В.С.","non-dropping-particle":"","parse-names":false,"suffix":""}],"container-title":"Грудная хирургия","id":"ITEM-3","issued":{"date-parts":[["1986"]]},"page":"59-63","title":"Хирургическое лечение новообразований вилочковой железы","type":"article-journal","volume":"4"},"uris":["http://www.mendeley.com/documents/?uuid=76b14ec8-d2cf-4e68-9e5e-6e6a2ac62310"]}],"mendeley":{"formattedCitation":"[6,20,22]","plainTextFormattedCitation":"[6,20,22]","previouslyFormattedCitation":"[6,20,22]"},"properties":{"noteIndex":0},"schema":"https://github.com/citation-style-language/schema/raw/master/csl-citation.json"}</w:instrText>
      </w:r>
      <w:r w:rsidRPr="00FE1163">
        <w:rPr>
          <w:color w:val="000000" w:themeColor="text1"/>
        </w:rPr>
        <w:fldChar w:fldCharType="separate"/>
      </w:r>
      <w:r w:rsidRPr="00FE1163">
        <w:rPr>
          <w:noProof/>
          <w:color w:val="000000" w:themeColor="text1"/>
        </w:rPr>
        <w:t>[6,20,22]</w:t>
      </w:r>
      <w:r w:rsidRPr="00FE1163">
        <w:rPr>
          <w:color w:val="000000" w:themeColor="text1"/>
        </w:rPr>
        <w:fldChar w:fldCharType="end"/>
      </w:r>
      <w:r w:rsidRPr="00FE1163">
        <w:rPr>
          <w:color w:val="000000" w:themeColor="text1"/>
        </w:rPr>
        <w:t>:</w:t>
      </w:r>
    </w:p>
    <w:p w14:paraId="359A5D5C" w14:textId="001B3471" w:rsidR="000159CB" w:rsidRPr="00FE1163" w:rsidRDefault="000159CB" w:rsidP="000159CB">
      <w:pPr>
        <w:pStyle w:val="1f2"/>
        <w:ind w:left="0" w:firstLine="709"/>
        <w:rPr>
          <w:b w:val="0"/>
          <w:color w:val="000000" w:themeColor="text1"/>
        </w:rPr>
      </w:pPr>
      <w:r w:rsidRPr="00FE1163">
        <w:rPr>
          <w:b w:val="0"/>
          <w:color w:val="000000" w:themeColor="text1"/>
        </w:rPr>
        <w:t>– опухолевой инвазии капсулы</w:t>
      </w:r>
      <w:r w:rsidR="00336C46" w:rsidRPr="00FE1163">
        <w:rPr>
          <w:b w:val="0"/>
          <w:color w:val="000000" w:themeColor="text1"/>
        </w:rPr>
        <w:t xml:space="preserve"> при </w:t>
      </w:r>
      <w:proofErr w:type="spellStart"/>
      <w:r w:rsidR="00336C46" w:rsidRPr="00FE1163">
        <w:rPr>
          <w:b w:val="0"/>
          <w:color w:val="000000" w:themeColor="text1"/>
        </w:rPr>
        <w:t>тимомах</w:t>
      </w:r>
      <w:proofErr w:type="spellEnd"/>
      <w:r w:rsidR="00336C46" w:rsidRPr="00FE1163">
        <w:rPr>
          <w:b w:val="0"/>
          <w:color w:val="000000" w:themeColor="text1"/>
        </w:rPr>
        <w:t xml:space="preserve"> типа В2 и В3</w:t>
      </w:r>
      <w:r w:rsidRPr="00FE1163">
        <w:rPr>
          <w:b w:val="0"/>
          <w:color w:val="000000" w:themeColor="text1"/>
        </w:rPr>
        <w:t>;</w:t>
      </w:r>
    </w:p>
    <w:p w14:paraId="32B5D72D" w14:textId="5FF8B21A" w:rsidR="000159CB" w:rsidRPr="00FE1163" w:rsidRDefault="000159CB" w:rsidP="000159CB">
      <w:pPr>
        <w:pStyle w:val="1f2"/>
        <w:ind w:left="0" w:firstLine="709"/>
        <w:rPr>
          <w:color w:val="000000" w:themeColor="text1"/>
        </w:rPr>
      </w:pPr>
      <w:r w:rsidRPr="00FE1163">
        <w:rPr>
          <w:color w:val="000000" w:themeColor="text1"/>
        </w:rPr>
        <w:t xml:space="preserve">Уровень убедительности рекомендаций – </w:t>
      </w:r>
      <w:r w:rsidR="00DD482F" w:rsidRPr="00FE1163">
        <w:rPr>
          <w:color w:val="000000" w:themeColor="text1"/>
        </w:rPr>
        <w:t>А</w:t>
      </w:r>
      <w:r w:rsidRPr="00FE1163">
        <w:rPr>
          <w:color w:val="000000" w:themeColor="text1"/>
        </w:rPr>
        <w:t xml:space="preserve"> (уровень достоверности доказательств – </w:t>
      </w:r>
      <w:r w:rsidR="00DD482F" w:rsidRPr="00FE1163">
        <w:rPr>
          <w:color w:val="000000" w:themeColor="text1"/>
        </w:rPr>
        <w:t>2</w:t>
      </w:r>
      <w:r w:rsidRPr="00FE1163">
        <w:rPr>
          <w:color w:val="000000" w:themeColor="text1"/>
        </w:rPr>
        <w:t>).</w:t>
      </w:r>
    </w:p>
    <w:p w14:paraId="2AD3A7C2" w14:textId="6AABDD68" w:rsidR="00E97A17" w:rsidRPr="00FE1163" w:rsidRDefault="00336C46" w:rsidP="00E97A17">
      <w:pPr>
        <w:ind w:firstLine="708"/>
        <w:rPr>
          <w:rStyle w:val="normaltextrun"/>
          <w:i/>
          <w:iCs/>
          <w:color w:val="000000" w:themeColor="text1"/>
          <w:szCs w:val="24"/>
          <w:shd w:val="clear" w:color="auto" w:fill="FFFFFF"/>
        </w:rPr>
      </w:pPr>
      <w:r w:rsidRPr="00FE1163">
        <w:rPr>
          <w:rStyle w:val="normaltextrun"/>
          <w:b/>
          <w:bCs/>
          <w:color w:val="000000" w:themeColor="text1"/>
          <w:szCs w:val="24"/>
          <w:shd w:val="clear" w:color="auto" w:fill="FFFFFF"/>
        </w:rPr>
        <w:t>Комментарии:</w:t>
      </w:r>
      <w:r w:rsidRPr="00FE1163">
        <w:rPr>
          <w:rStyle w:val="normaltextrun"/>
          <w:i/>
          <w:iCs/>
          <w:color w:val="000000" w:themeColor="text1"/>
          <w:szCs w:val="24"/>
          <w:shd w:val="clear" w:color="auto" w:fill="FFFFFF"/>
        </w:rPr>
        <w:t xml:space="preserve"> </w:t>
      </w:r>
      <w:r w:rsidR="00E97A17" w:rsidRPr="00FE1163">
        <w:rPr>
          <w:rStyle w:val="normaltextrun"/>
          <w:i/>
          <w:iCs/>
          <w:color w:val="000000" w:themeColor="text1"/>
          <w:szCs w:val="24"/>
          <w:shd w:val="clear" w:color="auto" w:fill="FFFFFF"/>
        </w:rPr>
        <w:t xml:space="preserve">ЛТ при </w:t>
      </w:r>
      <w:r w:rsidR="00E97A17" w:rsidRPr="00FE1163">
        <w:rPr>
          <w:rStyle w:val="normaltextrun"/>
          <w:i/>
          <w:iCs/>
          <w:color w:val="000000" w:themeColor="text1"/>
          <w:szCs w:val="24"/>
          <w:shd w:val="clear" w:color="auto" w:fill="FFFFFF"/>
          <w:lang w:val="en-US"/>
        </w:rPr>
        <w:t>II</w:t>
      </w:r>
      <w:r w:rsidR="00E97A17" w:rsidRPr="00FE1163">
        <w:rPr>
          <w:rStyle w:val="normaltextrun"/>
          <w:i/>
          <w:iCs/>
          <w:color w:val="000000" w:themeColor="text1"/>
          <w:szCs w:val="24"/>
          <w:shd w:val="clear" w:color="auto" w:fill="FFFFFF"/>
        </w:rPr>
        <w:t xml:space="preserve"> стадии вызывает большие споры. При радикальной операции </w:t>
      </w:r>
      <w:r w:rsidRPr="00FE1163">
        <w:rPr>
          <w:rStyle w:val="normaltextrun"/>
          <w:i/>
          <w:iCs/>
          <w:color w:val="000000" w:themeColor="text1"/>
          <w:szCs w:val="24"/>
          <w:shd w:val="clear" w:color="auto" w:fill="FFFFFF"/>
          <w:lang w:val="en-US"/>
        </w:rPr>
        <w:t>R</w:t>
      </w:r>
      <w:r w:rsidRPr="00FE1163">
        <w:rPr>
          <w:rStyle w:val="normaltextrun"/>
          <w:i/>
          <w:iCs/>
          <w:color w:val="000000" w:themeColor="text1"/>
          <w:szCs w:val="24"/>
          <w:shd w:val="clear" w:color="auto" w:fill="FFFFFF"/>
        </w:rPr>
        <w:t xml:space="preserve">0 </w:t>
      </w:r>
      <w:r w:rsidR="00E97A17" w:rsidRPr="00FE1163">
        <w:rPr>
          <w:rStyle w:val="normaltextrun"/>
          <w:i/>
          <w:iCs/>
          <w:color w:val="000000" w:themeColor="text1"/>
          <w:szCs w:val="24"/>
          <w:shd w:val="clear" w:color="auto" w:fill="FFFFFF"/>
        </w:rPr>
        <w:t xml:space="preserve">с подтвержденной </w:t>
      </w:r>
      <w:proofErr w:type="spellStart"/>
      <w:r w:rsidR="00E97A17" w:rsidRPr="00FE1163">
        <w:rPr>
          <w:rStyle w:val="normaltextrun"/>
          <w:i/>
          <w:iCs/>
          <w:color w:val="000000" w:themeColor="text1"/>
          <w:szCs w:val="24"/>
          <w:shd w:val="clear" w:color="auto" w:fill="FFFFFF"/>
        </w:rPr>
        <w:t>микроинвазивной</w:t>
      </w:r>
      <w:proofErr w:type="spellEnd"/>
      <w:r w:rsidR="00E97A17" w:rsidRPr="00FE1163">
        <w:rPr>
          <w:rStyle w:val="normaltextrun"/>
          <w:i/>
          <w:iCs/>
          <w:color w:val="000000" w:themeColor="text1"/>
          <w:szCs w:val="24"/>
          <w:shd w:val="clear" w:color="auto" w:fill="FFFFFF"/>
        </w:rPr>
        <w:t xml:space="preserve"> стадии </w:t>
      </w:r>
      <w:r w:rsidR="00E97A17" w:rsidRPr="00FE1163">
        <w:rPr>
          <w:rStyle w:val="normaltextrun"/>
          <w:i/>
          <w:iCs/>
          <w:color w:val="000000" w:themeColor="text1"/>
          <w:szCs w:val="24"/>
          <w:shd w:val="clear" w:color="auto" w:fill="FFFFFF"/>
          <w:lang w:val="en-US"/>
        </w:rPr>
        <w:t>II</w:t>
      </w:r>
      <w:r w:rsidR="00E97A17" w:rsidRPr="00FE1163">
        <w:rPr>
          <w:rStyle w:val="normaltextrun"/>
          <w:i/>
          <w:iCs/>
          <w:color w:val="000000" w:themeColor="text1"/>
          <w:szCs w:val="24"/>
          <w:shd w:val="clear" w:color="auto" w:fill="FFFFFF"/>
        </w:rPr>
        <w:t xml:space="preserve">А (типах А, АВ, В1, В2) и с </w:t>
      </w:r>
      <w:proofErr w:type="spellStart"/>
      <w:r w:rsidR="00E97A17" w:rsidRPr="00FE1163">
        <w:rPr>
          <w:rStyle w:val="normaltextrun"/>
          <w:i/>
          <w:iCs/>
          <w:color w:val="000000" w:themeColor="text1"/>
          <w:szCs w:val="24"/>
          <w:shd w:val="clear" w:color="auto" w:fill="FFFFFF"/>
        </w:rPr>
        <w:t>макроинвазией</w:t>
      </w:r>
      <w:proofErr w:type="spellEnd"/>
      <w:r w:rsidR="00E97A17" w:rsidRPr="00FE1163">
        <w:rPr>
          <w:rStyle w:val="normaltextrun"/>
          <w:i/>
          <w:iCs/>
          <w:color w:val="000000" w:themeColor="text1"/>
          <w:szCs w:val="24"/>
          <w:shd w:val="clear" w:color="auto" w:fill="FFFFFF"/>
        </w:rPr>
        <w:t xml:space="preserve"> за капсулу железы, стадии </w:t>
      </w:r>
      <w:r w:rsidR="00E97A17" w:rsidRPr="00FE1163">
        <w:rPr>
          <w:rStyle w:val="normaltextrun"/>
          <w:i/>
          <w:iCs/>
          <w:color w:val="000000" w:themeColor="text1"/>
          <w:szCs w:val="24"/>
          <w:shd w:val="clear" w:color="auto" w:fill="FFFFFF"/>
          <w:lang w:val="en-US"/>
        </w:rPr>
        <w:t>IIB</w:t>
      </w:r>
      <w:r w:rsidR="00E97A17" w:rsidRPr="00FE1163" w:rsidDel="008F1255">
        <w:rPr>
          <w:rStyle w:val="normaltextrun"/>
          <w:i/>
          <w:iCs/>
          <w:color w:val="000000" w:themeColor="text1"/>
          <w:szCs w:val="24"/>
          <w:shd w:val="clear" w:color="auto" w:fill="FFFFFF"/>
        </w:rPr>
        <w:t xml:space="preserve"> </w:t>
      </w:r>
      <w:r w:rsidR="00E97A17" w:rsidRPr="00FE1163">
        <w:rPr>
          <w:rStyle w:val="normaltextrun"/>
          <w:i/>
          <w:iCs/>
          <w:color w:val="000000" w:themeColor="text1"/>
          <w:szCs w:val="24"/>
          <w:shd w:val="clear" w:color="auto" w:fill="FFFFFF"/>
        </w:rPr>
        <w:t xml:space="preserve">(типах А, АВ, В1) вопрос о проведении </w:t>
      </w:r>
      <w:proofErr w:type="spellStart"/>
      <w:r w:rsidR="00E97A17" w:rsidRPr="00FE1163">
        <w:rPr>
          <w:rStyle w:val="normaltextrun"/>
          <w:i/>
          <w:iCs/>
          <w:color w:val="000000" w:themeColor="text1"/>
          <w:szCs w:val="24"/>
          <w:shd w:val="clear" w:color="auto" w:fill="FFFFFF"/>
        </w:rPr>
        <w:t>адъювантной</w:t>
      </w:r>
      <w:proofErr w:type="spellEnd"/>
      <w:r w:rsidR="00E97A17" w:rsidRPr="00FE1163">
        <w:rPr>
          <w:rStyle w:val="normaltextrun"/>
          <w:i/>
          <w:iCs/>
          <w:color w:val="000000" w:themeColor="text1"/>
          <w:szCs w:val="24"/>
          <w:shd w:val="clear" w:color="auto" w:fill="FFFFFF"/>
        </w:rPr>
        <w:t xml:space="preserve"> лучевой терапии остается открытым.  В настоящее время убедительных данных о необходимости проведения ЛТ после радикальной операции при </w:t>
      </w:r>
      <w:r w:rsidR="00E97A17" w:rsidRPr="00FE1163">
        <w:rPr>
          <w:rStyle w:val="normaltextrun"/>
          <w:i/>
          <w:iCs/>
          <w:color w:val="000000" w:themeColor="text1"/>
          <w:szCs w:val="24"/>
          <w:shd w:val="clear" w:color="auto" w:fill="FFFFFF"/>
          <w:lang w:val="en-US"/>
        </w:rPr>
        <w:t>II</w:t>
      </w:r>
      <w:r w:rsidR="00E97A17" w:rsidRPr="00FE1163">
        <w:rPr>
          <w:rStyle w:val="normaltextrun"/>
          <w:i/>
          <w:iCs/>
          <w:color w:val="000000" w:themeColor="text1"/>
          <w:szCs w:val="24"/>
          <w:shd w:val="clear" w:color="auto" w:fill="FFFFFF"/>
        </w:rPr>
        <w:t xml:space="preserve"> стадии нет</w:t>
      </w:r>
      <w:r w:rsidRPr="00FE1163">
        <w:rPr>
          <w:rStyle w:val="normaltextrun"/>
          <w:i/>
          <w:iCs/>
          <w:color w:val="000000" w:themeColor="text1"/>
          <w:szCs w:val="24"/>
          <w:shd w:val="clear" w:color="auto" w:fill="FFFFFF"/>
        </w:rPr>
        <w:t>, так и данных, опровергающих это</w:t>
      </w:r>
      <w:r w:rsidR="00E97A17" w:rsidRPr="00FE1163">
        <w:rPr>
          <w:rStyle w:val="normaltextrun"/>
          <w:i/>
          <w:iCs/>
          <w:color w:val="000000" w:themeColor="text1"/>
          <w:szCs w:val="24"/>
          <w:shd w:val="clear" w:color="auto" w:fill="FFFFFF"/>
        </w:rPr>
        <w:t>.</w:t>
      </w:r>
      <w:r w:rsidR="00E97A17" w:rsidRPr="00FE1163">
        <w:rPr>
          <w:rStyle w:val="normaltextrun"/>
          <w:color w:val="000000" w:themeColor="text1"/>
          <w:szCs w:val="24"/>
          <w:shd w:val="clear" w:color="auto" w:fill="FFFFFF"/>
        </w:rPr>
        <w:t xml:space="preserve"> </w:t>
      </w:r>
      <w:r w:rsidR="00E97A17" w:rsidRPr="00FE1163">
        <w:rPr>
          <w:rStyle w:val="normaltextrun"/>
          <w:i/>
          <w:iCs/>
          <w:color w:val="000000" w:themeColor="text1"/>
          <w:szCs w:val="24"/>
          <w:shd w:val="clear" w:color="auto" w:fill="FFFFFF"/>
        </w:rPr>
        <w:t xml:space="preserve">Более агрессивный гистологический подтип </w:t>
      </w:r>
      <w:proofErr w:type="spellStart"/>
      <w:r w:rsidR="00E97A17" w:rsidRPr="00FE1163">
        <w:rPr>
          <w:rStyle w:val="normaltextrun"/>
          <w:i/>
          <w:iCs/>
          <w:color w:val="000000" w:themeColor="text1"/>
          <w:szCs w:val="24"/>
          <w:shd w:val="clear" w:color="auto" w:fill="FFFFFF"/>
        </w:rPr>
        <w:t>тимомы</w:t>
      </w:r>
      <w:proofErr w:type="spellEnd"/>
      <w:r w:rsidR="00E97A17" w:rsidRPr="00FE1163">
        <w:rPr>
          <w:rStyle w:val="normaltextrun"/>
          <w:i/>
          <w:iCs/>
          <w:color w:val="000000" w:themeColor="text1"/>
          <w:szCs w:val="24"/>
          <w:shd w:val="clear" w:color="auto" w:fill="FFFFFF"/>
        </w:rPr>
        <w:t xml:space="preserve"> в случае IIA стадии типа В3 и при IIB стадии типов В2-В3 также должен обсуждаться на консилиуме о целесообразности </w:t>
      </w:r>
      <w:proofErr w:type="spellStart"/>
      <w:r w:rsidR="00E97A17" w:rsidRPr="00FE1163">
        <w:rPr>
          <w:rStyle w:val="normaltextrun"/>
          <w:i/>
          <w:iCs/>
          <w:color w:val="000000" w:themeColor="text1"/>
          <w:szCs w:val="24"/>
          <w:shd w:val="clear" w:color="auto" w:fill="FFFFFF"/>
        </w:rPr>
        <w:t>адъювантной</w:t>
      </w:r>
      <w:proofErr w:type="spellEnd"/>
      <w:r w:rsidR="00E97A17" w:rsidRPr="00FE1163">
        <w:rPr>
          <w:rStyle w:val="normaltextrun"/>
          <w:i/>
          <w:iCs/>
          <w:color w:val="000000" w:themeColor="text1"/>
          <w:szCs w:val="24"/>
          <w:shd w:val="clear" w:color="auto" w:fill="FFFFFF"/>
        </w:rPr>
        <w:t xml:space="preserve"> ЛТ.  На основе базы данных ITMIG, которая может предоставить самые надежные доказательства для послеоперационной ЛТ на сегодняшний день, и в единственном </w:t>
      </w:r>
      <w:proofErr w:type="spellStart"/>
      <w:r w:rsidR="00E97A17" w:rsidRPr="00FE1163">
        <w:rPr>
          <w:rStyle w:val="normaltextrun"/>
          <w:i/>
          <w:iCs/>
          <w:color w:val="000000" w:themeColor="text1"/>
          <w:szCs w:val="24"/>
          <w:shd w:val="clear" w:color="auto" w:fill="FFFFFF"/>
        </w:rPr>
        <w:t>проспективном</w:t>
      </w:r>
      <w:proofErr w:type="spellEnd"/>
      <w:r w:rsidR="00E97A17" w:rsidRPr="00FE1163">
        <w:rPr>
          <w:rStyle w:val="normaltextrun"/>
          <w:i/>
          <w:iCs/>
          <w:color w:val="000000" w:themeColor="text1"/>
          <w:szCs w:val="24"/>
          <w:shd w:val="clear" w:color="auto" w:fill="FFFFFF"/>
        </w:rPr>
        <w:t xml:space="preserve"> исследовании </w:t>
      </w:r>
      <w:proofErr w:type="spellStart"/>
      <w:r w:rsidR="00E97A17" w:rsidRPr="00FE1163">
        <w:rPr>
          <w:rStyle w:val="normaltextrun"/>
          <w:i/>
          <w:iCs/>
          <w:color w:val="000000" w:themeColor="text1"/>
          <w:szCs w:val="24"/>
          <w:shd w:val="clear" w:color="auto" w:fill="FFFFFF"/>
        </w:rPr>
        <w:t>Basse</w:t>
      </w:r>
      <w:proofErr w:type="spellEnd"/>
      <w:r w:rsidR="00E97A17" w:rsidRPr="00FE1163">
        <w:rPr>
          <w:rStyle w:val="normaltextrun"/>
          <w:i/>
          <w:iCs/>
          <w:color w:val="000000" w:themeColor="text1"/>
          <w:szCs w:val="24"/>
          <w:shd w:val="clear" w:color="auto" w:fill="FFFFFF"/>
        </w:rPr>
        <w:t xml:space="preserve"> </w:t>
      </w:r>
      <w:proofErr w:type="spellStart"/>
      <w:r w:rsidR="00E97A17" w:rsidRPr="00FE1163">
        <w:rPr>
          <w:rStyle w:val="normaltextrun"/>
          <w:i/>
          <w:iCs/>
          <w:color w:val="000000" w:themeColor="text1"/>
          <w:szCs w:val="24"/>
          <w:shd w:val="clear" w:color="auto" w:fill="FFFFFF"/>
        </w:rPr>
        <w:t>et</w:t>
      </w:r>
      <w:proofErr w:type="spellEnd"/>
      <w:r w:rsidR="00E97A17" w:rsidRPr="00FE1163">
        <w:rPr>
          <w:rStyle w:val="normaltextrun"/>
          <w:i/>
          <w:iCs/>
          <w:color w:val="000000" w:themeColor="text1"/>
          <w:szCs w:val="24"/>
          <w:shd w:val="clear" w:color="auto" w:fill="FFFFFF"/>
        </w:rPr>
        <w:t xml:space="preserve"> </w:t>
      </w:r>
      <w:proofErr w:type="spellStart"/>
      <w:r w:rsidR="00E97A17" w:rsidRPr="00FE1163">
        <w:rPr>
          <w:rStyle w:val="normaltextrun"/>
          <w:i/>
          <w:iCs/>
          <w:color w:val="000000" w:themeColor="text1"/>
          <w:szCs w:val="24"/>
          <w:shd w:val="clear" w:color="auto" w:fill="FFFFFF"/>
        </w:rPr>
        <w:t>al</w:t>
      </w:r>
      <w:proofErr w:type="spellEnd"/>
      <w:r w:rsidR="00E97A17" w:rsidRPr="00FE1163">
        <w:rPr>
          <w:rStyle w:val="normaltextrun"/>
          <w:i/>
          <w:iCs/>
          <w:color w:val="000000" w:themeColor="text1"/>
          <w:szCs w:val="24"/>
          <w:shd w:val="clear" w:color="auto" w:fill="FFFFFF"/>
        </w:rPr>
        <w:t xml:space="preserve">. (2016 </w:t>
      </w:r>
      <w:r w:rsidR="00E97A17" w:rsidRPr="00FE1163">
        <w:rPr>
          <w:rStyle w:val="normaltextrun"/>
          <w:i/>
          <w:iCs/>
          <w:color w:val="000000" w:themeColor="text1"/>
          <w:szCs w:val="24"/>
          <w:shd w:val="clear" w:color="auto" w:fill="FFFFFF"/>
        </w:rPr>
        <w:lastRenderedPageBreak/>
        <w:t xml:space="preserve">г.) при </w:t>
      </w:r>
      <w:proofErr w:type="spellStart"/>
      <w:r w:rsidR="00E97A17" w:rsidRPr="00FE1163">
        <w:rPr>
          <w:rStyle w:val="normaltextrun"/>
          <w:i/>
          <w:iCs/>
          <w:color w:val="000000" w:themeColor="text1"/>
          <w:szCs w:val="24"/>
          <w:shd w:val="clear" w:color="auto" w:fill="FFFFFF"/>
        </w:rPr>
        <w:t>тимоме</w:t>
      </w:r>
      <w:proofErr w:type="spellEnd"/>
      <w:r w:rsidR="00E97A17" w:rsidRPr="00FE1163">
        <w:rPr>
          <w:rStyle w:val="normaltextrun"/>
          <w:i/>
          <w:iCs/>
          <w:color w:val="000000" w:themeColor="text1"/>
          <w:szCs w:val="24"/>
          <w:shd w:val="clear" w:color="auto" w:fill="FFFFFF"/>
        </w:rPr>
        <w:t xml:space="preserve"> II стадии даже при полной резекции наибольшее преимущество наблюдалось для гистологических подтипов B2-В3.</w:t>
      </w:r>
    </w:p>
    <w:p w14:paraId="77D1CF53" w14:textId="628DE727" w:rsidR="00E97A17" w:rsidRPr="00FE1163" w:rsidRDefault="00E97A17" w:rsidP="00E97A17">
      <w:pPr>
        <w:ind w:firstLine="708"/>
        <w:rPr>
          <w:rStyle w:val="normaltextrun"/>
          <w:i/>
          <w:iCs/>
          <w:color w:val="000000" w:themeColor="text1"/>
          <w:szCs w:val="24"/>
          <w:shd w:val="clear" w:color="auto" w:fill="FFFFFF"/>
        </w:rPr>
      </w:pPr>
      <w:r w:rsidRPr="00FE1163">
        <w:rPr>
          <w:rStyle w:val="normaltextrun"/>
          <w:i/>
          <w:iCs/>
          <w:color w:val="000000" w:themeColor="text1"/>
          <w:szCs w:val="24"/>
          <w:shd w:val="clear" w:color="auto" w:fill="FFFFFF"/>
        </w:rPr>
        <w:t xml:space="preserve">При III стадии </w:t>
      </w:r>
      <w:proofErr w:type="spellStart"/>
      <w:r w:rsidRPr="00FE1163">
        <w:rPr>
          <w:rStyle w:val="normaltextrun"/>
          <w:i/>
          <w:iCs/>
          <w:color w:val="000000" w:themeColor="text1"/>
          <w:szCs w:val="24"/>
          <w:shd w:val="clear" w:color="auto" w:fill="FFFFFF"/>
        </w:rPr>
        <w:t>тимомы</w:t>
      </w:r>
      <w:proofErr w:type="spellEnd"/>
      <w:r w:rsidRPr="00FE1163">
        <w:rPr>
          <w:rStyle w:val="normaltextrun"/>
          <w:i/>
          <w:iCs/>
          <w:color w:val="000000" w:themeColor="text1"/>
          <w:szCs w:val="24"/>
          <w:shd w:val="clear" w:color="auto" w:fill="FFFFFF"/>
        </w:rPr>
        <w:t xml:space="preserve"> </w:t>
      </w:r>
      <w:r w:rsidR="00DD482F" w:rsidRPr="00FE1163">
        <w:rPr>
          <w:rStyle w:val="normaltextrun"/>
          <w:i/>
          <w:iCs/>
          <w:color w:val="000000" w:themeColor="text1"/>
          <w:szCs w:val="24"/>
          <w:shd w:val="clear" w:color="auto" w:fill="FFFFFF"/>
        </w:rPr>
        <w:t xml:space="preserve">при макроскопической инвазии опухоли в соседние органы </w:t>
      </w:r>
      <w:r w:rsidRPr="00FE1163">
        <w:rPr>
          <w:rStyle w:val="normaltextrun"/>
          <w:i/>
          <w:iCs/>
          <w:color w:val="000000" w:themeColor="text1"/>
          <w:szCs w:val="24"/>
          <w:shd w:val="clear" w:color="auto" w:fill="FFFFFF"/>
        </w:rPr>
        <w:t>после R0 резекции послеоперационная ЛТ также должна решаться на междисциплинарном консилиуме с учетом всех неблагоприятных факторов</w:t>
      </w:r>
      <w:r w:rsidR="008C7053" w:rsidRPr="00FE1163">
        <w:rPr>
          <w:rStyle w:val="normaltextrun"/>
          <w:i/>
          <w:iCs/>
          <w:color w:val="000000" w:themeColor="text1"/>
          <w:szCs w:val="24"/>
          <w:shd w:val="clear" w:color="auto" w:fill="FFFFFF"/>
        </w:rPr>
        <w:t xml:space="preserve"> и риска развития рецидива</w:t>
      </w:r>
      <w:r w:rsidRPr="00FE1163">
        <w:rPr>
          <w:rStyle w:val="normaltextrun"/>
          <w:i/>
          <w:iCs/>
          <w:color w:val="000000" w:themeColor="text1"/>
          <w:szCs w:val="24"/>
          <w:shd w:val="clear" w:color="auto" w:fill="FFFFFF"/>
        </w:rPr>
        <w:t xml:space="preserve">. </w:t>
      </w:r>
      <w:r w:rsidRPr="00FE1163">
        <w:rPr>
          <w:b/>
          <w:bCs/>
          <w:color w:val="000000" w:themeColor="text1"/>
        </w:rPr>
        <w:t>[].</w:t>
      </w:r>
    </w:p>
    <w:p w14:paraId="78A5C678" w14:textId="20913759" w:rsidR="00820535" w:rsidRPr="00FE1163" w:rsidRDefault="00820535" w:rsidP="002C4242">
      <w:pPr>
        <w:pStyle w:val="1f2"/>
        <w:ind w:left="0" w:firstLine="709"/>
        <w:rPr>
          <w:b w:val="0"/>
          <w:i/>
          <w:color w:val="000000" w:themeColor="text1"/>
        </w:rPr>
      </w:pPr>
    </w:p>
    <w:p w14:paraId="6D697F5B" w14:textId="6314EB20" w:rsidR="00336C46" w:rsidRPr="00FE1163" w:rsidRDefault="00336C46" w:rsidP="00336C46">
      <w:pPr>
        <w:pStyle w:val="a"/>
        <w:rPr>
          <w:color w:val="000000" w:themeColor="text1"/>
        </w:rPr>
      </w:pPr>
      <w:r w:rsidRPr="00FE1163">
        <w:rPr>
          <w:b/>
          <w:bCs/>
          <w:color w:val="000000" w:themeColor="text1"/>
        </w:rPr>
        <w:t>Рекомендовано</w:t>
      </w:r>
      <w:r w:rsidRPr="00FE1163">
        <w:rPr>
          <w:color w:val="000000" w:themeColor="text1"/>
        </w:rPr>
        <w:t xml:space="preserve"> проведение послеоперационной (</w:t>
      </w:r>
      <w:proofErr w:type="spellStart"/>
      <w:r w:rsidRPr="00FE1163">
        <w:rPr>
          <w:color w:val="000000" w:themeColor="text1"/>
        </w:rPr>
        <w:t>адъювантной</w:t>
      </w:r>
      <w:proofErr w:type="spellEnd"/>
      <w:r w:rsidRPr="00FE1163">
        <w:rPr>
          <w:color w:val="000000" w:themeColor="text1"/>
        </w:rPr>
        <w:t xml:space="preserve">) лучевой терапии при злокачественных новообразованиях вилочковой железы в случаях </w:t>
      </w:r>
      <w:r w:rsidRPr="00FE1163">
        <w:rPr>
          <w:color w:val="000000" w:themeColor="text1"/>
        </w:rPr>
        <w:fldChar w:fldCharType="begin" w:fldLock="1"/>
      </w:r>
      <w:r w:rsidRPr="00FE1163">
        <w:rPr>
          <w:color w:val="000000" w:themeColor="text1"/>
        </w:rPr>
        <w:instrText>ADDIN CSL_CITATION {"citationItems":[{"id":"ITEM-1","itemData":{"author":[{"dropping-particle":"","family":"Морозов","given":"А.И.","non-dropping-particle":"","parse-names":false,"suffix":""},{"dropping-particle":"","family":"Сазонов","given":"А.М.","non-dropping-particle":"","parse-names":false,"suffix":""},{"dropping-particle":"","family":"Коршунов","given":"А.И.","non-dropping-particle":"","parse-names":false,"suffix":""}],"container-title":"Советская медицина","id":"ITEM-1","issued":{"date-parts":[["1991"]]},"page":"53-6","title":"Лучевая и комплексная химиолучевая терапия злокачественных опухолей вилочковой железы после паллиативных хирургических вмешательств","type":"article-journal","volume":"7"},"uris":["http://www.mendeley.com/documents/?uuid=4ea2c968-d2b3-4a31-a95e-f8f5ba1b1533"]},{"id":"ITEM-2","itemData":{"author":[{"dropping-particle":"","family":"Ветшев","given":"П.С.","non-dropping-particle":"","parse-names":false,"suffix":""},{"dropping-particle":"","family":"Ипполитов","given":"А.И.","non-dropping-particle":"","parse-names":false,"suffix":""},{"dropping-particle":"","family":"Меркулова","given":"Д.М.","non-dropping-particle":"","parse-names":false,"suffix":""},{"dropping-particle":"","family":"Животов","given":"В.А.","non-dropping-particle":"","parse-names":false,"suffix":""}],"container-title":"Хирургия","id":"ITEM-2","issued":{"date-parts":[["2003"]]},"page":"15-9","title":"Хирургическое лечение тимом у больных генерализованной миастенией","type":"article-journal","volume":"10"},"uris":["http://www.mendeley.com/documents/?uuid=8dd5a545-e01c-4e97-801d-c06118faff3b"]},{"id":"ITEM-3","itemData":{"author":[{"dropping-particle":"","family":"Греджев","given":"А.Ф.","non-dropping-particle":"","parse-names":false,"suffix":""},{"dropping-particle":"","family":"Ступаченко","given":"О.Н.","non-dropping-particle":"","parse-names":false,"suffix":""},{"dropping-particle":"","family":"Кравец","given":"В.С.","non-dropping-particle":"","parse-names":false,"suffix":""}],"container-title":"Грудная хирургия","id":"ITEM-3","issued":{"date-parts":[["1986"]]},"page":"59-63","title":"Хирургическое лечение новообразований вилочковой железы","type":"article-journal","volume":"4"},"uris":["http://www.mendeley.com/documents/?uuid=76b14ec8-d2cf-4e68-9e5e-6e6a2ac62310"]}],"mendeley":{"formattedCitation":"[6,20,22]","plainTextFormattedCitation":"[6,20,22]","previouslyFormattedCitation":"[6,20,22]"},"properties":{"noteIndex":0},"schema":"https://github.com/citation-style-language/schema/raw/master/csl-citation.json"}</w:instrText>
      </w:r>
      <w:r w:rsidRPr="00FE1163">
        <w:rPr>
          <w:color w:val="000000" w:themeColor="text1"/>
        </w:rPr>
        <w:fldChar w:fldCharType="separate"/>
      </w:r>
      <w:r w:rsidR="00E43074" w:rsidRPr="00E43074">
        <w:rPr>
          <w:noProof/>
          <w:color w:val="000000" w:themeColor="text1"/>
        </w:rPr>
        <w:t>[</w:t>
      </w:r>
      <w:r w:rsidR="006A42AE">
        <w:rPr>
          <w:noProof/>
          <w:color w:val="000000" w:themeColor="text1"/>
        </w:rPr>
        <w:t xml:space="preserve">79, </w:t>
      </w:r>
      <w:r w:rsidR="00E43074" w:rsidRPr="00E43074">
        <w:rPr>
          <w:noProof/>
          <w:color w:val="000000" w:themeColor="text1"/>
        </w:rPr>
        <w:t>82</w:t>
      </w:r>
      <w:r w:rsidR="006A42AE">
        <w:rPr>
          <w:noProof/>
          <w:color w:val="000000" w:themeColor="text1"/>
        </w:rPr>
        <w:t>, 83, 84, 85</w:t>
      </w:r>
      <w:r w:rsidRPr="00FE1163">
        <w:rPr>
          <w:noProof/>
          <w:color w:val="000000" w:themeColor="text1"/>
        </w:rPr>
        <w:t>]</w:t>
      </w:r>
      <w:r w:rsidRPr="00FE1163">
        <w:rPr>
          <w:color w:val="000000" w:themeColor="text1"/>
        </w:rPr>
        <w:fldChar w:fldCharType="end"/>
      </w:r>
      <w:r w:rsidRPr="00FE1163">
        <w:rPr>
          <w:color w:val="000000" w:themeColor="text1"/>
        </w:rPr>
        <w:t>:</w:t>
      </w:r>
    </w:p>
    <w:p w14:paraId="6E9D02FD" w14:textId="7D458C74" w:rsidR="00336C46" w:rsidRPr="00FE1163" w:rsidRDefault="00336C46" w:rsidP="00336C46">
      <w:pPr>
        <w:pStyle w:val="1f2"/>
        <w:ind w:left="0" w:firstLine="709"/>
        <w:rPr>
          <w:b w:val="0"/>
          <w:color w:val="000000" w:themeColor="text1"/>
        </w:rPr>
      </w:pPr>
      <w:r w:rsidRPr="00FE1163">
        <w:rPr>
          <w:b w:val="0"/>
          <w:color w:val="000000" w:themeColor="text1"/>
        </w:rPr>
        <w:t xml:space="preserve">– обнаружения опухолевых клеток по краю резекции (R1); </w:t>
      </w:r>
    </w:p>
    <w:p w14:paraId="18888E77" w14:textId="77777777" w:rsidR="00336C46" w:rsidRPr="00FE1163" w:rsidRDefault="00336C46" w:rsidP="00336C46">
      <w:pPr>
        <w:pStyle w:val="1f2"/>
        <w:ind w:left="0" w:firstLine="709"/>
        <w:rPr>
          <w:b w:val="0"/>
          <w:color w:val="000000" w:themeColor="text1"/>
        </w:rPr>
      </w:pPr>
      <w:r w:rsidRPr="00FE1163">
        <w:rPr>
          <w:b w:val="0"/>
          <w:color w:val="000000" w:themeColor="text1"/>
        </w:rPr>
        <w:t xml:space="preserve">– наличия макроскопической остаточной опухоли (R2); </w:t>
      </w:r>
    </w:p>
    <w:p w14:paraId="49CE1AA9" w14:textId="7ACF3D6B" w:rsidR="00336C46" w:rsidRPr="00FE1163" w:rsidRDefault="00336C46" w:rsidP="00336C46">
      <w:pPr>
        <w:pStyle w:val="1f2"/>
        <w:ind w:left="0" w:firstLine="709"/>
        <w:rPr>
          <w:b w:val="0"/>
          <w:color w:val="000000" w:themeColor="text1"/>
        </w:rPr>
      </w:pPr>
      <w:r w:rsidRPr="00FE1163">
        <w:rPr>
          <w:b w:val="0"/>
          <w:color w:val="000000" w:themeColor="text1"/>
        </w:rPr>
        <w:t>– при морфологическом подтверждении карциномы тимуса</w:t>
      </w:r>
      <w:r w:rsidR="00130FCE" w:rsidRPr="00FE1163">
        <w:rPr>
          <w:b w:val="0"/>
          <w:color w:val="000000" w:themeColor="text1"/>
        </w:rPr>
        <w:t xml:space="preserve"> </w:t>
      </w:r>
      <w:r w:rsidR="00130FCE" w:rsidRPr="00FE1163">
        <w:rPr>
          <w:b w:val="0"/>
          <w:color w:val="000000" w:themeColor="text1"/>
          <w:lang w:val="en-US"/>
        </w:rPr>
        <w:t>IIA</w:t>
      </w:r>
      <w:r w:rsidR="00130FCE" w:rsidRPr="00FE1163">
        <w:rPr>
          <w:b w:val="0"/>
          <w:color w:val="000000" w:themeColor="text1"/>
        </w:rPr>
        <w:t>-</w:t>
      </w:r>
      <w:r w:rsidR="00130FCE" w:rsidRPr="00FE1163">
        <w:rPr>
          <w:b w:val="0"/>
          <w:color w:val="000000" w:themeColor="text1"/>
          <w:lang w:val="en-US"/>
        </w:rPr>
        <w:t>IIB</w:t>
      </w:r>
      <w:r w:rsidR="00130FCE" w:rsidRPr="00FE1163">
        <w:rPr>
          <w:b w:val="0"/>
          <w:color w:val="000000" w:themeColor="text1"/>
        </w:rPr>
        <w:t xml:space="preserve"> стадии даже при </w:t>
      </w:r>
      <w:r w:rsidR="00130FCE" w:rsidRPr="00FE1163">
        <w:rPr>
          <w:b w:val="0"/>
          <w:color w:val="000000" w:themeColor="text1"/>
          <w:lang w:val="en-US"/>
        </w:rPr>
        <w:t>R</w:t>
      </w:r>
      <w:r w:rsidR="00130FCE" w:rsidRPr="00FE1163">
        <w:rPr>
          <w:b w:val="0"/>
          <w:color w:val="000000" w:themeColor="text1"/>
        </w:rPr>
        <w:t>0</w:t>
      </w:r>
      <w:r w:rsidRPr="00FE1163">
        <w:rPr>
          <w:b w:val="0"/>
          <w:color w:val="000000" w:themeColor="text1"/>
        </w:rPr>
        <w:t>.</w:t>
      </w:r>
    </w:p>
    <w:p w14:paraId="02E19E6A" w14:textId="4EE602A6" w:rsidR="00336C46" w:rsidRPr="00FE1163" w:rsidRDefault="00336C46" w:rsidP="00336C46">
      <w:pPr>
        <w:pStyle w:val="1f2"/>
        <w:ind w:left="0" w:firstLine="709"/>
        <w:rPr>
          <w:color w:val="000000" w:themeColor="text1"/>
        </w:rPr>
      </w:pPr>
      <w:r w:rsidRPr="00FE1163">
        <w:rPr>
          <w:color w:val="000000" w:themeColor="text1"/>
        </w:rPr>
        <w:t xml:space="preserve">Уровень убедительности рекомендаций – </w:t>
      </w:r>
      <w:r w:rsidR="008C7053" w:rsidRPr="00FE1163">
        <w:rPr>
          <w:color w:val="000000" w:themeColor="text1"/>
        </w:rPr>
        <w:t>А</w:t>
      </w:r>
      <w:r w:rsidRPr="00FE1163">
        <w:rPr>
          <w:color w:val="000000" w:themeColor="text1"/>
        </w:rPr>
        <w:t xml:space="preserve"> (уровень достоверности доказательств – </w:t>
      </w:r>
      <w:r w:rsidR="008C7053" w:rsidRPr="00FE1163">
        <w:rPr>
          <w:color w:val="000000" w:themeColor="text1"/>
        </w:rPr>
        <w:t>2</w:t>
      </w:r>
      <w:r w:rsidRPr="00FE1163">
        <w:rPr>
          <w:color w:val="000000" w:themeColor="text1"/>
        </w:rPr>
        <w:t>).</w:t>
      </w:r>
    </w:p>
    <w:p w14:paraId="417DD9FF" w14:textId="77777777" w:rsidR="00130FCE" w:rsidRPr="00FE1163" w:rsidRDefault="00130FCE" w:rsidP="00336C46">
      <w:pPr>
        <w:pStyle w:val="1f2"/>
        <w:spacing w:before="240"/>
        <w:rPr>
          <w:b w:val="0"/>
          <w:i/>
          <w:iCs/>
          <w:color w:val="000000" w:themeColor="text1"/>
        </w:rPr>
      </w:pPr>
      <w:r w:rsidRPr="00FE1163">
        <w:rPr>
          <w:rStyle w:val="normaltextrun"/>
          <w:color w:val="000000" w:themeColor="text1"/>
          <w:shd w:val="clear" w:color="auto" w:fill="FFFFFF"/>
        </w:rPr>
        <w:t>Комментарии:</w:t>
      </w:r>
      <w:r w:rsidRPr="00FE1163">
        <w:rPr>
          <w:rStyle w:val="normaltextrun"/>
          <w:b w:val="0"/>
          <w:bCs/>
          <w:i/>
          <w:iCs/>
          <w:color w:val="000000" w:themeColor="text1"/>
          <w:shd w:val="clear" w:color="auto" w:fill="FFFFFF"/>
        </w:rPr>
        <w:t xml:space="preserve"> </w:t>
      </w:r>
      <w:r w:rsidRPr="00FE1163">
        <w:rPr>
          <w:b w:val="0"/>
          <w:bCs/>
          <w:color w:val="000000" w:themeColor="text1"/>
        </w:rPr>
        <w:t>используется</w:t>
      </w:r>
      <w:r w:rsidR="000159CB" w:rsidRPr="00FE1163">
        <w:rPr>
          <w:b w:val="0"/>
          <w:i/>
          <w:iCs/>
          <w:color w:val="000000" w:themeColor="text1"/>
        </w:rPr>
        <w:t xml:space="preserve"> 3</w:t>
      </w:r>
      <w:r w:rsidR="000159CB" w:rsidRPr="00FE1163">
        <w:rPr>
          <w:b w:val="0"/>
          <w:i/>
          <w:iCs/>
          <w:color w:val="000000" w:themeColor="text1"/>
          <w:lang w:val="en-US"/>
        </w:rPr>
        <w:t>D</w:t>
      </w:r>
      <w:r w:rsidR="000159CB" w:rsidRPr="00FE1163">
        <w:rPr>
          <w:b w:val="0"/>
          <w:i/>
          <w:iCs/>
          <w:color w:val="000000" w:themeColor="text1"/>
        </w:rPr>
        <w:t xml:space="preserve"> конформная ЛТ, </w:t>
      </w:r>
      <w:r w:rsidR="000159CB" w:rsidRPr="00FE1163">
        <w:rPr>
          <w:b w:val="0"/>
          <w:i/>
          <w:iCs/>
          <w:color w:val="000000" w:themeColor="text1"/>
          <w:lang w:val="en-US"/>
        </w:rPr>
        <w:t>IMRT</w:t>
      </w:r>
      <w:r w:rsidR="000159CB" w:rsidRPr="00FE1163">
        <w:rPr>
          <w:b w:val="0"/>
          <w:i/>
          <w:iCs/>
          <w:color w:val="000000" w:themeColor="text1"/>
        </w:rPr>
        <w:t xml:space="preserve">, </w:t>
      </w:r>
      <w:r w:rsidR="000159CB" w:rsidRPr="00FE1163">
        <w:rPr>
          <w:b w:val="0"/>
          <w:i/>
          <w:iCs/>
          <w:color w:val="000000" w:themeColor="text1"/>
          <w:lang w:val="en-US"/>
        </w:rPr>
        <w:t>VMAT</w:t>
      </w:r>
      <w:r w:rsidR="000159CB" w:rsidRPr="00FE1163">
        <w:rPr>
          <w:b w:val="0"/>
          <w:i/>
          <w:iCs/>
          <w:color w:val="000000" w:themeColor="text1"/>
        </w:rPr>
        <w:t xml:space="preserve"> с ограничением доз на критические органы. В объем облучение включается область исходного распространения опухоли, переднее, верхнее и среднее средостение. Профилактическое облучение регионарных лимфоузлов (медиастинальные и надключичные лимфоузлы с двух сторон), медиастинальной и костальной плевры не рекомендуется. ЛТ должна быть начата не позднее 3 мес. после операции. В иных случаях целесообразность ее применения необходимо обсуждать на консилиуме.</w:t>
      </w:r>
    </w:p>
    <w:p w14:paraId="71F927EC" w14:textId="77777777" w:rsidR="008D0655" w:rsidRPr="00FE1163" w:rsidRDefault="00130FCE" w:rsidP="00336C46">
      <w:pPr>
        <w:pStyle w:val="1f2"/>
        <w:spacing w:before="240"/>
        <w:rPr>
          <w:b w:val="0"/>
          <w:bCs/>
          <w:color w:val="000000" w:themeColor="text1"/>
        </w:rPr>
      </w:pPr>
      <w:r w:rsidRPr="00FE1163">
        <w:rPr>
          <w:b w:val="0"/>
          <w:bCs/>
          <w:color w:val="000000" w:themeColor="text1"/>
        </w:rPr>
        <w:t>Алгоритм послеоперационного лечения представлен в Приложении Б.</w:t>
      </w:r>
    </w:p>
    <w:p w14:paraId="64477787" w14:textId="77777777" w:rsidR="008D0655" w:rsidRPr="00FE1163" w:rsidRDefault="008D0655" w:rsidP="008D0655">
      <w:pPr>
        <w:ind w:firstLine="708"/>
        <w:rPr>
          <w:b/>
          <w:bCs/>
          <w:i/>
          <w:color w:val="000000" w:themeColor="text1"/>
        </w:rPr>
      </w:pPr>
    </w:p>
    <w:p w14:paraId="1825D6F7" w14:textId="0BB30225" w:rsidR="008D0655" w:rsidRPr="00FE1163" w:rsidRDefault="008D0655" w:rsidP="008D0655">
      <w:pPr>
        <w:ind w:firstLine="708"/>
        <w:rPr>
          <w:b/>
          <w:bCs/>
          <w:i/>
          <w:color w:val="000000" w:themeColor="text1"/>
        </w:rPr>
      </w:pPr>
      <w:proofErr w:type="spellStart"/>
      <w:r w:rsidRPr="00FE1163">
        <w:rPr>
          <w:b/>
          <w:bCs/>
          <w:i/>
          <w:color w:val="000000" w:themeColor="text1"/>
        </w:rPr>
        <w:t>Адъювантная</w:t>
      </w:r>
      <w:proofErr w:type="spellEnd"/>
      <w:r w:rsidRPr="00FE1163">
        <w:rPr>
          <w:b/>
          <w:bCs/>
          <w:i/>
          <w:color w:val="000000" w:themeColor="text1"/>
        </w:rPr>
        <w:t xml:space="preserve"> </w:t>
      </w:r>
      <w:r w:rsidR="00DD482F" w:rsidRPr="00FE1163">
        <w:rPr>
          <w:b/>
          <w:bCs/>
          <w:i/>
          <w:color w:val="000000" w:themeColor="text1"/>
        </w:rPr>
        <w:t>химио</w:t>
      </w:r>
      <w:r w:rsidRPr="00FE1163">
        <w:rPr>
          <w:b/>
          <w:bCs/>
          <w:i/>
          <w:color w:val="000000" w:themeColor="text1"/>
        </w:rPr>
        <w:t>терапия.</w:t>
      </w:r>
    </w:p>
    <w:p w14:paraId="348EA962" w14:textId="0C912E87" w:rsidR="00ED3B9C" w:rsidRPr="00FE1163" w:rsidRDefault="00ED3B9C" w:rsidP="00ED3B9C">
      <w:pPr>
        <w:pStyle w:val="a"/>
        <w:rPr>
          <w:b/>
          <w:color w:val="000000" w:themeColor="text1"/>
        </w:rPr>
      </w:pPr>
      <w:r w:rsidRPr="00FE1163">
        <w:rPr>
          <w:b/>
          <w:bCs/>
          <w:color w:val="000000" w:themeColor="text1"/>
        </w:rPr>
        <w:t>Рекомендовано</w:t>
      </w:r>
      <w:r w:rsidRPr="00FE1163">
        <w:rPr>
          <w:color w:val="000000" w:themeColor="text1"/>
        </w:rPr>
        <w:t xml:space="preserve"> дополнительное системное лечение при </w:t>
      </w:r>
      <w:r w:rsidRPr="00FE1163">
        <w:rPr>
          <w:color w:val="000000" w:themeColor="text1"/>
          <w:lang w:val="en-US"/>
        </w:rPr>
        <w:t>R</w:t>
      </w:r>
      <w:r w:rsidRPr="00FE1163">
        <w:rPr>
          <w:color w:val="000000" w:themeColor="text1"/>
        </w:rPr>
        <w:t xml:space="preserve">1 резекции рака тимуса и при </w:t>
      </w:r>
      <w:r w:rsidRPr="00FE1163">
        <w:rPr>
          <w:color w:val="000000" w:themeColor="text1"/>
          <w:lang w:val="en-US"/>
        </w:rPr>
        <w:t>R</w:t>
      </w:r>
      <w:r w:rsidRPr="00FE1163">
        <w:rPr>
          <w:color w:val="000000" w:themeColor="text1"/>
        </w:rPr>
        <w:t xml:space="preserve">2 резекции независимо от гистологического типа </w:t>
      </w:r>
      <w:r w:rsidRPr="00FE1163">
        <w:rPr>
          <w:color w:val="000000" w:themeColor="text1"/>
        </w:rPr>
        <w:fldChar w:fldCharType="begin" w:fldLock="1"/>
      </w:r>
      <w:r w:rsidRPr="00FE1163">
        <w:rPr>
          <w:color w:val="000000" w:themeColor="text1"/>
        </w:rPr>
        <w:instrText>ADDIN CSL_CITATION {"citationItems":[{"id":"ITEM-1","itemData":{"DOI":"10.1200/JCO.1997.15.2.594","ISSN":"0732-183X","PMID":"9053482","abstract":"PURPOSE Cisplatin-containing chemotherapy has dramatically improved the outlook for patients with metastatic germ cell tumors (GCT), and overall cure rates now exceed 80%. To make appropriate risk-based decisions about therapy and to facilitate collaborative trials, a simple prognostic factor-based staging classification is required. MATERIALS Collaborative groups from 10 countries provided clinical data on patients with metastatic GCT treated with cisplatin-containing chemotherapy. Multivariate analyses of prognostic factors for progression and survival were performed and models were validated on an independent data set. RESULTS Data were available on 5,202 patients with nonseminomatous GCT (NSGCT) and 660 patients with seminoma. Median follow-up time was 5 years. For NSGCT the following independent adverse factors were identified: mediastinal primary site; degree of elevation of alpha-fetoprotein (AFP), human chorionic gonadotropin (HCG), and lactic dehydrogenase (LDH); and presence of nonpulmonary visceral metastases (NPVM), such as liver, bone, and brain. For seminoma, the predominant adverse feature was the presence of NPVM. Integration of these factors produced the following groupings: good prognosis, comprising 60% of GCT with a 91% (89% to 93%) 5-year survival rate; intermediate prognosis, comprising 26% of GCT with a 79% (75% to 83%) 5-year survival rate; and poor prognosis, comprising 14% of GCT (all with NSGCT) with a 48% (42% to 54%) 5-year survival rate. CONCLUSION An easily applicable, clinically based, prognostic classification for GCT has been agreed on between all the major clinical trial groups who are presently active worldwide. This should be used in clinical practice and in the design and reporting of clinical trials to aid international collaboration and understanding.","container-title":"Journal of Clinical Oncology","id":"ITEM-1","issue":"2","issued":{"date-parts":[["1997","2"]]},"page":"594-603","title":"International Germ Cell Consensus Classification: a prognostic factor-based staging system for metastatic germ cell cancers. International Germ Cell Cancer Collaborative Group.","type":"article-journal","volume":"15"},"uris":["http://www.mendeley.com/documents/?uuid=9ac1963b-b681-3f98-bd5e-2555c67e65d7"]},{"id":"ITEM-2","itemData":{"author":[{"dropping-particle":"","family":"Ветшев","given":"П.С.","non-dropping-particle":"","parse-names":false,"suffix":""},{"dropping-particle":"","family":"Ипполитов","given":"А.И.","non-dropping-particle":"","parse-names":false,"suffix":""},{"dropping-particle":"","family":"Меркулова","given":"Д.М.","non-dropping-particle":"","parse-names":false,"suffix":""},{"dropping-particle":"","family":"Животов","given":"В.А.","non-dropping-particle":"","parse-names":false,"suffix":""}],"container-title":"Хирургия","id":"ITEM-2","issued":{"date-parts":[["2003"]]},"page":"15-9","title":"Хирургическое лечение тимом у больных генерализованной миастенией","type":"article-journal","volume":"10"},"uris":["http://www.mendeley.com/documents/?uuid=8dd5a545-e01c-4e97-801d-c06118faff3b"]},{"id":"ITEM-3","itemData":{"author":[{"dropping-particle":"","family":"Ганул","given":"В.Л.","non-dropping-particle":"","parse-names":false,"suffix":""},{"dropping-particle":"","family":"Ганул","given":"А.В.","non-dropping-particle":"","parse-names":false,"suffix":""}],"container-title":"Советская медицина","id":"ITEM-3","issued":{"date-parts":[["1988"]]},"page":"13-7","title":"О диагностике и лечении опухолей вилочковой железы","type":"article-journal","volume":"6"},"uris":["http://www.mendeley.com/documents/?uuid=483f1dbb-be93-4725-900f-b86d0258986c"]},{"id":"ITEM-4","itemData":{"author":[{"dropping-particle":"","family":"Греджев","given":"А.Ф.","non-dropping-particle":"","parse-names":false,"suffix":""},{"dropping-particle":"","family":"Ступаченко","given":"О.Н.","non-dropping-particle":"","parse-names":false,"suffix":""},{"dropping-particle":"","family":"Кравец","given":"В.С.","non-dropping-particle":"","parse-names":false,"suffix":""}],"container-title":"Грудная хирургия","id":"ITEM-4","issued":{"date-parts":[["1986"]]},"page":"59-63","title":"Хирургическое лечение новообразований вилочковой железы","type":"article-journal","volume":"4"},"uris":["http://www.mendeley.com/documents/?uuid=76b14ec8-d2cf-4e68-9e5e-6e6a2ac62310"]},{"id":"ITEM-5","itemData":{"DOI":"10.2152/jmi.55.17","ISSN":"1349-6867","PMID":"18319541","abstract":"Thymoma is the most common tumor of the anterior mediastinum. This tumor is associated with unique paraneoplastic syndromes (myasthenia gravis, pure red cell aplasia, hypogammaglobulinemia, and other autoimmune diseases). The rarity of this tumor has somewhat obscured the optimal treatment. Although the histologic classification of thymoma has remained a subject of controversy for many years, the WHO classification system, published in 1999, appeared to be an advance in our understanding of thymoma. The optimal treatment for thymoma depends on its clinical stage. Surgery remains the mainstay of treatment for thymic epithelial tumors. Thymomas also have a high response rate to chemotherapy or radiotherapy. Only surgical resection is performed for patients with stage I (non-invasive) thymoma. The value of postoperative radiotherapy in completely resected stage II or III tumors is questionable. Multimodality therapy involving surgery, chemotherapy and radiotherapy appears to increase the rate of complete resection and survival in advanced (stage III and IV) thymomas.","author":[{"dropping-particle":"","family":"Kondo","given":"Kazuya","non-dropping-particle":"","parse-names":false,"suffix":""}],"container-title":"The Journal of Medical Investigation","id":"ITEM-5","issue":"1,2","issued":{"date-parts":[["2008","2"]]},"page":"17-28","title":"Optimal therapy for thymoma","type":"article-journal","volume":"55"},"uris":["http://www.mendeley.com/documents/?uuid=aff120ea-3041-3efb-823b-1c6213952dad"]}],"mendeley":{"formattedCitation":"[13,20–23]","plainTextFormattedCitation":"[13,20–23]","previouslyFormattedCitation":"[13,20–23]"},"properties":{"noteIndex":0},"schema":"https://github.com/citation-style-language/schema/raw/master/csl-citation.json"}</w:instrText>
      </w:r>
      <w:r w:rsidRPr="00FE1163">
        <w:rPr>
          <w:color w:val="000000" w:themeColor="text1"/>
        </w:rPr>
        <w:fldChar w:fldCharType="separate"/>
      </w:r>
      <w:r w:rsidRPr="00FE1163">
        <w:rPr>
          <w:noProof/>
          <w:color w:val="000000" w:themeColor="text1"/>
        </w:rPr>
        <w:t>[</w:t>
      </w:r>
      <w:r w:rsidR="006A42AE">
        <w:rPr>
          <w:noProof/>
          <w:color w:val="000000" w:themeColor="text1"/>
        </w:rPr>
        <w:t>86</w:t>
      </w:r>
      <w:r w:rsidRPr="00FE1163">
        <w:rPr>
          <w:noProof/>
          <w:color w:val="000000" w:themeColor="text1"/>
        </w:rPr>
        <w:t>]</w:t>
      </w:r>
      <w:r w:rsidRPr="00FE1163">
        <w:rPr>
          <w:color w:val="000000" w:themeColor="text1"/>
        </w:rPr>
        <w:fldChar w:fldCharType="end"/>
      </w:r>
      <w:r w:rsidRPr="00FE1163">
        <w:rPr>
          <w:color w:val="000000" w:themeColor="text1"/>
        </w:rPr>
        <w:t>.</w:t>
      </w:r>
    </w:p>
    <w:p w14:paraId="6004E081" w14:textId="4E6A777D" w:rsidR="00ED3B9C" w:rsidRPr="00FE1163" w:rsidRDefault="00ED3B9C" w:rsidP="00ED3B9C">
      <w:pPr>
        <w:pStyle w:val="affff7"/>
        <w:rPr>
          <w:color w:val="000000" w:themeColor="text1"/>
        </w:rPr>
      </w:pPr>
      <w:r w:rsidRPr="00FE1163">
        <w:rPr>
          <w:color w:val="000000" w:themeColor="text1"/>
        </w:rPr>
        <w:t>Уровень убедительности рекомендаций – А (уровень достоверности доказательств – 2)</w:t>
      </w:r>
    </w:p>
    <w:p w14:paraId="6DA39B21" w14:textId="2FC75DD5" w:rsidR="00D03463" w:rsidRPr="00FE1163" w:rsidRDefault="00ED3B9C" w:rsidP="00D03463">
      <w:pPr>
        <w:ind w:firstLine="708"/>
        <w:rPr>
          <w:i/>
          <w:iCs/>
          <w:color w:val="000000" w:themeColor="text1"/>
        </w:rPr>
      </w:pPr>
      <w:r w:rsidRPr="00FE1163">
        <w:rPr>
          <w:b/>
          <w:bCs/>
          <w:color w:val="000000" w:themeColor="text1"/>
        </w:rPr>
        <w:lastRenderedPageBreak/>
        <w:t>Комментарии:</w:t>
      </w:r>
      <w:r w:rsidR="00D03463" w:rsidRPr="00FE1163">
        <w:rPr>
          <w:b/>
          <w:bCs/>
          <w:color w:val="000000" w:themeColor="text1"/>
        </w:rPr>
        <w:t xml:space="preserve"> </w:t>
      </w:r>
      <w:proofErr w:type="spellStart"/>
      <w:r w:rsidR="00D03463" w:rsidRPr="00FE1163">
        <w:rPr>
          <w:i/>
          <w:iCs/>
          <w:color w:val="000000" w:themeColor="text1"/>
        </w:rPr>
        <w:t>Адъювантную</w:t>
      </w:r>
      <w:proofErr w:type="spellEnd"/>
      <w:r w:rsidR="00D03463" w:rsidRPr="00FE1163">
        <w:rPr>
          <w:i/>
          <w:iCs/>
          <w:color w:val="000000" w:themeColor="text1"/>
        </w:rPr>
        <w:t xml:space="preserve"> химиотерапию можно рассматривать на междисциплинарном консилиуме после радикальной </w:t>
      </w:r>
      <w:r w:rsidR="00D03463" w:rsidRPr="00FE1163">
        <w:rPr>
          <w:i/>
          <w:iCs/>
          <w:color w:val="000000" w:themeColor="text1"/>
          <w:lang w:val="en-US"/>
        </w:rPr>
        <w:t>R</w:t>
      </w:r>
      <w:r w:rsidR="00D03463" w:rsidRPr="00FE1163">
        <w:rPr>
          <w:i/>
          <w:iCs/>
          <w:color w:val="000000" w:themeColor="text1"/>
        </w:rPr>
        <w:t>0 операции при II/III/</w:t>
      </w:r>
      <w:proofErr w:type="spellStart"/>
      <w:r w:rsidR="00D03463" w:rsidRPr="00FE1163">
        <w:rPr>
          <w:i/>
          <w:iCs/>
          <w:color w:val="000000" w:themeColor="text1"/>
        </w:rPr>
        <w:t>IVa</w:t>
      </w:r>
      <w:proofErr w:type="spellEnd"/>
      <w:r w:rsidR="00D03463" w:rsidRPr="00FE1163">
        <w:rPr>
          <w:i/>
          <w:iCs/>
          <w:color w:val="000000" w:themeColor="text1"/>
        </w:rPr>
        <w:t xml:space="preserve"> стадиях </w:t>
      </w:r>
      <w:proofErr w:type="spellStart"/>
      <w:r w:rsidR="00D03463" w:rsidRPr="00FE1163">
        <w:rPr>
          <w:i/>
          <w:iCs/>
          <w:color w:val="000000" w:themeColor="text1"/>
        </w:rPr>
        <w:t>тимической</w:t>
      </w:r>
      <w:proofErr w:type="spellEnd"/>
      <w:r w:rsidR="00D03463" w:rsidRPr="00FE1163">
        <w:rPr>
          <w:i/>
          <w:iCs/>
          <w:color w:val="000000" w:themeColor="text1"/>
        </w:rPr>
        <w:t xml:space="preserve"> карциномы, особенно если не проводилась индукционная ХТ. Также </w:t>
      </w:r>
      <w:proofErr w:type="spellStart"/>
      <w:r w:rsidR="00D03463" w:rsidRPr="00FE1163">
        <w:rPr>
          <w:i/>
          <w:iCs/>
          <w:color w:val="000000" w:themeColor="text1"/>
        </w:rPr>
        <w:t>адъювантная</w:t>
      </w:r>
      <w:proofErr w:type="spellEnd"/>
      <w:r w:rsidR="00D03463" w:rsidRPr="00FE1163">
        <w:rPr>
          <w:i/>
          <w:iCs/>
          <w:color w:val="000000" w:themeColor="text1"/>
        </w:rPr>
        <w:t xml:space="preserve"> ХТ необходима при операциях R1 при </w:t>
      </w:r>
      <w:proofErr w:type="spellStart"/>
      <w:r w:rsidR="00D03463" w:rsidRPr="00FE1163">
        <w:rPr>
          <w:i/>
          <w:iCs/>
          <w:color w:val="000000" w:themeColor="text1"/>
        </w:rPr>
        <w:t>тимической</w:t>
      </w:r>
      <w:proofErr w:type="spellEnd"/>
      <w:r w:rsidR="00D03463" w:rsidRPr="00FE1163">
        <w:rPr>
          <w:i/>
          <w:iCs/>
          <w:color w:val="000000" w:themeColor="text1"/>
        </w:rPr>
        <w:t xml:space="preserve"> карциноме и R2 независимо от гистологического типа.</w:t>
      </w:r>
    </w:p>
    <w:p w14:paraId="38833BCC" w14:textId="77777777" w:rsidR="00D03463" w:rsidRPr="00FE1163" w:rsidRDefault="00D03463" w:rsidP="00D03463">
      <w:pPr>
        <w:ind w:firstLine="708"/>
        <w:rPr>
          <w:i/>
          <w:iCs/>
          <w:color w:val="000000" w:themeColor="text1"/>
        </w:rPr>
      </w:pPr>
      <w:proofErr w:type="spellStart"/>
      <w:r w:rsidRPr="00FE1163">
        <w:rPr>
          <w:i/>
          <w:iCs/>
          <w:color w:val="000000" w:themeColor="text1"/>
        </w:rPr>
        <w:t>Адъювантная</w:t>
      </w:r>
      <w:proofErr w:type="spellEnd"/>
      <w:r w:rsidRPr="00FE1163">
        <w:rPr>
          <w:i/>
          <w:iCs/>
          <w:color w:val="000000" w:themeColor="text1"/>
        </w:rPr>
        <w:t xml:space="preserve"> химиотерапия не показана после радикальной операции </w:t>
      </w:r>
      <w:proofErr w:type="gramStart"/>
      <w:r w:rsidRPr="00FE1163">
        <w:rPr>
          <w:i/>
          <w:iCs/>
          <w:color w:val="000000" w:themeColor="text1"/>
        </w:rPr>
        <w:t>I-III</w:t>
      </w:r>
      <w:proofErr w:type="gramEnd"/>
      <w:r w:rsidRPr="00FE1163">
        <w:rPr>
          <w:i/>
          <w:iCs/>
          <w:color w:val="000000" w:themeColor="text1"/>
        </w:rPr>
        <w:t xml:space="preserve"> стадиях независимо от гистологического типа и при резекции R1 </w:t>
      </w:r>
      <w:proofErr w:type="spellStart"/>
      <w:r w:rsidRPr="00FE1163">
        <w:rPr>
          <w:i/>
          <w:iCs/>
          <w:color w:val="000000" w:themeColor="text1"/>
        </w:rPr>
        <w:t>тимомы</w:t>
      </w:r>
      <w:proofErr w:type="spellEnd"/>
      <w:r w:rsidRPr="00FE1163">
        <w:rPr>
          <w:i/>
          <w:iCs/>
          <w:color w:val="000000" w:themeColor="text1"/>
        </w:rPr>
        <w:t>.</w:t>
      </w:r>
    </w:p>
    <w:p w14:paraId="1D99CFDD" w14:textId="77777777" w:rsidR="00D03463" w:rsidRPr="00FE1163" w:rsidRDefault="00D03463" w:rsidP="00D03463">
      <w:pPr>
        <w:ind w:firstLine="708"/>
        <w:rPr>
          <w:i/>
          <w:iCs/>
          <w:color w:val="000000" w:themeColor="text1"/>
        </w:rPr>
      </w:pPr>
      <w:r w:rsidRPr="00FE1163">
        <w:rPr>
          <w:i/>
          <w:iCs/>
          <w:color w:val="000000" w:themeColor="text1"/>
        </w:rPr>
        <w:t xml:space="preserve">При </w:t>
      </w:r>
      <w:proofErr w:type="spellStart"/>
      <w:r w:rsidRPr="00FE1163">
        <w:rPr>
          <w:i/>
          <w:iCs/>
          <w:color w:val="000000" w:themeColor="text1"/>
        </w:rPr>
        <w:t>олигометастатической</w:t>
      </w:r>
      <w:proofErr w:type="spellEnd"/>
      <w:r w:rsidRPr="00FE1163">
        <w:rPr>
          <w:i/>
          <w:iCs/>
          <w:color w:val="000000" w:themeColor="text1"/>
        </w:rPr>
        <w:t xml:space="preserve"> болезни после R0 резекции метастаза проведение </w:t>
      </w:r>
      <w:proofErr w:type="spellStart"/>
      <w:r w:rsidRPr="00FE1163">
        <w:rPr>
          <w:i/>
          <w:iCs/>
          <w:color w:val="000000" w:themeColor="text1"/>
        </w:rPr>
        <w:t>адъювантной</w:t>
      </w:r>
      <w:proofErr w:type="spellEnd"/>
      <w:r w:rsidRPr="00FE1163">
        <w:rPr>
          <w:i/>
          <w:iCs/>
          <w:color w:val="000000" w:themeColor="text1"/>
        </w:rPr>
        <w:t xml:space="preserve"> ХТ и ЛТ необходимо обсуждать на междисциплинарном консилиуме.</w:t>
      </w:r>
    </w:p>
    <w:p w14:paraId="6D65FEFC" w14:textId="30C80117" w:rsidR="00ED3B9C" w:rsidRPr="00FE1163" w:rsidRDefault="00D03463" w:rsidP="00D03463">
      <w:pPr>
        <w:ind w:firstLine="708"/>
        <w:rPr>
          <w:i/>
          <w:iCs/>
          <w:color w:val="000000" w:themeColor="text1"/>
        </w:rPr>
      </w:pPr>
      <w:r w:rsidRPr="00FE1163">
        <w:rPr>
          <w:i/>
          <w:iCs/>
          <w:color w:val="000000" w:themeColor="text1"/>
        </w:rPr>
        <w:t xml:space="preserve">Оптимальный срок проведения </w:t>
      </w:r>
      <w:proofErr w:type="spellStart"/>
      <w:r w:rsidRPr="00FE1163">
        <w:rPr>
          <w:i/>
          <w:iCs/>
          <w:color w:val="000000" w:themeColor="text1"/>
        </w:rPr>
        <w:t>адъювантной</w:t>
      </w:r>
      <w:proofErr w:type="spellEnd"/>
      <w:r w:rsidRPr="00FE1163">
        <w:rPr>
          <w:i/>
          <w:iCs/>
          <w:color w:val="000000" w:themeColor="text1"/>
        </w:rPr>
        <w:t xml:space="preserve"> химиотерапии через </w:t>
      </w:r>
      <w:proofErr w:type="gramStart"/>
      <w:r w:rsidRPr="00FE1163">
        <w:rPr>
          <w:i/>
          <w:iCs/>
          <w:color w:val="000000" w:themeColor="text1"/>
        </w:rPr>
        <w:t>4-6</w:t>
      </w:r>
      <w:proofErr w:type="gramEnd"/>
      <w:r w:rsidRPr="00FE1163">
        <w:rPr>
          <w:i/>
          <w:iCs/>
          <w:color w:val="000000" w:themeColor="text1"/>
        </w:rPr>
        <w:t xml:space="preserve"> недель после операции.  Режим </w:t>
      </w:r>
      <w:proofErr w:type="spellStart"/>
      <w:r w:rsidRPr="00FE1163">
        <w:rPr>
          <w:i/>
          <w:iCs/>
          <w:color w:val="000000" w:themeColor="text1"/>
        </w:rPr>
        <w:t>адъювантной</w:t>
      </w:r>
      <w:proofErr w:type="spellEnd"/>
      <w:r w:rsidRPr="00FE1163">
        <w:rPr>
          <w:i/>
          <w:iCs/>
          <w:color w:val="000000" w:themeColor="text1"/>
        </w:rPr>
        <w:t xml:space="preserve"> ХТ однозначно не определен. Могут использоваться те же режимы, что и для I линии.</w:t>
      </w:r>
    </w:p>
    <w:p w14:paraId="541D858A" w14:textId="77777777" w:rsidR="00D03463" w:rsidRPr="00FE1163" w:rsidRDefault="00D03463" w:rsidP="00D03463">
      <w:pPr>
        <w:pStyle w:val="a"/>
        <w:numPr>
          <w:ilvl w:val="0"/>
          <w:numId w:val="0"/>
        </w:numPr>
        <w:ind w:left="709"/>
        <w:rPr>
          <w:b/>
          <w:color w:val="000000" w:themeColor="text1"/>
        </w:rPr>
      </w:pPr>
    </w:p>
    <w:p w14:paraId="2CEB8D50" w14:textId="18A485B2" w:rsidR="00D03463" w:rsidRPr="00FE1163" w:rsidRDefault="00D03463" w:rsidP="00D03463">
      <w:pPr>
        <w:ind w:firstLine="708"/>
        <w:rPr>
          <w:b/>
          <w:bCs/>
          <w:i/>
          <w:color w:val="000000" w:themeColor="text1"/>
        </w:rPr>
      </w:pPr>
      <w:proofErr w:type="spellStart"/>
      <w:r w:rsidRPr="00FE1163">
        <w:rPr>
          <w:b/>
          <w:bCs/>
          <w:i/>
          <w:color w:val="000000" w:themeColor="text1"/>
        </w:rPr>
        <w:t>Неоадъювантная</w:t>
      </w:r>
      <w:proofErr w:type="spellEnd"/>
      <w:r w:rsidRPr="00FE1163">
        <w:rPr>
          <w:b/>
          <w:bCs/>
          <w:i/>
          <w:color w:val="000000" w:themeColor="text1"/>
        </w:rPr>
        <w:t xml:space="preserve"> терапия.</w:t>
      </w:r>
    </w:p>
    <w:p w14:paraId="0ABBDB30" w14:textId="571D095B" w:rsidR="000558E9" w:rsidRPr="00FE1163" w:rsidRDefault="00820535" w:rsidP="00854E87">
      <w:pPr>
        <w:pStyle w:val="a"/>
        <w:rPr>
          <w:b/>
          <w:color w:val="000000" w:themeColor="text1"/>
        </w:rPr>
      </w:pPr>
      <w:r w:rsidRPr="00FE1163">
        <w:rPr>
          <w:b/>
          <w:bCs/>
          <w:color w:val="000000" w:themeColor="text1"/>
        </w:rPr>
        <w:t>Рекомендовано</w:t>
      </w:r>
      <w:r w:rsidRPr="00FE1163">
        <w:rPr>
          <w:color w:val="000000" w:themeColor="text1"/>
        </w:rPr>
        <w:t xml:space="preserve"> при злокачественных новообразованиях вилочковой железы с исходной опухолевой инвазией в органы средостения лечение начинать с химио- и/или лучевой терапии </w:t>
      </w:r>
      <w:r w:rsidR="001A10D5" w:rsidRPr="00FE1163">
        <w:rPr>
          <w:color w:val="000000" w:themeColor="text1"/>
        </w:rPr>
        <w:fldChar w:fldCharType="begin" w:fldLock="1"/>
      </w:r>
      <w:r w:rsidR="00275532" w:rsidRPr="00FE1163">
        <w:rPr>
          <w:color w:val="000000" w:themeColor="text1"/>
        </w:rPr>
        <w:instrText>ADDIN CSL_CITATION {"citationItems":[{"id":"ITEM-1","itemData":{"DOI":"10.1200/JCO.1997.15.2.594","ISSN":"0732-183X","PMID":"9053482","abstract":"PURPOSE Cisplatin-containing chemotherapy has dramatically improved the outlook for patients with metastatic germ cell tumors (GCT), and overall cure rates now exceed 80%. To make appropriate risk-based decisions about therapy and to facilitate collaborative trials, a simple prognostic factor-based staging classification is required. MATERIALS Collaborative groups from 10 countries provided clinical data on patients with metastatic GCT treated with cisplatin-containing chemotherapy. Multivariate analyses of prognostic factors for progression and survival were performed and models were validated on an independent data set. RESULTS Data were available on 5,202 patients with nonseminomatous GCT (NSGCT) and 660 patients with seminoma. Median follow-up time was 5 years. For NSGCT the following independent adverse factors were identified: mediastinal primary site; degree of elevation of alpha-fetoprotein (AFP), human chorionic gonadotropin (HCG), and lactic dehydrogenase (LDH); and presence of nonpulmonary visceral metastases (NPVM), such as liver, bone, and brain. For seminoma, the predominant adverse feature was the presence of NPVM. Integration of these factors produced the following groupings: good prognosis, comprising 60% of GCT with a 91% (89% to 93%) 5-year survival rate; intermediate prognosis, comprising 26% of GCT with a 79% (75% to 83%) 5-year survival rate; and poor prognosis, comprising 14% of GCT (all with NSGCT) with a 48% (42% to 54%) 5-year survival rate. CONCLUSION An easily applicable, clinically based, prognostic classification for GCT has been agreed on between all the major clinical trial groups who are presently active worldwide. This should be used in clinical practice and in the design and reporting of clinical trials to aid international collaboration and understanding.","container-title":"Journal of Clinical Oncology","id":"ITEM-1","issue":"2","issued":{"date-parts":[["1997","2"]]},"page":"594-603","title":"International Germ Cell Consensus Classification: a prognostic factor-based staging system for metastatic germ cell cancers. International Germ Cell Cancer Collaborative Group.","type":"article-journal","volume":"15"},"uris":["http://www.mendeley.com/documents/?uuid=9ac1963b-b681-3f98-bd5e-2555c67e65d7"]},{"id":"ITEM-2","itemData":{"author":[{"dropping-particle":"","family":"Ветшев","given":"П.С.","non-dropping-particle":"","parse-names":false,"suffix":""},{"dropping-particle":"","family":"Ипполитов","given":"А.И.","non-dropping-particle":"","parse-names":false,"suffix":""},{"dropping-particle":"","family":"Меркулова","given":"Д.М.","non-dropping-particle":"","parse-names":false,"suffix":""},{"dropping-particle":"","family":"Животов","given":"В.А.","non-dropping-particle":"","parse-names":false,"suffix":""}],"container-title":"Хирургия","id":"ITEM-2","issued":{"date-parts":[["2003"]]},"page":"15-9","title":"Хирургическое лечение тимом у больных генерализованной миастенией","type":"article-journal","volume":"10"},"uris":["http://www.mendeley.com/documents/?uuid=8dd5a545-e01c-4e97-801d-c06118faff3b"]},{"id":"ITEM-3","itemData":{"author":[{"dropping-particle":"","family":"Ганул","given":"В.Л.","non-dropping-particle":"","parse-names":false,"suffix":""},{"dropping-particle":"","family":"Ганул","given":"А.В.","non-dropping-particle":"","parse-names":false,"suffix":""}],"container-title":"Советская медицина","id":"ITEM-3","issued":{"date-parts":[["1988"]]},"page":"13-7","title":"О диагностике и лечении опухолей вилочковой железы","type":"article-journal","volume":"6"},"uris":["http://www.mendeley.com/documents/?uuid=483f1dbb-be93-4725-900f-b86d0258986c"]},{"id":"ITEM-4","itemData":{"author":[{"dropping-particle":"","family":"Греджев","given":"А.Ф.","non-dropping-particle":"","parse-names":false,"suffix":""},{"dropping-particle":"","family":"Ступаченко","given":"О.Н.","non-dropping-particle":"","parse-names":false,"suffix":""},{"dropping-particle":"","family":"Кравец","given":"В.С.","non-dropping-particle":"","parse-names":false,"suffix":""}],"container-title":"Грудная хирургия","id":"ITEM-4","issued":{"date-parts":[["1986"]]},"page":"59-63","title":"Хирургическое лечение новообразований вилочковой железы","type":"article-journal","volume":"4"},"uris":["http://www.mendeley.com/documents/?uuid=76b14ec8-d2cf-4e68-9e5e-6e6a2ac62310"]},{"id":"ITEM-5","itemData":{"DOI":"10.2152/jmi.55.17","ISSN":"1349-6867","PMID":"18319541","abstract":"Thymoma is the most common tumor of the anterior mediastinum. This tumor is associated with unique paraneoplastic syndromes (myasthenia gravis, pure red cell aplasia, hypogammaglobulinemia, and other autoimmune diseases). The rarity of this tumor has somewhat obscured the optimal treatment. Although the histologic classification of thymoma has remained a subject of controversy for many years, the WHO classification system, published in 1999, appeared to be an advance in our understanding of thymoma. The optimal treatment for thymoma depends on its clinical stage. Surgery remains the mainstay of treatment for thymic epithelial tumors. Thymomas also have a high response rate to chemotherapy or radiotherapy. Only surgical resection is performed for patients with stage I (non-invasive) thymoma. The value of postoperative radiotherapy in completely resected stage II or III tumors is questionable. Multimodality therapy involving surgery, chemotherapy and radiotherapy appears to increase the rate of complete resection and survival in advanced (stage III and IV) thymomas.","author":[{"dropping-particle":"","family":"Kondo","given":"Kazuya","non-dropping-particle":"","parse-names":false,"suffix":""}],"container-title":"The Journal of Medical Investigation","id":"ITEM-5","issue":"1,2","issued":{"date-parts":[["2008","2"]]},"page":"17-28","title":"Optimal therapy for thymoma","type":"article-journal","volume":"55"},"uris":["http://www.mendeley.com/documents/?uuid=aff120ea-3041-3efb-823b-1c6213952dad"]}],"mendeley":{"formattedCitation":"[13,20–23]","plainTextFormattedCitation":"[13,20–23]","previouslyFormattedCitation":"[13,20–23]"},"properties":{"noteIndex":0},"schema":"https://github.com/citation-style-language/schema/raw/master/csl-citation.json"}</w:instrText>
      </w:r>
      <w:r w:rsidR="001A10D5" w:rsidRPr="00FE1163">
        <w:rPr>
          <w:color w:val="000000" w:themeColor="text1"/>
        </w:rPr>
        <w:fldChar w:fldCharType="separate"/>
      </w:r>
      <w:r w:rsidR="00275532" w:rsidRPr="00FE1163">
        <w:rPr>
          <w:noProof/>
          <w:color w:val="000000" w:themeColor="text1"/>
        </w:rPr>
        <w:t>[13,20–23</w:t>
      </w:r>
      <w:r w:rsidR="006A2CBF">
        <w:rPr>
          <w:noProof/>
          <w:color w:val="000000" w:themeColor="text1"/>
        </w:rPr>
        <w:t>, 87</w:t>
      </w:r>
      <w:r w:rsidR="00275532" w:rsidRPr="00FE1163">
        <w:rPr>
          <w:noProof/>
          <w:color w:val="000000" w:themeColor="text1"/>
        </w:rPr>
        <w:t>]</w:t>
      </w:r>
      <w:r w:rsidR="001A10D5" w:rsidRPr="00FE1163">
        <w:rPr>
          <w:color w:val="000000" w:themeColor="text1"/>
        </w:rPr>
        <w:fldChar w:fldCharType="end"/>
      </w:r>
      <w:r w:rsidRPr="00FE1163">
        <w:rPr>
          <w:color w:val="000000" w:themeColor="text1"/>
        </w:rPr>
        <w:t>.</w:t>
      </w:r>
    </w:p>
    <w:p w14:paraId="63D481FF" w14:textId="24B079AA" w:rsidR="00820535" w:rsidRPr="00FE1163" w:rsidRDefault="00820535" w:rsidP="00854E87">
      <w:pPr>
        <w:pStyle w:val="affff7"/>
        <w:rPr>
          <w:color w:val="000000" w:themeColor="text1"/>
        </w:rPr>
      </w:pPr>
      <w:r w:rsidRPr="00FE1163">
        <w:rPr>
          <w:color w:val="000000" w:themeColor="text1"/>
        </w:rPr>
        <w:t xml:space="preserve">Уровень убедительности рекомендаций – </w:t>
      </w:r>
      <w:r w:rsidR="00E43074">
        <w:rPr>
          <w:color w:val="000000" w:themeColor="text1"/>
          <w:lang w:val="en-US"/>
        </w:rPr>
        <w:t>A</w:t>
      </w:r>
      <w:r w:rsidR="00E43074" w:rsidRPr="00E43074">
        <w:rPr>
          <w:color w:val="000000" w:themeColor="text1"/>
        </w:rPr>
        <w:t xml:space="preserve"> </w:t>
      </w:r>
      <w:r w:rsidRPr="00FE1163">
        <w:rPr>
          <w:color w:val="000000" w:themeColor="text1"/>
        </w:rPr>
        <w:t xml:space="preserve">(уровень достоверности доказательств – </w:t>
      </w:r>
      <w:r w:rsidR="00D03463" w:rsidRPr="00FE1163">
        <w:rPr>
          <w:color w:val="000000" w:themeColor="text1"/>
        </w:rPr>
        <w:t>2</w:t>
      </w:r>
      <w:r w:rsidRPr="00FE1163">
        <w:rPr>
          <w:color w:val="000000" w:themeColor="text1"/>
        </w:rPr>
        <w:t>)</w:t>
      </w:r>
    </w:p>
    <w:p w14:paraId="38E688B8" w14:textId="643E3AE8" w:rsidR="00B755C2" w:rsidRPr="00FE1163" w:rsidRDefault="00820535" w:rsidP="00B755C2">
      <w:pPr>
        <w:tabs>
          <w:tab w:val="left" w:pos="6817"/>
        </w:tabs>
        <w:ind w:firstLine="708"/>
        <w:rPr>
          <w:i/>
          <w:iCs/>
          <w:color w:val="000000" w:themeColor="text1"/>
          <w:szCs w:val="24"/>
        </w:rPr>
      </w:pPr>
      <w:r w:rsidRPr="00FE1163">
        <w:rPr>
          <w:color w:val="000000" w:themeColor="text1"/>
        </w:rPr>
        <w:t xml:space="preserve">Комментарии: </w:t>
      </w:r>
      <w:r w:rsidRPr="00FE1163">
        <w:rPr>
          <w:i/>
          <w:color w:val="000000" w:themeColor="text1"/>
        </w:rPr>
        <w:t xml:space="preserve">при выявлении исходной опухолевой инвазии органов средостения </w:t>
      </w:r>
      <w:r w:rsidR="00B755C2" w:rsidRPr="00FE1163">
        <w:rPr>
          <w:i/>
          <w:iCs/>
          <w:color w:val="000000" w:themeColor="text1"/>
          <w:szCs w:val="24"/>
        </w:rPr>
        <w:t xml:space="preserve">при </w:t>
      </w:r>
      <w:r w:rsidR="00B755C2" w:rsidRPr="00FE1163">
        <w:rPr>
          <w:i/>
          <w:iCs/>
          <w:color w:val="000000" w:themeColor="text1"/>
          <w:szCs w:val="24"/>
          <w:lang w:val="en-US"/>
        </w:rPr>
        <w:t>IIIa</w:t>
      </w:r>
      <w:r w:rsidR="00B755C2" w:rsidRPr="00FE1163">
        <w:rPr>
          <w:i/>
          <w:iCs/>
          <w:color w:val="000000" w:themeColor="text1"/>
          <w:szCs w:val="24"/>
        </w:rPr>
        <w:t>-</w:t>
      </w:r>
      <w:proofErr w:type="spellStart"/>
      <w:r w:rsidR="00B755C2" w:rsidRPr="00FE1163">
        <w:rPr>
          <w:i/>
          <w:iCs/>
          <w:color w:val="000000" w:themeColor="text1"/>
          <w:szCs w:val="24"/>
          <w:lang w:val="en-US"/>
        </w:rPr>
        <w:t>IIIb</w:t>
      </w:r>
      <w:proofErr w:type="spellEnd"/>
      <w:r w:rsidR="00B755C2" w:rsidRPr="00FE1163">
        <w:rPr>
          <w:i/>
          <w:iCs/>
          <w:color w:val="000000" w:themeColor="text1"/>
          <w:szCs w:val="24"/>
        </w:rPr>
        <w:t xml:space="preserve"> стадиях (например, при Т3-Т4) </w:t>
      </w:r>
      <w:r w:rsidRPr="00FE1163">
        <w:rPr>
          <w:i/>
          <w:color w:val="000000" w:themeColor="text1"/>
        </w:rPr>
        <w:t xml:space="preserve">лечение следует начинать с химио- и/или лучевой терапии. Если получен объективный положительный эффект, решается вопрос о хирургическом вмешательстве. Операции в этих случаях связаны с рядом технических особенностей из-за рубцово-склеротических изменений окружающих тканей. Лучевая терапия в самостоятельном варианте применяется при </w:t>
      </w:r>
      <w:proofErr w:type="spellStart"/>
      <w:r w:rsidRPr="00FE1163">
        <w:rPr>
          <w:i/>
          <w:color w:val="000000" w:themeColor="text1"/>
        </w:rPr>
        <w:t>нерезектабельных</w:t>
      </w:r>
      <w:proofErr w:type="spellEnd"/>
      <w:r w:rsidRPr="00FE1163">
        <w:rPr>
          <w:i/>
          <w:color w:val="000000" w:themeColor="text1"/>
        </w:rPr>
        <w:t xml:space="preserve"> опухолях в сочетании с химиотерапией. Область облучения – опухолевое образование средостения (планирование объема облучения с использованием данных диагностического КТ и/или МРТ).</w:t>
      </w:r>
      <w:r w:rsidR="00AE4C37" w:rsidRPr="00FE1163">
        <w:rPr>
          <w:i/>
          <w:color w:val="000000" w:themeColor="text1"/>
        </w:rPr>
        <w:t xml:space="preserve"> </w:t>
      </w:r>
      <w:r w:rsidR="00B755C2" w:rsidRPr="00FE1163">
        <w:rPr>
          <w:i/>
          <w:iCs/>
          <w:color w:val="000000" w:themeColor="text1"/>
          <w:szCs w:val="24"/>
        </w:rPr>
        <w:t xml:space="preserve">В среднем проводится </w:t>
      </w:r>
      <w:proofErr w:type="gramStart"/>
      <w:r w:rsidR="00B755C2" w:rsidRPr="00FE1163">
        <w:rPr>
          <w:i/>
          <w:iCs/>
          <w:color w:val="000000" w:themeColor="text1"/>
          <w:szCs w:val="24"/>
        </w:rPr>
        <w:t>2-4</w:t>
      </w:r>
      <w:proofErr w:type="gramEnd"/>
      <w:r w:rsidR="00B755C2" w:rsidRPr="00FE1163">
        <w:rPr>
          <w:i/>
          <w:iCs/>
          <w:color w:val="000000" w:themeColor="text1"/>
          <w:szCs w:val="24"/>
        </w:rPr>
        <w:t xml:space="preserve"> курса до операции с оценкой эффективности лечения по критериям </w:t>
      </w:r>
      <w:r w:rsidR="00B755C2" w:rsidRPr="00FE1163">
        <w:rPr>
          <w:i/>
          <w:iCs/>
          <w:color w:val="000000" w:themeColor="text1"/>
          <w:szCs w:val="24"/>
          <w:lang w:val="en-US"/>
        </w:rPr>
        <w:t>RECIST</w:t>
      </w:r>
      <w:r w:rsidR="00B755C2" w:rsidRPr="00FE1163">
        <w:rPr>
          <w:i/>
          <w:iCs/>
          <w:color w:val="000000" w:themeColor="text1"/>
          <w:szCs w:val="24"/>
        </w:rPr>
        <w:t xml:space="preserve"> 1.1. </w:t>
      </w:r>
      <w:proofErr w:type="spellStart"/>
      <w:r w:rsidR="00B755C2" w:rsidRPr="00FE1163">
        <w:rPr>
          <w:i/>
          <w:iCs/>
          <w:color w:val="000000" w:themeColor="text1"/>
          <w:szCs w:val="24"/>
        </w:rPr>
        <w:t>Неоадъювантная</w:t>
      </w:r>
      <w:proofErr w:type="spellEnd"/>
      <w:r w:rsidR="00B755C2" w:rsidRPr="00FE1163">
        <w:rPr>
          <w:i/>
          <w:iCs/>
          <w:color w:val="000000" w:themeColor="text1"/>
          <w:szCs w:val="24"/>
        </w:rPr>
        <w:t xml:space="preserve"> и </w:t>
      </w:r>
      <w:proofErr w:type="spellStart"/>
      <w:r w:rsidR="00B755C2" w:rsidRPr="00FE1163">
        <w:rPr>
          <w:i/>
          <w:iCs/>
          <w:color w:val="000000" w:themeColor="text1"/>
          <w:szCs w:val="24"/>
        </w:rPr>
        <w:t>адъювантная</w:t>
      </w:r>
      <w:proofErr w:type="spellEnd"/>
      <w:r w:rsidR="00B755C2" w:rsidRPr="00FE1163">
        <w:rPr>
          <w:i/>
          <w:iCs/>
          <w:color w:val="000000" w:themeColor="text1"/>
          <w:szCs w:val="24"/>
        </w:rPr>
        <w:t xml:space="preserve"> терапия более предпочтительна при </w:t>
      </w:r>
      <w:proofErr w:type="spellStart"/>
      <w:r w:rsidR="00B755C2" w:rsidRPr="00FE1163">
        <w:rPr>
          <w:i/>
          <w:iCs/>
          <w:color w:val="000000" w:themeColor="text1"/>
          <w:szCs w:val="24"/>
        </w:rPr>
        <w:t>тимической</w:t>
      </w:r>
      <w:proofErr w:type="spellEnd"/>
      <w:r w:rsidR="00B755C2" w:rsidRPr="00FE1163">
        <w:rPr>
          <w:i/>
          <w:iCs/>
          <w:color w:val="000000" w:themeColor="text1"/>
          <w:szCs w:val="24"/>
        </w:rPr>
        <w:t xml:space="preserve"> карциноме.</w:t>
      </w:r>
    </w:p>
    <w:p w14:paraId="7F17C578" w14:textId="77777777" w:rsidR="00B755C2" w:rsidRPr="00FE1163" w:rsidRDefault="00B755C2" w:rsidP="00B755C2">
      <w:pPr>
        <w:ind w:firstLine="708"/>
        <w:rPr>
          <w:i/>
          <w:iCs/>
          <w:color w:val="000000" w:themeColor="text1"/>
          <w:szCs w:val="24"/>
        </w:rPr>
      </w:pPr>
      <w:r w:rsidRPr="00FE1163">
        <w:rPr>
          <w:i/>
          <w:iCs/>
          <w:color w:val="000000" w:themeColor="text1"/>
          <w:szCs w:val="24"/>
        </w:rPr>
        <w:t>Послеоперационная последовательная ХЛТ (</w:t>
      </w:r>
      <w:proofErr w:type="spellStart"/>
      <w:r w:rsidRPr="00FE1163">
        <w:rPr>
          <w:i/>
          <w:iCs/>
          <w:color w:val="000000" w:themeColor="text1"/>
          <w:szCs w:val="24"/>
        </w:rPr>
        <w:t>этопозид</w:t>
      </w:r>
      <w:proofErr w:type="spellEnd"/>
      <w:r w:rsidRPr="00FE1163">
        <w:rPr>
          <w:i/>
          <w:iCs/>
          <w:color w:val="000000" w:themeColor="text1"/>
          <w:szCs w:val="24"/>
        </w:rPr>
        <w:t xml:space="preserve"> + </w:t>
      </w:r>
      <w:proofErr w:type="spellStart"/>
      <w:r w:rsidRPr="00FE1163">
        <w:rPr>
          <w:i/>
          <w:iCs/>
          <w:color w:val="000000" w:themeColor="text1"/>
          <w:szCs w:val="24"/>
        </w:rPr>
        <w:t>цисплатин</w:t>
      </w:r>
      <w:proofErr w:type="spellEnd"/>
      <w:r w:rsidRPr="00FE1163">
        <w:rPr>
          <w:i/>
          <w:iCs/>
          <w:color w:val="000000" w:themeColor="text1"/>
          <w:szCs w:val="24"/>
        </w:rPr>
        <w:t xml:space="preserve"> с ЛТ СОД-60 Гр) может быть использована при резекции </w:t>
      </w:r>
      <w:r w:rsidRPr="00FE1163">
        <w:rPr>
          <w:i/>
          <w:iCs/>
          <w:color w:val="000000" w:themeColor="text1"/>
          <w:szCs w:val="24"/>
          <w:lang w:val="en-US"/>
        </w:rPr>
        <w:t>R</w:t>
      </w:r>
      <w:r w:rsidRPr="00FE1163">
        <w:rPr>
          <w:i/>
          <w:iCs/>
          <w:color w:val="000000" w:themeColor="text1"/>
          <w:szCs w:val="24"/>
        </w:rPr>
        <w:t xml:space="preserve">2 как при </w:t>
      </w:r>
      <w:proofErr w:type="spellStart"/>
      <w:r w:rsidRPr="00FE1163">
        <w:rPr>
          <w:i/>
          <w:iCs/>
          <w:color w:val="000000" w:themeColor="text1"/>
          <w:szCs w:val="24"/>
        </w:rPr>
        <w:t>тимоме</w:t>
      </w:r>
      <w:proofErr w:type="spellEnd"/>
      <w:r w:rsidRPr="00FE1163">
        <w:rPr>
          <w:i/>
          <w:iCs/>
          <w:color w:val="000000" w:themeColor="text1"/>
          <w:szCs w:val="24"/>
        </w:rPr>
        <w:t xml:space="preserve">, так и при раке тимуса. </w:t>
      </w:r>
    </w:p>
    <w:p w14:paraId="6A8C115D" w14:textId="4DFF8980" w:rsidR="00820535" w:rsidRPr="00FE1163" w:rsidRDefault="00820535" w:rsidP="002C4242">
      <w:pPr>
        <w:pStyle w:val="1f2"/>
        <w:ind w:left="0" w:firstLine="709"/>
        <w:rPr>
          <w:color w:val="000000" w:themeColor="text1"/>
        </w:rPr>
      </w:pPr>
    </w:p>
    <w:p w14:paraId="54CFD9BB" w14:textId="7E5DDE41" w:rsidR="000558E9" w:rsidRPr="00FE1163" w:rsidRDefault="00820535" w:rsidP="00CF0037">
      <w:pPr>
        <w:pStyle w:val="a"/>
        <w:rPr>
          <w:b/>
          <w:color w:val="000000" w:themeColor="text1"/>
        </w:rPr>
      </w:pPr>
      <w:r w:rsidRPr="00FE1163">
        <w:rPr>
          <w:b/>
          <w:bCs/>
          <w:color w:val="000000" w:themeColor="text1"/>
        </w:rPr>
        <w:lastRenderedPageBreak/>
        <w:t>Рекомендовано</w:t>
      </w:r>
      <w:r w:rsidRPr="00FE1163">
        <w:rPr>
          <w:color w:val="000000" w:themeColor="text1"/>
        </w:rPr>
        <w:t xml:space="preserve"> при наличии отдаленных метастазов злокачественных новообразований вилочковой железы для купирования симптомов, связанных с опухолевым процессом, проведение паллиативной лучевой терапии и химиотерапии</w:t>
      </w:r>
      <w:r w:rsidR="00B12E8B" w:rsidRPr="00FE1163">
        <w:rPr>
          <w:color w:val="000000" w:themeColor="text1"/>
        </w:rPr>
        <w:t xml:space="preserve"> (принимая по внимание состояние пациента – см. приложение Г1, Г2). </w:t>
      </w:r>
      <w:r w:rsidRPr="00FE1163">
        <w:rPr>
          <w:color w:val="000000" w:themeColor="text1"/>
        </w:rPr>
        <w:t xml:space="preserve"> </w:t>
      </w:r>
      <w:r w:rsidR="00B71AF5" w:rsidRPr="00FE1163">
        <w:rPr>
          <w:color w:val="000000" w:themeColor="text1"/>
        </w:rPr>
        <w:fldChar w:fldCharType="begin" w:fldLock="1"/>
      </w:r>
      <w:r w:rsidR="00787365" w:rsidRPr="00FE1163">
        <w:rPr>
          <w:color w:val="000000" w:themeColor="text1"/>
        </w:rPr>
        <w:instrText>ADDIN CSL_CITATION {"citationItems":[{"id":"ITEM-1","itemData":{"author":[{"dropping-particle":"","family":"Ветшев","given":"П.С.","non-dropping-particle":"","parse-names":false,"suffix":""},{"dropping-particle":"","family":"Ипполитов","given":"А.И.","non-dropping-particle":"","parse-names":false,"suffix":""},{"dropping-particle":"","family":"Меркулова","given":"Д.М.","non-dropping-particle":"","parse-names":false,"suffix":""},{"dropping-particle":"","family":"Животов","given":"В.А.","non-dropping-particle":"","parse-names":false,"suffix":""}],"container-title":"Хирургия","id":"ITEM-1","issued":{"date-parts":[["2003"]]},"page":"15-9","title":"Хирургическое лечение тимом у больных генерализованной миастенией","type":"article-journal","volume":"10"},"uris":["http://www.mendeley.com/documents/?uuid=8dd5a545-e01c-4e97-801d-c06118faff3b"]},{"id":"ITEM-2","itemData":{"author":[{"dropping-particle":"","family":"Греджев","given":"А.Ф.","non-dropping-particle":"","parse-names":false,"suffix":""},{"dropping-particle":"","family":"Ступаченко","given":"О.Н.","non-dropping-particle":"","parse-names":false,"suffix":""},{"dropping-particle":"","family":"Кравец","given":"В.С.","non-dropping-particle":"","parse-names":false,"suffix":""}],"container-title":"Грудная хирургия","id":"ITEM-2","issued":{"date-parts":[["1986"]]},"page":"59-63","title":"Хирургическое лечение новообразований вилочковой железы","type":"article-journal","volume":"4"},"uris":["http://www.mendeley.com/documents/?uuid=76b14ec8-d2cf-4e68-9e5e-6e6a2ac62310"]},{"id":"ITEM-3","itemData":{"DOI":"10.1002/1097-0142(197607)38:1&lt;49::aid-cncr2820380109&gt;3.0.co;2-6","ISSN":"0008-543X","PMID":"181132","abstract":"Despite conventional therapy, including surgery and radiation, 5-year survival for invasive thymoma remains poor. Chemotherapeutic agents, including cisdiamminedichloroplatinum, prednisone, adriamycin and nitrogen mustard-vincristine-vinblastine-procarbazine, and bleomycin-adriamycin-CCNU-vincristine have produced short-term remissions. In view of the small number of cases seen in any one institution, a cooperative study to evaluate chemotherapeutic efficacy in malignant thymoma would seem worthwhile.","author":[{"dropping-particle":"","family":"Boston","given":"B","non-dropping-particle":"","parse-names":false,"suffix":""}],"container-title":"Cancer","id":"ITEM-3","issue":"1","issued":{"date-parts":[["1976","7"]]},"page":"49-52","title":"Chemotherapy of invasive thymoma.","type":"article-journal","volume":"38"},"uris":["http://www.mendeley.com/documents/?uuid=1c8d2662-6f6e-3d8f-85ad-3d4e4e8621d1"]}],"mendeley":{"formattedCitation":"[20,22,24]","plainTextFormattedCitation":"[20,22,24]","previouslyFormattedCitation":"[20,22,24]"},"properties":{"noteIndex":0},"schema":"https://github.com/citation-style-language/schema/raw/master/csl-citation.json"}</w:instrText>
      </w:r>
      <w:r w:rsidR="00B71AF5" w:rsidRPr="00FE1163">
        <w:rPr>
          <w:color w:val="000000" w:themeColor="text1"/>
        </w:rPr>
        <w:fldChar w:fldCharType="separate"/>
      </w:r>
      <w:r w:rsidR="00754E5A" w:rsidRPr="00FE1163">
        <w:rPr>
          <w:noProof/>
          <w:color w:val="000000" w:themeColor="text1"/>
        </w:rPr>
        <w:t>[20,22,24]</w:t>
      </w:r>
      <w:r w:rsidR="00B71AF5" w:rsidRPr="00FE1163">
        <w:rPr>
          <w:color w:val="000000" w:themeColor="text1"/>
        </w:rPr>
        <w:fldChar w:fldCharType="end"/>
      </w:r>
      <w:r w:rsidRPr="00FE1163">
        <w:rPr>
          <w:color w:val="000000" w:themeColor="text1"/>
        </w:rPr>
        <w:t>.</w:t>
      </w:r>
    </w:p>
    <w:p w14:paraId="44E0CA94" w14:textId="5960AE19"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37BA3" w:rsidRPr="00FE1163">
        <w:rPr>
          <w:color w:val="000000" w:themeColor="text1"/>
        </w:rPr>
        <w:t>А</w:t>
      </w:r>
      <w:r w:rsidR="00A92E00" w:rsidRPr="00FE1163">
        <w:rPr>
          <w:color w:val="000000" w:themeColor="text1"/>
        </w:rPr>
        <w:t xml:space="preserve"> </w:t>
      </w:r>
      <w:r w:rsidRPr="00FE1163">
        <w:rPr>
          <w:color w:val="000000" w:themeColor="text1"/>
        </w:rPr>
        <w:t xml:space="preserve">(уровень достоверности доказательств – </w:t>
      </w:r>
      <w:r w:rsidR="00E37BA3" w:rsidRPr="00FE1163">
        <w:rPr>
          <w:color w:val="000000" w:themeColor="text1"/>
        </w:rPr>
        <w:t>2</w:t>
      </w:r>
      <w:r w:rsidRPr="00FE1163">
        <w:rPr>
          <w:color w:val="000000" w:themeColor="text1"/>
        </w:rPr>
        <w:t>)</w:t>
      </w:r>
    </w:p>
    <w:p w14:paraId="7EC85BF7" w14:textId="3E7B66FF" w:rsidR="00820535" w:rsidRPr="00FE1163" w:rsidRDefault="00820535" w:rsidP="00B755C2">
      <w:pPr>
        <w:pStyle w:val="1f2"/>
        <w:rPr>
          <w:b w:val="0"/>
          <w:i/>
          <w:color w:val="000000" w:themeColor="text1"/>
        </w:rPr>
      </w:pPr>
      <w:r w:rsidRPr="00FE1163">
        <w:rPr>
          <w:color w:val="000000" w:themeColor="text1"/>
        </w:rPr>
        <w:t xml:space="preserve">Комментарии: </w:t>
      </w:r>
      <w:r w:rsidRPr="00FE1163">
        <w:rPr>
          <w:b w:val="0"/>
          <w:i/>
          <w:color w:val="000000" w:themeColor="text1"/>
        </w:rPr>
        <w:t>из-за редкости новообразования не имеется убедительных данных о предпочтительности выбора тех или иных препаратов или их комбинации</w:t>
      </w:r>
      <w:r w:rsidR="002448C2" w:rsidRPr="00FE1163">
        <w:rPr>
          <w:b w:val="0"/>
          <w:i/>
          <w:color w:val="000000" w:themeColor="text1"/>
        </w:rPr>
        <w:t xml:space="preserve"> (оценка эффекта лекарственного лечения - см. приложение Г3)</w:t>
      </w:r>
      <w:r w:rsidRPr="00FE1163">
        <w:rPr>
          <w:b w:val="0"/>
          <w:i/>
          <w:color w:val="000000" w:themeColor="text1"/>
        </w:rPr>
        <w:t>.</w:t>
      </w:r>
      <w:r w:rsidR="00D03463" w:rsidRPr="00FE1163">
        <w:rPr>
          <w:color w:val="000000" w:themeColor="text1"/>
        </w:rPr>
        <w:t xml:space="preserve"> </w:t>
      </w:r>
      <w:r w:rsidR="00D03463" w:rsidRPr="00FE1163">
        <w:rPr>
          <w:b w:val="0"/>
          <w:bCs/>
          <w:i/>
          <w:iCs/>
          <w:color w:val="000000" w:themeColor="text1"/>
        </w:rPr>
        <w:t xml:space="preserve">Но по мнению многих авторов </w:t>
      </w:r>
      <w:r w:rsidR="00D03463" w:rsidRPr="00FE1163">
        <w:rPr>
          <w:b w:val="0"/>
          <w:i/>
          <w:iCs/>
          <w:color w:val="000000" w:themeColor="text1"/>
        </w:rPr>
        <w:t>предпочтительным</w:t>
      </w:r>
      <w:r w:rsidR="00D03463" w:rsidRPr="00FE1163">
        <w:rPr>
          <w:b w:val="0"/>
          <w:i/>
          <w:color w:val="000000" w:themeColor="text1"/>
        </w:rPr>
        <w:t xml:space="preserve"> режимом лечения </w:t>
      </w:r>
      <w:proofErr w:type="spellStart"/>
      <w:r w:rsidR="00D03463" w:rsidRPr="00FE1163">
        <w:rPr>
          <w:b w:val="0"/>
          <w:i/>
          <w:color w:val="000000" w:themeColor="text1"/>
        </w:rPr>
        <w:t>тимом</w:t>
      </w:r>
      <w:proofErr w:type="spellEnd"/>
      <w:r w:rsidR="00D03463" w:rsidRPr="00FE1163">
        <w:rPr>
          <w:b w:val="0"/>
          <w:i/>
          <w:color w:val="000000" w:themeColor="text1"/>
        </w:rPr>
        <w:t xml:space="preserve"> является </w:t>
      </w:r>
      <w:proofErr w:type="spellStart"/>
      <w:r w:rsidR="00B755C2" w:rsidRPr="00FE1163">
        <w:rPr>
          <w:b w:val="0"/>
          <w:i/>
          <w:color w:val="000000" w:themeColor="text1"/>
        </w:rPr>
        <w:t>антрациклин</w:t>
      </w:r>
      <w:proofErr w:type="spellEnd"/>
      <w:r w:rsidR="00B755C2" w:rsidRPr="00FE1163">
        <w:rPr>
          <w:b w:val="0"/>
          <w:i/>
          <w:color w:val="000000" w:themeColor="text1"/>
        </w:rPr>
        <w:t xml:space="preserve">-содержащие схемы </w:t>
      </w:r>
      <w:r w:rsidR="00D03463" w:rsidRPr="00FE1163">
        <w:rPr>
          <w:b w:val="0"/>
          <w:i/>
          <w:color w:val="000000" w:themeColor="text1"/>
        </w:rPr>
        <w:t>(CAP</w:t>
      </w:r>
      <w:r w:rsidR="00B755C2" w:rsidRPr="00FE1163">
        <w:rPr>
          <w:b w:val="0"/>
          <w:i/>
          <w:color w:val="000000" w:themeColor="text1"/>
        </w:rPr>
        <w:t xml:space="preserve"> или </w:t>
      </w:r>
      <w:r w:rsidR="00B755C2" w:rsidRPr="00FE1163">
        <w:rPr>
          <w:b w:val="0"/>
          <w:i/>
          <w:color w:val="000000" w:themeColor="text1"/>
          <w:lang w:val="en-US"/>
        </w:rPr>
        <w:t>ADOC</w:t>
      </w:r>
      <w:r w:rsidR="00D03463" w:rsidRPr="00FE1163">
        <w:rPr>
          <w:b w:val="0"/>
          <w:i/>
          <w:color w:val="000000" w:themeColor="text1"/>
        </w:rPr>
        <w:t>), потому что он</w:t>
      </w:r>
      <w:r w:rsidR="00B755C2" w:rsidRPr="00FE1163">
        <w:rPr>
          <w:b w:val="0"/>
          <w:i/>
          <w:color w:val="000000" w:themeColor="text1"/>
        </w:rPr>
        <w:t>и</w:t>
      </w:r>
      <w:r w:rsidR="00D03463" w:rsidRPr="00FE1163">
        <w:rPr>
          <w:b w:val="0"/>
          <w:i/>
          <w:color w:val="000000" w:themeColor="text1"/>
        </w:rPr>
        <w:t xml:space="preserve"> да</w:t>
      </w:r>
      <w:r w:rsidR="00B755C2" w:rsidRPr="00FE1163">
        <w:rPr>
          <w:b w:val="0"/>
          <w:i/>
          <w:color w:val="000000" w:themeColor="text1"/>
        </w:rPr>
        <w:t>ю</w:t>
      </w:r>
      <w:r w:rsidR="00D03463" w:rsidRPr="00FE1163">
        <w:rPr>
          <w:b w:val="0"/>
          <w:i/>
          <w:color w:val="000000" w:themeColor="text1"/>
        </w:rPr>
        <w:t>т наилучшие результаты.</w:t>
      </w:r>
      <w:r w:rsidR="00B755C2" w:rsidRPr="00FE1163">
        <w:rPr>
          <w:b w:val="0"/>
          <w:i/>
          <w:color w:val="000000" w:themeColor="text1"/>
        </w:rPr>
        <w:t xml:space="preserve"> Частота объективного ответа может достигать 44% при </w:t>
      </w:r>
      <w:proofErr w:type="spellStart"/>
      <w:r w:rsidR="00B755C2" w:rsidRPr="00FE1163">
        <w:rPr>
          <w:b w:val="0"/>
          <w:i/>
          <w:color w:val="000000" w:themeColor="text1"/>
        </w:rPr>
        <w:t>тимомах</w:t>
      </w:r>
      <w:proofErr w:type="spellEnd"/>
      <w:r w:rsidR="00B755C2" w:rsidRPr="00FE1163">
        <w:rPr>
          <w:b w:val="0"/>
          <w:i/>
          <w:color w:val="000000" w:themeColor="text1"/>
        </w:rPr>
        <w:t>.</w:t>
      </w:r>
      <w:r w:rsidR="00AE4C37" w:rsidRPr="00FE1163">
        <w:rPr>
          <w:b w:val="0"/>
          <w:i/>
          <w:color w:val="000000" w:themeColor="text1"/>
        </w:rPr>
        <w:t xml:space="preserve"> К сожалению</w:t>
      </w:r>
      <w:r w:rsidR="00E37BA3" w:rsidRPr="00FE1163">
        <w:rPr>
          <w:b w:val="0"/>
          <w:i/>
          <w:color w:val="000000" w:themeColor="text1"/>
        </w:rPr>
        <w:t>,</w:t>
      </w:r>
      <w:r w:rsidR="00AE4C37" w:rsidRPr="00FE1163">
        <w:rPr>
          <w:b w:val="0"/>
          <w:i/>
          <w:color w:val="000000" w:themeColor="text1"/>
        </w:rPr>
        <w:t xml:space="preserve"> рак тимуса плохо поддается лекарственному лечению.</w:t>
      </w:r>
      <w:r w:rsidR="00B755C2" w:rsidRPr="00FE1163">
        <w:rPr>
          <w:b w:val="0"/>
          <w:i/>
          <w:color w:val="000000" w:themeColor="text1"/>
        </w:rPr>
        <w:t xml:space="preserve"> </w:t>
      </w:r>
      <w:proofErr w:type="spellStart"/>
      <w:r w:rsidR="00B755C2" w:rsidRPr="00FE1163">
        <w:rPr>
          <w:b w:val="0"/>
          <w:i/>
          <w:color w:val="000000" w:themeColor="text1"/>
        </w:rPr>
        <w:t>Неантрациклиновые</w:t>
      </w:r>
      <w:proofErr w:type="spellEnd"/>
      <w:r w:rsidR="00B755C2" w:rsidRPr="00FE1163">
        <w:rPr>
          <w:b w:val="0"/>
          <w:i/>
          <w:color w:val="000000" w:themeColor="text1"/>
        </w:rPr>
        <w:t xml:space="preserve"> режимы могут быть использованы у пациентов, которые имеют противопоказания к назначению </w:t>
      </w:r>
      <w:proofErr w:type="spellStart"/>
      <w:r w:rsidR="00B755C2" w:rsidRPr="00FE1163">
        <w:rPr>
          <w:b w:val="0"/>
          <w:i/>
          <w:color w:val="000000" w:themeColor="text1"/>
        </w:rPr>
        <w:t>антрациклинов</w:t>
      </w:r>
      <w:proofErr w:type="spellEnd"/>
      <w:r w:rsidR="00B755C2" w:rsidRPr="00FE1163">
        <w:rPr>
          <w:b w:val="0"/>
          <w:i/>
          <w:color w:val="000000" w:themeColor="text1"/>
        </w:rPr>
        <w:t>.</w:t>
      </w:r>
    </w:p>
    <w:p w14:paraId="4A78CB9E" w14:textId="77777777" w:rsidR="00AE4C37" w:rsidRPr="00FE1163" w:rsidRDefault="00AE4C37" w:rsidP="00AE4C37">
      <w:pPr>
        <w:ind w:firstLine="567"/>
        <w:rPr>
          <w:color w:val="000000" w:themeColor="text1"/>
          <w:szCs w:val="24"/>
        </w:rPr>
      </w:pPr>
      <w:r w:rsidRPr="00FE1163">
        <w:rPr>
          <w:color w:val="000000" w:themeColor="text1"/>
          <w:szCs w:val="24"/>
        </w:rPr>
        <w:t>Основные и альтернативные режимы лекарственного лечения представлены в табл. 4.</w:t>
      </w:r>
    </w:p>
    <w:p w14:paraId="7ED666EF" w14:textId="4DF46D00" w:rsidR="00AE4C37" w:rsidRPr="00FE1163" w:rsidRDefault="00AE4C37" w:rsidP="00AE4C37">
      <w:pPr>
        <w:rPr>
          <w:color w:val="000000" w:themeColor="text1"/>
          <w:szCs w:val="24"/>
        </w:rPr>
      </w:pPr>
      <w:r w:rsidRPr="00FE1163">
        <w:rPr>
          <w:b/>
          <w:color w:val="000000" w:themeColor="text1"/>
          <w:szCs w:val="24"/>
        </w:rPr>
        <w:t>Таблица 4.</w:t>
      </w:r>
      <w:r w:rsidRPr="00FE1163">
        <w:rPr>
          <w:color w:val="000000" w:themeColor="text1"/>
          <w:szCs w:val="24"/>
        </w:rPr>
        <w:t xml:space="preserve"> Режимы химиотерапии, рекомендуемые при опухолях вилочковой железы.</w:t>
      </w:r>
    </w:p>
    <w:tbl>
      <w:tblPr>
        <w:tblW w:w="9356" w:type="dxa"/>
        <w:tblInd w:w="-5" w:type="dxa"/>
        <w:tblLayout w:type="fixed"/>
        <w:tblCellMar>
          <w:left w:w="57" w:type="dxa"/>
          <w:right w:w="0" w:type="dxa"/>
        </w:tblCellMar>
        <w:tblLook w:val="0000" w:firstRow="0" w:lastRow="0" w:firstColumn="0" w:lastColumn="0" w:noHBand="0" w:noVBand="0"/>
      </w:tblPr>
      <w:tblGrid>
        <w:gridCol w:w="4882"/>
        <w:gridCol w:w="8"/>
        <w:gridCol w:w="72"/>
        <w:gridCol w:w="4394"/>
      </w:tblGrid>
      <w:tr w:rsidR="00FE1163" w:rsidRPr="00FE1163" w14:paraId="769A7760" w14:textId="77777777" w:rsidTr="009B0D1F">
        <w:trPr>
          <w:trHeight w:val="236"/>
        </w:trPr>
        <w:tc>
          <w:tcPr>
            <w:tcW w:w="9356" w:type="dxa"/>
            <w:gridSpan w:val="4"/>
            <w:tcBorders>
              <w:top w:val="single" w:sz="4" w:space="0" w:color="000000"/>
              <w:left w:val="single" w:sz="4" w:space="0" w:color="000000"/>
              <w:bottom w:val="single" w:sz="8" w:space="0" w:color="000000"/>
              <w:right w:val="single" w:sz="4" w:space="0" w:color="000000"/>
            </w:tcBorders>
            <w:shd w:val="clear" w:color="auto" w:fill="DDD9C3" w:themeFill="background2" w:themeFillShade="E6"/>
          </w:tcPr>
          <w:p w14:paraId="42489C21" w14:textId="77777777" w:rsidR="00AE4C37" w:rsidRPr="00FE1163" w:rsidRDefault="00AE4C37" w:rsidP="00AE4C37">
            <w:pPr>
              <w:spacing w:line="240" w:lineRule="auto"/>
              <w:jc w:val="center"/>
              <w:rPr>
                <w:b/>
                <w:color w:val="000000" w:themeColor="text1"/>
                <w:szCs w:val="24"/>
              </w:rPr>
            </w:pPr>
            <w:r w:rsidRPr="00FE1163">
              <w:rPr>
                <w:b/>
                <w:color w:val="000000" w:themeColor="text1"/>
                <w:szCs w:val="24"/>
              </w:rPr>
              <w:t xml:space="preserve">Режимы </w:t>
            </w:r>
            <w:r w:rsidRPr="00FE1163">
              <w:rPr>
                <w:b/>
                <w:color w:val="000000" w:themeColor="text1"/>
                <w:szCs w:val="24"/>
                <w:lang w:val="en-US"/>
              </w:rPr>
              <w:t>I</w:t>
            </w:r>
            <w:r w:rsidRPr="00FE1163">
              <w:rPr>
                <w:b/>
                <w:color w:val="000000" w:themeColor="text1"/>
                <w:szCs w:val="24"/>
              </w:rPr>
              <w:t xml:space="preserve"> линии </w:t>
            </w:r>
          </w:p>
        </w:tc>
      </w:tr>
      <w:tr w:rsidR="00FE1163" w:rsidRPr="00FE1163" w14:paraId="74C15185" w14:textId="77777777" w:rsidTr="009B0D1F">
        <w:trPr>
          <w:trHeight w:val="236"/>
        </w:trPr>
        <w:tc>
          <w:tcPr>
            <w:tcW w:w="4890" w:type="dxa"/>
            <w:gridSpan w:val="2"/>
            <w:tcBorders>
              <w:top w:val="single" w:sz="4" w:space="0" w:color="000000"/>
              <w:left w:val="single" w:sz="4" w:space="0" w:color="000000"/>
              <w:bottom w:val="single" w:sz="8" w:space="0" w:color="000000"/>
              <w:right w:val="single" w:sz="4" w:space="0" w:color="000000"/>
            </w:tcBorders>
            <w:shd w:val="clear" w:color="auto" w:fill="DDD9C3" w:themeFill="background2" w:themeFillShade="E6"/>
          </w:tcPr>
          <w:p w14:paraId="1EE29277" w14:textId="77777777" w:rsidR="00AE4C37" w:rsidRPr="00FE1163" w:rsidRDefault="00AE4C37" w:rsidP="00AE4C37">
            <w:pPr>
              <w:spacing w:line="240" w:lineRule="auto"/>
              <w:jc w:val="center"/>
              <w:rPr>
                <w:b/>
                <w:color w:val="000000" w:themeColor="text1"/>
                <w:szCs w:val="24"/>
              </w:rPr>
            </w:pPr>
            <w:proofErr w:type="spellStart"/>
            <w:r w:rsidRPr="00FE1163">
              <w:rPr>
                <w:b/>
                <w:color w:val="000000" w:themeColor="text1"/>
                <w:szCs w:val="24"/>
              </w:rPr>
              <w:t>Тимома</w:t>
            </w:r>
            <w:proofErr w:type="spellEnd"/>
          </w:p>
        </w:tc>
        <w:tc>
          <w:tcPr>
            <w:tcW w:w="4466" w:type="dxa"/>
            <w:gridSpan w:val="2"/>
            <w:tcBorders>
              <w:top w:val="single" w:sz="4" w:space="0" w:color="000000"/>
              <w:left w:val="single" w:sz="4" w:space="0" w:color="000000"/>
              <w:bottom w:val="single" w:sz="8" w:space="0" w:color="000000"/>
              <w:right w:val="single" w:sz="4" w:space="0" w:color="000000"/>
            </w:tcBorders>
            <w:shd w:val="clear" w:color="auto" w:fill="DDD9C3" w:themeFill="background2" w:themeFillShade="E6"/>
          </w:tcPr>
          <w:p w14:paraId="7519AAFB" w14:textId="77777777" w:rsidR="00AE4C37" w:rsidRPr="00FE1163" w:rsidRDefault="00AE4C37" w:rsidP="00AE4C37">
            <w:pPr>
              <w:spacing w:line="240" w:lineRule="auto"/>
              <w:jc w:val="center"/>
              <w:rPr>
                <w:b/>
                <w:color w:val="000000" w:themeColor="text1"/>
                <w:szCs w:val="24"/>
              </w:rPr>
            </w:pPr>
            <w:r w:rsidRPr="00FE1163">
              <w:rPr>
                <w:b/>
                <w:color w:val="000000" w:themeColor="text1"/>
                <w:szCs w:val="24"/>
              </w:rPr>
              <w:t>Рак тимуса</w:t>
            </w:r>
          </w:p>
        </w:tc>
      </w:tr>
      <w:tr w:rsidR="00FE1163" w:rsidRPr="00FE1163" w14:paraId="09A5D2F7" w14:textId="77777777" w:rsidTr="009B0D1F">
        <w:trPr>
          <w:trHeight w:val="380"/>
        </w:trPr>
        <w:tc>
          <w:tcPr>
            <w:tcW w:w="4882" w:type="dxa"/>
            <w:tcBorders>
              <w:top w:val="single" w:sz="8" w:space="0" w:color="000000"/>
              <w:left w:val="single" w:sz="4" w:space="0" w:color="000000"/>
              <w:bottom w:val="single" w:sz="4" w:space="0" w:color="000000"/>
              <w:right w:val="single" w:sz="4" w:space="0" w:color="000000"/>
            </w:tcBorders>
          </w:tcPr>
          <w:p w14:paraId="376162B6" w14:textId="59B368E3" w:rsidR="00AE4C37" w:rsidRPr="00FE1163" w:rsidRDefault="00AE4C37" w:rsidP="00E37BA3">
            <w:pPr>
              <w:spacing w:line="240" w:lineRule="auto"/>
              <w:jc w:val="center"/>
              <w:rPr>
                <w:color w:val="000000" w:themeColor="text1"/>
                <w:szCs w:val="24"/>
                <w:vertAlign w:val="superscript"/>
              </w:rPr>
            </w:pPr>
            <w:r w:rsidRPr="00FE1163">
              <w:rPr>
                <w:b/>
                <w:color w:val="000000" w:themeColor="text1"/>
                <w:szCs w:val="24"/>
                <w:lang w:val="en-US"/>
              </w:rPr>
              <w:t>CAP</w:t>
            </w:r>
            <w:r w:rsidRPr="00FE1163">
              <w:rPr>
                <w:color w:val="000000" w:themeColor="text1"/>
                <w:szCs w:val="24"/>
                <w:vertAlign w:val="superscript"/>
              </w:rPr>
              <w:t>1</w:t>
            </w:r>
            <w:r w:rsidR="00AB4346" w:rsidRPr="00FE1163">
              <w:rPr>
                <w:color w:val="000000" w:themeColor="text1"/>
                <w:szCs w:val="24"/>
                <w:vertAlign w:val="superscript"/>
              </w:rPr>
              <w:t xml:space="preserve"> </w:t>
            </w:r>
            <w:r w:rsidR="00AB4346" w:rsidRPr="00FE1163">
              <w:rPr>
                <w:b/>
                <w:i/>
                <w:color w:val="000000" w:themeColor="text1"/>
              </w:rPr>
              <w:fldChar w:fldCharType="begin" w:fldLock="1"/>
            </w:r>
            <w:r w:rsidR="00AB4346" w:rsidRPr="00FE1163">
              <w:rPr>
                <w:i/>
                <w:color w:val="000000" w:themeColor="text1"/>
              </w:rPr>
              <w:instrText>ADDIN CSL_CITATION {"citationItems":[{"id":"ITEM-1","itemData":{"DOI":"10.1200/JCO.1994.12.6.1164","ISSN":"0732-183X","PMID":"8201378","abstract":"PURPOSE The purpose of this study was to evaluate the impact of cisplatin, doxorubicin, and cyclophosphamide (PAC) in patients with advanced thymoma with respect to response rate, duration of remission, and overall survival. PATIENTS AND METHODS Assessable patients with thymoma (n = 29) or thymic carcinoma (n = 1) with metastatic or locally progressive recurrent disease following radiotherapy were treated with intravenous cisplatin (50 mg/m2), doxorubicin (50 mg/m2), and cyclophosphamide (500 mg/m2) with normal saline hydration. Courses were repeated every 3 weeks for a maximum of eight cycles of therapy. RESULTS Toxicity, which was primarily hematologic, was mild, with only one patient developing a fever associated with neutropenia. Three complete responses (CRs) and 12 partial responses (PRs) were observed (CR+PR rate, 50%; 95% confidence interval, 31.3% to 68.7%). Ten patients had stable disease. The median duration of response was 11.8 months (range, 0.9 to 70.5+), the time to treatment failure 18.4 months (range, 0.8 to 91.9+), and median survival time 37.7 months (range, 2 to 91.9+). CONCLUSION This trial demonstrates that objective response rates and prolonged survival can be achieved in patients with advanced thymoma.","author":[{"dropping-particle":"","family":"Loehrer","given":"P J","non-dropping-particle":"","parse-names":false,"suffix":""},{"dropping-particle":"","family":"Kim","given":"K","non-dropping-particle":"","parse-names":false,"suffix":""},{"dropping-particle":"","family":"Aisner","given":"S C","non-dropping-particle":"","parse-names":false,"suffix":""},{"dropping-particle":"","family":"Livingston","given":"R","non-dropping-particle":"","parse-names":false,"suffix":""},{"dropping-particle":"","family":"Einhorn","given":"L H","non-dropping-particle":"","parse-names":false,"suffix":""},{"dropping-particle":"","family":"Johnson","given":"D","non-dropping-particle":"","parse-names":false,"suffix":""},{"dropping-particle":"","family":"Blum","given":"R","non-dropping-particle":"","parse-names":false,"suffix":""}],"container-title":"Journal of clinical oncology : official journal of the American Society of Clinical Oncology","id":"ITEM-1","issue":"6","issued":{"date-parts":[["1994","6"]]},"page":"1164-8","publisher":"American Society of Clinical Oncology","title":"Cisplatin plus doxorubicin plus cyclophosphamide in metastatic or recurrent thymoma: final results of an intergroup trial. The Eastern Cooperative Oncology Group, Southwest Oncology Group, and Southeastern Cancer Study Group.","type":"article-journal","volume":"12"},"uris":["http://www.mendeley.com/documents/?uuid=f0119e20-f3a4-3bf3-9bfd-f75ec6bd887d"]},{"id":"ITEM-2","itemData":{"DOI":"10.1200/JCO.1997.15.9.3093","ISSN":"0732-183X","PMID":"9294472","abstract":"PURPOSE To determine the response rate of cisplatin plus doxorubicin plus cyclophosphamide (PAC) in patients with limited-stage unresectable thymoma. In addition, this study was undertaken to determine the toxicity, progression-free survival, and overall survival of combined-modality therapy with PAC plus radiation therapy. PATIENTS AND METHODS Patients with a histologic diagnosis of limited-stage unresectable thymoma or thymic carcinoma were eligible. Further requirements included a Karnofsky Performance Score of &gt; 60, no prior radiation to the chest, and adequate bone marrow, hepatic, and renal function. No patient had undergone chemotherapy previously. Patients received two to four cycles (repeated every 3 weeks) of cisplatin (50 mg/m2), doxorubicin (50 mg/m2), and cyclophosphamide (500 mg/m2) followed by a total dosage of 54 Gy to the primary tumor and regional lymph nodes for patients with a stable, partial, or complete response to chemotherapy. RESULTS From November 1983 through January 1995, 26 patients were entered onto the trial. Three patients were ineligible on the basis of pathologic review (lung cancer, germ cell cancer, lymphoma). Toxicity, primarily hematologic, was mild, with only one early death due to a perforated abdominal viscus. Among the 23 assessable patients, there were five complete and 11 partial responses to chemotherapy (overall response rate, 69.6%). The median time to treatment failure was 93.2 months (range, 3 to 99.2+ months), and the median survival time was 93 months (range, 1 to 110 months). The 5-year survival rate is 52.5%. CONCLUSIONS PAC combination chemotherapy produces response rates in the management of patients with limited thymoma. Combined-modality therapy is feasible and associated with prolonged progressive-free survival. The benefit of combined-modality therapy over radiation therapy alone is suggested for patients with unresectable thymoma.","author":[{"dropping-particle":"","family":"Loehrer","given":"P J","non-dropping-particle":"","parse-names":false,"suffix":""},{"dropping-particle":"","family":"Chen","given":"M","non-dropping-particle":"","parse-names":false,"suffix":""},{"dropping-particle":"","family":"Kim","given":"K","non-dropping-particle":"","parse-names":false,"suffix":""},{"dropping-particle":"","family":"Aisner","given":"S C","non-dropping-particle":"","parse-names":false,"suffix":""},{"dropping-particle":"","family":"Einhorn","given":"L H","non-dropping-particle":"","parse-names":false,"suffix":""},{"dropping-particle":"","family":"Livingston","given":"R","non-dropping-particle":"","parse-names":false,"suffix":""},{"dropping-particle":"","family":"Johnson","given":"D","non-dropping-particle":"","parse-names":false,"suffix":""}],"container-title":"Journal of clinical oncology : official journal of the American Society of Clinical Oncology","id":"ITEM-2","issue":"9","issued":{"date-parts":[["1997","9"]]},"page":"3093-9","publisher":"American Society of Clinical Oncology","title":"Cisplatin, doxorubicin, and cyclophosphamide plus thoracic radiation therapy for limited-stage unresectable thymoma: an intergroup trial.","type":"article-journal","volume":"15"},"uris":["http://www.mendeley.com/documents/?uuid=43d95010-7640-386b-bbc3-ea5323430a8e"]}],"mendeley":{"formattedCitation":"[25,26]","plainTextFormattedCitation":"[25,26]","previouslyFormattedCitation":"[25,26]"},"properties":{"noteIndex":0},"schema":"https://github.com/citation-style-language/schema/raw/master/csl-citation.json"}</w:instrText>
            </w:r>
            <w:r w:rsidR="00AB4346" w:rsidRPr="00FE1163">
              <w:rPr>
                <w:b/>
                <w:i/>
                <w:color w:val="000000" w:themeColor="text1"/>
              </w:rPr>
              <w:fldChar w:fldCharType="separate"/>
            </w:r>
            <w:r w:rsidR="00AB4346" w:rsidRPr="00FE1163">
              <w:rPr>
                <w:noProof/>
                <w:color w:val="000000" w:themeColor="text1"/>
              </w:rPr>
              <w:t>[25,26]</w:t>
            </w:r>
            <w:r w:rsidR="00AB4346" w:rsidRPr="00FE1163">
              <w:rPr>
                <w:b/>
                <w:i/>
                <w:color w:val="000000" w:themeColor="text1"/>
              </w:rPr>
              <w:fldChar w:fldCharType="end"/>
            </w:r>
          </w:p>
          <w:p w14:paraId="2E14C2A6" w14:textId="77777777" w:rsidR="00AE4C37" w:rsidRPr="00FE1163" w:rsidRDefault="00AE4C37" w:rsidP="00AE4C37">
            <w:pPr>
              <w:spacing w:line="240" w:lineRule="auto"/>
              <w:ind w:firstLine="0"/>
              <w:jc w:val="left"/>
              <w:rPr>
                <w:color w:val="000000" w:themeColor="text1"/>
                <w:szCs w:val="24"/>
              </w:rPr>
            </w:pPr>
            <w:proofErr w:type="spellStart"/>
            <w:r w:rsidRPr="00FE1163">
              <w:rPr>
                <w:color w:val="000000" w:themeColor="text1"/>
                <w:szCs w:val="24"/>
              </w:rPr>
              <w:t>Цисплатин</w:t>
            </w:r>
            <w:proofErr w:type="spellEnd"/>
            <w:r w:rsidRPr="00FE1163">
              <w:rPr>
                <w:color w:val="000000" w:themeColor="text1"/>
                <w:szCs w:val="24"/>
              </w:rPr>
              <w:t xml:space="preserve"> 50 мг/м2 в/в в 1-й день</w:t>
            </w:r>
          </w:p>
          <w:p w14:paraId="6D7C2EAC" w14:textId="77777777" w:rsidR="00AE4C37" w:rsidRPr="00FE1163" w:rsidRDefault="00AE4C37" w:rsidP="00AE4C37">
            <w:pPr>
              <w:spacing w:line="240" w:lineRule="auto"/>
              <w:ind w:firstLine="0"/>
              <w:jc w:val="left"/>
              <w:rPr>
                <w:color w:val="000000" w:themeColor="text1"/>
                <w:szCs w:val="24"/>
              </w:rPr>
            </w:pPr>
            <w:proofErr w:type="spellStart"/>
            <w:r w:rsidRPr="00FE1163">
              <w:rPr>
                <w:color w:val="000000" w:themeColor="text1"/>
                <w:szCs w:val="24"/>
              </w:rPr>
              <w:t>Доксорубицин</w:t>
            </w:r>
            <w:proofErr w:type="spellEnd"/>
            <w:r w:rsidRPr="00FE1163">
              <w:rPr>
                <w:color w:val="000000" w:themeColor="text1"/>
                <w:szCs w:val="24"/>
              </w:rPr>
              <w:t xml:space="preserve"> 50 мг/м2 в/в в 1-й день</w:t>
            </w:r>
          </w:p>
          <w:p w14:paraId="50176A8E" w14:textId="77777777" w:rsidR="00AE4C37" w:rsidRPr="00FE1163" w:rsidRDefault="00AE4C37" w:rsidP="00AE4C37">
            <w:pPr>
              <w:spacing w:line="240" w:lineRule="auto"/>
              <w:ind w:firstLine="0"/>
              <w:jc w:val="left"/>
              <w:rPr>
                <w:color w:val="000000" w:themeColor="text1"/>
                <w:szCs w:val="24"/>
              </w:rPr>
            </w:pPr>
            <w:r w:rsidRPr="00FE1163">
              <w:rPr>
                <w:color w:val="000000" w:themeColor="text1"/>
                <w:szCs w:val="24"/>
              </w:rPr>
              <w:t>Циклофосфамид 500 мг/м2 в/в в 1-й день</w:t>
            </w:r>
          </w:p>
          <w:p w14:paraId="2D5F9CFC" w14:textId="77777777" w:rsidR="00AE4C37" w:rsidRPr="00FE1163" w:rsidRDefault="00AE4C37" w:rsidP="00AE4C37">
            <w:pPr>
              <w:spacing w:line="240" w:lineRule="auto"/>
              <w:ind w:firstLine="0"/>
              <w:jc w:val="left"/>
              <w:rPr>
                <w:color w:val="000000" w:themeColor="text1"/>
                <w:szCs w:val="24"/>
              </w:rPr>
            </w:pPr>
            <w:r w:rsidRPr="00FE1163">
              <w:rPr>
                <w:color w:val="000000" w:themeColor="text1"/>
                <w:szCs w:val="24"/>
              </w:rPr>
              <w:t>Цикл каждый 21 день максимально до 8 курсов</w:t>
            </w:r>
          </w:p>
        </w:tc>
        <w:tc>
          <w:tcPr>
            <w:tcW w:w="4474" w:type="dxa"/>
            <w:gridSpan w:val="3"/>
            <w:tcBorders>
              <w:top w:val="single" w:sz="8" w:space="0" w:color="000000"/>
              <w:left w:val="single" w:sz="4" w:space="0" w:color="000000"/>
              <w:bottom w:val="single" w:sz="4" w:space="0" w:color="000000"/>
              <w:right w:val="single" w:sz="4" w:space="0" w:color="000000"/>
            </w:tcBorders>
          </w:tcPr>
          <w:p w14:paraId="48162964" w14:textId="67AFFAEE" w:rsidR="00AE4C37" w:rsidRPr="00FE1163" w:rsidRDefault="00AE4C37" w:rsidP="00E37BA3">
            <w:pPr>
              <w:spacing w:line="240" w:lineRule="auto"/>
              <w:jc w:val="center"/>
              <w:rPr>
                <w:color w:val="000000" w:themeColor="text1"/>
                <w:szCs w:val="24"/>
                <w:vertAlign w:val="superscript"/>
              </w:rPr>
            </w:pPr>
            <w:r w:rsidRPr="00FE1163">
              <w:rPr>
                <w:b/>
                <w:color w:val="000000" w:themeColor="text1"/>
                <w:szCs w:val="24"/>
              </w:rPr>
              <w:t>ТС</w:t>
            </w:r>
            <w:r w:rsidRPr="00FE1163">
              <w:rPr>
                <w:color w:val="000000" w:themeColor="text1"/>
                <w:szCs w:val="24"/>
                <w:vertAlign w:val="superscript"/>
              </w:rPr>
              <w:t>1</w:t>
            </w:r>
            <w:r w:rsidR="00AB4346" w:rsidRPr="00FE1163">
              <w:rPr>
                <w:color w:val="000000" w:themeColor="text1"/>
                <w:szCs w:val="24"/>
                <w:vertAlign w:val="superscript"/>
              </w:rPr>
              <w:t xml:space="preserve"> </w:t>
            </w:r>
            <w:r w:rsidR="00AB4346" w:rsidRPr="00FE1163">
              <w:rPr>
                <w:b/>
                <w:i/>
                <w:color w:val="000000" w:themeColor="text1"/>
              </w:rPr>
              <w:fldChar w:fldCharType="begin" w:fldLock="1"/>
            </w:r>
            <w:r w:rsidR="00AB4346" w:rsidRPr="00FE1163">
              <w:rPr>
                <w:i/>
                <w:color w:val="000000" w:themeColor="text1"/>
              </w:rPr>
              <w:instrText>ADDIN CSL_CITATION {"citationItems":[{"id":"ITEM-1","itemData":{"DOI":"10.1200/JCO.1996.14.3.814","ISSN":"0732-183X","PMID":"8622029","abstract":"BACKGROUND Thymomas are rare neoplasms of the mediastinum. The role of chemotherapy in advanced thymomas is not fully established. PATIENTS AND METHODS In the European Organization for Research and Treatment of Cancer (EORTC) Lung Cancer Cooperative Group, 16 patients with recurrent or metastatic malignant thymoma were entered over 6 years onto a study of combination chemotherapy that consisted of cisplatin 60 mg/m2 on day 1 and etoposide 120 mg/m2 on days 1, 2, and 3, every 3 weeks. RESULTS A median of six courses per patient was administered. Main side effects of treatment were leukopenia, nausea and vomiting, and alopecia. Five complete responses and four partial responses were obtained, with a median response duration of 3.4 years. The median progression-free survival and survival times were 2.2 years and 4.3 years, respectively, with a median follow-up duration of 7 years. CONCLUSION The combination of cisplatin and etoposide is highly effective and well tolerated in advanced thymoma. The investigation of this combination in a neoadjuvant setting in unresectable invasive thymoma is warranted.","author":[{"dropping-particle":"","family":"Giaccone","given":"G","non-dropping-particle":"","parse-names":false,"suffix":""},{"dropping-particle":"","family":"Ardizzoni","given":"A","non-dropping-particle":"","parse-names":false,"suffix":""},{"dropping-particle":"","family":"Kirkpatrick","given":"A","non-dropping-particle":"","parse-names":false,"suffix":""},{"dropping-particle":"","family":"Clerico","given":"M","non-dropping-particle":"","parse-names":false,"suffix":""},{"dropping-particle":"","family":"Sahmoud","given":"T","non-dropping-particle":"","parse-names":false,"suffix":""},{"dropping-particle":"","family":"Zandwijk","given":"N","non-dropping-particle":"van","parse-names":false,"suffix":""}],"container-title":"Journal of clinical oncology : official journal of the American Society of Clinical Oncology","id":"ITEM-1","issue":"3","issued":{"date-parts":[["1996","3"]]},"page":"814-20","publisher":"Lippincott Williams and Wilkins","title":"Cisplatin and etoposide combination chemotherapy for locally advanced or metastatic thymoma. A phase II study of the European Organization for Research and Treatment of Cancer Lung Cancer Cooperative Group.","type":"article-journal","volume":"14"},"uris":["http://www.mendeley.com/documents/?uuid=4e8f4917-cad3-3649-b7a7-e1204aa03f22"]}],"mendeley":{"formattedCitation":"[27]","plainTextFormattedCitation":"[27]","previouslyFormattedCitation":"[27]"},"properties":{"noteIndex":0},"schema":"https://github.com/citation-style-language/schema/raw/master/csl-citation.json"}</w:instrText>
            </w:r>
            <w:r w:rsidR="00AB4346" w:rsidRPr="00FE1163">
              <w:rPr>
                <w:b/>
                <w:i/>
                <w:color w:val="000000" w:themeColor="text1"/>
              </w:rPr>
              <w:fldChar w:fldCharType="separate"/>
            </w:r>
            <w:r w:rsidR="00AB4346" w:rsidRPr="00FE1163">
              <w:rPr>
                <w:noProof/>
                <w:color w:val="000000" w:themeColor="text1"/>
              </w:rPr>
              <w:t>[28]</w:t>
            </w:r>
            <w:r w:rsidR="00AB4346" w:rsidRPr="00FE1163">
              <w:rPr>
                <w:b/>
                <w:i/>
                <w:color w:val="000000" w:themeColor="text1"/>
              </w:rPr>
              <w:fldChar w:fldCharType="end"/>
            </w:r>
          </w:p>
          <w:p w14:paraId="153EC3DD" w14:textId="77777777" w:rsidR="00AE4C37" w:rsidRPr="00FE1163" w:rsidRDefault="00AE4C37" w:rsidP="00AE4C37">
            <w:pPr>
              <w:spacing w:line="240" w:lineRule="auto"/>
              <w:ind w:firstLine="0"/>
              <w:jc w:val="left"/>
              <w:rPr>
                <w:color w:val="000000" w:themeColor="text1"/>
                <w:szCs w:val="24"/>
              </w:rPr>
            </w:pPr>
            <w:proofErr w:type="spellStart"/>
            <w:r w:rsidRPr="00FE1163">
              <w:rPr>
                <w:color w:val="000000" w:themeColor="text1"/>
                <w:szCs w:val="24"/>
              </w:rPr>
              <w:t>Паклитаксел</w:t>
            </w:r>
            <w:proofErr w:type="spellEnd"/>
            <w:r w:rsidRPr="00FE1163">
              <w:rPr>
                <w:color w:val="000000" w:themeColor="text1"/>
                <w:szCs w:val="24"/>
              </w:rPr>
              <w:t xml:space="preserve"> 200 мг/м2 в/в в 1-й день</w:t>
            </w:r>
          </w:p>
          <w:p w14:paraId="23ECA34B" w14:textId="77777777" w:rsidR="00AE4C37" w:rsidRPr="00FE1163" w:rsidRDefault="00AE4C37" w:rsidP="00AE4C37">
            <w:pPr>
              <w:spacing w:line="240" w:lineRule="auto"/>
              <w:ind w:firstLine="0"/>
              <w:jc w:val="left"/>
              <w:rPr>
                <w:color w:val="000000" w:themeColor="text1"/>
                <w:szCs w:val="24"/>
              </w:rPr>
            </w:pPr>
            <w:proofErr w:type="spellStart"/>
            <w:r w:rsidRPr="00FE1163">
              <w:rPr>
                <w:color w:val="000000" w:themeColor="text1"/>
                <w:szCs w:val="24"/>
              </w:rPr>
              <w:t>Карбоплатин</w:t>
            </w:r>
            <w:proofErr w:type="spellEnd"/>
            <w:r w:rsidRPr="00FE1163">
              <w:rPr>
                <w:color w:val="000000" w:themeColor="text1"/>
                <w:szCs w:val="24"/>
              </w:rPr>
              <w:t xml:space="preserve"> </w:t>
            </w:r>
            <w:r w:rsidRPr="00FE1163">
              <w:rPr>
                <w:color w:val="000000" w:themeColor="text1"/>
                <w:szCs w:val="24"/>
                <w:lang w:val="en-US"/>
              </w:rPr>
              <w:t>AUC</w:t>
            </w:r>
            <w:r w:rsidRPr="00FE1163">
              <w:rPr>
                <w:color w:val="000000" w:themeColor="text1"/>
                <w:szCs w:val="24"/>
              </w:rPr>
              <w:t xml:space="preserve"> </w:t>
            </w:r>
            <w:proofErr w:type="gramStart"/>
            <w:r w:rsidRPr="00FE1163">
              <w:rPr>
                <w:color w:val="000000" w:themeColor="text1"/>
                <w:szCs w:val="24"/>
              </w:rPr>
              <w:t>5-6</w:t>
            </w:r>
            <w:proofErr w:type="gramEnd"/>
            <w:r w:rsidRPr="00FE1163">
              <w:rPr>
                <w:color w:val="000000" w:themeColor="text1"/>
                <w:szCs w:val="24"/>
              </w:rPr>
              <w:t xml:space="preserve"> в/в в 1-й день</w:t>
            </w:r>
          </w:p>
          <w:p w14:paraId="48413BF4" w14:textId="77777777" w:rsidR="00AE4C37" w:rsidRPr="00FE1163" w:rsidRDefault="00AE4C37" w:rsidP="00AE4C37">
            <w:pPr>
              <w:spacing w:line="240" w:lineRule="auto"/>
              <w:ind w:firstLine="0"/>
              <w:jc w:val="left"/>
              <w:rPr>
                <w:color w:val="000000" w:themeColor="text1"/>
                <w:szCs w:val="24"/>
              </w:rPr>
            </w:pPr>
            <w:r w:rsidRPr="00FE1163">
              <w:rPr>
                <w:color w:val="000000" w:themeColor="text1"/>
                <w:szCs w:val="24"/>
              </w:rPr>
              <w:t>Цикл каждый 21 день максимально до 6 курсов</w:t>
            </w:r>
          </w:p>
        </w:tc>
      </w:tr>
      <w:tr w:rsidR="00FE1163" w:rsidRPr="00FE1163" w14:paraId="164FA443" w14:textId="77777777" w:rsidTr="009B0D1F">
        <w:trPr>
          <w:trHeight w:val="241"/>
        </w:trPr>
        <w:tc>
          <w:tcPr>
            <w:tcW w:w="4882" w:type="dxa"/>
            <w:tcBorders>
              <w:top w:val="single" w:sz="4" w:space="0" w:color="000000"/>
              <w:left w:val="single" w:sz="4" w:space="0" w:color="000000"/>
              <w:bottom w:val="single" w:sz="4" w:space="0" w:color="000000"/>
              <w:right w:val="single" w:sz="4" w:space="0" w:color="000000"/>
            </w:tcBorders>
          </w:tcPr>
          <w:p w14:paraId="399B009C" w14:textId="018D9022" w:rsidR="00AE4C37" w:rsidRPr="00FE1163" w:rsidRDefault="00AE4C37" w:rsidP="00E37BA3">
            <w:pPr>
              <w:spacing w:line="240" w:lineRule="auto"/>
              <w:jc w:val="center"/>
              <w:rPr>
                <w:b/>
                <w:color w:val="000000" w:themeColor="text1"/>
                <w:szCs w:val="24"/>
              </w:rPr>
            </w:pPr>
            <w:r w:rsidRPr="00FE1163">
              <w:rPr>
                <w:b/>
                <w:color w:val="000000" w:themeColor="text1"/>
                <w:szCs w:val="24"/>
                <w:lang w:val="en-US"/>
              </w:rPr>
              <w:t>ADOC</w:t>
            </w:r>
            <w:r w:rsidR="00AB4346" w:rsidRPr="00FE1163">
              <w:rPr>
                <w:b/>
                <w:color w:val="000000" w:themeColor="text1"/>
                <w:szCs w:val="24"/>
              </w:rPr>
              <w:t xml:space="preserve"> </w:t>
            </w:r>
            <w:r w:rsidR="00AB4346" w:rsidRPr="00FE1163">
              <w:rPr>
                <w:b/>
                <w:i/>
                <w:color w:val="000000" w:themeColor="text1"/>
                <w:lang w:val="en-US"/>
              </w:rPr>
              <w:fldChar w:fldCharType="begin" w:fldLock="1"/>
            </w:r>
            <w:r w:rsidR="00AB4346" w:rsidRPr="00FE1163">
              <w:rPr>
                <w:i/>
                <w:color w:val="000000" w:themeColor="text1"/>
                <w:lang w:val="en-US"/>
              </w:rPr>
              <w:instrText>ADDIN</w:instrText>
            </w:r>
            <w:r w:rsidR="00AB4346" w:rsidRPr="00FE1163">
              <w:rPr>
                <w:i/>
                <w:color w:val="000000" w:themeColor="text1"/>
              </w:rPr>
              <w:instrText xml:space="preserve"> </w:instrText>
            </w:r>
            <w:r w:rsidR="00AB4346" w:rsidRPr="00FE1163">
              <w:rPr>
                <w:i/>
                <w:color w:val="000000" w:themeColor="text1"/>
                <w:lang w:val="en-US"/>
              </w:rPr>
              <w:instrText>CSL</w:instrText>
            </w:r>
            <w:r w:rsidR="00AB4346" w:rsidRPr="00FE1163">
              <w:rPr>
                <w:i/>
                <w:color w:val="000000" w:themeColor="text1"/>
              </w:rPr>
              <w:instrText>_</w:instrText>
            </w:r>
            <w:r w:rsidR="00AB4346" w:rsidRPr="00FE1163">
              <w:rPr>
                <w:i/>
                <w:color w:val="000000" w:themeColor="text1"/>
                <w:lang w:val="en-US"/>
              </w:rPr>
              <w:instrText>CITATION</w:instrText>
            </w:r>
            <w:r w:rsidR="00AB4346" w:rsidRPr="00FE1163">
              <w:rPr>
                <w:i/>
                <w:color w:val="000000" w:themeColor="text1"/>
              </w:rPr>
              <w:instrText xml:space="preserve"> {"</w:instrText>
            </w:r>
            <w:r w:rsidR="00AB4346" w:rsidRPr="00FE1163">
              <w:rPr>
                <w:i/>
                <w:color w:val="000000" w:themeColor="text1"/>
                <w:lang w:val="en-US"/>
              </w:rPr>
              <w:instrText>citationItems</w:instrText>
            </w:r>
            <w:r w:rsidR="00AB4346" w:rsidRPr="00FE1163">
              <w:rPr>
                <w:i/>
                <w:color w:val="000000" w:themeColor="text1"/>
              </w:rPr>
              <w:instrText>":[{"</w:instrText>
            </w:r>
            <w:r w:rsidR="00AB4346" w:rsidRPr="00FE1163">
              <w:rPr>
                <w:i/>
                <w:color w:val="000000" w:themeColor="text1"/>
                <w:lang w:val="en-US"/>
              </w:rPr>
              <w:instrText>id</w:instrText>
            </w:r>
            <w:r w:rsidR="00AB4346" w:rsidRPr="00FE1163">
              <w:rPr>
                <w:i/>
                <w:color w:val="000000" w:themeColor="text1"/>
              </w:rPr>
              <w:instrText>":"</w:instrText>
            </w:r>
            <w:r w:rsidR="00AB4346" w:rsidRPr="00FE1163">
              <w:rPr>
                <w:i/>
                <w:color w:val="000000" w:themeColor="text1"/>
                <w:lang w:val="en-US"/>
              </w:rPr>
              <w:instrText>ITEM</w:instrText>
            </w:r>
            <w:r w:rsidR="00AB4346" w:rsidRPr="00FE1163">
              <w:rPr>
                <w:i/>
                <w:color w:val="000000" w:themeColor="text1"/>
              </w:rPr>
              <w:instrText>-1","</w:instrText>
            </w:r>
            <w:r w:rsidR="00AB4346" w:rsidRPr="00FE1163">
              <w:rPr>
                <w:i/>
                <w:color w:val="000000" w:themeColor="text1"/>
                <w:lang w:val="en-US"/>
              </w:rPr>
              <w:instrText>itemData</w:instrText>
            </w:r>
            <w:r w:rsidR="00AB4346" w:rsidRPr="00FE1163">
              <w:rPr>
                <w:i/>
                <w:color w:val="000000" w:themeColor="text1"/>
              </w:rPr>
              <w:instrText>":{"</w:instrText>
            </w:r>
            <w:r w:rsidR="00AB4346" w:rsidRPr="00FE1163">
              <w:rPr>
                <w:i/>
                <w:color w:val="000000" w:themeColor="text1"/>
                <w:lang w:val="en-US"/>
              </w:rPr>
              <w:instrText>DOI</w:instrText>
            </w:r>
            <w:r w:rsidR="00AB4346" w:rsidRPr="00FE1163">
              <w:rPr>
                <w:i/>
                <w:color w:val="000000" w:themeColor="text1"/>
              </w:rPr>
              <w:instrText>":"10.1002/1097-0142(197607)38:1&lt;49::</w:instrText>
            </w:r>
            <w:r w:rsidR="00AB4346" w:rsidRPr="00FE1163">
              <w:rPr>
                <w:i/>
                <w:color w:val="000000" w:themeColor="text1"/>
                <w:lang w:val="en-US"/>
              </w:rPr>
              <w:instrText>aid</w:instrText>
            </w:r>
            <w:r w:rsidR="00AB4346" w:rsidRPr="00FE1163">
              <w:rPr>
                <w:i/>
                <w:color w:val="000000" w:themeColor="text1"/>
              </w:rPr>
              <w:instrText>-</w:instrText>
            </w:r>
            <w:r w:rsidR="00AB4346" w:rsidRPr="00FE1163">
              <w:rPr>
                <w:i/>
                <w:color w:val="000000" w:themeColor="text1"/>
                <w:lang w:val="en-US"/>
              </w:rPr>
              <w:instrText>cncr</w:instrText>
            </w:r>
            <w:r w:rsidR="00AB4346" w:rsidRPr="00FE1163">
              <w:rPr>
                <w:i/>
                <w:color w:val="000000" w:themeColor="text1"/>
              </w:rPr>
              <w:instrText>2820380109&gt;3.0.</w:instrText>
            </w:r>
            <w:r w:rsidR="00AB4346" w:rsidRPr="00FE1163">
              <w:rPr>
                <w:i/>
                <w:color w:val="000000" w:themeColor="text1"/>
                <w:lang w:val="en-US"/>
              </w:rPr>
              <w:instrText>co</w:instrText>
            </w:r>
            <w:r w:rsidR="00AB4346" w:rsidRPr="00FE1163">
              <w:rPr>
                <w:i/>
                <w:color w:val="000000" w:themeColor="text1"/>
              </w:rPr>
              <w:instrText>;2-6","</w:instrText>
            </w:r>
            <w:r w:rsidR="00AB4346" w:rsidRPr="00FE1163">
              <w:rPr>
                <w:i/>
                <w:color w:val="000000" w:themeColor="text1"/>
                <w:lang w:val="en-US"/>
              </w:rPr>
              <w:instrText>ISSN</w:instrText>
            </w:r>
            <w:r w:rsidR="00AB4346" w:rsidRPr="00FE1163">
              <w:rPr>
                <w:i/>
                <w:color w:val="000000" w:themeColor="text1"/>
              </w:rPr>
              <w:instrText>":"0008-543</w:instrText>
            </w:r>
            <w:r w:rsidR="00AB4346" w:rsidRPr="00FE1163">
              <w:rPr>
                <w:i/>
                <w:color w:val="000000" w:themeColor="text1"/>
                <w:lang w:val="en-US"/>
              </w:rPr>
              <w:instrText>X</w:instrText>
            </w:r>
            <w:r w:rsidR="00AB4346" w:rsidRPr="00FE1163">
              <w:rPr>
                <w:i/>
                <w:color w:val="000000" w:themeColor="text1"/>
              </w:rPr>
              <w:instrText>","</w:instrText>
            </w:r>
            <w:r w:rsidR="00AB4346" w:rsidRPr="00FE1163">
              <w:rPr>
                <w:i/>
                <w:color w:val="000000" w:themeColor="text1"/>
                <w:lang w:val="en-US"/>
              </w:rPr>
              <w:instrText>PMID</w:instrText>
            </w:r>
            <w:r w:rsidR="00AB4346" w:rsidRPr="00FE1163">
              <w:rPr>
                <w:i/>
                <w:color w:val="000000" w:themeColor="text1"/>
              </w:rPr>
              <w:instrText>":"181132","</w:instrText>
            </w:r>
            <w:r w:rsidR="00AB4346" w:rsidRPr="00FE1163">
              <w:rPr>
                <w:i/>
                <w:color w:val="000000" w:themeColor="text1"/>
                <w:lang w:val="en-US"/>
              </w:rPr>
              <w:instrText>abstract</w:instrText>
            </w:r>
            <w:r w:rsidR="00AB4346" w:rsidRPr="00FE1163">
              <w:rPr>
                <w:i/>
                <w:color w:val="000000" w:themeColor="text1"/>
              </w:rPr>
              <w:instrText>":"</w:instrText>
            </w:r>
            <w:r w:rsidR="00AB4346" w:rsidRPr="00FE1163">
              <w:rPr>
                <w:i/>
                <w:color w:val="000000" w:themeColor="text1"/>
                <w:lang w:val="en-US"/>
              </w:rPr>
              <w:instrText>Despite</w:instrText>
            </w:r>
            <w:r w:rsidR="00AB4346" w:rsidRPr="00FE1163">
              <w:rPr>
                <w:i/>
                <w:color w:val="000000" w:themeColor="text1"/>
              </w:rPr>
              <w:instrText xml:space="preserve"> </w:instrText>
            </w:r>
            <w:r w:rsidR="00AB4346" w:rsidRPr="00FE1163">
              <w:rPr>
                <w:i/>
                <w:color w:val="000000" w:themeColor="text1"/>
                <w:lang w:val="en-US"/>
              </w:rPr>
              <w:instrText>conventional</w:instrText>
            </w:r>
            <w:r w:rsidR="00AB4346" w:rsidRPr="00FE1163">
              <w:rPr>
                <w:i/>
                <w:color w:val="000000" w:themeColor="text1"/>
              </w:rPr>
              <w:instrText xml:space="preserve"> </w:instrText>
            </w:r>
            <w:r w:rsidR="00AB4346" w:rsidRPr="00FE1163">
              <w:rPr>
                <w:i/>
                <w:color w:val="000000" w:themeColor="text1"/>
                <w:lang w:val="en-US"/>
              </w:rPr>
              <w:instrText>therapy</w:instrText>
            </w:r>
            <w:r w:rsidR="00AB4346" w:rsidRPr="00FE1163">
              <w:rPr>
                <w:i/>
                <w:color w:val="000000" w:themeColor="text1"/>
              </w:rPr>
              <w:instrText xml:space="preserve">, </w:instrText>
            </w:r>
            <w:r w:rsidR="00AB4346" w:rsidRPr="00FE1163">
              <w:rPr>
                <w:i/>
                <w:color w:val="000000" w:themeColor="text1"/>
                <w:lang w:val="en-US"/>
              </w:rPr>
              <w:instrText>including</w:instrText>
            </w:r>
            <w:r w:rsidR="00AB4346" w:rsidRPr="00FE1163">
              <w:rPr>
                <w:i/>
                <w:color w:val="000000" w:themeColor="text1"/>
              </w:rPr>
              <w:instrText xml:space="preserve"> </w:instrText>
            </w:r>
            <w:r w:rsidR="00AB4346" w:rsidRPr="00FE1163">
              <w:rPr>
                <w:i/>
                <w:color w:val="000000" w:themeColor="text1"/>
                <w:lang w:val="en-US"/>
              </w:rPr>
              <w:instrText>surgery</w:instrText>
            </w:r>
            <w:r w:rsidR="00AB4346" w:rsidRPr="00FE1163">
              <w:rPr>
                <w:i/>
                <w:color w:val="000000" w:themeColor="text1"/>
              </w:rPr>
              <w:instrText xml:space="preserve"> </w:instrText>
            </w:r>
            <w:r w:rsidR="00AB4346" w:rsidRPr="00FE1163">
              <w:rPr>
                <w:i/>
                <w:color w:val="000000" w:themeColor="text1"/>
                <w:lang w:val="en-US"/>
              </w:rPr>
              <w:instrText>and</w:instrText>
            </w:r>
            <w:r w:rsidR="00AB4346" w:rsidRPr="00FE1163">
              <w:rPr>
                <w:i/>
                <w:color w:val="000000" w:themeColor="text1"/>
              </w:rPr>
              <w:instrText xml:space="preserve"> </w:instrText>
            </w:r>
            <w:r w:rsidR="00AB4346" w:rsidRPr="00FE1163">
              <w:rPr>
                <w:i/>
                <w:color w:val="000000" w:themeColor="text1"/>
                <w:lang w:val="en-US"/>
              </w:rPr>
              <w:instrText>radiation</w:instrText>
            </w:r>
            <w:r w:rsidR="00AB4346" w:rsidRPr="00FE1163">
              <w:rPr>
                <w:i/>
                <w:color w:val="000000" w:themeColor="text1"/>
              </w:rPr>
              <w:instrText>, 5-</w:instrText>
            </w:r>
            <w:r w:rsidR="00AB4346" w:rsidRPr="00FE1163">
              <w:rPr>
                <w:i/>
                <w:color w:val="000000" w:themeColor="text1"/>
                <w:lang w:val="en-US"/>
              </w:rPr>
              <w:instrText>year</w:instrText>
            </w:r>
            <w:r w:rsidR="00AB4346" w:rsidRPr="00FE1163">
              <w:rPr>
                <w:i/>
                <w:color w:val="000000" w:themeColor="text1"/>
              </w:rPr>
              <w:instrText xml:space="preserve"> </w:instrText>
            </w:r>
            <w:r w:rsidR="00AB4346" w:rsidRPr="00FE1163">
              <w:rPr>
                <w:i/>
                <w:color w:val="000000" w:themeColor="text1"/>
                <w:lang w:val="en-US"/>
              </w:rPr>
              <w:instrText>survival</w:instrText>
            </w:r>
            <w:r w:rsidR="00AB4346" w:rsidRPr="00FE1163">
              <w:rPr>
                <w:i/>
                <w:color w:val="000000" w:themeColor="text1"/>
              </w:rPr>
              <w:instrText xml:space="preserve"> </w:instrText>
            </w:r>
            <w:r w:rsidR="00AB4346" w:rsidRPr="00FE1163">
              <w:rPr>
                <w:i/>
                <w:color w:val="000000" w:themeColor="text1"/>
                <w:lang w:val="en-US"/>
              </w:rPr>
              <w:instrText>for</w:instrText>
            </w:r>
            <w:r w:rsidR="00AB4346" w:rsidRPr="00FE1163">
              <w:rPr>
                <w:i/>
                <w:color w:val="000000" w:themeColor="text1"/>
              </w:rPr>
              <w:instrText xml:space="preserve"> </w:instrText>
            </w:r>
            <w:r w:rsidR="00AB4346" w:rsidRPr="00FE1163">
              <w:rPr>
                <w:i/>
                <w:color w:val="000000" w:themeColor="text1"/>
                <w:lang w:val="en-US"/>
              </w:rPr>
              <w:instrText>invasive</w:instrText>
            </w:r>
            <w:r w:rsidR="00AB4346" w:rsidRPr="00FE1163">
              <w:rPr>
                <w:i/>
                <w:color w:val="000000" w:themeColor="text1"/>
              </w:rPr>
              <w:instrText xml:space="preserve"> </w:instrText>
            </w:r>
            <w:r w:rsidR="00AB4346" w:rsidRPr="00FE1163">
              <w:rPr>
                <w:i/>
                <w:color w:val="000000" w:themeColor="text1"/>
                <w:lang w:val="en-US"/>
              </w:rPr>
              <w:instrText>thymoma</w:instrText>
            </w:r>
            <w:r w:rsidR="00AB4346" w:rsidRPr="00FE1163">
              <w:rPr>
                <w:i/>
                <w:color w:val="000000" w:themeColor="text1"/>
              </w:rPr>
              <w:instrText xml:space="preserve"> </w:instrText>
            </w:r>
            <w:r w:rsidR="00AB4346" w:rsidRPr="00FE1163">
              <w:rPr>
                <w:i/>
                <w:color w:val="000000" w:themeColor="text1"/>
                <w:lang w:val="en-US"/>
              </w:rPr>
              <w:instrText>remains</w:instrText>
            </w:r>
            <w:r w:rsidR="00AB4346" w:rsidRPr="00FE1163">
              <w:rPr>
                <w:i/>
                <w:color w:val="000000" w:themeColor="text1"/>
              </w:rPr>
              <w:instrText xml:space="preserve"> </w:instrText>
            </w:r>
            <w:r w:rsidR="00AB4346" w:rsidRPr="00FE1163">
              <w:rPr>
                <w:i/>
                <w:color w:val="000000" w:themeColor="text1"/>
                <w:lang w:val="en-US"/>
              </w:rPr>
              <w:instrText>poor</w:instrText>
            </w:r>
            <w:r w:rsidR="00AB4346" w:rsidRPr="00FE1163">
              <w:rPr>
                <w:i/>
                <w:color w:val="000000" w:themeColor="text1"/>
              </w:rPr>
              <w:instrText xml:space="preserve">. </w:instrText>
            </w:r>
            <w:r w:rsidR="00AB4346" w:rsidRPr="00FE1163">
              <w:rPr>
                <w:i/>
                <w:color w:val="000000" w:themeColor="text1"/>
                <w:lang w:val="en-US"/>
              </w:rPr>
              <w:instrText>Chemotherapeutic</w:instrText>
            </w:r>
            <w:r w:rsidR="00AB4346" w:rsidRPr="00FE1163">
              <w:rPr>
                <w:i/>
                <w:color w:val="000000" w:themeColor="text1"/>
              </w:rPr>
              <w:instrText xml:space="preserve"> </w:instrText>
            </w:r>
            <w:r w:rsidR="00AB4346" w:rsidRPr="00FE1163">
              <w:rPr>
                <w:i/>
                <w:color w:val="000000" w:themeColor="text1"/>
                <w:lang w:val="en-US"/>
              </w:rPr>
              <w:instrText>agents</w:instrText>
            </w:r>
            <w:r w:rsidR="00AB4346" w:rsidRPr="00FE1163">
              <w:rPr>
                <w:i/>
                <w:color w:val="000000" w:themeColor="text1"/>
              </w:rPr>
              <w:instrText xml:space="preserve">, </w:instrText>
            </w:r>
            <w:r w:rsidR="00AB4346" w:rsidRPr="00FE1163">
              <w:rPr>
                <w:i/>
                <w:color w:val="000000" w:themeColor="text1"/>
                <w:lang w:val="en-US"/>
              </w:rPr>
              <w:instrText>including</w:instrText>
            </w:r>
            <w:r w:rsidR="00AB4346" w:rsidRPr="00FE1163">
              <w:rPr>
                <w:i/>
                <w:color w:val="000000" w:themeColor="text1"/>
              </w:rPr>
              <w:instrText xml:space="preserve"> </w:instrText>
            </w:r>
            <w:r w:rsidR="00AB4346" w:rsidRPr="00FE1163">
              <w:rPr>
                <w:i/>
                <w:color w:val="000000" w:themeColor="text1"/>
                <w:lang w:val="en-US"/>
              </w:rPr>
              <w:instrText>cisdiamminedichloroplatinum</w:instrText>
            </w:r>
            <w:r w:rsidR="00AB4346" w:rsidRPr="00FE1163">
              <w:rPr>
                <w:i/>
                <w:color w:val="000000" w:themeColor="text1"/>
              </w:rPr>
              <w:instrText xml:space="preserve">, </w:instrText>
            </w:r>
            <w:r w:rsidR="00AB4346" w:rsidRPr="00FE1163">
              <w:rPr>
                <w:i/>
                <w:color w:val="000000" w:themeColor="text1"/>
                <w:lang w:val="en-US"/>
              </w:rPr>
              <w:instrText>prednisone</w:instrText>
            </w:r>
            <w:r w:rsidR="00AB4346" w:rsidRPr="00FE1163">
              <w:rPr>
                <w:i/>
                <w:color w:val="000000" w:themeColor="text1"/>
              </w:rPr>
              <w:instrText xml:space="preserve">, </w:instrText>
            </w:r>
            <w:r w:rsidR="00AB4346" w:rsidRPr="00FE1163">
              <w:rPr>
                <w:i/>
                <w:color w:val="000000" w:themeColor="text1"/>
                <w:lang w:val="en-US"/>
              </w:rPr>
              <w:instrText>adriamycin</w:instrText>
            </w:r>
            <w:r w:rsidR="00AB4346" w:rsidRPr="00FE1163">
              <w:rPr>
                <w:i/>
                <w:color w:val="000000" w:themeColor="text1"/>
              </w:rPr>
              <w:instrText xml:space="preserve"> </w:instrText>
            </w:r>
            <w:r w:rsidR="00AB4346" w:rsidRPr="00FE1163">
              <w:rPr>
                <w:i/>
                <w:color w:val="000000" w:themeColor="text1"/>
                <w:lang w:val="en-US"/>
              </w:rPr>
              <w:instrText>and</w:instrText>
            </w:r>
            <w:r w:rsidR="00AB4346" w:rsidRPr="00FE1163">
              <w:rPr>
                <w:i/>
                <w:color w:val="000000" w:themeColor="text1"/>
              </w:rPr>
              <w:instrText xml:space="preserve"> </w:instrText>
            </w:r>
            <w:r w:rsidR="00AB4346" w:rsidRPr="00FE1163">
              <w:rPr>
                <w:i/>
                <w:color w:val="000000" w:themeColor="text1"/>
                <w:lang w:val="en-US"/>
              </w:rPr>
              <w:instrText>nitrogen</w:instrText>
            </w:r>
            <w:r w:rsidR="00AB4346" w:rsidRPr="00FE1163">
              <w:rPr>
                <w:i/>
                <w:color w:val="000000" w:themeColor="text1"/>
              </w:rPr>
              <w:instrText xml:space="preserve"> </w:instrText>
            </w:r>
            <w:r w:rsidR="00AB4346" w:rsidRPr="00FE1163">
              <w:rPr>
                <w:i/>
                <w:color w:val="000000" w:themeColor="text1"/>
                <w:lang w:val="en-US"/>
              </w:rPr>
              <w:instrText>mustard</w:instrText>
            </w:r>
            <w:r w:rsidR="00AB4346" w:rsidRPr="00FE1163">
              <w:rPr>
                <w:i/>
                <w:color w:val="000000" w:themeColor="text1"/>
              </w:rPr>
              <w:instrText>-</w:instrText>
            </w:r>
            <w:r w:rsidR="00AB4346" w:rsidRPr="00FE1163">
              <w:rPr>
                <w:i/>
                <w:color w:val="000000" w:themeColor="text1"/>
                <w:lang w:val="en-US"/>
              </w:rPr>
              <w:instrText>vincristine</w:instrText>
            </w:r>
            <w:r w:rsidR="00AB4346" w:rsidRPr="00FE1163">
              <w:rPr>
                <w:i/>
                <w:color w:val="000000" w:themeColor="text1"/>
              </w:rPr>
              <w:instrText>-</w:instrText>
            </w:r>
            <w:r w:rsidR="00AB4346" w:rsidRPr="00FE1163">
              <w:rPr>
                <w:i/>
                <w:color w:val="000000" w:themeColor="text1"/>
                <w:lang w:val="en-US"/>
              </w:rPr>
              <w:instrText>vinblastine</w:instrText>
            </w:r>
            <w:r w:rsidR="00AB4346" w:rsidRPr="00FE1163">
              <w:rPr>
                <w:i/>
                <w:color w:val="000000" w:themeColor="text1"/>
              </w:rPr>
              <w:instrText>-</w:instrText>
            </w:r>
            <w:r w:rsidR="00AB4346" w:rsidRPr="00FE1163">
              <w:rPr>
                <w:i/>
                <w:color w:val="000000" w:themeColor="text1"/>
                <w:lang w:val="en-US"/>
              </w:rPr>
              <w:instrText>procarbazine</w:instrText>
            </w:r>
            <w:r w:rsidR="00AB4346" w:rsidRPr="00FE1163">
              <w:rPr>
                <w:i/>
                <w:color w:val="000000" w:themeColor="text1"/>
              </w:rPr>
              <w:instrText xml:space="preserve">, </w:instrText>
            </w:r>
            <w:r w:rsidR="00AB4346" w:rsidRPr="00FE1163">
              <w:rPr>
                <w:i/>
                <w:color w:val="000000" w:themeColor="text1"/>
                <w:lang w:val="en-US"/>
              </w:rPr>
              <w:instrText>and</w:instrText>
            </w:r>
            <w:r w:rsidR="00AB4346" w:rsidRPr="00FE1163">
              <w:rPr>
                <w:i/>
                <w:color w:val="000000" w:themeColor="text1"/>
              </w:rPr>
              <w:instrText xml:space="preserve"> </w:instrText>
            </w:r>
            <w:r w:rsidR="00AB4346" w:rsidRPr="00FE1163">
              <w:rPr>
                <w:i/>
                <w:color w:val="000000" w:themeColor="text1"/>
                <w:lang w:val="en-US"/>
              </w:rPr>
              <w:instrText>bleomycin</w:instrText>
            </w:r>
            <w:r w:rsidR="00AB4346" w:rsidRPr="00FE1163">
              <w:rPr>
                <w:i/>
                <w:color w:val="000000" w:themeColor="text1"/>
              </w:rPr>
              <w:instrText>-</w:instrText>
            </w:r>
            <w:r w:rsidR="00AB4346" w:rsidRPr="00FE1163">
              <w:rPr>
                <w:i/>
                <w:color w:val="000000" w:themeColor="text1"/>
                <w:lang w:val="en-US"/>
              </w:rPr>
              <w:instrText>adriamycin</w:instrText>
            </w:r>
            <w:r w:rsidR="00AB4346" w:rsidRPr="00FE1163">
              <w:rPr>
                <w:i/>
                <w:color w:val="000000" w:themeColor="text1"/>
              </w:rPr>
              <w:instrText>-</w:instrText>
            </w:r>
            <w:r w:rsidR="00AB4346" w:rsidRPr="00FE1163">
              <w:rPr>
                <w:i/>
                <w:color w:val="000000" w:themeColor="text1"/>
                <w:lang w:val="en-US"/>
              </w:rPr>
              <w:instrText>CCNU</w:instrText>
            </w:r>
            <w:r w:rsidR="00AB4346" w:rsidRPr="00FE1163">
              <w:rPr>
                <w:i/>
                <w:color w:val="000000" w:themeColor="text1"/>
              </w:rPr>
              <w:instrText>-</w:instrText>
            </w:r>
            <w:r w:rsidR="00AB4346" w:rsidRPr="00FE1163">
              <w:rPr>
                <w:i/>
                <w:color w:val="000000" w:themeColor="text1"/>
                <w:lang w:val="en-US"/>
              </w:rPr>
              <w:instrText>vincristine</w:instrText>
            </w:r>
            <w:r w:rsidR="00AB4346" w:rsidRPr="00FE1163">
              <w:rPr>
                <w:i/>
                <w:color w:val="000000" w:themeColor="text1"/>
              </w:rPr>
              <w:instrText xml:space="preserve"> </w:instrText>
            </w:r>
            <w:r w:rsidR="00AB4346" w:rsidRPr="00FE1163">
              <w:rPr>
                <w:i/>
                <w:color w:val="000000" w:themeColor="text1"/>
                <w:lang w:val="en-US"/>
              </w:rPr>
              <w:instrText>have</w:instrText>
            </w:r>
            <w:r w:rsidR="00AB4346" w:rsidRPr="00FE1163">
              <w:rPr>
                <w:i/>
                <w:color w:val="000000" w:themeColor="text1"/>
              </w:rPr>
              <w:instrText xml:space="preserve"> </w:instrText>
            </w:r>
            <w:r w:rsidR="00AB4346" w:rsidRPr="00FE1163">
              <w:rPr>
                <w:i/>
                <w:color w:val="000000" w:themeColor="text1"/>
                <w:lang w:val="en-US"/>
              </w:rPr>
              <w:instrText>produced</w:instrText>
            </w:r>
            <w:r w:rsidR="00AB4346" w:rsidRPr="00FE1163">
              <w:rPr>
                <w:i/>
                <w:color w:val="000000" w:themeColor="text1"/>
              </w:rPr>
              <w:instrText xml:space="preserve"> </w:instrText>
            </w:r>
            <w:r w:rsidR="00AB4346" w:rsidRPr="00FE1163">
              <w:rPr>
                <w:i/>
                <w:color w:val="000000" w:themeColor="text1"/>
                <w:lang w:val="en-US"/>
              </w:rPr>
              <w:instrText>short</w:instrText>
            </w:r>
            <w:r w:rsidR="00AB4346" w:rsidRPr="00FE1163">
              <w:rPr>
                <w:i/>
                <w:color w:val="000000" w:themeColor="text1"/>
              </w:rPr>
              <w:instrText>-</w:instrText>
            </w:r>
            <w:r w:rsidR="00AB4346" w:rsidRPr="00FE1163">
              <w:rPr>
                <w:i/>
                <w:color w:val="000000" w:themeColor="text1"/>
                <w:lang w:val="en-US"/>
              </w:rPr>
              <w:instrText>term</w:instrText>
            </w:r>
            <w:r w:rsidR="00AB4346" w:rsidRPr="00FE1163">
              <w:rPr>
                <w:i/>
                <w:color w:val="000000" w:themeColor="text1"/>
              </w:rPr>
              <w:instrText xml:space="preserve"> </w:instrText>
            </w:r>
            <w:r w:rsidR="00AB4346" w:rsidRPr="00FE1163">
              <w:rPr>
                <w:i/>
                <w:color w:val="000000" w:themeColor="text1"/>
                <w:lang w:val="en-US"/>
              </w:rPr>
              <w:instrText>remissions</w:instrText>
            </w:r>
            <w:r w:rsidR="00AB4346" w:rsidRPr="00FE1163">
              <w:rPr>
                <w:i/>
                <w:color w:val="000000" w:themeColor="text1"/>
              </w:rPr>
              <w:instrText xml:space="preserve">. </w:instrText>
            </w:r>
            <w:r w:rsidR="00AB4346" w:rsidRPr="00FE1163">
              <w:rPr>
                <w:i/>
                <w:color w:val="000000" w:themeColor="text1"/>
                <w:lang w:val="en-US"/>
              </w:rPr>
              <w:instrText>In</w:instrText>
            </w:r>
            <w:r w:rsidR="00AB4346" w:rsidRPr="00FE1163">
              <w:rPr>
                <w:i/>
                <w:color w:val="000000" w:themeColor="text1"/>
              </w:rPr>
              <w:instrText xml:space="preserve"> </w:instrText>
            </w:r>
            <w:r w:rsidR="00AB4346" w:rsidRPr="00FE1163">
              <w:rPr>
                <w:i/>
                <w:color w:val="000000" w:themeColor="text1"/>
                <w:lang w:val="en-US"/>
              </w:rPr>
              <w:instrText>view</w:instrText>
            </w:r>
            <w:r w:rsidR="00AB4346" w:rsidRPr="00FE1163">
              <w:rPr>
                <w:i/>
                <w:color w:val="000000" w:themeColor="text1"/>
              </w:rPr>
              <w:instrText xml:space="preserve"> </w:instrText>
            </w:r>
            <w:r w:rsidR="00AB4346" w:rsidRPr="00FE1163">
              <w:rPr>
                <w:i/>
                <w:color w:val="000000" w:themeColor="text1"/>
                <w:lang w:val="en-US"/>
              </w:rPr>
              <w:instrText>of</w:instrText>
            </w:r>
            <w:r w:rsidR="00AB4346" w:rsidRPr="00FE1163">
              <w:rPr>
                <w:i/>
                <w:color w:val="000000" w:themeColor="text1"/>
              </w:rPr>
              <w:instrText xml:space="preserve"> </w:instrText>
            </w:r>
            <w:r w:rsidR="00AB4346" w:rsidRPr="00FE1163">
              <w:rPr>
                <w:i/>
                <w:color w:val="000000" w:themeColor="text1"/>
                <w:lang w:val="en-US"/>
              </w:rPr>
              <w:instrText>the</w:instrText>
            </w:r>
            <w:r w:rsidR="00AB4346" w:rsidRPr="00FE1163">
              <w:rPr>
                <w:i/>
                <w:color w:val="000000" w:themeColor="text1"/>
              </w:rPr>
              <w:instrText xml:space="preserve"> </w:instrText>
            </w:r>
            <w:r w:rsidR="00AB4346" w:rsidRPr="00FE1163">
              <w:rPr>
                <w:i/>
                <w:color w:val="000000" w:themeColor="text1"/>
                <w:lang w:val="en-US"/>
              </w:rPr>
              <w:instrText>small</w:instrText>
            </w:r>
            <w:r w:rsidR="00AB4346" w:rsidRPr="00FE1163">
              <w:rPr>
                <w:i/>
                <w:color w:val="000000" w:themeColor="text1"/>
              </w:rPr>
              <w:instrText xml:space="preserve"> </w:instrText>
            </w:r>
            <w:r w:rsidR="00AB4346" w:rsidRPr="00FE1163">
              <w:rPr>
                <w:i/>
                <w:color w:val="000000" w:themeColor="text1"/>
                <w:lang w:val="en-US"/>
              </w:rPr>
              <w:instrText>number</w:instrText>
            </w:r>
            <w:r w:rsidR="00AB4346" w:rsidRPr="00FE1163">
              <w:rPr>
                <w:i/>
                <w:color w:val="000000" w:themeColor="text1"/>
              </w:rPr>
              <w:instrText xml:space="preserve"> </w:instrText>
            </w:r>
            <w:r w:rsidR="00AB4346" w:rsidRPr="00FE1163">
              <w:rPr>
                <w:i/>
                <w:color w:val="000000" w:themeColor="text1"/>
                <w:lang w:val="en-US"/>
              </w:rPr>
              <w:instrText>of</w:instrText>
            </w:r>
            <w:r w:rsidR="00AB4346" w:rsidRPr="00FE1163">
              <w:rPr>
                <w:i/>
                <w:color w:val="000000" w:themeColor="text1"/>
              </w:rPr>
              <w:instrText xml:space="preserve"> </w:instrText>
            </w:r>
            <w:r w:rsidR="00AB4346" w:rsidRPr="00FE1163">
              <w:rPr>
                <w:i/>
                <w:color w:val="000000" w:themeColor="text1"/>
                <w:lang w:val="en-US"/>
              </w:rPr>
              <w:instrText>cases</w:instrText>
            </w:r>
            <w:r w:rsidR="00AB4346" w:rsidRPr="00FE1163">
              <w:rPr>
                <w:i/>
                <w:color w:val="000000" w:themeColor="text1"/>
              </w:rPr>
              <w:instrText xml:space="preserve"> </w:instrText>
            </w:r>
            <w:r w:rsidR="00AB4346" w:rsidRPr="00FE1163">
              <w:rPr>
                <w:i/>
                <w:color w:val="000000" w:themeColor="text1"/>
                <w:lang w:val="en-US"/>
              </w:rPr>
              <w:instrText>seen</w:instrText>
            </w:r>
            <w:r w:rsidR="00AB4346" w:rsidRPr="00FE1163">
              <w:rPr>
                <w:i/>
                <w:color w:val="000000" w:themeColor="text1"/>
              </w:rPr>
              <w:instrText xml:space="preserve"> </w:instrText>
            </w:r>
            <w:r w:rsidR="00AB4346" w:rsidRPr="00FE1163">
              <w:rPr>
                <w:i/>
                <w:color w:val="000000" w:themeColor="text1"/>
                <w:lang w:val="en-US"/>
              </w:rPr>
              <w:instrText>in</w:instrText>
            </w:r>
            <w:r w:rsidR="00AB4346" w:rsidRPr="00FE1163">
              <w:rPr>
                <w:i/>
                <w:color w:val="000000" w:themeColor="text1"/>
              </w:rPr>
              <w:instrText xml:space="preserve"> </w:instrText>
            </w:r>
            <w:r w:rsidR="00AB4346" w:rsidRPr="00FE1163">
              <w:rPr>
                <w:i/>
                <w:color w:val="000000" w:themeColor="text1"/>
                <w:lang w:val="en-US"/>
              </w:rPr>
              <w:instrText>any</w:instrText>
            </w:r>
            <w:r w:rsidR="00AB4346" w:rsidRPr="00FE1163">
              <w:rPr>
                <w:i/>
                <w:color w:val="000000" w:themeColor="text1"/>
              </w:rPr>
              <w:instrText xml:space="preserve"> </w:instrText>
            </w:r>
            <w:r w:rsidR="00AB4346" w:rsidRPr="00FE1163">
              <w:rPr>
                <w:i/>
                <w:color w:val="000000" w:themeColor="text1"/>
                <w:lang w:val="en-US"/>
              </w:rPr>
              <w:instrText>one</w:instrText>
            </w:r>
            <w:r w:rsidR="00AB4346" w:rsidRPr="00FE1163">
              <w:rPr>
                <w:i/>
                <w:color w:val="000000" w:themeColor="text1"/>
              </w:rPr>
              <w:instrText xml:space="preserve"> </w:instrText>
            </w:r>
            <w:r w:rsidR="00AB4346" w:rsidRPr="00FE1163">
              <w:rPr>
                <w:i/>
                <w:color w:val="000000" w:themeColor="text1"/>
                <w:lang w:val="en-US"/>
              </w:rPr>
              <w:instrText>institution</w:instrText>
            </w:r>
            <w:r w:rsidR="00AB4346" w:rsidRPr="00FE1163">
              <w:rPr>
                <w:i/>
                <w:color w:val="000000" w:themeColor="text1"/>
              </w:rPr>
              <w:instrText xml:space="preserve">, </w:instrText>
            </w:r>
            <w:r w:rsidR="00AB4346" w:rsidRPr="00FE1163">
              <w:rPr>
                <w:i/>
                <w:color w:val="000000" w:themeColor="text1"/>
                <w:lang w:val="en-US"/>
              </w:rPr>
              <w:instrText>a</w:instrText>
            </w:r>
            <w:r w:rsidR="00AB4346" w:rsidRPr="00FE1163">
              <w:rPr>
                <w:i/>
                <w:color w:val="000000" w:themeColor="text1"/>
              </w:rPr>
              <w:instrText xml:space="preserve"> </w:instrText>
            </w:r>
            <w:r w:rsidR="00AB4346" w:rsidRPr="00FE1163">
              <w:rPr>
                <w:i/>
                <w:color w:val="000000" w:themeColor="text1"/>
                <w:lang w:val="en-US"/>
              </w:rPr>
              <w:instrText>cooperative</w:instrText>
            </w:r>
            <w:r w:rsidR="00AB4346" w:rsidRPr="00FE1163">
              <w:rPr>
                <w:i/>
                <w:color w:val="000000" w:themeColor="text1"/>
              </w:rPr>
              <w:instrText xml:space="preserve"> </w:instrText>
            </w:r>
            <w:r w:rsidR="00AB4346" w:rsidRPr="00FE1163">
              <w:rPr>
                <w:i/>
                <w:color w:val="000000" w:themeColor="text1"/>
                <w:lang w:val="en-US"/>
              </w:rPr>
              <w:instrText>study</w:instrText>
            </w:r>
            <w:r w:rsidR="00AB4346" w:rsidRPr="00FE1163">
              <w:rPr>
                <w:i/>
                <w:color w:val="000000" w:themeColor="text1"/>
              </w:rPr>
              <w:instrText xml:space="preserve"> </w:instrText>
            </w:r>
            <w:r w:rsidR="00AB4346" w:rsidRPr="00FE1163">
              <w:rPr>
                <w:i/>
                <w:color w:val="000000" w:themeColor="text1"/>
                <w:lang w:val="en-US"/>
              </w:rPr>
              <w:instrText>to</w:instrText>
            </w:r>
            <w:r w:rsidR="00AB4346" w:rsidRPr="00FE1163">
              <w:rPr>
                <w:i/>
                <w:color w:val="000000" w:themeColor="text1"/>
              </w:rPr>
              <w:instrText xml:space="preserve"> </w:instrText>
            </w:r>
            <w:r w:rsidR="00AB4346" w:rsidRPr="00FE1163">
              <w:rPr>
                <w:i/>
                <w:color w:val="000000" w:themeColor="text1"/>
                <w:lang w:val="en-US"/>
              </w:rPr>
              <w:instrText>evaluate</w:instrText>
            </w:r>
            <w:r w:rsidR="00AB4346" w:rsidRPr="00FE1163">
              <w:rPr>
                <w:i/>
                <w:color w:val="000000" w:themeColor="text1"/>
              </w:rPr>
              <w:instrText xml:space="preserve"> </w:instrText>
            </w:r>
            <w:r w:rsidR="00AB4346" w:rsidRPr="00FE1163">
              <w:rPr>
                <w:i/>
                <w:color w:val="000000" w:themeColor="text1"/>
                <w:lang w:val="en-US"/>
              </w:rPr>
              <w:instrText>chemotherapeutic</w:instrText>
            </w:r>
            <w:r w:rsidR="00AB4346" w:rsidRPr="00FE1163">
              <w:rPr>
                <w:i/>
                <w:color w:val="000000" w:themeColor="text1"/>
              </w:rPr>
              <w:instrText xml:space="preserve"> </w:instrText>
            </w:r>
            <w:r w:rsidR="00AB4346" w:rsidRPr="00FE1163">
              <w:rPr>
                <w:i/>
                <w:color w:val="000000" w:themeColor="text1"/>
                <w:lang w:val="en-US"/>
              </w:rPr>
              <w:instrText>efficacy</w:instrText>
            </w:r>
            <w:r w:rsidR="00AB4346" w:rsidRPr="00FE1163">
              <w:rPr>
                <w:i/>
                <w:color w:val="000000" w:themeColor="text1"/>
              </w:rPr>
              <w:instrText xml:space="preserve"> </w:instrText>
            </w:r>
            <w:r w:rsidR="00AB4346" w:rsidRPr="00FE1163">
              <w:rPr>
                <w:i/>
                <w:color w:val="000000" w:themeColor="text1"/>
                <w:lang w:val="en-US"/>
              </w:rPr>
              <w:instrText>in</w:instrText>
            </w:r>
            <w:r w:rsidR="00AB4346" w:rsidRPr="00FE1163">
              <w:rPr>
                <w:i/>
                <w:color w:val="000000" w:themeColor="text1"/>
              </w:rPr>
              <w:instrText xml:space="preserve"> </w:instrText>
            </w:r>
            <w:r w:rsidR="00AB4346" w:rsidRPr="00FE1163">
              <w:rPr>
                <w:i/>
                <w:color w:val="000000" w:themeColor="text1"/>
                <w:lang w:val="en-US"/>
              </w:rPr>
              <w:instrText>malignant</w:instrText>
            </w:r>
            <w:r w:rsidR="00AB4346" w:rsidRPr="00FE1163">
              <w:rPr>
                <w:i/>
                <w:color w:val="000000" w:themeColor="text1"/>
              </w:rPr>
              <w:instrText xml:space="preserve"> </w:instrText>
            </w:r>
            <w:r w:rsidR="00AB4346" w:rsidRPr="00FE1163">
              <w:rPr>
                <w:i/>
                <w:color w:val="000000" w:themeColor="text1"/>
                <w:lang w:val="en-US"/>
              </w:rPr>
              <w:instrText>thymoma</w:instrText>
            </w:r>
            <w:r w:rsidR="00AB4346" w:rsidRPr="00FE1163">
              <w:rPr>
                <w:i/>
                <w:color w:val="000000" w:themeColor="text1"/>
              </w:rPr>
              <w:instrText xml:space="preserve"> </w:instrText>
            </w:r>
            <w:r w:rsidR="00AB4346" w:rsidRPr="00FE1163">
              <w:rPr>
                <w:i/>
                <w:color w:val="000000" w:themeColor="text1"/>
                <w:lang w:val="en-US"/>
              </w:rPr>
              <w:instrText>would</w:instrText>
            </w:r>
            <w:r w:rsidR="00AB4346" w:rsidRPr="00FE1163">
              <w:rPr>
                <w:i/>
                <w:color w:val="000000" w:themeColor="text1"/>
              </w:rPr>
              <w:instrText xml:space="preserve"> </w:instrText>
            </w:r>
            <w:r w:rsidR="00AB4346" w:rsidRPr="00FE1163">
              <w:rPr>
                <w:i/>
                <w:color w:val="000000" w:themeColor="text1"/>
                <w:lang w:val="en-US"/>
              </w:rPr>
              <w:instrText>seem</w:instrText>
            </w:r>
            <w:r w:rsidR="00AB4346" w:rsidRPr="00FE1163">
              <w:rPr>
                <w:i/>
                <w:color w:val="000000" w:themeColor="text1"/>
              </w:rPr>
              <w:instrText xml:space="preserve"> </w:instrText>
            </w:r>
            <w:r w:rsidR="00AB4346" w:rsidRPr="00FE1163">
              <w:rPr>
                <w:i/>
                <w:color w:val="000000" w:themeColor="text1"/>
                <w:lang w:val="en-US"/>
              </w:rPr>
              <w:instrText>worthwhile</w:instrText>
            </w:r>
            <w:r w:rsidR="00AB4346" w:rsidRPr="00FE1163">
              <w:rPr>
                <w:i/>
                <w:color w:val="000000" w:themeColor="text1"/>
              </w:rPr>
              <w:instrText>.","</w:instrText>
            </w:r>
            <w:r w:rsidR="00AB4346" w:rsidRPr="00FE1163">
              <w:rPr>
                <w:i/>
                <w:color w:val="000000" w:themeColor="text1"/>
                <w:lang w:val="en-US"/>
              </w:rPr>
              <w:instrText>author</w:instrText>
            </w:r>
            <w:r w:rsidR="00AB4346" w:rsidRPr="00FE1163">
              <w:rPr>
                <w:i/>
                <w:color w:val="000000" w:themeColor="text1"/>
              </w:rPr>
              <w:instrText>":[{"</w:instrText>
            </w:r>
            <w:r w:rsidR="00AB4346" w:rsidRPr="00FE1163">
              <w:rPr>
                <w:i/>
                <w:color w:val="000000" w:themeColor="text1"/>
                <w:lang w:val="en-US"/>
              </w:rPr>
              <w:instrText>dropping</w:instrText>
            </w:r>
            <w:r w:rsidR="00AB4346" w:rsidRPr="00FE1163">
              <w:rPr>
                <w:i/>
                <w:color w:val="000000" w:themeColor="text1"/>
              </w:rPr>
              <w:instrText>-</w:instrText>
            </w:r>
            <w:r w:rsidR="00AB4346" w:rsidRPr="00FE1163">
              <w:rPr>
                <w:i/>
                <w:color w:val="000000" w:themeColor="text1"/>
                <w:lang w:val="en-US"/>
              </w:rPr>
              <w:instrText>particle</w:instrText>
            </w:r>
            <w:r w:rsidR="00AB4346" w:rsidRPr="00FE1163">
              <w:rPr>
                <w:i/>
                <w:color w:val="000000" w:themeColor="text1"/>
              </w:rPr>
              <w:instrText>":"","</w:instrText>
            </w:r>
            <w:r w:rsidR="00AB4346" w:rsidRPr="00FE1163">
              <w:rPr>
                <w:i/>
                <w:color w:val="000000" w:themeColor="text1"/>
                <w:lang w:val="en-US"/>
              </w:rPr>
              <w:instrText>family</w:instrText>
            </w:r>
            <w:r w:rsidR="00AB4346" w:rsidRPr="00FE1163">
              <w:rPr>
                <w:i/>
                <w:color w:val="000000" w:themeColor="text1"/>
              </w:rPr>
              <w:instrText>":"</w:instrText>
            </w:r>
            <w:r w:rsidR="00AB4346" w:rsidRPr="00FE1163">
              <w:rPr>
                <w:i/>
                <w:color w:val="000000" w:themeColor="text1"/>
                <w:lang w:val="en-US"/>
              </w:rPr>
              <w:instrText>Boston</w:instrText>
            </w:r>
            <w:r w:rsidR="00AB4346" w:rsidRPr="00FE1163">
              <w:rPr>
                <w:i/>
                <w:color w:val="000000" w:themeColor="text1"/>
              </w:rPr>
              <w:instrText>","</w:instrText>
            </w:r>
            <w:r w:rsidR="00AB4346" w:rsidRPr="00FE1163">
              <w:rPr>
                <w:i/>
                <w:color w:val="000000" w:themeColor="text1"/>
                <w:lang w:val="en-US"/>
              </w:rPr>
              <w:instrText>given</w:instrText>
            </w:r>
            <w:r w:rsidR="00AB4346" w:rsidRPr="00FE1163">
              <w:rPr>
                <w:i/>
                <w:color w:val="000000" w:themeColor="text1"/>
              </w:rPr>
              <w:instrText>":"</w:instrText>
            </w:r>
            <w:r w:rsidR="00AB4346" w:rsidRPr="00FE1163">
              <w:rPr>
                <w:i/>
                <w:color w:val="000000" w:themeColor="text1"/>
                <w:lang w:val="en-US"/>
              </w:rPr>
              <w:instrText>B</w:instrText>
            </w:r>
            <w:r w:rsidR="00AB4346" w:rsidRPr="00FE1163">
              <w:rPr>
                <w:i/>
                <w:color w:val="000000" w:themeColor="text1"/>
              </w:rPr>
              <w:instrText>","</w:instrText>
            </w:r>
            <w:r w:rsidR="00AB4346" w:rsidRPr="00FE1163">
              <w:rPr>
                <w:i/>
                <w:color w:val="000000" w:themeColor="text1"/>
                <w:lang w:val="en-US"/>
              </w:rPr>
              <w:instrText>non</w:instrText>
            </w:r>
            <w:r w:rsidR="00AB4346" w:rsidRPr="00FE1163">
              <w:rPr>
                <w:i/>
                <w:color w:val="000000" w:themeColor="text1"/>
              </w:rPr>
              <w:instrText>-</w:instrText>
            </w:r>
            <w:r w:rsidR="00AB4346" w:rsidRPr="00FE1163">
              <w:rPr>
                <w:i/>
                <w:color w:val="000000" w:themeColor="text1"/>
                <w:lang w:val="en-US"/>
              </w:rPr>
              <w:instrText>dropping</w:instrText>
            </w:r>
            <w:r w:rsidR="00AB4346" w:rsidRPr="00FE1163">
              <w:rPr>
                <w:i/>
                <w:color w:val="000000" w:themeColor="text1"/>
              </w:rPr>
              <w:instrText>-</w:instrText>
            </w:r>
            <w:r w:rsidR="00AB4346" w:rsidRPr="00FE1163">
              <w:rPr>
                <w:i/>
                <w:color w:val="000000" w:themeColor="text1"/>
                <w:lang w:val="en-US"/>
              </w:rPr>
              <w:instrText>particle</w:instrText>
            </w:r>
            <w:r w:rsidR="00AB4346" w:rsidRPr="00FE1163">
              <w:rPr>
                <w:i/>
                <w:color w:val="000000" w:themeColor="text1"/>
              </w:rPr>
              <w:instrText>":"","</w:instrText>
            </w:r>
            <w:r w:rsidR="00AB4346" w:rsidRPr="00FE1163">
              <w:rPr>
                <w:i/>
                <w:color w:val="000000" w:themeColor="text1"/>
                <w:lang w:val="en-US"/>
              </w:rPr>
              <w:instrText>parse</w:instrText>
            </w:r>
            <w:r w:rsidR="00AB4346" w:rsidRPr="00FE1163">
              <w:rPr>
                <w:i/>
                <w:color w:val="000000" w:themeColor="text1"/>
              </w:rPr>
              <w:instrText>-</w:instrText>
            </w:r>
            <w:r w:rsidR="00AB4346" w:rsidRPr="00FE1163">
              <w:rPr>
                <w:i/>
                <w:color w:val="000000" w:themeColor="text1"/>
                <w:lang w:val="en-US"/>
              </w:rPr>
              <w:instrText>names</w:instrText>
            </w:r>
            <w:r w:rsidR="00AB4346" w:rsidRPr="00FE1163">
              <w:rPr>
                <w:i/>
                <w:color w:val="000000" w:themeColor="text1"/>
              </w:rPr>
              <w:instrText>":</w:instrText>
            </w:r>
            <w:r w:rsidR="00AB4346" w:rsidRPr="00FE1163">
              <w:rPr>
                <w:i/>
                <w:color w:val="000000" w:themeColor="text1"/>
                <w:lang w:val="en-US"/>
              </w:rPr>
              <w:instrText>false</w:instrText>
            </w:r>
            <w:r w:rsidR="00AB4346" w:rsidRPr="00FE1163">
              <w:rPr>
                <w:i/>
                <w:color w:val="000000" w:themeColor="text1"/>
              </w:rPr>
              <w:instrText>,"</w:instrText>
            </w:r>
            <w:r w:rsidR="00AB4346" w:rsidRPr="00FE1163">
              <w:rPr>
                <w:i/>
                <w:color w:val="000000" w:themeColor="text1"/>
                <w:lang w:val="en-US"/>
              </w:rPr>
              <w:instrText>suffix</w:instrText>
            </w:r>
            <w:r w:rsidR="00AB4346" w:rsidRPr="00FE1163">
              <w:rPr>
                <w:i/>
                <w:color w:val="000000" w:themeColor="text1"/>
              </w:rPr>
              <w:instrText>":""}],"</w:instrText>
            </w:r>
            <w:r w:rsidR="00AB4346" w:rsidRPr="00FE1163">
              <w:rPr>
                <w:i/>
                <w:color w:val="000000" w:themeColor="text1"/>
                <w:lang w:val="en-US"/>
              </w:rPr>
              <w:instrText>container</w:instrText>
            </w:r>
            <w:r w:rsidR="00AB4346" w:rsidRPr="00FE1163">
              <w:rPr>
                <w:i/>
                <w:color w:val="000000" w:themeColor="text1"/>
              </w:rPr>
              <w:instrText>-</w:instrText>
            </w:r>
            <w:r w:rsidR="00AB4346" w:rsidRPr="00FE1163">
              <w:rPr>
                <w:i/>
                <w:color w:val="000000" w:themeColor="text1"/>
                <w:lang w:val="en-US"/>
              </w:rPr>
              <w:instrText>title</w:instrText>
            </w:r>
            <w:r w:rsidR="00AB4346" w:rsidRPr="00FE1163">
              <w:rPr>
                <w:i/>
                <w:color w:val="000000" w:themeColor="text1"/>
              </w:rPr>
              <w:instrText>":"</w:instrText>
            </w:r>
            <w:r w:rsidR="00AB4346" w:rsidRPr="00FE1163">
              <w:rPr>
                <w:i/>
                <w:color w:val="000000" w:themeColor="text1"/>
                <w:lang w:val="en-US"/>
              </w:rPr>
              <w:instrText>Cancer</w:instrText>
            </w:r>
            <w:r w:rsidR="00AB4346" w:rsidRPr="00FE1163">
              <w:rPr>
                <w:i/>
                <w:color w:val="000000" w:themeColor="text1"/>
              </w:rPr>
              <w:instrText>","</w:instrText>
            </w:r>
            <w:r w:rsidR="00AB4346" w:rsidRPr="00FE1163">
              <w:rPr>
                <w:i/>
                <w:color w:val="000000" w:themeColor="text1"/>
                <w:lang w:val="en-US"/>
              </w:rPr>
              <w:instrText>id</w:instrText>
            </w:r>
            <w:r w:rsidR="00AB4346" w:rsidRPr="00FE1163">
              <w:rPr>
                <w:i/>
                <w:color w:val="000000" w:themeColor="text1"/>
              </w:rPr>
              <w:instrText>":"</w:instrText>
            </w:r>
            <w:r w:rsidR="00AB4346" w:rsidRPr="00FE1163">
              <w:rPr>
                <w:i/>
                <w:color w:val="000000" w:themeColor="text1"/>
                <w:lang w:val="en-US"/>
              </w:rPr>
              <w:instrText>ITEM</w:instrText>
            </w:r>
            <w:r w:rsidR="00AB4346" w:rsidRPr="00FE1163">
              <w:rPr>
                <w:i/>
                <w:color w:val="000000" w:themeColor="text1"/>
              </w:rPr>
              <w:instrText>-1","</w:instrText>
            </w:r>
            <w:r w:rsidR="00AB4346" w:rsidRPr="00FE1163">
              <w:rPr>
                <w:i/>
                <w:color w:val="000000" w:themeColor="text1"/>
                <w:lang w:val="en-US"/>
              </w:rPr>
              <w:instrText>issue</w:instrText>
            </w:r>
            <w:r w:rsidR="00AB4346" w:rsidRPr="00FE1163">
              <w:rPr>
                <w:i/>
                <w:color w:val="000000" w:themeColor="text1"/>
              </w:rPr>
              <w:instrText>":"1","</w:instrText>
            </w:r>
            <w:r w:rsidR="00AB4346" w:rsidRPr="00FE1163">
              <w:rPr>
                <w:i/>
                <w:color w:val="000000" w:themeColor="text1"/>
                <w:lang w:val="en-US"/>
              </w:rPr>
              <w:instrText>issued</w:instrText>
            </w:r>
            <w:r w:rsidR="00AB4346" w:rsidRPr="00FE1163">
              <w:rPr>
                <w:i/>
                <w:color w:val="000000" w:themeColor="text1"/>
              </w:rPr>
              <w:instrText>":{"</w:instrText>
            </w:r>
            <w:r w:rsidR="00AB4346" w:rsidRPr="00FE1163">
              <w:rPr>
                <w:i/>
                <w:color w:val="000000" w:themeColor="text1"/>
                <w:lang w:val="en-US"/>
              </w:rPr>
              <w:instrText>date</w:instrText>
            </w:r>
            <w:r w:rsidR="00AB4346" w:rsidRPr="00FE1163">
              <w:rPr>
                <w:i/>
                <w:color w:val="000000" w:themeColor="text1"/>
              </w:rPr>
              <w:instrText>-</w:instrText>
            </w:r>
            <w:r w:rsidR="00AB4346" w:rsidRPr="00FE1163">
              <w:rPr>
                <w:i/>
                <w:color w:val="000000" w:themeColor="text1"/>
                <w:lang w:val="en-US"/>
              </w:rPr>
              <w:instrText>parts</w:instrText>
            </w:r>
            <w:r w:rsidR="00AB4346" w:rsidRPr="00FE1163">
              <w:rPr>
                <w:i/>
                <w:color w:val="000000" w:themeColor="text1"/>
              </w:rPr>
              <w:instrText>":[["1976","7"]]},"</w:instrText>
            </w:r>
            <w:r w:rsidR="00AB4346" w:rsidRPr="00FE1163">
              <w:rPr>
                <w:i/>
                <w:color w:val="000000" w:themeColor="text1"/>
                <w:lang w:val="en-US"/>
              </w:rPr>
              <w:instrText>page</w:instrText>
            </w:r>
            <w:r w:rsidR="00AB4346" w:rsidRPr="00FE1163">
              <w:rPr>
                <w:i/>
                <w:color w:val="000000" w:themeColor="text1"/>
              </w:rPr>
              <w:instrText>":"49-52","</w:instrText>
            </w:r>
            <w:r w:rsidR="00AB4346" w:rsidRPr="00FE1163">
              <w:rPr>
                <w:i/>
                <w:color w:val="000000" w:themeColor="text1"/>
                <w:lang w:val="en-US"/>
              </w:rPr>
              <w:instrText>title</w:instrText>
            </w:r>
            <w:r w:rsidR="00AB4346" w:rsidRPr="00FE1163">
              <w:rPr>
                <w:i/>
                <w:color w:val="000000" w:themeColor="text1"/>
              </w:rPr>
              <w:instrText>":"</w:instrText>
            </w:r>
            <w:r w:rsidR="00AB4346" w:rsidRPr="00FE1163">
              <w:rPr>
                <w:i/>
                <w:color w:val="000000" w:themeColor="text1"/>
                <w:lang w:val="en-US"/>
              </w:rPr>
              <w:instrText>Chemotherapy</w:instrText>
            </w:r>
            <w:r w:rsidR="00AB4346" w:rsidRPr="00FE1163">
              <w:rPr>
                <w:i/>
                <w:color w:val="000000" w:themeColor="text1"/>
              </w:rPr>
              <w:instrText xml:space="preserve"> </w:instrText>
            </w:r>
            <w:r w:rsidR="00AB4346" w:rsidRPr="00FE1163">
              <w:rPr>
                <w:i/>
                <w:color w:val="000000" w:themeColor="text1"/>
                <w:lang w:val="en-US"/>
              </w:rPr>
              <w:instrText>of</w:instrText>
            </w:r>
            <w:r w:rsidR="00AB4346" w:rsidRPr="00FE1163">
              <w:rPr>
                <w:i/>
                <w:color w:val="000000" w:themeColor="text1"/>
              </w:rPr>
              <w:instrText xml:space="preserve"> </w:instrText>
            </w:r>
            <w:r w:rsidR="00AB4346" w:rsidRPr="00FE1163">
              <w:rPr>
                <w:i/>
                <w:color w:val="000000" w:themeColor="text1"/>
                <w:lang w:val="en-US"/>
              </w:rPr>
              <w:instrText>invasive</w:instrText>
            </w:r>
            <w:r w:rsidR="00AB4346" w:rsidRPr="00FE1163">
              <w:rPr>
                <w:i/>
                <w:color w:val="000000" w:themeColor="text1"/>
              </w:rPr>
              <w:instrText xml:space="preserve"> </w:instrText>
            </w:r>
            <w:r w:rsidR="00AB4346" w:rsidRPr="00FE1163">
              <w:rPr>
                <w:i/>
                <w:color w:val="000000" w:themeColor="text1"/>
                <w:lang w:val="en-US"/>
              </w:rPr>
              <w:instrText>thymoma</w:instrText>
            </w:r>
            <w:r w:rsidR="00AB4346" w:rsidRPr="00FE1163">
              <w:rPr>
                <w:i/>
                <w:color w:val="000000" w:themeColor="text1"/>
              </w:rPr>
              <w:instrText>.","</w:instrText>
            </w:r>
            <w:r w:rsidR="00AB4346" w:rsidRPr="00FE1163">
              <w:rPr>
                <w:i/>
                <w:color w:val="000000" w:themeColor="text1"/>
                <w:lang w:val="en-US"/>
              </w:rPr>
              <w:instrText>type</w:instrText>
            </w:r>
            <w:r w:rsidR="00AB4346" w:rsidRPr="00FE1163">
              <w:rPr>
                <w:i/>
                <w:color w:val="000000" w:themeColor="text1"/>
              </w:rPr>
              <w:instrText>":"</w:instrText>
            </w:r>
            <w:r w:rsidR="00AB4346" w:rsidRPr="00FE1163">
              <w:rPr>
                <w:i/>
                <w:color w:val="000000" w:themeColor="text1"/>
                <w:lang w:val="en-US"/>
              </w:rPr>
              <w:instrText>article</w:instrText>
            </w:r>
            <w:r w:rsidR="00AB4346" w:rsidRPr="00FE1163">
              <w:rPr>
                <w:i/>
                <w:color w:val="000000" w:themeColor="text1"/>
              </w:rPr>
              <w:instrText>-</w:instrText>
            </w:r>
            <w:r w:rsidR="00AB4346" w:rsidRPr="00FE1163">
              <w:rPr>
                <w:i/>
                <w:color w:val="000000" w:themeColor="text1"/>
                <w:lang w:val="en-US"/>
              </w:rPr>
              <w:instrText>journal</w:instrText>
            </w:r>
            <w:r w:rsidR="00AB4346" w:rsidRPr="00FE1163">
              <w:rPr>
                <w:i/>
                <w:color w:val="000000" w:themeColor="text1"/>
              </w:rPr>
              <w:instrText>","</w:instrText>
            </w:r>
            <w:r w:rsidR="00AB4346" w:rsidRPr="00FE1163">
              <w:rPr>
                <w:i/>
                <w:color w:val="000000" w:themeColor="text1"/>
                <w:lang w:val="en-US"/>
              </w:rPr>
              <w:instrText>volume</w:instrText>
            </w:r>
            <w:r w:rsidR="00AB4346" w:rsidRPr="00FE1163">
              <w:rPr>
                <w:i/>
                <w:color w:val="000000" w:themeColor="text1"/>
              </w:rPr>
              <w:instrText>":"38"},"</w:instrText>
            </w:r>
            <w:r w:rsidR="00AB4346" w:rsidRPr="00FE1163">
              <w:rPr>
                <w:i/>
                <w:color w:val="000000" w:themeColor="text1"/>
                <w:lang w:val="en-US"/>
              </w:rPr>
              <w:instrText>uris</w:instrText>
            </w:r>
            <w:r w:rsidR="00AB4346" w:rsidRPr="00FE1163">
              <w:rPr>
                <w:i/>
                <w:color w:val="000000" w:themeColor="text1"/>
              </w:rPr>
              <w:instrText>":["</w:instrText>
            </w:r>
            <w:r w:rsidR="00AB4346" w:rsidRPr="00FE1163">
              <w:rPr>
                <w:i/>
                <w:color w:val="000000" w:themeColor="text1"/>
                <w:lang w:val="en-US"/>
              </w:rPr>
              <w:instrText>http</w:instrText>
            </w:r>
            <w:r w:rsidR="00AB4346" w:rsidRPr="00FE1163">
              <w:rPr>
                <w:i/>
                <w:color w:val="000000" w:themeColor="text1"/>
              </w:rPr>
              <w:instrText>://</w:instrText>
            </w:r>
            <w:r w:rsidR="00AB4346" w:rsidRPr="00FE1163">
              <w:rPr>
                <w:i/>
                <w:color w:val="000000" w:themeColor="text1"/>
                <w:lang w:val="en-US"/>
              </w:rPr>
              <w:instrText>www</w:instrText>
            </w:r>
            <w:r w:rsidR="00AB4346" w:rsidRPr="00FE1163">
              <w:rPr>
                <w:i/>
                <w:color w:val="000000" w:themeColor="text1"/>
              </w:rPr>
              <w:instrText>.</w:instrText>
            </w:r>
            <w:r w:rsidR="00AB4346" w:rsidRPr="00FE1163">
              <w:rPr>
                <w:i/>
                <w:color w:val="000000" w:themeColor="text1"/>
                <w:lang w:val="en-US"/>
              </w:rPr>
              <w:instrText>mendeley</w:instrText>
            </w:r>
            <w:r w:rsidR="00AB4346" w:rsidRPr="00FE1163">
              <w:rPr>
                <w:i/>
                <w:color w:val="000000" w:themeColor="text1"/>
              </w:rPr>
              <w:instrText>.</w:instrText>
            </w:r>
            <w:r w:rsidR="00AB4346" w:rsidRPr="00FE1163">
              <w:rPr>
                <w:i/>
                <w:color w:val="000000" w:themeColor="text1"/>
                <w:lang w:val="en-US"/>
              </w:rPr>
              <w:instrText>com</w:instrText>
            </w:r>
            <w:r w:rsidR="00AB4346" w:rsidRPr="00FE1163">
              <w:rPr>
                <w:i/>
                <w:color w:val="000000" w:themeColor="text1"/>
              </w:rPr>
              <w:instrText>/</w:instrText>
            </w:r>
            <w:r w:rsidR="00AB4346" w:rsidRPr="00FE1163">
              <w:rPr>
                <w:i/>
                <w:color w:val="000000" w:themeColor="text1"/>
                <w:lang w:val="en-US"/>
              </w:rPr>
              <w:instrText>documents</w:instrText>
            </w:r>
            <w:r w:rsidR="00AB4346" w:rsidRPr="00FE1163">
              <w:rPr>
                <w:i/>
                <w:color w:val="000000" w:themeColor="text1"/>
              </w:rPr>
              <w:instrText>/?</w:instrText>
            </w:r>
            <w:r w:rsidR="00AB4346" w:rsidRPr="00FE1163">
              <w:rPr>
                <w:i/>
                <w:color w:val="000000" w:themeColor="text1"/>
                <w:lang w:val="en-US"/>
              </w:rPr>
              <w:instrText>uuid</w:instrText>
            </w:r>
            <w:r w:rsidR="00AB4346" w:rsidRPr="00FE1163">
              <w:rPr>
                <w:i/>
                <w:color w:val="000000" w:themeColor="text1"/>
              </w:rPr>
              <w:instrText>=1</w:instrText>
            </w:r>
            <w:r w:rsidR="00AB4346" w:rsidRPr="00FE1163">
              <w:rPr>
                <w:i/>
                <w:color w:val="000000" w:themeColor="text1"/>
                <w:lang w:val="en-US"/>
              </w:rPr>
              <w:instrText>c</w:instrText>
            </w:r>
            <w:r w:rsidR="00AB4346" w:rsidRPr="00FE1163">
              <w:rPr>
                <w:i/>
                <w:color w:val="000000" w:themeColor="text1"/>
              </w:rPr>
              <w:instrText>8</w:instrText>
            </w:r>
            <w:r w:rsidR="00AB4346" w:rsidRPr="00FE1163">
              <w:rPr>
                <w:i/>
                <w:color w:val="000000" w:themeColor="text1"/>
                <w:lang w:val="en-US"/>
              </w:rPr>
              <w:instrText>d</w:instrText>
            </w:r>
            <w:r w:rsidR="00AB4346" w:rsidRPr="00FE1163">
              <w:rPr>
                <w:i/>
                <w:color w:val="000000" w:themeColor="text1"/>
              </w:rPr>
              <w:instrText>2662-6</w:instrText>
            </w:r>
            <w:r w:rsidR="00AB4346" w:rsidRPr="00FE1163">
              <w:rPr>
                <w:i/>
                <w:color w:val="000000" w:themeColor="text1"/>
                <w:lang w:val="en-US"/>
              </w:rPr>
              <w:instrText>f</w:instrText>
            </w:r>
            <w:r w:rsidR="00AB4346" w:rsidRPr="00FE1163">
              <w:rPr>
                <w:i/>
                <w:color w:val="000000" w:themeColor="text1"/>
              </w:rPr>
              <w:instrText>6</w:instrText>
            </w:r>
            <w:r w:rsidR="00AB4346" w:rsidRPr="00FE1163">
              <w:rPr>
                <w:i/>
                <w:color w:val="000000" w:themeColor="text1"/>
                <w:lang w:val="en-US"/>
              </w:rPr>
              <w:instrText>e</w:instrText>
            </w:r>
            <w:r w:rsidR="00AB4346" w:rsidRPr="00FE1163">
              <w:rPr>
                <w:i/>
                <w:color w:val="000000" w:themeColor="text1"/>
              </w:rPr>
              <w:instrText>-3</w:instrText>
            </w:r>
            <w:r w:rsidR="00AB4346" w:rsidRPr="00FE1163">
              <w:rPr>
                <w:i/>
                <w:color w:val="000000" w:themeColor="text1"/>
                <w:lang w:val="en-US"/>
              </w:rPr>
              <w:instrText>d</w:instrText>
            </w:r>
            <w:r w:rsidR="00AB4346" w:rsidRPr="00FE1163">
              <w:rPr>
                <w:i/>
                <w:color w:val="000000" w:themeColor="text1"/>
              </w:rPr>
              <w:instrText>8</w:instrText>
            </w:r>
            <w:r w:rsidR="00AB4346" w:rsidRPr="00FE1163">
              <w:rPr>
                <w:i/>
                <w:color w:val="000000" w:themeColor="text1"/>
                <w:lang w:val="en-US"/>
              </w:rPr>
              <w:instrText>f</w:instrText>
            </w:r>
            <w:r w:rsidR="00AB4346" w:rsidRPr="00FE1163">
              <w:rPr>
                <w:i/>
                <w:color w:val="000000" w:themeColor="text1"/>
              </w:rPr>
              <w:instrText>-85</w:instrText>
            </w:r>
            <w:r w:rsidR="00AB4346" w:rsidRPr="00FE1163">
              <w:rPr>
                <w:i/>
                <w:color w:val="000000" w:themeColor="text1"/>
                <w:lang w:val="en-US"/>
              </w:rPr>
              <w:instrText>ad</w:instrText>
            </w:r>
            <w:r w:rsidR="00AB4346" w:rsidRPr="00FE1163">
              <w:rPr>
                <w:i/>
                <w:color w:val="000000" w:themeColor="text1"/>
              </w:rPr>
              <w:instrText>-3</w:instrText>
            </w:r>
            <w:r w:rsidR="00AB4346" w:rsidRPr="00FE1163">
              <w:rPr>
                <w:i/>
                <w:color w:val="000000" w:themeColor="text1"/>
                <w:lang w:val="en-US"/>
              </w:rPr>
              <w:instrText>d</w:instrText>
            </w:r>
            <w:r w:rsidR="00AB4346" w:rsidRPr="00FE1163">
              <w:rPr>
                <w:i/>
                <w:color w:val="000000" w:themeColor="text1"/>
              </w:rPr>
              <w:instrText>4</w:instrText>
            </w:r>
            <w:r w:rsidR="00AB4346" w:rsidRPr="00FE1163">
              <w:rPr>
                <w:i/>
                <w:color w:val="000000" w:themeColor="text1"/>
                <w:lang w:val="en-US"/>
              </w:rPr>
              <w:instrText>e</w:instrText>
            </w:r>
            <w:r w:rsidR="00AB4346" w:rsidRPr="00FE1163">
              <w:rPr>
                <w:i/>
                <w:color w:val="000000" w:themeColor="text1"/>
              </w:rPr>
              <w:instrText>4</w:instrText>
            </w:r>
            <w:r w:rsidR="00AB4346" w:rsidRPr="00FE1163">
              <w:rPr>
                <w:i/>
                <w:color w:val="000000" w:themeColor="text1"/>
                <w:lang w:val="en-US"/>
              </w:rPr>
              <w:instrText>e</w:instrText>
            </w:r>
            <w:r w:rsidR="00AB4346" w:rsidRPr="00FE1163">
              <w:rPr>
                <w:i/>
                <w:color w:val="000000" w:themeColor="text1"/>
              </w:rPr>
              <w:instrText>8621</w:instrText>
            </w:r>
            <w:r w:rsidR="00AB4346" w:rsidRPr="00FE1163">
              <w:rPr>
                <w:i/>
                <w:color w:val="000000" w:themeColor="text1"/>
                <w:lang w:val="en-US"/>
              </w:rPr>
              <w:instrText>d</w:instrText>
            </w:r>
            <w:r w:rsidR="00AB4346" w:rsidRPr="00FE1163">
              <w:rPr>
                <w:i/>
                <w:color w:val="000000" w:themeColor="text1"/>
              </w:rPr>
              <w:instrText>1"]}],"</w:instrText>
            </w:r>
            <w:r w:rsidR="00AB4346" w:rsidRPr="00FE1163">
              <w:rPr>
                <w:i/>
                <w:color w:val="000000" w:themeColor="text1"/>
                <w:lang w:val="en-US"/>
              </w:rPr>
              <w:instrText>mendeley</w:instrText>
            </w:r>
            <w:r w:rsidR="00AB4346" w:rsidRPr="00FE1163">
              <w:rPr>
                <w:i/>
                <w:color w:val="000000" w:themeColor="text1"/>
              </w:rPr>
              <w:instrText>":{"</w:instrText>
            </w:r>
            <w:r w:rsidR="00AB4346" w:rsidRPr="00FE1163">
              <w:rPr>
                <w:i/>
                <w:color w:val="000000" w:themeColor="text1"/>
                <w:lang w:val="en-US"/>
              </w:rPr>
              <w:instrText>formattedCitation</w:instrText>
            </w:r>
            <w:r w:rsidR="00AB4346" w:rsidRPr="00FE1163">
              <w:rPr>
                <w:i/>
                <w:color w:val="000000" w:themeColor="text1"/>
              </w:rPr>
              <w:instrText>":"[24]","</w:instrText>
            </w:r>
            <w:r w:rsidR="00AB4346" w:rsidRPr="00FE1163">
              <w:rPr>
                <w:i/>
                <w:color w:val="000000" w:themeColor="text1"/>
                <w:lang w:val="en-US"/>
              </w:rPr>
              <w:instrText>plainTextFormattedCitation</w:instrText>
            </w:r>
            <w:r w:rsidR="00AB4346" w:rsidRPr="00FE1163">
              <w:rPr>
                <w:i/>
                <w:color w:val="000000" w:themeColor="text1"/>
              </w:rPr>
              <w:instrText>":"[24]","</w:instrText>
            </w:r>
            <w:r w:rsidR="00AB4346" w:rsidRPr="00FE1163">
              <w:rPr>
                <w:i/>
                <w:color w:val="000000" w:themeColor="text1"/>
                <w:lang w:val="en-US"/>
              </w:rPr>
              <w:instrText>previouslyFormattedCitation</w:instrText>
            </w:r>
            <w:r w:rsidR="00AB4346" w:rsidRPr="00FE1163">
              <w:rPr>
                <w:i/>
                <w:color w:val="000000" w:themeColor="text1"/>
              </w:rPr>
              <w:instrText>":"[24]"},"</w:instrText>
            </w:r>
            <w:r w:rsidR="00AB4346" w:rsidRPr="00FE1163">
              <w:rPr>
                <w:i/>
                <w:color w:val="000000" w:themeColor="text1"/>
                <w:lang w:val="en-US"/>
              </w:rPr>
              <w:instrText>properties</w:instrText>
            </w:r>
            <w:r w:rsidR="00AB4346" w:rsidRPr="00FE1163">
              <w:rPr>
                <w:i/>
                <w:color w:val="000000" w:themeColor="text1"/>
              </w:rPr>
              <w:instrText>":{"</w:instrText>
            </w:r>
            <w:r w:rsidR="00AB4346" w:rsidRPr="00FE1163">
              <w:rPr>
                <w:i/>
                <w:color w:val="000000" w:themeColor="text1"/>
                <w:lang w:val="en-US"/>
              </w:rPr>
              <w:instrText>noteIndex</w:instrText>
            </w:r>
            <w:r w:rsidR="00AB4346" w:rsidRPr="00FE1163">
              <w:rPr>
                <w:i/>
                <w:color w:val="000000" w:themeColor="text1"/>
              </w:rPr>
              <w:instrText>":0},"</w:instrText>
            </w:r>
            <w:r w:rsidR="00AB4346" w:rsidRPr="00FE1163">
              <w:rPr>
                <w:i/>
                <w:color w:val="000000" w:themeColor="text1"/>
                <w:lang w:val="en-US"/>
              </w:rPr>
              <w:instrText>schema</w:instrText>
            </w:r>
            <w:r w:rsidR="00AB4346" w:rsidRPr="00FE1163">
              <w:rPr>
                <w:i/>
                <w:color w:val="000000" w:themeColor="text1"/>
              </w:rPr>
              <w:instrText>":"</w:instrText>
            </w:r>
            <w:r w:rsidR="00AB4346" w:rsidRPr="00FE1163">
              <w:rPr>
                <w:i/>
                <w:color w:val="000000" w:themeColor="text1"/>
                <w:lang w:val="en-US"/>
              </w:rPr>
              <w:instrText>https</w:instrText>
            </w:r>
            <w:r w:rsidR="00AB4346" w:rsidRPr="00FE1163">
              <w:rPr>
                <w:i/>
                <w:color w:val="000000" w:themeColor="text1"/>
              </w:rPr>
              <w:instrText>://</w:instrText>
            </w:r>
            <w:r w:rsidR="00AB4346" w:rsidRPr="00FE1163">
              <w:rPr>
                <w:i/>
                <w:color w:val="000000" w:themeColor="text1"/>
                <w:lang w:val="en-US"/>
              </w:rPr>
              <w:instrText>github</w:instrText>
            </w:r>
            <w:r w:rsidR="00AB4346" w:rsidRPr="00FE1163">
              <w:rPr>
                <w:i/>
                <w:color w:val="000000" w:themeColor="text1"/>
              </w:rPr>
              <w:instrText>.</w:instrText>
            </w:r>
            <w:r w:rsidR="00AB4346" w:rsidRPr="00FE1163">
              <w:rPr>
                <w:i/>
                <w:color w:val="000000" w:themeColor="text1"/>
                <w:lang w:val="en-US"/>
              </w:rPr>
              <w:instrText>com</w:instrText>
            </w:r>
            <w:r w:rsidR="00AB4346" w:rsidRPr="00FE1163">
              <w:rPr>
                <w:i/>
                <w:color w:val="000000" w:themeColor="text1"/>
              </w:rPr>
              <w:instrText>/</w:instrText>
            </w:r>
            <w:r w:rsidR="00AB4346" w:rsidRPr="00FE1163">
              <w:rPr>
                <w:i/>
                <w:color w:val="000000" w:themeColor="text1"/>
                <w:lang w:val="en-US"/>
              </w:rPr>
              <w:instrText>citation</w:instrText>
            </w:r>
            <w:r w:rsidR="00AB4346" w:rsidRPr="00FE1163">
              <w:rPr>
                <w:i/>
                <w:color w:val="000000" w:themeColor="text1"/>
              </w:rPr>
              <w:instrText>-</w:instrText>
            </w:r>
            <w:r w:rsidR="00AB4346" w:rsidRPr="00FE1163">
              <w:rPr>
                <w:i/>
                <w:color w:val="000000" w:themeColor="text1"/>
                <w:lang w:val="en-US"/>
              </w:rPr>
              <w:instrText>style</w:instrText>
            </w:r>
            <w:r w:rsidR="00AB4346" w:rsidRPr="00FE1163">
              <w:rPr>
                <w:i/>
                <w:color w:val="000000" w:themeColor="text1"/>
              </w:rPr>
              <w:instrText>-</w:instrText>
            </w:r>
            <w:r w:rsidR="00AB4346" w:rsidRPr="00FE1163">
              <w:rPr>
                <w:i/>
                <w:color w:val="000000" w:themeColor="text1"/>
                <w:lang w:val="en-US"/>
              </w:rPr>
              <w:instrText>language</w:instrText>
            </w:r>
            <w:r w:rsidR="00AB4346" w:rsidRPr="00FE1163">
              <w:rPr>
                <w:i/>
                <w:color w:val="000000" w:themeColor="text1"/>
              </w:rPr>
              <w:instrText>/</w:instrText>
            </w:r>
            <w:r w:rsidR="00AB4346" w:rsidRPr="00FE1163">
              <w:rPr>
                <w:i/>
                <w:color w:val="000000" w:themeColor="text1"/>
                <w:lang w:val="en-US"/>
              </w:rPr>
              <w:instrText>schema</w:instrText>
            </w:r>
            <w:r w:rsidR="00AB4346" w:rsidRPr="00FE1163">
              <w:rPr>
                <w:i/>
                <w:color w:val="000000" w:themeColor="text1"/>
              </w:rPr>
              <w:instrText>/</w:instrText>
            </w:r>
            <w:r w:rsidR="00AB4346" w:rsidRPr="00FE1163">
              <w:rPr>
                <w:i/>
                <w:color w:val="000000" w:themeColor="text1"/>
                <w:lang w:val="en-US"/>
              </w:rPr>
              <w:instrText>raw</w:instrText>
            </w:r>
            <w:r w:rsidR="00AB4346" w:rsidRPr="00FE1163">
              <w:rPr>
                <w:i/>
                <w:color w:val="000000" w:themeColor="text1"/>
              </w:rPr>
              <w:instrText>/</w:instrText>
            </w:r>
            <w:r w:rsidR="00AB4346" w:rsidRPr="00FE1163">
              <w:rPr>
                <w:i/>
                <w:color w:val="000000" w:themeColor="text1"/>
                <w:lang w:val="en-US"/>
              </w:rPr>
              <w:instrText>master</w:instrText>
            </w:r>
            <w:r w:rsidR="00AB4346" w:rsidRPr="00FE1163">
              <w:rPr>
                <w:i/>
                <w:color w:val="000000" w:themeColor="text1"/>
              </w:rPr>
              <w:instrText>/</w:instrText>
            </w:r>
            <w:r w:rsidR="00AB4346" w:rsidRPr="00FE1163">
              <w:rPr>
                <w:i/>
                <w:color w:val="000000" w:themeColor="text1"/>
                <w:lang w:val="en-US"/>
              </w:rPr>
              <w:instrText>csl</w:instrText>
            </w:r>
            <w:r w:rsidR="00AB4346" w:rsidRPr="00FE1163">
              <w:rPr>
                <w:i/>
                <w:color w:val="000000" w:themeColor="text1"/>
              </w:rPr>
              <w:instrText>-</w:instrText>
            </w:r>
            <w:r w:rsidR="00AB4346" w:rsidRPr="00FE1163">
              <w:rPr>
                <w:i/>
                <w:color w:val="000000" w:themeColor="text1"/>
                <w:lang w:val="en-US"/>
              </w:rPr>
              <w:instrText>citation</w:instrText>
            </w:r>
            <w:r w:rsidR="00AB4346" w:rsidRPr="00FE1163">
              <w:rPr>
                <w:i/>
                <w:color w:val="000000" w:themeColor="text1"/>
              </w:rPr>
              <w:instrText>.</w:instrText>
            </w:r>
            <w:r w:rsidR="00AB4346" w:rsidRPr="00FE1163">
              <w:rPr>
                <w:i/>
                <w:color w:val="000000" w:themeColor="text1"/>
                <w:lang w:val="en-US"/>
              </w:rPr>
              <w:instrText>json</w:instrText>
            </w:r>
            <w:r w:rsidR="00AB4346" w:rsidRPr="00FE1163">
              <w:rPr>
                <w:i/>
                <w:color w:val="000000" w:themeColor="text1"/>
              </w:rPr>
              <w:instrText>"}</w:instrText>
            </w:r>
            <w:r w:rsidR="00AB4346" w:rsidRPr="00FE1163">
              <w:rPr>
                <w:b/>
                <w:i/>
                <w:color w:val="000000" w:themeColor="text1"/>
                <w:lang w:val="en-US"/>
              </w:rPr>
              <w:fldChar w:fldCharType="separate"/>
            </w:r>
            <w:r w:rsidR="00AB4346" w:rsidRPr="00FE1163">
              <w:rPr>
                <w:noProof/>
                <w:color w:val="000000" w:themeColor="text1"/>
              </w:rPr>
              <w:t>[24</w:t>
            </w:r>
            <w:r w:rsidR="006A2CBF">
              <w:rPr>
                <w:noProof/>
                <w:color w:val="000000" w:themeColor="text1"/>
              </w:rPr>
              <w:t>, 88</w:t>
            </w:r>
            <w:r w:rsidR="00AB4346" w:rsidRPr="00FE1163">
              <w:rPr>
                <w:noProof/>
                <w:color w:val="000000" w:themeColor="text1"/>
              </w:rPr>
              <w:t>]</w:t>
            </w:r>
            <w:r w:rsidR="00AB4346" w:rsidRPr="00FE1163">
              <w:rPr>
                <w:b/>
                <w:i/>
                <w:color w:val="000000" w:themeColor="text1"/>
                <w:lang w:val="en-US"/>
              </w:rPr>
              <w:fldChar w:fldCharType="end"/>
            </w:r>
          </w:p>
          <w:p w14:paraId="0A7320F7" w14:textId="77777777" w:rsidR="00AE4C37" w:rsidRPr="00FE1163" w:rsidRDefault="00AE4C37" w:rsidP="00AE4C37">
            <w:pPr>
              <w:spacing w:line="240" w:lineRule="auto"/>
              <w:ind w:firstLine="0"/>
              <w:jc w:val="left"/>
              <w:rPr>
                <w:color w:val="000000" w:themeColor="text1"/>
                <w:szCs w:val="24"/>
              </w:rPr>
            </w:pPr>
            <w:proofErr w:type="spellStart"/>
            <w:r w:rsidRPr="00FE1163">
              <w:rPr>
                <w:color w:val="000000" w:themeColor="text1"/>
                <w:szCs w:val="24"/>
              </w:rPr>
              <w:t>Доксорубицин</w:t>
            </w:r>
            <w:proofErr w:type="spellEnd"/>
            <w:r w:rsidRPr="00FE1163">
              <w:rPr>
                <w:color w:val="000000" w:themeColor="text1"/>
                <w:szCs w:val="24"/>
              </w:rPr>
              <w:t xml:space="preserve"> 40 мг/м2 в/в в 1-й день</w:t>
            </w:r>
          </w:p>
          <w:p w14:paraId="7DC4515C" w14:textId="77777777" w:rsidR="00AE4C37" w:rsidRPr="00FE1163" w:rsidRDefault="00AE4C37" w:rsidP="00AE4C37">
            <w:pPr>
              <w:spacing w:line="240" w:lineRule="auto"/>
              <w:ind w:firstLine="0"/>
              <w:jc w:val="left"/>
              <w:rPr>
                <w:color w:val="000000" w:themeColor="text1"/>
                <w:szCs w:val="24"/>
              </w:rPr>
            </w:pPr>
            <w:proofErr w:type="spellStart"/>
            <w:r w:rsidRPr="00FE1163">
              <w:rPr>
                <w:color w:val="000000" w:themeColor="text1"/>
                <w:szCs w:val="24"/>
              </w:rPr>
              <w:t>Цисплатин</w:t>
            </w:r>
            <w:proofErr w:type="spellEnd"/>
            <w:r w:rsidRPr="00FE1163">
              <w:rPr>
                <w:color w:val="000000" w:themeColor="text1"/>
                <w:szCs w:val="24"/>
              </w:rPr>
              <w:t xml:space="preserve"> 50 мг/м2 в/в в 1-й день</w:t>
            </w:r>
          </w:p>
          <w:p w14:paraId="6F722803" w14:textId="77777777" w:rsidR="00AE4C37" w:rsidRPr="00FE1163" w:rsidRDefault="00AE4C37" w:rsidP="00AE4C37">
            <w:pPr>
              <w:spacing w:line="240" w:lineRule="auto"/>
              <w:ind w:firstLine="0"/>
              <w:jc w:val="left"/>
              <w:rPr>
                <w:color w:val="000000" w:themeColor="text1"/>
                <w:szCs w:val="24"/>
              </w:rPr>
            </w:pPr>
            <w:proofErr w:type="spellStart"/>
            <w:r w:rsidRPr="00FE1163">
              <w:rPr>
                <w:color w:val="000000" w:themeColor="text1"/>
                <w:szCs w:val="24"/>
              </w:rPr>
              <w:t>Винкристин</w:t>
            </w:r>
            <w:proofErr w:type="spellEnd"/>
            <w:r w:rsidRPr="00FE1163">
              <w:rPr>
                <w:color w:val="000000" w:themeColor="text1"/>
                <w:szCs w:val="24"/>
              </w:rPr>
              <w:t xml:space="preserve"> 0,6 мг/м2 в/в в 3-й день</w:t>
            </w:r>
          </w:p>
          <w:p w14:paraId="0975E305" w14:textId="77777777" w:rsidR="00AE4C37" w:rsidRPr="00FE1163" w:rsidRDefault="00AE4C37" w:rsidP="00AE4C37">
            <w:pPr>
              <w:spacing w:line="240" w:lineRule="auto"/>
              <w:ind w:firstLine="0"/>
              <w:jc w:val="left"/>
              <w:rPr>
                <w:color w:val="000000" w:themeColor="text1"/>
                <w:szCs w:val="24"/>
              </w:rPr>
            </w:pPr>
            <w:r w:rsidRPr="00FE1163">
              <w:rPr>
                <w:color w:val="000000" w:themeColor="text1"/>
                <w:szCs w:val="24"/>
              </w:rPr>
              <w:t>Циклофосфамид 700 мг/м2 в/в в 4-й день</w:t>
            </w:r>
          </w:p>
          <w:p w14:paraId="0A92E7E6" w14:textId="77777777" w:rsidR="00AE4C37" w:rsidRPr="00FE1163" w:rsidRDefault="00AE4C37" w:rsidP="00AE4C37">
            <w:pPr>
              <w:spacing w:line="240" w:lineRule="auto"/>
              <w:ind w:firstLine="0"/>
              <w:jc w:val="left"/>
              <w:rPr>
                <w:b/>
                <w:color w:val="000000" w:themeColor="text1"/>
                <w:szCs w:val="24"/>
              </w:rPr>
            </w:pPr>
            <w:r w:rsidRPr="00FE1163">
              <w:rPr>
                <w:color w:val="000000" w:themeColor="text1"/>
                <w:szCs w:val="24"/>
              </w:rPr>
              <w:t xml:space="preserve">Цикл каждые </w:t>
            </w:r>
            <w:proofErr w:type="gramStart"/>
            <w:r w:rsidRPr="00FE1163">
              <w:rPr>
                <w:color w:val="000000" w:themeColor="text1"/>
                <w:szCs w:val="24"/>
              </w:rPr>
              <w:t>21-28</w:t>
            </w:r>
            <w:proofErr w:type="gramEnd"/>
            <w:r w:rsidRPr="00FE1163">
              <w:rPr>
                <w:color w:val="000000" w:themeColor="text1"/>
                <w:szCs w:val="24"/>
              </w:rPr>
              <w:t xml:space="preserve"> дней максимально до 5 курсов</w:t>
            </w:r>
          </w:p>
        </w:tc>
        <w:tc>
          <w:tcPr>
            <w:tcW w:w="4474" w:type="dxa"/>
            <w:gridSpan w:val="3"/>
            <w:tcBorders>
              <w:top w:val="single" w:sz="4" w:space="0" w:color="000000"/>
              <w:left w:val="single" w:sz="4" w:space="0" w:color="000000"/>
              <w:bottom w:val="single" w:sz="4" w:space="0" w:color="000000"/>
              <w:right w:val="single" w:sz="4" w:space="0" w:color="000000"/>
            </w:tcBorders>
          </w:tcPr>
          <w:p w14:paraId="40D7150E" w14:textId="77777777" w:rsidR="00AE4C37" w:rsidRPr="00FE1163" w:rsidRDefault="00AE4C37" w:rsidP="00AE4C37">
            <w:pPr>
              <w:spacing w:line="240" w:lineRule="auto"/>
              <w:jc w:val="left"/>
              <w:rPr>
                <w:color w:val="000000" w:themeColor="text1"/>
                <w:szCs w:val="24"/>
              </w:rPr>
            </w:pPr>
          </w:p>
        </w:tc>
      </w:tr>
      <w:tr w:rsidR="00FE1163" w:rsidRPr="00FE1163" w14:paraId="094D7847" w14:textId="77777777" w:rsidTr="009B0D1F">
        <w:trPr>
          <w:trHeight w:val="385"/>
        </w:trPr>
        <w:tc>
          <w:tcPr>
            <w:tcW w:w="4882" w:type="dxa"/>
            <w:tcBorders>
              <w:top w:val="single" w:sz="4" w:space="0" w:color="000000"/>
              <w:left w:val="single" w:sz="4" w:space="0" w:color="000000"/>
              <w:bottom w:val="single" w:sz="4" w:space="0" w:color="000000"/>
              <w:right w:val="single" w:sz="4" w:space="0" w:color="000000"/>
            </w:tcBorders>
          </w:tcPr>
          <w:p w14:paraId="085D6095" w14:textId="0C2E907D" w:rsidR="00AE4C37" w:rsidRPr="00FE1163" w:rsidRDefault="00AE4C37" w:rsidP="00E37BA3">
            <w:pPr>
              <w:spacing w:line="240" w:lineRule="auto"/>
              <w:jc w:val="center"/>
              <w:rPr>
                <w:b/>
                <w:color w:val="000000" w:themeColor="text1"/>
                <w:szCs w:val="24"/>
              </w:rPr>
            </w:pPr>
            <w:r w:rsidRPr="00FE1163">
              <w:rPr>
                <w:b/>
                <w:color w:val="000000" w:themeColor="text1"/>
                <w:szCs w:val="24"/>
                <w:lang w:val="en-US"/>
              </w:rPr>
              <w:t>EP</w:t>
            </w:r>
            <w:r w:rsidR="00AB4346" w:rsidRPr="00FE1163">
              <w:rPr>
                <w:b/>
                <w:color w:val="000000" w:themeColor="text1"/>
                <w:szCs w:val="24"/>
              </w:rPr>
              <w:t xml:space="preserve"> </w:t>
            </w:r>
            <w:r w:rsidR="00AB4346" w:rsidRPr="00FE1163">
              <w:rPr>
                <w:b/>
                <w:i/>
                <w:color w:val="000000" w:themeColor="text1"/>
              </w:rPr>
              <w:fldChar w:fldCharType="begin" w:fldLock="1"/>
            </w:r>
            <w:r w:rsidR="00AB4346" w:rsidRPr="00FE1163">
              <w:rPr>
                <w:i/>
                <w:color w:val="000000" w:themeColor="text1"/>
              </w:rPr>
              <w:instrText>ADDIN CSL_CITATION {"citationItems":[{"id":"ITEM-1","itemData":{"DOI":"10.1200/JCO.1996.14.3.814","ISSN":"0732-183X","PMID":"8622029","abstract":"BACKGROUND Thymomas are rare neoplasms of the mediastinum. The role of chemotherapy in advanced thymomas is not fully established. PATIENTS AND METHODS In the European Organization for Research and Treatment of Cancer (EORTC) Lung Cancer Cooperative Group, 16 patients with recurrent or metastatic malignant thymoma were entered over 6 years onto a study of combination chemotherapy that consisted of cisplatin 60 mg/m2 on day 1 and etoposide 120 mg/m2 on days 1, 2, and 3, every 3 weeks. RESULTS A median of six courses per patient was administered. Main side effects of treatment were leukopenia, nausea and vomiting, and alopecia. Five complete responses and four partial responses were obtained, with a median response duration of 3.4 years. The median progression-free survival and survival times were 2.2 years and 4.3 years, respectively, with a median follow-up duration of 7 years. CONCLUSION The combination of cisplatin and etoposide is highly effective and well tolerated in advanced thymoma. The investigation of this combination in a neoadjuvant setting in unresectable invasive thymoma is warranted.","author":[{"dropping-particle":"","family":"Giaccone","given":"G","non-dropping-particle":"","parse-names":false,"suffix":""},{"dropping-particle":"","family":"Ardizzoni","given":"A","non-dropping-particle":"","parse-names":false,"suffix":""},{"dropping-particle":"","family":"Kirkpatrick","given":"A","non-dropping-particle":"","parse-names":false,"suffix":""},{"dropping-particle":"","family":"Clerico","given":"M","non-dropping-particle":"","parse-names":false,"suffix":""},{"dropping-particle":"","family":"Sahmoud","given":"T","non-dropping-particle":"","parse-names":false,"suffix":""},{"dropping-particle":"","family":"Zandwijk","given":"N","non-dropping-particle":"van","parse-names":false,"suffix":""}],"container-title":"Journal of clinical oncology : official journal of the American Society of Clinical Oncology","id":"ITEM-1","issue":"3","issued":{"date-parts":[["1996","3"]]},"page":"814-20","publisher":"Lippincott Williams and Wilkins","title":"Cisplatin and etoposide combination chemotherapy for locally advanced or metastatic thymoma. A phase II study of the European Organization for Research and Treatment of Cancer Lung Cancer Cooperative Group.","type":"article-journal","volume":"14"},"uris":["http://www.mendeley.com/documents/?uuid=4e8f4917-cad3-3649-b7a7-e1204aa03f22"]}],"mendeley":{"formattedCitation":"[27]","plainTextFormattedCitation":"[27]","previouslyFormattedCitation":"[27]"},"properties":{"noteIndex":0},"schema":"https://github.com/citation-style-language/schema/raw/master/csl-citation.json"}</w:instrText>
            </w:r>
            <w:r w:rsidR="00AB4346" w:rsidRPr="00FE1163">
              <w:rPr>
                <w:b/>
                <w:i/>
                <w:color w:val="000000" w:themeColor="text1"/>
              </w:rPr>
              <w:fldChar w:fldCharType="separate"/>
            </w:r>
            <w:r w:rsidR="00AB4346" w:rsidRPr="00FE1163">
              <w:rPr>
                <w:noProof/>
                <w:color w:val="000000" w:themeColor="text1"/>
              </w:rPr>
              <w:t>[27]</w:t>
            </w:r>
            <w:r w:rsidR="00AB4346" w:rsidRPr="00FE1163">
              <w:rPr>
                <w:b/>
                <w:i/>
                <w:color w:val="000000" w:themeColor="text1"/>
              </w:rPr>
              <w:fldChar w:fldCharType="end"/>
            </w:r>
          </w:p>
          <w:p w14:paraId="014ED720" w14:textId="77777777" w:rsidR="00AE4C37" w:rsidRPr="00FE1163" w:rsidRDefault="00AE4C37" w:rsidP="00E37BA3">
            <w:pPr>
              <w:spacing w:line="240" w:lineRule="auto"/>
              <w:ind w:firstLine="0"/>
              <w:rPr>
                <w:color w:val="000000" w:themeColor="text1"/>
                <w:szCs w:val="24"/>
              </w:rPr>
            </w:pPr>
            <w:proofErr w:type="spellStart"/>
            <w:r w:rsidRPr="00FE1163">
              <w:rPr>
                <w:color w:val="000000" w:themeColor="text1"/>
                <w:szCs w:val="24"/>
              </w:rPr>
              <w:t>Этопозид</w:t>
            </w:r>
            <w:proofErr w:type="spellEnd"/>
            <w:r w:rsidRPr="00FE1163">
              <w:rPr>
                <w:color w:val="000000" w:themeColor="text1"/>
                <w:szCs w:val="24"/>
              </w:rPr>
              <w:t xml:space="preserve"> 120 мг/м2 в/в в 1-3-й дни</w:t>
            </w:r>
          </w:p>
          <w:p w14:paraId="489F936F" w14:textId="77777777" w:rsidR="00AE4C37" w:rsidRPr="00FE1163" w:rsidRDefault="00AE4C37" w:rsidP="00E37BA3">
            <w:pPr>
              <w:spacing w:line="240" w:lineRule="auto"/>
              <w:ind w:firstLine="0"/>
              <w:rPr>
                <w:color w:val="000000" w:themeColor="text1"/>
                <w:szCs w:val="24"/>
              </w:rPr>
            </w:pPr>
            <w:proofErr w:type="spellStart"/>
            <w:r w:rsidRPr="00FE1163">
              <w:rPr>
                <w:color w:val="000000" w:themeColor="text1"/>
                <w:szCs w:val="24"/>
              </w:rPr>
              <w:t>Цисплатин</w:t>
            </w:r>
            <w:proofErr w:type="spellEnd"/>
            <w:r w:rsidRPr="00FE1163">
              <w:rPr>
                <w:color w:val="000000" w:themeColor="text1"/>
                <w:szCs w:val="24"/>
              </w:rPr>
              <w:t xml:space="preserve"> 60 мг/м2 в/в в 1-й день</w:t>
            </w:r>
          </w:p>
          <w:p w14:paraId="2CE7D4A1" w14:textId="77777777" w:rsidR="00AE4C37" w:rsidRPr="00FE1163" w:rsidRDefault="00AE4C37" w:rsidP="00E37BA3">
            <w:pPr>
              <w:spacing w:line="240" w:lineRule="auto"/>
              <w:ind w:firstLine="0"/>
              <w:rPr>
                <w:color w:val="000000" w:themeColor="text1"/>
                <w:szCs w:val="24"/>
              </w:rPr>
            </w:pPr>
            <w:r w:rsidRPr="00FE1163">
              <w:rPr>
                <w:color w:val="000000" w:themeColor="text1"/>
                <w:szCs w:val="24"/>
              </w:rPr>
              <w:t xml:space="preserve">Цикл каждый 21 день максимально до </w:t>
            </w:r>
            <w:proofErr w:type="gramStart"/>
            <w:r w:rsidRPr="00FE1163">
              <w:rPr>
                <w:color w:val="000000" w:themeColor="text1"/>
                <w:szCs w:val="24"/>
              </w:rPr>
              <w:t>6-8</w:t>
            </w:r>
            <w:proofErr w:type="gramEnd"/>
            <w:r w:rsidRPr="00FE1163">
              <w:rPr>
                <w:color w:val="000000" w:themeColor="text1"/>
                <w:szCs w:val="24"/>
              </w:rPr>
              <w:t xml:space="preserve"> курсов</w:t>
            </w:r>
          </w:p>
        </w:tc>
        <w:tc>
          <w:tcPr>
            <w:tcW w:w="4474" w:type="dxa"/>
            <w:gridSpan w:val="3"/>
            <w:tcBorders>
              <w:top w:val="single" w:sz="4" w:space="0" w:color="000000"/>
              <w:left w:val="single" w:sz="4" w:space="0" w:color="000000"/>
              <w:bottom w:val="single" w:sz="4" w:space="0" w:color="000000"/>
              <w:right w:val="single" w:sz="4" w:space="0" w:color="000000"/>
            </w:tcBorders>
          </w:tcPr>
          <w:p w14:paraId="54D4F87B" w14:textId="77777777" w:rsidR="00AE4C37" w:rsidRPr="00FE1163" w:rsidRDefault="00AE4C37" w:rsidP="00E37BA3">
            <w:pPr>
              <w:spacing w:line="240" w:lineRule="auto"/>
              <w:jc w:val="center"/>
              <w:rPr>
                <w:color w:val="000000" w:themeColor="text1"/>
                <w:szCs w:val="24"/>
              </w:rPr>
            </w:pPr>
          </w:p>
        </w:tc>
      </w:tr>
      <w:tr w:rsidR="00FE1163" w:rsidRPr="00FE1163" w14:paraId="78C12771" w14:textId="77777777" w:rsidTr="009B0D1F">
        <w:trPr>
          <w:trHeight w:val="385"/>
        </w:trPr>
        <w:tc>
          <w:tcPr>
            <w:tcW w:w="4882" w:type="dxa"/>
            <w:tcBorders>
              <w:top w:val="single" w:sz="4" w:space="0" w:color="000000"/>
              <w:left w:val="single" w:sz="4" w:space="0" w:color="000000"/>
              <w:bottom w:val="single" w:sz="4" w:space="0" w:color="000000"/>
              <w:right w:val="single" w:sz="4" w:space="0" w:color="000000"/>
            </w:tcBorders>
          </w:tcPr>
          <w:p w14:paraId="7C0BFD5A" w14:textId="73092D84" w:rsidR="00AE4C37" w:rsidRPr="00FE1163" w:rsidRDefault="00AE4C37" w:rsidP="00E37BA3">
            <w:pPr>
              <w:spacing w:line="240" w:lineRule="auto"/>
              <w:jc w:val="center"/>
              <w:rPr>
                <w:color w:val="000000" w:themeColor="text1"/>
                <w:szCs w:val="24"/>
              </w:rPr>
            </w:pPr>
            <w:r w:rsidRPr="00FE1163">
              <w:rPr>
                <w:b/>
                <w:color w:val="000000" w:themeColor="text1"/>
                <w:szCs w:val="24"/>
                <w:lang w:val="en-US"/>
              </w:rPr>
              <w:t>CAP</w:t>
            </w:r>
            <w:r w:rsidRPr="00FE1163">
              <w:rPr>
                <w:b/>
                <w:color w:val="000000" w:themeColor="text1"/>
                <w:szCs w:val="24"/>
              </w:rPr>
              <w:t xml:space="preserve"> </w:t>
            </w:r>
            <w:r w:rsidRPr="00FE1163">
              <w:rPr>
                <w:color w:val="000000" w:themeColor="text1"/>
                <w:szCs w:val="24"/>
              </w:rPr>
              <w:t xml:space="preserve">+ </w:t>
            </w:r>
            <w:r w:rsidRPr="00FE1163">
              <w:rPr>
                <w:b/>
                <w:color w:val="000000" w:themeColor="text1"/>
                <w:szCs w:val="24"/>
              </w:rPr>
              <w:t>преднизолон</w:t>
            </w:r>
            <w:r w:rsidR="00E37BA3" w:rsidRPr="00FE1163">
              <w:rPr>
                <w:b/>
                <w:color w:val="000000" w:themeColor="text1"/>
                <w:szCs w:val="24"/>
              </w:rPr>
              <w:t xml:space="preserve"> [</w:t>
            </w:r>
            <w:r w:rsidR="006A2CBF">
              <w:rPr>
                <w:b/>
                <w:color w:val="000000" w:themeColor="text1"/>
                <w:szCs w:val="24"/>
              </w:rPr>
              <w:t>8</w:t>
            </w:r>
            <w:r w:rsidR="00CD1601">
              <w:rPr>
                <w:b/>
                <w:color w:val="000000" w:themeColor="text1"/>
                <w:szCs w:val="24"/>
              </w:rPr>
              <w:t>7</w:t>
            </w:r>
            <w:r w:rsidR="00E37BA3" w:rsidRPr="00FE1163">
              <w:rPr>
                <w:b/>
                <w:color w:val="000000" w:themeColor="text1"/>
                <w:szCs w:val="24"/>
              </w:rPr>
              <w:t>]</w:t>
            </w:r>
          </w:p>
          <w:p w14:paraId="7303636C" w14:textId="77777777" w:rsidR="00AE4C37" w:rsidRPr="00FE1163" w:rsidRDefault="00AE4C37" w:rsidP="00E37BA3">
            <w:pPr>
              <w:spacing w:line="240" w:lineRule="auto"/>
              <w:ind w:firstLine="0"/>
              <w:rPr>
                <w:color w:val="000000" w:themeColor="text1"/>
                <w:szCs w:val="24"/>
              </w:rPr>
            </w:pPr>
            <w:proofErr w:type="spellStart"/>
            <w:r w:rsidRPr="00FE1163">
              <w:rPr>
                <w:color w:val="000000" w:themeColor="text1"/>
                <w:szCs w:val="24"/>
              </w:rPr>
              <w:lastRenderedPageBreak/>
              <w:t>Цисплатин</w:t>
            </w:r>
            <w:proofErr w:type="spellEnd"/>
            <w:r w:rsidRPr="00FE1163">
              <w:rPr>
                <w:color w:val="000000" w:themeColor="text1"/>
                <w:szCs w:val="24"/>
              </w:rPr>
              <w:t xml:space="preserve"> 30 мг/м2 в/в в 1-3-й день</w:t>
            </w:r>
          </w:p>
          <w:p w14:paraId="640A1EA4" w14:textId="77777777" w:rsidR="00AE4C37" w:rsidRPr="00FE1163" w:rsidRDefault="00AE4C37" w:rsidP="00E37BA3">
            <w:pPr>
              <w:spacing w:line="240" w:lineRule="auto"/>
              <w:ind w:firstLine="0"/>
              <w:rPr>
                <w:color w:val="000000" w:themeColor="text1"/>
                <w:szCs w:val="24"/>
              </w:rPr>
            </w:pPr>
            <w:proofErr w:type="spellStart"/>
            <w:r w:rsidRPr="00FE1163">
              <w:rPr>
                <w:color w:val="000000" w:themeColor="text1"/>
                <w:szCs w:val="24"/>
              </w:rPr>
              <w:t>Доксорубицин</w:t>
            </w:r>
            <w:proofErr w:type="spellEnd"/>
            <w:r w:rsidRPr="00FE1163">
              <w:rPr>
                <w:color w:val="000000" w:themeColor="text1"/>
                <w:szCs w:val="24"/>
              </w:rPr>
              <w:t xml:space="preserve"> 20 мг/м2 в/в в 1-3-й день </w:t>
            </w:r>
          </w:p>
          <w:p w14:paraId="734675E2" w14:textId="77777777" w:rsidR="00AE4C37" w:rsidRPr="00FE1163" w:rsidRDefault="00AE4C37" w:rsidP="00E37BA3">
            <w:pPr>
              <w:spacing w:line="240" w:lineRule="auto"/>
              <w:ind w:firstLine="0"/>
              <w:rPr>
                <w:color w:val="000000" w:themeColor="text1"/>
                <w:szCs w:val="24"/>
              </w:rPr>
            </w:pPr>
            <w:r w:rsidRPr="00FE1163">
              <w:rPr>
                <w:color w:val="000000" w:themeColor="text1"/>
                <w:szCs w:val="24"/>
              </w:rPr>
              <w:t>Циклофосфамид 500 мг/м2 в/в в 1-й день</w:t>
            </w:r>
          </w:p>
          <w:p w14:paraId="7125460D" w14:textId="77777777" w:rsidR="00AE4C37" w:rsidRPr="00FE1163" w:rsidRDefault="00AE4C37" w:rsidP="00E37BA3">
            <w:pPr>
              <w:spacing w:line="240" w:lineRule="auto"/>
              <w:ind w:firstLine="0"/>
              <w:rPr>
                <w:color w:val="000000" w:themeColor="text1"/>
                <w:szCs w:val="24"/>
              </w:rPr>
            </w:pPr>
            <w:r w:rsidRPr="00FE1163">
              <w:rPr>
                <w:color w:val="000000" w:themeColor="text1"/>
                <w:szCs w:val="24"/>
              </w:rPr>
              <w:t>Преднизолон 100 мг в день внутрь в 1-5-й дни</w:t>
            </w:r>
          </w:p>
          <w:p w14:paraId="3DFD50BE" w14:textId="77777777" w:rsidR="00AE4C37" w:rsidRPr="00FE1163" w:rsidRDefault="00AE4C37" w:rsidP="00E37BA3">
            <w:pPr>
              <w:spacing w:line="240" w:lineRule="auto"/>
              <w:ind w:firstLine="0"/>
              <w:rPr>
                <w:color w:val="000000" w:themeColor="text1"/>
                <w:szCs w:val="24"/>
              </w:rPr>
            </w:pPr>
            <w:r w:rsidRPr="00FE1163">
              <w:rPr>
                <w:color w:val="000000" w:themeColor="text1"/>
                <w:szCs w:val="24"/>
              </w:rPr>
              <w:t xml:space="preserve">Цикл каждый 21 день максимально до </w:t>
            </w:r>
            <w:proofErr w:type="gramStart"/>
            <w:r w:rsidRPr="00FE1163">
              <w:rPr>
                <w:color w:val="000000" w:themeColor="text1"/>
                <w:szCs w:val="24"/>
              </w:rPr>
              <w:t>3-4</w:t>
            </w:r>
            <w:proofErr w:type="gramEnd"/>
            <w:r w:rsidRPr="00FE1163">
              <w:rPr>
                <w:color w:val="000000" w:themeColor="text1"/>
                <w:szCs w:val="24"/>
              </w:rPr>
              <w:t xml:space="preserve"> курсов</w:t>
            </w:r>
          </w:p>
        </w:tc>
        <w:tc>
          <w:tcPr>
            <w:tcW w:w="4474" w:type="dxa"/>
            <w:gridSpan w:val="3"/>
            <w:tcBorders>
              <w:top w:val="single" w:sz="4" w:space="0" w:color="000000"/>
              <w:left w:val="single" w:sz="4" w:space="0" w:color="000000"/>
              <w:bottom w:val="single" w:sz="4" w:space="0" w:color="000000"/>
              <w:right w:val="single" w:sz="4" w:space="0" w:color="000000"/>
            </w:tcBorders>
          </w:tcPr>
          <w:p w14:paraId="3A0F51C8" w14:textId="77777777" w:rsidR="00AE4C37" w:rsidRPr="00FE1163" w:rsidRDefault="00AE4C37" w:rsidP="00E37BA3">
            <w:pPr>
              <w:spacing w:line="240" w:lineRule="auto"/>
              <w:jc w:val="center"/>
              <w:rPr>
                <w:color w:val="000000" w:themeColor="text1"/>
                <w:szCs w:val="24"/>
              </w:rPr>
            </w:pPr>
          </w:p>
        </w:tc>
      </w:tr>
      <w:tr w:rsidR="00FE1163" w:rsidRPr="00FE1163" w14:paraId="65E663C2" w14:textId="77777777" w:rsidTr="009B0D1F">
        <w:trPr>
          <w:trHeight w:val="272"/>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5130653" w14:textId="77777777" w:rsidR="00AE4C37" w:rsidRPr="00FE1163" w:rsidRDefault="00AE4C37" w:rsidP="00E37BA3">
            <w:pPr>
              <w:spacing w:line="240" w:lineRule="auto"/>
              <w:jc w:val="center"/>
              <w:rPr>
                <w:b/>
                <w:color w:val="000000" w:themeColor="text1"/>
                <w:szCs w:val="24"/>
              </w:rPr>
            </w:pPr>
            <w:r w:rsidRPr="00FE1163">
              <w:rPr>
                <w:b/>
                <w:color w:val="000000" w:themeColor="text1"/>
                <w:szCs w:val="24"/>
              </w:rPr>
              <w:t xml:space="preserve">Режимы </w:t>
            </w:r>
            <w:r w:rsidRPr="00FE1163">
              <w:rPr>
                <w:b/>
                <w:color w:val="000000" w:themeColor="text1"/>
                <w:szCs w:val="24"/>
                <w:lang w:val="en-US"/>
              </w:rPr>
              <w:t>II</w:t>
            </w:r>
            <w:r w:rsidRPr="00FE1163">
              <w:rPr>
                <w:b/>
                <w:color w:val="000000" w:themeColor="text1"/>
                <w:szCs w:val="24"/>
              </w:rPr>
              <w:t xml:space="preserve"> линии и последующих линий </w:t>
            </w:r>
          </w:p>
        </w:tc>
      </w:tr>
      <w:tr w:rsidR="00FE1163" w:rsidRPr="00FE1163" w14:paraId="35496CD1" w14:textId="77777777" w:rsidTr="00E37BA3">
        <w:trPr>
          <w:trHeight w:val="272"/>
        </w:trPr>
        <w:tc>
          <w:tcPr>
            <w:tcW w:w="4962"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28DFFDD" w14:textId="77777777" w:rsidR="00AE4C37" w:rsidRPr="00FE1163" w:rsidRDefault="00AE4C37" w:rsidP="00E37BA3">
            <w:pPr>
              <w:spacing w:line="240" w:lineRule="auto"/>
              <w:jc w:val="center"/>
              <w:rPr>
                <w:b/>
                <w:color w:val="000000" w:themeColor="text1"/>
                <w:szCs w:val="24"/>
              </w:rPr>
            </w:pPr>
            <w:proofErr w:type="spellStart"/>
            <w:r w:rsidRPr="00FE1163">
              <w:rPr>
                <w:b/>
                <w:color w:val="000000" w:themeColor="text1"/>
                <w:szCs w:val="24"/>
              </w:rPr>
              <w:t>Тимома</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C9D9AD3" w14:textId="77777777" w:rsidR="00AE4C37" w:rsidRPr="00FE1163" w:rsidRDefault="00AE4C37" w:rsidP="00E37BA3">
            <w:pPr>
              <w:spacing w:line="240" w:lineRule="auto"/>
              <w:jc w:val="center"/>
              <w:rPr>
                <w:b/>
                <w:color w:val="000000" w:themeColor="text1"/>
                <w:szCs w:val="24"/>
              </w:rPr>
            </w:pPr>
            <w:r w:rsidRPr="00FE1163">
              <w:rPr>
                <w:b/>
                <w:color w:val="000000" w:themeColor="text1"/>
                <w:szCs w:val="24"/>
              </w:rPr>
              <w:t>Рак тимуса</w:t>
            </w:r>
          </w:p>
        </w:tc>
      </w:tr>
      <w:tr w:rsidR="00FE1163" w:rsidRPr="00FE1163" w14:paraId="0DC74A66" w14:textId="77777777" w:rsidTr="009B0D1F">
        <w:trPr>
          <w:trHeight w:val="385"/>
        </w:trPr>
        <w:tc>
          <w:tcPr>
            <w:tcW w:w="4882" w:type="dxa"/>
            <w:tcBorders>
              <w:top w:val="single" w:sz="4" w:space="0" w:color="000000"/>
              <w:left w:val="single" w:sz="4" w:space="0" w:color="000000"/>
              <w:bottom w:val="single" w:sz="4" w:space="0" w:color="000000"/>
              <w:right w:val="single" w:sz="4" w:space="0" w:color="000000"/>
            </w:tcBorders>
          </w:tcPr>
          <w:p w14:paraId="5CE0516F" w14:textId="77777777" w:rsidR="00AE4C37" w:rsidRPr="00FE1163" w:rsidRDefault="00AE4C37" w:rsidP="00E37BA3">
            <w:pPr>
              <w:pStyle w:val="afd"/>
              <w:spacing w:beforeAutospacing="0" w:afterAutospacing="0" w:line="240" w:lineRule="auto"/>
              <w:jc w:val="center"/>
              <w:rPr>
                <w:b/>
                <w:color w:val="000000" w:themeColor="text1"/>
              </w:rPr>
            </w:pPr>
            <w:r w:rsidRPr="00FE1163">
              <w:rPr>
                <w:b/>
                <w:color w:val="000000" w:themeColor="text1"/>
              </w:rPr>
              <w:t>EP</w:t>
            </w:r>
          </w:p>
          <w:p w14:paraId="24A1026B" w14:textId="77777777" w:rsidR="00AE4C37" w:rsidRPr="00FE1163" w:rsidRDefault="00AE4C37" w:rsidP="00E37BA3">
            <w:pPr>
              <w:pStyle w:val="afd"/>
              <w:spacing w:beforeAutospacing="0" w:afterAutospacing="0" w:line="240" w:lineRule="auto"/>
              <w:ind w:firstLine="0"/>
              <w:jc w:val="left"/>
              <w:rPr>
                <w:color w:val="000000" w:themeColor="text1"/>
              </w:rPr>
            </w:pPr>
            <w:proofErr w:type="spellStart"/>
            <w:r w:rsidRPr="00FE1163">
              <w:rPr>
                <w:color w:val="000000" w:themeColor="text1"/>
              </w:rPr>
              <w:t>Этопозид</w:t>
            </w:r>
            <w:proofErr w:type="spellEnd"/>
            <w:r w:rsidRPr="00FE1163">
              <w:rPr>
                <w:color w:val="000000" w:themeColor="text1"/>
              </w:rPr>
              <w:t xml:space="preserve"> 120 мг/м2 в/в в 1-3-й дни</w:t>
            </w:r>
          </w:p>
          <w:p w14:paraId="4FE67659" w14:textId="77777777" w:rsidR="00AE4C37" w:rsidRPr="00FE1163" w:rsidRDefault="00AE4C37" w:rsidP="00E37BA3">
            <w:pPr>
              <w:pStyle w:val="afd"/>
              <w:spacing w:beforeAutospacing="0" w:afterAutospacing="0" w:line="240" w:lineRule="auto"/>
              <w:ind w:firstLine="0"/>
              <w:jc w:val="left"/>
              <w:rPr>
                <w:color w:val="000000" w:themeColor="text1"/>
              </w:rPr>
            </w:pPr>
            <w:proofErr w:type="spellStart"/>
            <w:r w:rsidRPr="00FE1163">
              <w:rPr>
                <w:color w:val="000000" w:themeColor="text1"/>
              </w:rPr>
              <w:t>Цисплатин</w:t>
            </w:r>
            <w:proofErr w:type="spellEnd"/>
            <w:r w:rsidRPr="00FE1163">
              <w:rPr>
                <w:color w:val="000000" w:themeColor="text1"/>
              </w:rPr>
              <w:t xml:space="preserve"> 60 мг/м2 в/в в 1-й день</w:t>
            </w:r>
          </w:p>
          <w:p w14:paraId="57570601" w14:textId="021F6FE8" w:rsidR="00AE4C37" w:rsidRPr="00FE1163" w:rsidRDefault="00AE4C37" w:rsidP="00E37BA3">
            <w:pPr>
              <w:pStyle w:val="afd"/>
              <w:spacing w:beforeAutospacing="0" w:afterAutospacing="0" w:line="240" w:lineRule="auto"/>
              <w:ind w:firstLine="0"/>
              <w:jc w:val="left"/>
              <w:rPr>
                <w:color w:val="000000" w:themeColor="text1"/>
              </w:rPr>
            </w:pPr>
            <w:r w:rsidRPr="00FE1163">
              <w:rPr>
                <w:color w:val="000000" w:themeColor="text1"/>
              </w:rPr>
              <w:t xml:space="preserve">Цикл каждые 21 день максимально до </w:t>
            </w:r>
            <w:proofErr w:type="gramStart"/>
            <w:r w:rsidRPr="00FE1163">
              <w:rPr>
                <w:color w:val="000000" w:themeColor="text1"/>
              </w:rPr>
              <w:t>6-8</w:t>
            </w:r>
            <w:proofErr w:type="gramEnd"/>
            <w:r w:rsidRPr="00FE1163">
              <w:rPr>
                <w:color w:val="000000" w:themeColor="text1"/>
              </w:rPr>
              <w:t xml:space="preserve"> курсов</w:t>
            </w:r>
            <w:r w:rsidR="00E37BA3" w:rsidRPr="00FE1163">
              <w:rPr>
                <w:color w:val="000000" w:themeColor="text1"/>
              </w:rPr>
              <w:t>.</w:t>
            </w:r>
          </w:p>
          <w:p w14:paraId="408E2DC1" w14:textId="77777777" w:rsidR="00AE4C37" w:rsidRPr="00FE1163" w:rsidRDefault="00AE4C37" w:rsidP="00E37BA3">
            <w:pPr>
              <w:pStyle w:val="afd"/>
              <w:spacing w:beforeAutospacing="0" w:afterAutospacing="0" w:line="240" w:lineRule="auto"/>
              <w:ind w:firstLine="0"/>
              <w:jc w:val="left"/>
              <w:rPr>
                <w:color w:val="000000" w:themeColor="text1"/>
              </w:rPr>
            </w:pPr>
            <w:r w:rsidRPr="00FE1163">
              <w:rPr>
                <w:color w:val="000000" w:themeColor="text1"/>
              </w:rPr>
              <w:t xml:space="preserve">(возможен назначение </w:t>
            </w:r>
            <w:proofErr w:type="spellStart"/>
            <w:r w:rsidRPr="00FE1163">
              <w:rPr>
                <w:color w:val="000000" w:themeColor="text1"/>
              </w:rPr>
              <w:t>этопозида</w:t>
            </w:r>
            <w:proofErr w:type="spellEnd"/>
            <w:r w:rsidRPr="00FE1163">
              <w:rPr>
                <w:color w:val="000000" w:themeColor="text1"/>
              </w:rPr>
              <w:t xml:space="preserve"> в </w:t>
            </w:r>
            <w:proofErr w:type="spellStart"/>
            <w:r w:rsidRPr="00FE1163">
              <w:rPr>
                <w:color w:val="000000" w:themeColor="text1"/>
              </w:rPr>
              <w:t>монорежиме</w:t>
            </w:r>
            <w:proofErr w:type="spellEnd"/>
            <w:r w:rsidRPr="00FE1163">
              <w:rPr>
                <w:color w:val="000000" w:themeColor="text1"/>
              </w:rPr>
              <w:t>)</w:t>
            </w:r>
          </w:p>
        </w:tc>
        <w:tc>
          <w:tcPr>
            <w:tcW w:w="4474" w:type="dxa"/>
            <w:gridSpan w:val="3"/>
            <w:tcBorders>
              <w:top w:val="single" w:sz="4" w:space="0" w:color="000000"/>
              <w:left w:val="single" w:sz="4" w:space="0" w:color="000000"/>
              <w:bottom w:val="single" w:sz="4" w:space="0" w:color="000000"/>
              <w:right w:val="single" w:sz="4" w:space="0" w:color="000000"/>
            </w:tcBorders>
          </w:tcPr>
          <w:p w14:paraId="297E1357" w14:textId="77777777" w:rsidR="00AE4C37" w:rsidRPr="00FE1163" w:rsidRDefault="00AE4C37" w:rsidP="00E37BA3">
            <w:pPr>
              <w:spacing w:line="240" w:lineRule="auto"/>
              <w:jc w:val="center"/>
              <w:rPr>
                <w:color w:val="000000" w:themeColor="text1"/>
                <w:szCs w:val="24"/>
                <w:vertAlign w:val="superscript"/>
              </w:rPr>
            </w:pPr>
            <w:r w:rsidRPr="00FE1163">
              <w:rPr>
                <w:b/>
                <w:color w:val="000000" w:themeColor="text1"/>
                <w:szCs w:val="24"/>
              </w:rPr>
              <w:t>ТС</w:t>
            </w:r>
            <w:r w:rsidRPr="00FE1163">
              <w:rPr>
                <w:color w:val="000000" w:themeColor="text1"/>
                <w:szCs w:val="24"/>
                <w:vertAlign w:val="superscript"/>
              </w:rPr>
              <w:t>1</w:t>
            </w:r>
          </w:p>
          <w:p w14:paraId="64B8BC5B" w14:textId="77777777" w:rsidR="00AE4C37" w:rsidRPr="00FE1163" w:rsidRDefault="00AE4C37" w:rsidP="00E37BA3">
            <w:pPr>
              <w:spacing w:line="240" w:lineRule="auto"/>
              <w:ind w:firstLine="0"/>
              <w:jc w:val="left"/>
              <w:rPr>
                <w:color w:val="000000" w:themeColor="text1"/>
                <w:szCs w:val="24"/>
              </w:rPr>
            </w:pPr>
            <w:proofErr w:type="spellStart"/>
            <w:r w:rsidRPr="00FE1163">
              <w:rPr>
                <w:color w:val="000000" w:themeColor="text1"/>
                <w:szCs w:val="24"/>
              </w:rPr>
              <w:t>Паклитаксел</w:t>
            </w:r>
            <w:proofErr w:type="spellEnd"/>
            <w:r w:rsidRPr="00FE1163">
              <w:rPr>
                <w:color w:val="000000" w:themeColor="text1"/>
                <w:szCs w:val="24"/>
              </w:rPr>
              <w:t xml:space="preserve"> 200 мг/м2 в/в в 1-й день</w:t>
            </w:r>
          </w:p>
          <w:p w14:paraId="1E1EE167" w14:textId="77777777" w:rsidR="00AE4C37" w:rsidRPr="00FE1163" w:rsidRDefault="00AE4C37" w:rsidP="00E37BA3">
            <w:pPr>
              <w:spacing w:line="240" w:lineRule="auto"/>
              <w:ind w:firstLine="0"/>
              <w:jc w:val="left"/>
              <w:rPr>
                <w:color w:val="000000" w:themeColor="text1"/>
                <w:szCs w:val="24"/>
              </w:rPr>
            </w:pPr>
            <w:proofErr w:type="spellStart"/>
            <w:r w:rsidRPr="00FE1163">
              <w:rPr>
                <w:color w:val="000000" w:themeColor="text1"/>
                <w:szCs w:val="24"/>
              </w:rPr>
              <w:t>Карбоплатин</w:t>
            </w:r>
            <w:proofErr w:type="spellEnd"/>
            <w:r w:rsidRPr="00FE1163">
              <w:rPr>
                <w:color w:val="000000" w:themeColor="text1"/>
                <w:szCs w:val="24"/>
              </w:rPr>
              <w:t xml:space="preserve"> </w:t>
            </w:r>
            <w:r w:rsidRPr="00FE1163">
              <w:rPr>
                <w:color w:val="000000" w:themeColor="text1"/>
                <w:szCs w:val="24"/>
                <w:lang w:val="en-US"/>
              </w:rPr>
              <w:t>AUC</w:t>
            </w:r>
            <w:r w:rsidRPr="00FE1163">
              <w:rPr>
                <w:color w:val="000000" w:themeColor="text1"/>
                <w:szCs w:val="24"/>
              </w:rPr>
              <w:t xml:space="preserve"> </w:t>
            </w:r>
            <w:proofErr w:type="gramStart"/>
            <w:r w:rsidRPr="00FE1163">
              <w:rPr>
                <w:color w:val="000000" w:themeColor="text1"/>
                <w:szCs w:val="24"/>
              </w:rPr>
              <w:t>5-6</w:t>
            </w:r>
            <w:proofErr w:type="gramEnd"/>
            <w:r w:rsidRPr="00FE1163">
              <w:rPr>
                <w:color w:val="000000" w:themeColor="text1"/>
                <w:szCs w:val="24"/>
              </w:rPr>
              <w:t xml:space="preserve"> в/в в 1-й день</w:t>
            </w:r>
          </w:p>
          <w:p w14:paraId="21B9E6F0" w14:textId="77777777" w:rsidR="00AE4C37" w:rsidRPr="00FE1163" w:rsidRDefault="00AE4C37" w:rsidP="00E37BA3">
            <w:pPr>
              <w:pStyle w:val="aff"/>
              <w:spacing w:line="240" w:lineRule="auto"/>
              <w:ind w:left="0" w:firstLine="0"/>
              <w:jc w:val="left"/>
              <w:rPr>
                <w:color w:val="000000" w:themeColor="text1"/>
                <w:szCs w:val="24"/>
              </w:rPr>
            </w:pPr>
            <w:r w:rsidRPr="00FE1163">
              <w:rPr>
                <w:color w:val="000000" w:themeColor="text1"/>
                <w:szCs w:val="24"/>
              </w:rPr>
              <w:t>Цикл каждый 21 день максимально до 6 курсов</w:t>
            </w:r>
          </w:p>
          <w:p w14:paraId="73DD59B4" w14:textId="77777777" w:rsidR="00AE4C37" w:rsidRPr="00FE1163" w:rsidRDefault="00AE4C37" w:rsidP="00E37BA3">
            <w:pPr>
              <w:pStyle w:val="aff"/>
              <w:spacing w:line="240" w:lineRule="auto"/>
              <w:ind w:left="0" w:firstLine="0"/>
              <w:jc w:val="left"/>
              <w:rPr>
                <w:color w:val="000000" w:themeColor="text1"/>
                <w:szCs w:val="24"/>
              </w:rPr>
            </w:pPr>
            <w:r w:rsidRPr="00FE1163">
              <w:rPr>
                <w:color w:val="000000" w:themeColor="text1"/>
                <w:szCs w:val="24"/>
              </w:rPr>
              <w:t>(если этот режим ранее не применялся или период ремиссии более 6 мес.)</w:t>
            </w:r>
          </w:p>
        </w:tc>
      </w:tr>
      <w:tr w:rsidR="00FE1163" w:rsidRPr="00FE1163" w14:paraId="2806C977" w14:textId="77777777" w:rsidTr="009B0D1F">
        <w:trPr>
          <w:trHeight w:val="385"/>
        </w:trPr>
        <w:tc>
          <w:tcPr>
            <w:tcW w:w="4882" w:type="dxa"/>
            <w:tcBorders>
              <w:top w:val="single" w:sz="4" w:space="0" w:color="000000"/>
              <w:left w:val="single" w:sz="4" w:space="0" w:color="000000"/>
              <w:bottom w:val="single" w:sz="4" w:space="0" w:color="000000"/>
              <w:right w:val="single" w:sz="4" w:space="0" w:color="000000"/>
            </w:tcBorders>
          </w:tcPr>
          <w:p w14:paraId="317DF635" w14:textId="0386514B" w:rsidR="00AE4C37" w:rsidRPr="00FE1163" w:rsidRDefault="00AE4C37" w:rsidP="00E37BA3">
            <w:pPr>
              <w:pStyle w:val="aff"/>
              <w:spacing w:line="240" w:lineRule="auto"/>
              <w:ind w:left="0"/>
              <w:jc w:val="center"/>
              <w:rPr>
                <w:b/>
                <w:bCs/>
                <w:color w:val="000000" w:themeColor="text1"/>
                <w:szCs w:val="24"/>
              </w:rPr>
            </w:pPr>
            <w:r w:rsidRPr="00FE1163">
              <w:rPr>
                <w:b/>
                <w:bCs/>
                <w:color w:val="000000" w:themeColor="text1"/>
                <w:szCs w:val="24"/>
                <w:lang w:val="en-US"/>
              </w:rPr>
              <w:t>GEM</w:t>
            </w:r>
            <w:r w:rsidRPr="00FE1163">
              <w:rPr>
                <w:b/>
                <w:bCs/>
                <w:color w:val="000000" w:themeColor="text1"/>
                <w:szCs w:val="24"/>
              </w:rPr>
              <w:t>-</w:t>
            </w:r>
            <w:r w:rsidRPr="00FE1163">
              <w:rPr>
                <w:b/>
                <w:bCs/>
                <w:color w:val="000000" w:themeColor="text1"/>
                <w:szCs w:val="24"/>
                <w:lang w:val="en-US"/>
              </w:rPr>
              <w:t>CAP</w:t>
            </w:r>
            <w:r w:rsidR="002C78CC" w:rsidRPr="00FE1163">
              <w:rPr>
                <w:b/>
                <w:bCs/>
                <w:color w:val="000000" w:themeColor="text1"/>
                <w:szCs w:val="24"/>
              </w:rPr>
              <w:t xml:space="preserve"> [</w:t>
            </w:r>
            <w:r w:rsidR="00957060">
              <w:rPr>
                <w:b/>
                <w:bCs/>
                <w:color w:val="000000" w:themeColor="text1"/>
                <w:szCs w:val="24"/>
              </w:rPr>
              <w:t>89,90</w:t>
            </w:r>
            <w:r w:rsidR="002C78CC" w:rsidRPr="00FE1163">
              <w:rPr>
                <w:b/>
                <w:bCs/>
                <w:color w:val="000000" w:themeColor="text1"/>
                <w:szCs w:val="24"/>
              </w:rPr>
              <w:t>]</w:t>
            </w:r>
          </w:p>
          <w:p w14:paraId="485B3036" w14:textId="77777777" w:rsidR="00AE4C37" w:rsidRPr="00FE1163" w:rsidRDefault="00AE4C37" w:rsidP="00E37BA3">
            <w:pPr>
              <w:pStyle w:val="aff"/>
              <w:spacing w:line="240" w:lineRule="auto"/>
              <w:ind w:left="0" w:firstLine="0"/>
              <w:rPr>
                <w:color w:val="000000" w:themeColor="text1"/>
                <w:szCs w:val="24"/>
              </w:rPr>
            </w:pPr>
            <w:proofErr w:type="spellStart"/>
            <w:r w:rsidRPr="00FE1163">
              <w:rPr>
                <w:color w:val="000000" w:themeColor="text1"/>
                <w:szCs w:val="24"/>
              </w:rPr>
              <w:t>Гемцитабин</w:t>
            </w:r>
            <w:proofErr w:type="spellEnd"/>
            <w:r w:rsidRPr="00FE1163">
              <w:rPr>
                <w:color w:val="000000" w:themeColor="text1"/>
                <w:szCs w:val="24"/>
              </w:rPr>
              <w:t xml:space="preserve"> 1000 мг/м2 в/в в 1-й и 8-й дни</w:t>
            </w:r>
          </w:p>
          <w:p w14:paraId="6D55631A" w14:textId="77777777" w:rsidR="00AE4C37" w:rsidRPr="00FE1163" w:rsidRDefault="00AE4C37" w:rsidP="00E37BA3">
            <w:pPr>
              <w:pStyle w:val="aff"/>
              <w:spacing w:line="240" w:lineRule="auto"/>
              <w:ind w:left="0" w:firstLine="0"/>
              <w:rPr>
                <w:color w:val="000000" w:themeColor="text1"/>
                <w:szCs w:val="24"/>
              </w:rPr>
            </w:pPr>
            <w:proofErr w:type="spellStart"/>
            <w:r w:rsidRPr="00FE1163">
              <w:rPr>
                <w:color w:val="000000" w:themeColor="text1"/>
                <w:szCs w:val="24"/>
              </w:rPr>
              <w:t>Капецитабин</w:t>
            </w:r>
            <w:proofErr w:type="spellEnd"/>
            <w:r w:rsidRPr="00FE1163">
              <w:rPr>
                <w:color w:val="000000" w:themeColor="text1"/>
                <w:szCs w:val="24"/>
              </w:rPr>
              <w:t xml:space="preserve"> 650 мг/м2 внутрь в 1-14-й дни</w:t>
            </w:r>
          </w:p>
          <w:p w14:paraId="7FC7D454" w14:textId="77777777" w:rsidR="00AE4C37" w:rsidRPr="00FE1163" w:rsidRDefault="00AE4C37" w:rsidP="00E37BA3">
            <w:pPr>
              <w:pStyle w:val="aff"/>
              <w:spacing w:line="240" w:lineRule="auto"/>
              <w:ind w:left="0" w:firstLine="0"/>
              <w:rPr>
                <w:color w:val="000000" w:themeColor="text1"/>
                <w:szCs w:val="24"/>
              </w:rPr>
            </w:pPr>
            <w:r w:rsidRPr="00FE1163">
              <w:rPr>
                <w:color w:val="000000" w:themeColor="text1"/>
                <w:szCs w:val="24"/>
              </w:rPr>
              <w:t>Цикл каждый 21 день максимально до 6 курсов</w:t>
            </w:r>
          </w:p>
          <w:p w14:paraId="30298C55" w14:textId="77777777" w:rsidR="00AE4C37" w:rsidRPr="00FE1163" w:rsidRDefault="00AE4C37" w:rsidP="00E37BA3">
            <w:pPr>
              <w:pStyle w:val="afd"/>
              <w:spacing w:beforeAutospacing="0" w:afterAutospacing="0" w:line="240" w:lineRule="auto"/>
              <w:ind w:firstLine="0"/>
              <w:rPr>
                <w:bCs/>
                <w:color w:val="000000" w:themeColor="text1"/>
              </w:rPr>
            </w:pPr>
            <w:r w:rsidRPr="00FE1163">
              <w:rPr>
                <w:color w:val="000000" w:themeColor="text1"/>
              </w:rPr>
              <w:t xml:space="preserve">(возможно использование </w:t>
            </w:r>
            <w:proofErr w:type="spellStart"/>
            <w:r w:rsidRPr="00FE1163">
              <w:rPr>
                <w:color w:val="000000" w:themeColor="text1"/>
              </w:rPr>
              <w:t>гемцитабина</w:t>
            </w:r>
            <w:proofErr w:type="spellEnd"/>
            <w:r w:rsidRPr="00FE1163">
              <w:rPr>
                <w:color w:val="000000" w:themeColor="text1"/>
              </w:rPr>
              <w:t xml:space="preserve"> в </w:t>
            </w:r>
            <w:proofErr w:type="spellStart"/>
            <w:r w:rsidRPr="00FE1163">
              <w:rPr>
                <w:color w:val="000000" w:themeColor="text1"/>
              </w:rPr>
              <w:t>монорежиме</w:t>
            </w:r>
            <w:proofErr w:type="spellEnd"/>
            <w:r w:rsidRPr="00FE1163">
              <w:rPr>
                <w:color w:val="000000" w:themeColor="text1"/>
              </w:rPr>
              <w:t xml:space="preserve"> до прогрессирования)</w:t>
            </w:r>
          </w:p>
        </w:tc>
        <w:tc>
          <w:tcPr>
            <w:tcW w:w="4474" w:type="dxa"/>
            <w:gridSpan w:val="3"/>
            <w:tcBorders>
              <w:top w:val="single" w:sz="4" w:space="0" w:color="000000"/>
              <w:left w:val="single" w:sz="4" w:space="0" w:color="000000"/>
              <w:bottom w:val="single" w:sz="4" w:space="0" w:color="000000"/>
              <w:right w:val="single" w:sz="4" w:space="0" w:color="000000"/>
            </w:tcBorders>
          </w:tcPr>
          <w:p w14:paraId="44F96F6C" w14:textId="77777777" w:rsidR="00AE4C37" w:rsidRPr="00FE1163" w:rsidRDefault="00AE4C37" w:rsidP="00E37BA3">
            <w:pPr>
              <w:pStyle w:val="aff"/>
              <w:spacing w:line="240" w:lineRule="auto"/>
              <w:ind w:left="0"/>
              <w:jc w:val="center"/>
              <w:rPr>
                <w:b/>
                <w:bCs/>
                <w:color w:val="000000" w:themeColor="text1"/>
                <w:szCs w:val="24"/>
              </w:rPr>
            </w:pPr>
            <w:r w:rsidRPr="00FE1163">
              <w:rPr>
                <w:b/>
                <w:bCs/>
                <w:color w:val="000000" w:themeColor="text1"/>
                <w:szCs w:val="24"/>
                <w:lang w:val="en-US"/>
              </w:rPr>
              <w:t>GEM</w:t>
            </w:r>
            <w:r w:rsidRPr="00FE1163">
              <w:rPr>
                <w:b/>
                <w:bCs/>
                <w:color w:val="000000" w:themeColor="text1"/>
                <w:szCs w:val="24"/>
              </w:rPr>
              <w:t>-</w:t>
            </w:r>
            <w:r w:rsidRPr="00FE1163">
              <w:rPr>
                <w:b/>
                <w:bCs/>
                <w:color w:val="000000" w:themeColor="text1"/>
                <w:szCs w:val="24"/>
                <w:lang w:val="en-US"/>
              </w:rPr>
              <w:t>CAP</w:t>
            </w:r>
          </w:p>
          <w:p w14:paraId="30345435" w14:textId="77777777" w:rsidR="00AE4C37" w:rsidRPr="00FE1163" w:rsidRDefault="00AE4C37" w:rsidP="00E37BA3">
            <w:pPr>
              <w:pStyle w:val="aff"/>
              <w:spacing w:line="240" w:lineRule="auto"/>
              <w:ind w:left="0" w:firstLine="0"/>
              <w:jc w:val="left"/>
              <w:rPr>
                <w:color w:val="000000" w:themeColor="text1"/>
                <w:szCs w:val="24"/>
              </w:rPr>
            </w:pPr>
            <w:proofErr w:type="spellStart"/>
            <w:r w:rsidRPr="00FE1163">
              <w:rPr>
                <w:color w:val="000000" w:themeColor="text1"/>
                <w:szCs w:val="24"/>
              </w:rPr>
              <w:t>Гемцитабин</w:t>
            </w:r>
            <w:proofErr w:type="spellEnd"/>
            <w:r w:rsidRPr="00FE1163">
              <w:rPr>
                <w:color w:val="000000" w:themeColor="text1"/>
                <w:szCs w:val="24"/>
              </w:rPr>
              <w:t xml:space="preserve"> 1000 мг/м2 в/в в 1-й и 8-й дни</w:t>
            </w:r>
          </w:p>
          <w:p w14:paraId="628F4427" w14:textId="77777777" w:rsidR="00AE4C37" w:rsidRPr="00FE1163" w:rsidRDefault="00AE4C37" w:rsidP="00E37BA3">
            <w:pPr>
              <w:pStyle w:val="aff"/>
              <w:spacing w:line="240" w:lineRule="auto"/>
              <w:ind w:left="0" w:firstLine="0"/>
              <w:jc w:val="left"/>
              <w:rPr>
                <w:color w:val="000000" w:themeColor="text1"/>
                <w:szCs w:val="24"/>
              </w:rPr>
            </w:pPr>
            <w:proofErr w:type="spellStart"/>
            <w:r w:rsidRPr="00FE1163">
              <w:rPr>
                <w:color w:val="000000" w:themeColor="text1"/>
                <w:szCs w:val="24"/>
              </w:rPr>
              <w:t>Капецитабин</w:t>
            </w:r>
            <w:proofErr w:type="spellEnd"/>
            <w:r w:rsidRPr="00FE1163">
              <w:rPr>
                <w:color w:val="000000" w:themeColor="text1"/>
                <w:szCs w:val="24"/>
              </w:rPr>
              <w:t xml:space="preserve"> 650 мг/м2 внутрь в 1-14-й дни </w:t>
            </w:r>
          </w:p>
          <w:p w14:paraId="1C7DFAAF" w14:textId="36894E50" w:rsidR="00AE4C37" w:rsidRPr="00FE1163" w:rsidRDefault="00AE4C37" w:rsidP="00E37BA3">
            <w:pPr>
              <w:pStyle w:val="aff"/>
              <w:spacing w:line="240" w:lineRule="auto"/>
              <w:ind w:left="0" w:firstLine="0"/>
              <w:jc w:val="left"/>
              <w:rPr>
                <w:color w:val="000000" w:themeColor="text1"/>
                <w:szCs w:val="24"/>
              </w:rPr>
            </w:pPr>
            <w:r w:rsidRPr="00FE1163">
              <w:rPr>
                <w:color w:val="000000" w:themeColor="text1"/>
                <w:szCs w:val="24"/>
              </w:rPr>
              <w:t>Цикл каждый 21 день максимально до 6 курсов</w:t>
            </w:r>
            <w:r w:rsidR="002C78CC" w:rsidRPr="00FE1163">
              <w:rPr>
                <w:color w:val="000000" w:themeColor="text1"/>
                <w:szCs w:val="24"/>
              </w:rPr>
              <w:t xml:space="preserve"> </w:t>
            </w:r>
            <w:r w:rsidRPr="00FE1163">
              <w:rPr>
                <w:color w:val="000000" w:themeColor="text1"/>
                <w:szCs w:val="24"/>
              </w:rPr>
              <w:t xml:space="preserve">(возможно использование </w:t>
            </w:r>
            <w:proofErr w:type="spellStart"/>
            <w:r w:rsidRPr="00FE1163">
              <w:rPr>
                <w:color w:val="000000" w:themeColor="text1"/>
                <w:szCs w:val="24"/>
              </w:rPr>
              <w:t>гемцитабина</w:t>
            </w:r>
            <w:proofErr w:type="spellEnd"/>
            <w:r w:rsidRPr="00FE1163">
              <w:rPr>
                <w:color w:val="000000" w:themeColor="text1"/>
                <w:szCs w:val="24"/>
              </w:rPr>
              <w:t xml:space="preserve"> в </w:t>
            </w:r>
            <w:proofErr w:type="spellStart"/>
            <w:r w:rsidRPr="00FE1163">
              <w:rPr>
                <w:color w:val="000000" w:themeColor="text1"/>
                <w:szCs w:val="24"/>
              </w:rPr>
              <w:t>монорежиме</w:t>
            </w:r>
            <w:proofErr w:type="spellEnd"/>
            <w:r w:rsidRPr="00FE1163">
              <w:rPr>
                <w:color w:val="000000" w:themeColor="text1"/>
                <w:szCs w:val="24"/>
              </w:rPr>
              <w:t xml:space="preserve"> до прогрессирования)</w:t>
            </w:r>
          </w:p>
        </w:tc>
      </w:tr>
      <w:tr w:rsidR="00FE1163" w:rsidRPr="00FE1163" w14:paraId="1475C0C9" w14:textId="77777777" w:rsidTr="009B0D1F">
        <w:trPr>
          <w:trHeight w:val="385"/>
        </w:trPr>
        <w:tc>
          <w:tcPr>
            <w:tcW w:w="4882" w:type="dxa"/>
            <w:tcBorders>
              <w:top w:val="single" w:sz="4" w:space="0" w:color="000000"/>
              <w:left w:val="single" w:sz="4" w:space="0" w:color="000000"/>
              <w:bottom w:val="single" w:sz="4" w:space="0" w:color="000000"/>
              <w:right w:val="single" w:sz="4" w:space="0" w:color="000000"/>
            </w:tcBorders>
          </w:tcPr>
          <w:p w14:paraId="276BB56C" w14:textId="315605F6" w:rsidR="00AE4C37" w:rsidRPr="00957060" w:rsidRDefault="00AE4C37" w:rsidP="00E37BA3">
            <w:pPr>
              <w:pStyle w:val="aff"/>
              <w:spacing w:line="240" w:lineRule="auto"/>
              <w:ind w:left="0"/>
              <w:jc w:val="center"/>
              <w:rPr>
                <w:b/>
                <w:bCs/>
                <w:color w:val="000000" w:themeColor="text1"/>
                <w:szCs w:val="24"/>
                <w:vertAlign w:val="superscript"/>
                <w:lang w:val="en-US"/>
              </w:rPr>
            </w:pPr>
            <w:r w:rsidRPr="00FE1163">
              <w:rPr>
                <w:b/>
                <w:bCs/>
                <w:color w:val="000000" w:themeColor="text1"/>
                <w:szCs w:val="24"/>
              </w:rPr>
              <w:t>ПЕМЕТРЕКСЕД</w:t>
            </w:r>
            <w:r w:rsidR="008C5522" w:rsidRPr="00FE1163">
              <w:rPr>
                <w:b/>
                <w:bCs/>
                <w:color w:val="000000" w:themeColor="text1"/>
                <w:szCs w:val="24"/>
              </w:rPr>
              <w:t xml:space="preserve"> [</w:t>
            </w:r>
            <w:r w:rsidR="00957060">
              <w:rPr>
                <w:b/>
                <w:bCs/>
                <w:color w:val="000000" w:themeColor="text1"/>
                <w:szCs w:val="24"/>
              </w:rPr>
              <w:t>91</w:t>
            </w:r>
            <w:r w:rsidR="00957060">
              <w:rPr>
                <w:b/>
                <w:bCs/>
                <w:color w:val="000000" w:themeColor="text1"/>
                <w:szCs w:val="24"/>
                <w:lang w:val="en-US"/>
              </w:rPr>
              <w:t>]</w:t>
            </w:r>
          </w:p>
          <w:p w14:paraId="6A1BA5E1" w14:textId="77777777" w:rsidR="00AE4C37" w:rsidRPr="00FE1163" w:rsidRDefault="00AE4C37" w:rsidP="002C78CC">
            <w:pPr>
              <w:spacing w:line="240" w:lineRule="auto"/>
              <w:ind w:firstLine="0"/>
              <w:rPr>
                <w:color w:val="000000" w:themeColor="text1"/>
                <w:szCs w:val="24"/>
              </w:rPr>
            </w:pPr>
            <w:proofErr w:type="spellStart"/>
            <w:r w:rsidRPr="00FE1163">
              <w:rPr>
                <w:color w:val="000000" w:themeColor="text1"/>
                <w:szCs w:val="24"/>
              </w:rPr>
              <w:t>Пеметрексед</w:t>
            </w:r>
            <w:proofErr w:type="spellEnd"/>
            <w:r w:rsidRPr="00FE1163">
              <w:rPr>
                <w:color w:val="000000" w:themeColor="text1"/>
                <w:szCs w:val="24"/>
              </w:rPr>
              <w:t xml:space="preserve"> 500 мг/м2 в/в в 1-й день</w:t>
            </w:r>
          </w:p>
          <w:p w14:paraId="41B7AB0A" w14:textId="77777777" w:rsidR="00AE4C37" w:rsidRPr="00FE1163" w:rsidRDefault="00AE4C37" w:rsidP="002C78CC">
            <w:pPr>
              <w:pStyle w:val="afd"/>
              <w:spacing w:beforeAutospacing="0" w:afterAutospacing="0" w:line="240" w:lineRule="auto"/>
              <w:ind w:firstLine="0"/>
              <w:rPr>
                <w:color w:val="000000" w:themeColor="text1"/>
              </w:rPr>
            </w:pPr>
            <w:r w:rsidRPr="00FE1163">
              <w:rPr>
                <w:color w:val="000000" w:themeColor="text1"/>
              </w:rPr>
              <w:t>Цикл каждый 21 день максимально до 6 курсов</w:t>
            </w:r>
          </w:p>
        </w:tc>
        <w:tc>
          <w:tcPr>
            <w:tcW w:w="4474" w:type="dxa"/>
            <w:gridSpan w:val="3"/>
            <w:tcBorders>
              <w:top w:val="single" w:sz="4" w:space="0" w:color="000000"/>
              <w:left w:val="single" w:sz="4" w:space="0" w:color="000000"/>
              <w:bottom w:val="single" w:sz="4" w:space="0" w:color="000000"/>
              <w:right w:val="single" w:sz="4" w:space="0" w:color="000000"/>
            </w:tcBorders>
          </w:tcPr>
          <w:p w14:paraId="3E29739A" w14:textId="77777777" w:rsidR="00AE4C37" w:rsidRPr="00FE1163" w:rsidRDefault="00AE4C37" w:rsidP="00E37BA3">
            <w:pPr>
              <w:pStyle w:val="aff"/>
              <w:spacing w:line="240" w:lineRule="auto"/>
              <w:ind w:left="0"/>
              <w:jc w:val="center"/>
              <w:rPr>
                <w:b/>
                <w:bCs/>
                <w:color w:val="000000" w:themeColor="text1"/>
                <w:szCs w:val="24"/>
                <w:vertAlign w:val="superscript"/>
              </w:rPr>
            </w:pPr>
            <w:r w:rsidRPr="00FE1163">
              <w:rPr>
                <w:b/>
                <w:bCs/>
                <w:color w:val="000000" w:themeColor="text1"/>
                <w:szCs w:val="24"/>
              </w:rPr>
              <w:t>ПЕМЕТРЕКСЕД</w:t>
            </w:r>
          </w:p>
          <w:p w14:paraId="5744B409" w14:textId="77777777" w:rsidR="00AE4C37" w:rsidRPr="00FE1163" w:rsidRDefault="00AE4C37" w:rsidP="002C78CC">
            <w:pPr>
              <w:pStyle w:val="aff"/>
              <w:spacing w:line="240" w:lineRule="auto"/>
              <w:ind w:left="0" w:firstLine="0"/>
              <w:rPr>
                <w:color w:val="000000" w:themeColor="text1"/>
                <w:szCs w:val="24"/>
              </w:rPr>
            </w:pPr>
            <w:proofErr w:type="spellStart"/>
            <w:r w:rsidRPr="00FE1163">
              <w:rPr>
                <w:color w:val="000000" w:themeColor="text1"/>
                <w:szCs w:val="24"/>
              </w:rPr>
              <w:t>Пеметрексед</w:t>
            </w:r>
            <w:proofErr w:type="spellEnd"/>
            <w:r w:rsidRPr="00FE1163">
              <w:rPr>
                <w:color w:val="000000" w:themeColor="text1"/>
                <w:szCs w:val="24"/>
              </w:rPr>
              <w:t xml:space="preserve"> 500 мг/м2 в/в в 1-й день</w:t>
            </w:r>
          </w:p>
          <w:p w14:paraId="01BB95FD" w14:textId="77777777" w:rsidR="00AE4C37" w:rsidRPr="00FE1163" w:rsidRDefault="00AE4C37" w:rsidP="002C78CC">
            <w:pPr>
              <w:pStyle w:val="aff"/>
              <w:spacing w:line="240" w:lineRule="auto"/>
              <w:ind w:left="0" w:firstLine="0"/>
              <w:rPr>
                <w:color w:val="000000" w:themeColor="text1"/>
                <w:szCs w:val="24"/>
              </w:rPr>
            </w:pPr>
            <w:r w:rsidRPr="00FE1163">
              <w:rPr>
                <w:color w:val="000000" w:themeColor="text1"/>
                <w:szCs w:val="24"/>
              </w:rPr>
              <w:t>Цикл каждый 21 день максимально до 6 курсов</w:t>
            </w:r>
          </w:p>
        </w:tc>
      </w:tr>
      <w:tr w:rsidR="00FE1163" w:rsidRPr="00FE1163" w14:paraId="1770E17F" w14:textId="77777777" w:rsidTr="009B0D1F">
        <w:trPr>
          <w:trHeight w:val="385"/>
        </w:trPr>
        <w:tc>
          <w:tcPr>
            <w:tcW w:w="4882" w:type="dxa"/>
            <w:tcBorders>
              <w:top w:val="single" w:sz="4" w:space="0" w:color="000000"/>
              <w:left w:val="single" w:sz="4" w:space="0" w:color="000000"/>
              <w:bottom w:val="single" w:sz="4" w:space="0" w:color="000000"/>
              <w:right w:val="single" w:sz="4" w:space="0" w:color="000000"/>
            </w:tcBorders>
          </w:tcPr>
          <w:p w14:paraId="0471A981" w14:textId="571206C6" w:rsidR="00AE4C37" w:rsidRPr="00FE1163" w:rsidRDefault="00AE4C37" w:rsidP="002C78CC">
            <w:pPr>
              <w:pStyle w:val="aff"/>
              <w:spacing w:line="240" w:lineRule="auto"/>
              <w:ind w:left="0"/>
              <w:jc w:val="center"/>
              <w:rPr>
                <w:b/>
                <w:bCs/>
                <w:color w:val="000000" w:themeColor="text1"/>
                <w:szCs w:val="24"/>
              </w:rPr>
            </w:pPr>
            <w:r w:rsidRPr="00FE1163">
              <w:rPr>
                <w:b/>
                <w:bCs/>
                <w:color w:val="000000" w:themeColor="text1"/>
                <w:szCs w:val="24"/>
              </w:rPr>
              <w:t>МЕЙО</w:t>
            </w:r>
            <w:r w:rsidR="008C5522" w:rsidRPr="00FE1163">
              <w:rPr>
                <w:b/>
                <w:bCs/>
                <w:color w:val="000000" w:themeColor="text1"/>
                <w:szCs w:val="24"/>
              </w:rPr>
              <w:t xml:space="preserve"> [</w:t>
            </w:r>
            <w:r w:rsidR="00957060">
              <w:rPr>
                <w:b/>
                <w:bCs/>
                <w:color w:val="000000" w:themeColor="text1"/>
                <w:szCs w:val="24"/>
                <w:lang w:val="en-US"/>
              </w:rPr>
              <w:t>92</w:t>
            </w:r>
            <w:r w:rsidR="008C5522" w:rsidRPr="00FE1163">
              <w:rPr>
                <w:b/>
                <w:bCs/>
                <w:color w:val="000000" w:themeColor="text1"/>
                <w:szCs w:val="24"/>
              </w:rPr>
              <w:t>]</w:t>
            </w:r>
          </w:p>
          <w:p w14:paraId="1780731C" w14:textId="77777777" w:rsidR="00AE4C37" w:rsidRPr="00FE1163" w:rsidRDefault="00AE4C37" w:rsidP="002C78CC">
            <w:pPr>
              <w:pStyle w:val="aff"/>
              <w:spacing w:line="240" w:lineRule="auto"/>
              <w:ind w:left="0" w:firstLine="0"/>
              <w:rPr>
                <w:color w:val="000000" w:themeColor="text1"/>
                <w:szCs w:val="24"/>
              </w:rPr>
            </w:pPr>
            <w:r w:rsidRPr="00FE1163">
              <w:rPr>
                <w:color w:val="000000" w:themeColor="text1"/>
                <w:szCs w:val="24"/>
              </w:rPr>
              <w:t xml:space="preserve">5-фторурацил 425 мг/м2 в/в стр. в </w:t>
            </w:r>
            <w:proofErr w:type="gramStart"/>
            <w:r w:rsidRPr="00FE1163">
              <w:rPr>
                <w:color w:val="000000" w:themeColor="text1"/>
                <w:szCs w:val="24"/>
              </w:rPr>
              <w:t>1-5</w:t>
            </w:r>
            <w:proofErr w:type="gramEnd"/>
            <w:r w:rsidRPr="00FE1163">
              <w:rPr>
                <w:color w:val="000000" w:themeColor="text1"/>
                <w:szCs w:val="24"/>
              </w:rPr>
              <w:t xml:space="preserve"> дни</w:t>
            </w:r>
          </w:p>
          <w:p w14:paraId="35CCCA52" w14:textId="77777777" w:rsidR="00AE4C37" w:rsidRPr="00FE1163" w:rsidRDefault="00AE4C37" w:rsidP="002C78CC">
            <w:pPr>
              <w:spacing w:line="240" w:lineRule="auto"/>
              <w:ind w:firstLine="0"/>
              <w:rPr>
                <w:color w:val="000000" w:themeColor="text1"/>
                <w:szCs w:val="24"/>
              </w:rPr>
            </w:pPr>
            <w:proofErr w:type="spellStart"/>
            <w:r w:rsidRPr="00FE1163">
              <w:rPr>
                <w:color w:val="000000" w:themeColor="text1"/>
                <w:szCs w:val="24"/>
              </w:rPr>
              <w:t>Лейковорин</w:t>
            </w:r>
            <w:proofErr w:type="spellEnd"/>
            <w:r w:rsidRPr="00FE1163">
              <w:rPr>
                <w:color w:val="000000" w:themeColor="text1"/>
                <w:szCs w:val="24"/>
              </w:rPr>
              <w:t xml:space="preserve"> 20 мг/м2 в/в стр. в </w:t>
            </w:r>
            <w:proofErr w:type="gramStart"/>
            <w:r w:rsidRPr="00FE1163">
              <w:rPr>
                <w:color w:val="000000" w:themeColor="text1"/>
                <w:szCs w:val="24"/>
              </w:rPr>
              <w:t>1-5</w:t>
            </w:r>
            <w:proofErr w:type="gramEnd"/>
            <w:r w:rsidRPr="00FE1163">
              <w:rPr>
                <w:color w:val="000000" w:themeColor="text1"/>
                <w:szCs w:val="24"/>
              </w:rPr>
              <w:t xml:space="preserve"> дни</w:t>
            </w:r>
          </w:p>
          <w:p w14:paraId="0C7A7AC4" w14:textId="77777777" w:rsidR="00AE4C37" w:rsidRPr="00FE1163" w:rsidRDefault="00AE4C37" w:rsidP="002C78CC">
            <w:pPr>
              <w:pStyle w:val="afd"/>
              <w:spacing w:beforeAutospacing="0" w:afterAutospacing="0" w:line="240" w:lineRule="auto"/>
              <w:ind w:firstLine="0"/>
              <w:rPr>
                <w:b/>
                <w:color w:val="000000" w:themeColor="text1"/>
              </w:rPr>
            </w:pPr>
            <w:r w:rsidRPr="00FE1163">
              <w:rPr>
                <w:color w:val="000000" w:themeColor="text1"/>
              </w:rPr>
              <w:t>Цикл каждые 28 дней до прогрессирования или непереносимой токсичности</w:t>
            </w:r>
          </w:p>
        </w:tc>
        <w:tc>
          <w:tcPr>
            <w:tcW w:w="4474" w:type="dxa"/>
            <w:gridSpan w:val="3"/>
            <w:tcBorders>
              <w:top w:val="single" w:sz="4" w:space="0" w:color="000000"/>
              <w:left w:val="single" w:sz="4" w:space="0" w:color="000000"/>
              <w:bottom w:val="single" w:sz="4" w:space="0" w:color="000000"/>
              <w:right w:val="single" w:sz="4" w:space="0" w:color="000000"/>
            </w:tcBorders>
          </w:tcPr>
          <w:p w14:paraId="51C475E9" w14:textId="77777777" w:rsidR="00AE4C37" w:rsidRPr="00FE1163" w:rsidRDefault="00AE4C37" w:rsidP="002C78CC">
            <w:pPr>
              <w:pStyle w:val="aff"/>
              <w:spacing w:line="240" w:lineRule="auto"/>
              <w:ind w:left="0"/>
              <w:jc w:val="center"/>
              <w:rPr>
                <w:b/>
                <w:bCs/>
                <w:color w:val="000000" w:themeColor="text1"/>
                <w:szCs w:val="24"/>
              </w:rPr>
            </w:pPr>
            <w:r w:rsidRPr="00FE1163">
              <w:rPr>
                <w:b/>
                <w:bCs/>
                <w:color w:val="000000" w:themeColor="text1"/>
                <w:szCs w:val="24"/>
              </w:rPr>
              <w:t>МЕЙО</w:t>
            </w:r>
          </w:p>
          <w:p w14:paraId="78EC5B22" w14:textId="77777777" w:rsidR="00AE4C37" w:rsidRPr="00FE1163" w:rsidRDefault="00AE4C37" w:rsidP="002C78CC">
            <w:pPr>
              <w:pStyle w:val="aff"/>
              <w:spacing w:line="240" w:lineRule="auto"/>
              <w:ind w:left="0" w:firstLine="0"/>
              <w:rPr>
                <w:color w:val="000000" w:themeColor="text1"/>
                <w:szCs w:val="24"/>
              </w:rPr>
            </w:pPr>
            <w:r w:rsidRPr="00FE1163">
              <w:rPr>
                <w:color w:val="000000" w:themeColor="text1"/>
                <w:szCs w:val="24"/>
              </w:rPr>
              <w:t xml:space="preserve">5-фторурацил 425 мг/м2 в/в стр. в </w:t>
            </w:r>
            <w:proofErr w:type="gramStart"/>
            <w:r w:rsidRPr="00FE1163">
              <w:rPr>
                <w:color w:val="000000" w:themeColor="text1"/>
                <w:szCs w:val="24"/>
              </w:rPr>
              <w:t>1-5</w:t>
            </w:r>
            <w:proofErr w:type="gramEnd"/>
            <w:r w:rsidRPr="00FE1163">
              <w:rPr>
                <w:color w:val="000000" w:themeColor="text1"/>
                <w:szCs w:val="24"/>
              </w:rPr>
              <w:t xml:space="preserve"> дни</w:t>
            </w:r>
          </w:p>
          <w:p w14:paraId="1E713259" w14:textId="77777777" w:rsidR="00AE4C37" w:rsidRPr="00FE1163" w:rsidRDefault="00AE4C37" w:rsidP="002C78CC">
            <w:pPr>
              <w:pStyle w:val="aff"/>
              <w:spacing w:line="240" w:lineRule="auto"/>
              <w:ind w:left="0" w:firstLine="0"/>
              <w:rPr>
                <w:color w:val="000000" w:themeColor="text1"/>
                <w:szCs w:val="24"/>
              </w:rPr>
            </w:pPr>
            <w:proofErr w:type="spellStart"/>
            <w:r w:rsidRPr="00FE1163">
              <w:rPr>
                <w:color w:val="000000" w:themeColor="text1"/>
                <w:szCs w:val="24"/>
              </w:rPr>
              <w:t>Лейковорин</w:t>
            </w:r>
            <w:proofErr w:type="spellEnd"/>
            <w:r w:rsidRPr="00FE1163">
              <w:rPr>
                <w:color w:val="000000" w:themeColor="text1"/>
                <w:szCs w:val="24"/>
              </w:rPr>
              <w:t xml:space="preserve"> 20 мг/м2 в/в стр. в </w:t>
            </w:r>
            <w:proofErr w:type="gramStart"/>
            <w:r w:rsidRPr="00FE1163">
              <w:rPr>
                <w:color w:val="000000" w:themeColor="text1"/>
                <w:szCs w:val="24"/>
              </w:rPr>
              <w:t>1-5</w:t>
            </w:r>
            <w:proofErr w:type="gramEnd"/>
            <w:r w:rsidRPr="00FE1163">
              <w:rPr>
                <w:color w:val="000000" w:themeColor="text1"/>
                <w:szCs w:val="24"/>
              </w:rPr>
              <w:t xml:space="preserve"> дни</w:t>
            </w:r>
          </w:p>
          <w:p w14:paraId="77A531B5" w14:textId="77777777" w:rsidR="00AE4C37" w:rsidRPr="00FE1163" w:rsidRDefault="00AE4C37" w:rsidP="002C78CC">
            <w:pPr>
              <w:pStyle w:val="aff"/>
              <w:spacing w:line="240" w:lineRule="auto"/>
              <w:ind w:left="0" w:firstLine="0"/>
              <w:rPr>
                <w:color w:val="000000" w:themeColor="text1"/>
                <w:szCs w:val="24"/>
              </w:rPr>
            </w:pPr>
            <w:r w:rsidRPr="00FE1163">
              <w:rPr>
                <w:color w:val="000000" w:themeColor="text1"/>
                <w:szCs w:val="24"/>
              </w:rPr>
              <w:t>Цикл каждые 28 дней до прогрессирования или непереносимой токсичности</w:t>
            </w:r>
          </w:p>
        </w:tc>
      </w:tr>
      <w:tr w:rsidR="00FE1163" w:rsidRPr="00FE1163" w14:paraId="62971729" w14:textId="77777777" w:rsidTr="009B0D1F">
        <w:trPr>
          <w:trHeight w:val="301"/>
        </w:trPr>
        <w:tc>
          <w:tcPr>
            <w:tcW w:w="4882" w:type="dxa"/>
            <w:tcBorders>
              <w:top w:val="single" w:sz="4" w:space="0" w:color="000000"/>
              <w:left w:val="single" w:sz="4" w:space="0" w:color="000000"/>
              <w:bottom w:val="single" w:sz="4" w:space="0" w:color="000000"/>
              <w:right w:val="single" w:sz="4" w:space="0" w:color="000000"/>
            </w:tcBorders>
          </w:tcPr>
          <w:p w14:paraId="6087789C" w14:textId="787CDE25" w:rsidR="00AE4C37" w:rsidRPr="00FE1163" w:rsidRDefault="00AE4C37" w:rsidP="002C78CC">
            <w:pPr>
              <w:pStyle w:val="aff"/>
              <w:spacing w:line="240" w:lineRule="auto"/>
              <w:ind w:left="0"/>
              <w:jc w:val="center"/>
              <w:rPr>
                <w:b/>
                <w:bCs/>
                <w:color w:val="000000" w:themeColor="text1"/>
                <w:szCs w:val="24"/>
              </w:rPr>
            </w:pPr>
            <w:r w:rsidRPr="00FE1163">
              <w:rPr>
                <w:b/>
                <w:bCs/>
                <w:color w:val="000000" w:themeColor="text1"/>
                <w:szCs w:val="24"/>
              </w:rPr>
              <w:t xml:space="preserve">ОКТРЕОТИД ± </w:t>
            </w:r>
            <w:r w:rsidRPr="00FE1163">
              <w:rPr>
                <w:color w:val="000000" w:themeColor="text1"/>
                <w:szCs w:val="24"/>
              </w:rPr>
              <w:t>преднизолон</w:t>
            </w:r>
            <w:r w:rsidRPr="00FE1163">
              <w:rPr>
                <w:b/>
                <w:bCs/>
                <w:color w:val="000000" w:themeColor="text1"/>
                <w:szCs w:val="24"/>
              </w:rPr>
              <w:t>²</w:t>
            </w:r>
            <w:r w:rsidR="008C5522" w:rsidRPr="00FE1163">
              <w:rPr>
                <w:b/>
                <w:bCs/>
                <w:color w:val="000000" w:themeColor="text1"/>
                <w:szCs w:val="24"/>
              </w:rPr>
              <w:t xml:space="preserve"> [</w:t>
            </w:r>
            <w:r w:rsidR="00957060">
              <w:rPr>
                <w:b/>
                <w:bCs/>
                <w:color w:val="000000" w:themeColor="text1"/>
                <w:szCs w:val="24"/>
                <w:lang w:val="en-US"/>
              </w:rPr>
              <w:t>93</w:t>
            </w:r>
            <w:r w:rsidR="008C5522" w:rsidRPr="00FE1163">
              <w:rPr>
                <w:b/>
                <w:bCs/>
                <w:color w:val="000000" w:themeColor="text1"/>
                <w:szCs w:val="24"/>
              </w:rPr>
              <w:t>]</w:t>
            </w:r>
          </w:p>
          <w:p w14:paraId="482AF0B5" w14:textId="77777777" w:rsidR="00AE4C37" w:rsidRPr="00FE1163" w:rsidRDefault="00AE4C37" w:rsidP="002C78CC">
            <w:pPr>
              <w:pStyle w:val="aff"/>
              <w:spacing w:line="240" w:lineRule="auto"/>
              <w:ind w:left="0" w:firstLine="0"/>
              <w:rPr>
                <w:color w:val="000000" w:themeColor="text1"/>
                <w:szCs w:val="24"/>
                <w:highlight w:val="green"/>
              </w:rPr>
            </w:pPr>
            <w:r w:rsidRPr="00FE1163">
              <w:rPr>
                <w:color w:val="000000" w:themeColor="text1"/>
                <w:szCs w:val="24"/>
              </w:rPr>
              <w:t xml:space="preserve">Начиная с </w:t>
            </w:r>
            <w:proofErr w:type="spellStart"/>
            <w:r w:rsidRPr="00FE1163">
              <w:rPr>
                <w:color w:val="000000" w:themeColor="text1"/>
                <w:szCs w:val="24"/>
              </w:rPr>
              <w:t>октреотида</w:t>
            </w:r>
            <w:proofErr w:type="spellEnd"/>
            <w:r w:rsidRPr="00FE1163">
              <w:rPr>
                <w:color w:val="000000" w:themeColor="text1"/>
                <w:szCs w:val="24"/>
              </w:rPr>
              <w:t xml:space="preserve"> короткого действия по 100 мкг 3 р/</w:t>
            </w:r>
            <w:proofErr w:type="spellStart"/>
            <w:r w:rsidRPr="00FE1163">
              <w:rPr>
                <w:color w:val="000000" w:themeColor="text1"/>
                <w:szCs w:val="24"/>
              </w:rPr>
              <w:t>сут</w:t>
            </w:r>
            <w:proofErr w:type="spellEnd"/>
            <w:r w:rsidRPr="00FE1163">
              <w:rPr>
                <w:color w:val="000000" w:themeColor="text1"/>
                <w:szCs w:val="24"/>
              </w:rPr>
              <w:t>. п/к, 14 дней</w:t>
            </w:r>
          </w:p>
          <w:p w14:paraId="32612925" w14:textId="77777777" w:rsidR="00AE4C37" w:rsidRPr="00FE1163" w:rsidRDefault="00AE4C37" w:rsidP="002C78CC">
            <w:pPr>
              <w:pStyle w:val="aff"/>
              <w:spacing w:line="240" w:lineRule="auto"/>
              <w:ind w:left="0" w:firstLine="0"/>
              <w:rPr>
                <w:color w:val="000000" w:themeColor="text1"/>
                <w:szCs w:val="24"/>
              </w:rPr>
            </w:pPr>
            <w:r w:rsidRPr="00FE1163">
              <w:rPr>
                <w:color w:val="000000" w:themeColor="text1"/>
                <w:szCs w:val="24"/>
              </w:rPr>
              <w:t xml:space="preserve">Далее пролонгированная форма по </w:t>
            </w:r>
            <w:proofErr w:type="gramStart"/>
            <w:r w:rsidRPr="00FE1163">
              <w:rPr>
                <w:color w:val="000000" w:themeColor="text1"/>
                <w:szCs w:val="24"/>
              </w:rPr>
              <w:t>20-30</w:t>
            </w:r>
            <w:proofErr w:type="gramEnd"/>
            <w:r w:rsidRPr="00FE1163">
              <w:rPr>
                <w:color w:val="000000" w:themeColor="text1"/>
                <w:szCs w:val="24"/>
              </w:rPr>
              <w:t xml:space="preserve"> мг в/м каждые 28 дней до 1 года</w:t>
            </w:r>
          </w:p>
          <w:p w14:paraId="54743EAA" w14:textId="77777777" w:rsidR="00AE4C37" w:rsidRPr="00FE1163" w:rsidRDefault="00AE4C37" w:rsidP="002C78CC">
            <w:pPr>
              <w:pStyle w:val="aff"/>
              <w:spacing w:line="240" w:lineRule="auto"/>
              <w:ind w:left="0" w:firstLine="0"/>
              <w:rPr>
                <w:b/>
                <w:bCs/>
                <w:color w:val="000000" w:themeColor="text1"/>
                <w:szCs w:val="24"/>
                <w:highlight w:val="green"/>
              </w:rPr>
            </w:pPr>
            <w:r w:rsidRPr="00FE1163">
              <w:rPr>
                <w:b/>
                <w:color w:val="000000" w:themeColor="text1"/>
                <w:szCs w:val="24"/>
              </w:rPr>
              <w:t>При комбинации</w:t>
            </w:r>
            <w:r w:rsidRPr="00FE1163">
              <w:rPr>
                <w:color w:val="000000" w:themeColor="text1"/>
                <w:szCs w:val="24"/>
              </w:rPr>
              <w:t xml:space="preserve">: </w:t>
            </w:r>
            <w:proofErr w:type="spellStart"/>
            <w:r w:rsidRPr="00FE1163">
              <w:rPr>
                <w:color w:val="000000" w:themeColor="text1"/>
                <w:szCs w:val="24"/>
              </w:rPr>
              <w:t>октреотид</w:t>
            </w:r>
            <w:proofErr w:type="spellEnd"/>
            <w:r w:rsidRPr="00FE1163">
              <w:rPr>
                <w:color w:val="000000" w:themeColor="text1"/>
                <w:szCs w:val="24"/>
              </w:rPr>
              <w:t xml:space="preserve"> 0,5мг п/к 3 раза в день </w:t>
            </w:r>
            <w:proofErr w:type="spellStart"/>
            <w:r w:rsidRPr="00FE1163">
              <w:rPr>
                <w:color w:val="000000" w:themeColor="text1"/>
                <w:szCs w:val="24"/>
              </w:rPr>
              <w:t>ежедневно+преднизолон</w:t>
            </w:r>
            <w:proofErr w:type="spellEnd"/>
            <w:r w:rsidRPr="00FE1163">
              <w:rPr>
                <w:color w:val="000000" w:themeColor="text1"/>
                <w:szCs w:val="24"/>
              </w:rPr>
              <w:t xml:space="preserve"> 0,6 мг/кг внутрь 4 раза в день. </w:t>
            </w:r>
          </w:p>
        </w:tc>
        <w:tc>
          <w:tcPr>
            <w:tcW w:w="4474" w:type="dxa"/>
            <w:gridSpan w:val="3"/>
            <w:tcBorders>
              <w:top w:val="single" w:sz="4" w:space="0" w:color="000000"/>
              <w:left w:val="single" w:sz="4" w:space="0" w:color="000000"/>
              <w:bottom w:val="single" w:sz="4" w:space="0" w:color="000000"/>
              <w:right w:val="single" w:sz="4" w:space="0" w:color="000000"/>
            </w:tcBorders>
          </w:tcPr>
          <w:p w14:paraId="0A94F1E1" w14:textId="77777777" w:rsidR="00AE4C37" w:rsidRPr="00FE1163" w:rsidRDefault="00AE4C37" w:rsidP="002C78CC">
            <w:pPr>
              <w:pStyle w:val="aff"/>
              <w:spacing w:line="240" w:lineRule="auto"/>
              <w:ind w:left="0"/>
              <w:jc w:val="center"/>
              <w:rPr>
                <w:b/>
                <w:bCs/>
                <w:color w:val="000000" w:themeColor="text1"/>
                <w:szCs w:val="24"/>
              </w:rPr>
            </w:pPr>
            <w:r w:rsidRPr="00FE1163">
              <w:rPr>
                <w:b/>
                <w:bCs/>
                <w:color w:val="000000" w:themeColor="text1"/>
                <w:szCs w:val="24"/>
              </w:rPr>
              <w:t xml:space="preserve">ОКТРЕОТИД ± </w:t>
            </w:r>
            <w:r w:rsidRPr="00FE1163">
              <w:rPr>
                <w:color w:val="000000" w:themeColor="text1"/>
                <w:szCs w:val="24"/>
              </w:rPr>
              <w:t>преднизолон</w:t>
            </w:r>
            <w:r w:rsidRPr="00FE1163">
              <w:rPr>
                <w:b/>
                <w:bCs/>
                <w:color w:val="000000" w:themeColor="text1"/>
                <w:szCs w:val="24"/>
              </w:rPr>
              <w:t>²</w:t>
            </w:r>
          </w:p>
          <w:p w14:paraId="0F0FEA5B" w14:textId="77777777" w:rsidR="00AE4C37" w:rsidRPr="00FE1163" w:rsidRDefault="00AE4C37" w:rsidP="002C78CC">
            <w:pPr>
              <w:pStyle w:val="aff"/>
              <w:spacing w:line="240" w:lineRule="auto"/>
              <w:ind w:left="0"/>
              <w:jc w:val="center"/>
              <w:rPr>
                <w:color w:val="000000" w:themeColor="text1"/>
                <w:szCs w:val="24"/>
              </w:rPr>
            </w:pPr>
            <w:r w:rsidRPr="00FE1163">
              <w:rPr>
                <w:color w:val="000000" w:themeColor="text1"/>
                <w:szCs w:val="24"/>
              </w:rPr>
              <w:t xml:space="preserve">Начиная с </w:t>
            </w:r>
            <w:proofErr w:type="spellStart"/>
            <w:r w:rsidRPr="00FE1163">
              <w:rPr>
                <w:color w:val="000000" w:themeColor="text1"/>
                <w:szCs w:val="24"/>
              </w:rPr>
              <w:t>октреотида</w:t>
            </w:r>
            <w:proofErr w:type="spellEnd"/>
            <w:r w:rsidRPr="00FE1163">
              <w:rPr>
                <w:color w:val="000000" w:themeColor="text1"/>
                <w:szCs w:val="24"/>
              </w:rPr>
              <w:t xml:space="preserve"> короткого действия по 100 мкг 3 р/</w:t>
            </w:r>
            <w:proofErr w:type="spellStart"/>
            <w:r w:rsidRPr="00FE1163">
              <w:rPr>
                <w:color w:val="000000" w:themeColor="text1"/>
                <w:szCs w:val="24"/>
              </w:rPr>
              <w:t>сут</w:t>
            </w:r>
            <w:proofErr w:type="spellEnd"/>
            <w:r w:rsidRPr="00FE1163">
              <w:rPr>
                <w:color w:val="000000" w:themeColor="text1"/>
                <w:szCs w:val="24"/>
              </w:rPr>
              <w:t>. п/к, 14 дней</w:t>
            </w:r>
          </w:p>
          <w:p w14:paraId="709E5F93" w14:textId="77777777" w:rsidR="00AE4C37" w:rsidRPr="00FE1163" w:rsidRDefault="00AE4C37" w:rsidP="002C78CC">
            <w:pPr>
              <w:pStyle w:val="aff"/>
              <w:spacing w:line="240" w:lineRule="auto"/>
              <w:ind w:left="0"/>
              <w:jc w:val="center"/>
              <w:rPr>
                <w:color w:val="000000" w:themeColor="text1"/>
                <w:szCs w:val="24"/>
              </w:rPr>
            </w:pPr>
            <w:r w:rsidRPr="00FE1163">
              <w:rPr>
                <w:color w:val="000000" w:themeColor="text1"/>
                <w:szCs w:val="24"/>
              </w:rPr>
              <w:t xml:space="preserve">Далее пролонгированная форма по </w:t>
            </w:r>
            <w:proofErr w:type="gramStart"/>
            <w:r w:rsidRPr="00FE1163">
              <w:rPr>
                <w:color w:val="000000" w:themeColor="text1"/>
                <w:szCs w:val="24"/>
              </w:rPr>
              <w:t>20-30</w:t>
            </w:r>
            <w:proofErr w:type="gramEnd"/>
            <w:r w:rsidRPr="00FE1163">
              <w:rPr>
                <w:color w:val="000000" w:themeColor="text1"/>
                <w:szCs w:val="24"/>
              </w:rPr>
              <w:t xml:space="preserve"> мг в/м каждые 28 дней до 1 года</w:t>
            </w:r>
          </w:p>
          <w:p w14:paraId="06C5854A" w14:textId="77777777" w:rsidR="00AE4C37" w:rsidRPr="00FE1163" w:rsidRDefault="00AE4C37" w:rsidP="002C78CC">
            <w:pPr>
              <w:pStyle w:val="aff"/>
              <w:spacing w:line="240" w:lineRule="auto"/>
              <w:ind w:left="0"/>
              <w:jc w:val="center"/>
              <w:rPr>
                <w:bCs/>
                <w:color w:val="000000" w:themeColor="text1"/>
                <w:szCs w:val="24"/>
              </w:rPr>
            </w:pPr>
            <w:r w:rsidRPr="00FE1163">
              <w:rPr>
                <w:b/>
                <w:bCs/>
                <w:color w:val="000000" w:themeColor="text1"/>
                <w:szCs w:val="24"/>
              </w:rPr>
              <w:t>При комбинации</w:t>
            </w:r>
            <w:r w:rsidRPr="00FE1163">
              <w:rPr>
                <w:bCs/>
                <w:color w:val="000000" w:themeColor="text1"/>
                <w:szCs w:val="24"/>
              </w:rPr>
              <w:t xml:space="preserve">: </w:t>
            </w:r>
            <w:proofErr w:type="spellStart"/>
            <w:r w:rsidRPr="00FE1163">
              <w:rPr>
                <w:bCs/>
                <w:color w:val="000000" w:themeColor="text1"/>
                <w:szCs w:val="24"/>
              </w:rPr>
              <w:t>октреотид</w:t>
            </w:r>
            <w:proofErr w:type="spellEnd"/>
            <w:r w:rsidRPr="00FE1163">
              <w:rPr>
                <w:bCs/>
                <w:color w:val="000000" w:themeColor="text1"/>
                <w:szCs w:val="24"/>
              </w:rPr>
              <w:t xml:space="preserve"> 0,5мг п/к 3 раза в день ежедневно преднизолон 0,6 мг/кг внутрь 4 раза в день.</w:t>
            </w:r>
          </w:p>
        </w:tc>
      </w:tr>
      <w:tr w:rsidR="00FE1163" w:rsidRPr="00FE1163" w14:paraId="7E9F6625" w14:textId="77777777" w:rsidTr="009B0D1F">
        <w:trPr>
          <w:trHeight w:val="385"/>
        </w:trPr>
        <w:tc>
          <w:tcPr>
            <w:tcW w:w="4882" w:type="dxa"/>
            <w:tcBorders>
              <w:top w:val="single" w:sz="4" w:space="0" w:color="000000"/>
              <w:left w:val="single" w:sz="4" w:space="0" w:color="000000"/>
              <w:bottom w:val="single" w:sz="4" w:space="0" w:color="000000"/>
              <w:right w:val="single" w:sz="4" w:space="0" w:color="000000"/>
            </w:tcBorders>
          </w:tcPr>
          <w:p w14:paraId="59607156" w14:textId="1C4CD139" w:rsidR="00AE4C37" w:rsidRPr="00FE1163" w:rsidRDefault="00AE4C37" w:rsidP="002C78CC">
            <w:pPr>
              <w:pStyle w:val="aff"/>
              <w:spacing w:line="240" w:lineRule="auto"/>
              <w:ind w:left="0"/>
              <w:jc w:val="center"/>
              <w:rPr>
                <w:b/>
                <w:bCs/>
                <w:color w:val="000000" w:themeColor="text1"/>
                <w:szCs w:val="24"/>
                <w:vertAlign w:val="superscript"/>
              </w:rPr>
            </w:pPr>
            <w:r w:rsidRPr="00FE1163">
              <w:rPr>
                <w:b/>
                <w:bCs/>
                <w:color w:val="000000" w:themeColor="text1"/>
                <w:szCs w:val="24"/>
              </w:rPr>
              <w:t>ПАКЛИТАКСЕЛ</w:t>
            </w:r>
          </w:p>
          <w:p w14:paraId="63E8CA3B" w14:textId="77777777" w:rsidR="00AE4C37" w:rsidRPr="00FE1163" w:rsidRDefault="00AE4C37" w:rsidP="00B00895">
            <w:pPr>
              <w:spacing w:line="240" w:lineRule="auto"/>
              <w:ind w:firstLine="0"/>
              <w:rPr>
                <w:color w:val="000000" w:themeColor="text1"/>
                <w:szCs w:val="24"/>
              </w:rPr>
            </w:pPr>
            <w:proofErr w:type="spellStart"/>
            <w:r w:rsidRPr="00FE1163">
              <w:rPr>
                <w:color w:val="000000" w:themeColor="text1"/>
                <w:szCs w:val="24"/>
              </w:rPr>
              <w:t>Паклитаксел</w:t>
            </w:r>
            <w:proofErr w:type="spellEnd"/>
            <w:r w:rsidRPr="00FE1163">
              <w:rPr>
                <w:color w:val="000000" w:themeColor="text1"/>
                <w:szCs w:val="24"/>
              </w:rPr>
              <w:t xml:space="preserve"> 200 мг/м2 в/в в 1-й день </w:t>
            </w:r>
          </w:p>
          <w:p w14:paraId="74A3190A" w14:textId="77777777" w:rsidR="00AE4C37" w:rsidRPr="00FE1163" w:rsidRDefault="00AE4C37" w:rsidP="00B00895">
            <w:pPr>
              <w:pStyle w:val="aff"/>
              <w:spacing w:line="240" w:lineRule="auto"/>
              <w:ind w:left="0" w:firstLine="0"/>
              <w:rPr>
                <w:b/>
                <w:bCs/>
                <w:color w:val="000000" w:themeColor="text1"/>
                <w:szCs w:val="24"/>
              </w:rPr>
            </w:pPr>
            <w:r w:rsidRPr="00FE1163">
              <w:rPr>
                <w:color w:val="000000" w:themeColor="text1"/>
                <w:szCs w:val="24"/>
              </w:rPr>
              <w:t>Цикл каждый 21 день максимально до 6 курсов</w:t>
            </w:r>
          </w:p>
        </w:tc>
        <w:tc>
          <w:tcPr>
            <w:tcW w:w="4474" w:type="dxa"/>
            <w:gridSpan w:val="3"/>
            <w:tcBorders>
              <w:top w:val="single" w:sz="4" w:space="0" w:color="000000"/>
              <w:left w:val="single" w:sz="4" w:space="0" w:color="000000"/>
              <w:bottom w:val="single" w:sz="4" w:space="0" w:color="000000"/>
              <w:right w:val="single" w:sz="4" w:space="0" w:color="000000"/>
            </w:tcBorders>
          </w:tcPr>
          <w:p w14:paraId="30048C25" w14:textId="77777777" w:rsidR="00AE4C37" w:rsidRPr="00FE1163" w:rsidRDefault="00AE4C37" w:rsidP="00B00895">
            <w:pPr>
              <w:spacing w:line="240" w:lineRule="auto"/>
              <w:jc w:val="center"/>
              <w:rPr>
                <w:b/>
                <w:bCs/>
                <w:color w:val="000000" w:themeColor="text1"/>
                <w:szCs w:val="24"/>
              </w:rPr>
            </w:pPr>
            <w:r w:rsidRPr="00FE1163">
              <w:rPr>
                <w:b/>
                <w:bCs/>
                <w:color w:val="000000" w:themeColor="text1"/>
                <w:szCs w:val="24"/>
              </w:rPr>
              <w:t>ПАКЛИТАКСЕЛ</w:t>
            </w:r>
          </w:p>
          <w:p w14:paraId="3981367E" w14:textId="77777777" w:rsidR="00AE4C37" w:rsidRPr="00FE1163" w:rsidRDefault="00AE4C37" w:rsidP="00B00895">
            <w:pPr>
              <w:spacing w:line="240" w:lineRule="auto"/>
              <w:ind w:firstLine="0"/>
              <w:rPr>
                <w:bCs/>
                <w:color w:val="000000" w:themeColor="text1"/>
                <w:szCs w:val="24"/>
              </w:rPr>
            </w:pPr>
            <w:proofErr w:type="spellStart"/>
            <w:r w:rsidRPr="00FE1163">
              <w:rPr>
                <w:bCs/>
                <w:color w:val="000000" w:themeColor="text1"/>
                <w:szCs w:val="24"/>
              </w:rPr>
              <w:t>Паклитаксел</w:t>
            </w:r>
            <w:proofErr w:type="spellEnd"/>
            <w:r w:rsidRPr="00FE1163">
              <w:rPr>
                <w:bCs/>
                <w:color w:val="000000" w:themeColor="text1"/>
                <w:szCs w:val="24"/>
              </w:rPr>
              <w:t xml:space="preserve"> 200 мг/м2 в/в в 1-й день </w:t>
            </w:r>
          </w:p>
          <w:p w14:paraId="2D144B74" w14:textId="77777777" w:rsidR="00AE4C37" w:rsidRPr="00FE1163" w:rsidRDefault="00AE4C37" w:rsidP="00B00895">
            <w:pPr>
              <w:spacing w:line="240" w:lineRule="auto"/>
              <w:ind w:firstLine="0"/>
              <w:rPr>
                <w:b/>
                <w:color w:val="000000" w:themeColor="text1"/>
                <w:szCs w:val="24"/>
              </w:rPr>
            </w:pPr>
            <w:r w:rsidRPr="00FE1163">
              <w:rPr>
                <w:color w:val="000000" w:themeColor="text1"/>
                <w:szCs w:val="24"/>
              </w:rPr>
              <w:t>Цикл каждый 21 день максимально до 6 курсов</w:t>
            </w:r>
          </w:p>
        </w:tc>
      </w:tr>
      <w:tr w:rsidR="00FE1163" w:rsidRPr="00FE1163" w14:paraId="30FC3471" w14:textId="77777777" w:rsidTr="009B0D1F">
        <w:trPr>
          <w:trHeight w:val="312"/>
        </w:trPr>
        <w:tc>
          <w:tcPr>
            <w:tcW w:w="4882" w:type="dxa"/>
            <w:tcBorders>
              <w:top w:val="single" w:sz="4" w:space="0" w:color="000000"/>
              <w:left w:val="single" w:sz="4" w:space="0" w:color="000000"/>
              <w:bottom w:val="single" w:sz="4" w:space="0" w:color="000000"/>
              <w:right w:val="single" w:sz="4" w:space="0" w:color="000000"/>
            </w:tcBorders>
          </w:tcPr>
          <w:p w14:paraId="441EA4CF" w14:textId="77777777" w:rsidR="00AE4C37" w:rsidRPr="00FE1163" w:rsidRDefault="00AE4C37" w:rsidP="00B00895">
            <w:pPr>
              <w:pStyle w:val="afd"/>
              <w:spacing w:beforeAutospacing="0" w:afterAutospacing="0" w:line="240" w:lineRule="auto"/>
              <w:jc w:val="center"/>
              <w:rPr>
                <w:b/>
                <w:color w:val="000000" w:themeColor="text1"/>
              </w:rPr>
            </w:pPr>
            <w:r w:rsidRPr="00FE1163">
              <w:rPr>
                <w:b/>
                <w:color w:val="000000" w:themeColor="text1"/>
                <w:lang w:val="en-US"/>
              </w:rPr>
              <w:t>CODE</w:t>
            </w:r>
          </w:p>
          <w:p w14:paraId="66A56D57" w14:textId="77777777" w:rsidR="00AE4C37" w:rsidRPr="00FE1163" w:rsidRDefault="00AE4C37" w:rsidP="00B00895">
            <w:pPr>
              <w:pStyle w:val="afd"/>
              <w:spacing w:beforeAutospacing="0" w:afterAutospacing="0" w:line="240" w:lineRule="auto"/>
              <w:ind w:firstLine="0"/>
              <w:rPr>
                <w:bCs/>
                <w:color w:val="000000" w:themeColor="text1"/>
              </w:rPr>
            </w:pPr>
            <w:proofErr w:type="spellStart"/>
            <w:r w:rsidRPr="00FE1163">
              <w:rPr>
                <w:bCs/>
                <w:color w:val="000000" w:themeColor="text1"/>
              </w:rPr>
              <w:t>Цисплатин</w:t>
            </w:r>
            <w:proofErr w:type="spellEnd"/>
            <w:r w:rsidRPr="00FE1163">
              <w:rPr>
                <w:bCs/>
                <w:color w:val="000000" w:themeColor="text1"/>
              </w:rPr>
              <w:t xml:space="preserve"> 25 мг/м2 в/в в 1-й день</w:t>
            </w:r>
          </w:p>
          <w:p w14:paraId="7360A221" w14:textId="77777777" w:rsidR="00AE4C37" w:rsidRPr="00FE1163" w:rsidRDefault="00AE4C37" w:rsidP="00B00895">
            <w:pPr>
              <w:pStyle w:val="afd"/>
              <w:spacing w:beforeAutospacing="0" w:afterAutospacing="0" w:line="240" w:lineRule="auto"/>
              <w:ind w:firstLine="0"/>
              <w:rPr>
                <w:bCs/>
                <w:color w:val="000000" w:themeColor="text1"/>
              </w:rPr>
            </w:pPr>
            <w:r w:rsidRPr="00FE1163">
              <w:rPr>
                <w:bCs/>
                <w:color w:val="000000" w:themeColor="text1"/>
              </w:rPr>
              <w:t>Цикл каждые 7 дней</w:t>
            </w:r>
          </w:p>
          <w:p w14:paraId="5D38D209" w14:textId="77777777" w:rsidR="00AE4C37" w:rsidRPr="00FE1163" w:rsidRDefault="00AE4C37" w:rsidP="00B00895">
            <w:pPr>
              <w:pStyle w:val="afd"/>
              <w:spacing w:beforeAutospacing="0" w:afterAutospacing="0" w:line="240" w:lineRule="auto"/>
              <w:ind w:firstLine="0"/>
              <w:rPr>
                <w:bCs/>
                <w:color w:val="000000" w:themeColor="text1"/>
              </w:rPr>
            </w:pPr>
            <w:proofErr w:type="spellStart"/>
            <w:r w:rsidRPr="00FE1163">
              <w:rPr>
                <w:bCs/>
                <w:color w:val="000000" w:themeColor="text1"/>
              </w:rPr>
              <w:t>Винкристин</w:t>
            </w:r>
            <w:proofErr w:type="spellEnd"/>
            <w:r w:rsidRPr="00FE1163">
              <w:rPr>
                <w:bCs/>
                <w:color w:val="000000" w:themeColor="text1"/>
              </w:rPr>
              <w:t xml:space="preserve"> 1 мг/м2 в/в в 1-й день</w:t>
            </w:r>
          </w:p>
          <w:p w14:paraId="67DE7B75" w14:textId="77777777" w:rsidR="00AE4C37" w:rsidRPr="00FE1163" w:rsidRDefault="00AE4C37" w:rsidP="00B00895">
            <w:pPr>
              <w:pStyle w:val="afd"/>
              <w:spacing w:beforeAutospacing="0" w:afterAutospacing="0" w:line="240" w:lineRule="auto"/>
              <w:ind w:firstLine="0"/>
              <w:rPr>
                <w:bCs/>
                <w:color w:val="000000" w:themeColor="text1"/>
              </w:rPr>
            </w:pPr>
            <w:proofErr w:type="spellStart"/>
            <w:r w:rsidRPr="00FE1163">
              <w:rPr>
                <w:bCs/>
                <w:color w:val="000000" w:themeColor="text1"/>
              </w:rPr>
              <w:t>Доксорубицин</w:t>
            </w:r>
            <w:proofErr w:type="spellEnd"/>
            <w:r w:rsidRPr="00FE1163">
              <w:rPr>
                <w:bCs/>
                <w:color w:val="000000" w:themeColor="text1"/>
              </w:rPr>
              <w:t xml:space="preserve"> 40 мг/м2 </w:t>
            </w:r>
            <w:r w:rsidRPr="00FE1163">
              <w:rPr>
                <w:color w:val="000000" w:themeColor="text1"/>
              </w:rPr>
              <w:t>в/в в 1-й день</w:t>
            </w:r>
          </w:p>
          <w:p w14:paraId="5D332FB0" w14:textId="77777777" w:rsidR="00AE4C37" w:rsidRPr="00FE1163" w:rsidRDefault="00AE4C37" w:rsidP="00B00895">
            <w:pPr>
              <w:pStyle w:val="afd"/>
              <w:spacing w:beforeAutospacing="0" w:afterAutospacing="0" w:line="240" w:lineRule="auto"/>
              <w:ind w:firstLine="0"/>
              <w:rPr>
                <w:bCs/>
                <w:color w:val="000000" w:themeColor="text1"/>
              </w:rPr>
            </w:pPr>
            <w:proofErr w:type="spellStart"/>
            <w:r w:rsidRPr="00FE1163">
              <w:rPr>
                <w:bCs/>
                <w:color w:val="000000" w:themeColor="text1"/>
              </w:rPr>
              <w:t>Этопозид</w:t>
            </w:r>
            <w:proofErr w:type="spellEnd"/>
            <w:r w:rsidRPr="00FE1163">
              <w:rPr>
                <w:bCs/>
                <w:color w:val="000000" w:themeColor="text1"/>
              </w:rPr>
              <w:t xml:space="preserve"> 80 мг/м2 в/в в 1-3-й дни</w:t>
            </w:r>
          </w:p>
          <w:p w14:paraId="0FB95A44" w14:textId="77777777" w:rsidR="00AE4C37" w:rsidRPr="00FE1163" w:rsidRDefault="00AE4C37" w:rsidP="00B00895">
            <w:pPr>
              <w:pStyle w:val="aff"/>
              <w:spacing w:line="240" w:lineRule="auto"/>
              <w:ind w:left="0" w:firstLine="0"/>
              <w:rPr>
                <w:color w:val="000000" w:themeColor="text1"/>
                <w:szCs w:val="24"/>
              </w:rPr>
            </w:pPr>
            <w:r w:rsidRPr="00FE1163">
              <w:rPr>
                <w:bCs/>
                <w:color w:val="000000" w:themeColor="text1"/>
                <w:szCs w:val="24"/>
              </w:rPr>
              <w:lastRenderedPageBreak/>
              <w:t xml:space="preserve">Цикл каждые 14 дней </w:t>
            </w:r>
            <w:r w:rsidRPr="00FE1163">
              <w:rPr>
                <w:color w:val="000000" w:themeColor="text1"/>
                <w:szCs w:val="24"/>
              </w:rPr>
              <w:t>максимально до 6 курсов</w:t>
            </w:r>
          </w:p>
        </w:tc>
        <w:tc>
          <w:tcPr>
            <w:tcW w:w="4474" w:type="dxa"/>
            <w:gridSpan w:val="3"/>
            <w:tcBorders>
              <w:top w:val="single" w:sz="4" w:space="0" w:color="000000"/>
              <w:left w:val="single" w:sz="4" w:space="0" w:color="000000"/>
              <w:bottom w:val="single" w:sz="4" w:space="0" w:color="000000"/>
              <w:right w:val="single" w:sz="4" w:space="0" w:color="000000"/>
            </w:tcBorders>
          </w:tcPr>
          <w:p w14:paraId="54C8A8AF" w14:textId="77777777" w:rsidR="00AE4C37" w:rsidRPr="00FE1163" w:rsidRDefault="00AE4C37" w:rsidP="00B00895">
            <w:pPr>
              <w:pStyle w:val="aff"/>
              <w:spacing w:line="240" w:lineRule="auto"/>
              <w:ind w:left="0"/>
              <w:jc w:val="center"/>
              <w:rPr>
                <w:b/>
                <w:bCs/>
                <w:color w:val="000000" w:themeColor="text1"/>
                <w:szCs w:val="24"/>
              </w:rPr>
            </w:pPr>
          </w:p>
        </w:tc>
      </w:tr>
      <w:tr w:rsidR="00FE1163" w:rsidRPr="00FE1163" w14:paraId="69D1E48C" w14:textId="77777777" w:rsidTr="009B0D1F">
        <w:trPr>
          <w:trHeight w:val="312"/>
        </w:trPr>
        <w:tc>
          <w:tcPr>
            <w:tcW w:w="4882" w:type="dxa"/>
            <w:tcBorders>
              <w:top w:val="single" w:sz="4" w:space="0" w:color="000000"/>
              <w:left w:val="single" w:sz="4" w:space="0" w:color="000000"/>
              <w:bottom w:val="single" w:sz="4" w:space="0" w:color="000000"/>
              <w:right w:val="single" w:sz="4" w:space="0" w:color="000000"/>
            </w:tcBorders>
          </w:tcPr>
          <w:p w14:paraId="0650369A" w14:textId="77777777" w:rsidR="002C78CC" w:rsidRPr="00FE1163" w:rsidRDefault="002C78CC" w:rsidP="00AE4C37">
            <w:pPr>
              <w:pStyle w:val="afd"/>
              <w:spacing w:beforeAutospacing="0" w:afterAutospacing="0" w:line="240" w:lineRule="auto"/>
              <w:jc w:val="center"/>
              <w:rPr>
                <w:bCs/>
                <w:color w:val="000000" w:themeColor="text1"/>
              </w:rPr>
            </w:pPr>
            <w:proofErr w:type="spellStart"/>
            <w:r w:rsidRPr="00FE1163">
              <w:rPr>
                <w:bCs/>
                <w:color w:val="000000" w:themeColor="text1"/>
              </w:rPr>
              <w:t>этопозид</w:t>
            </w:r>
            <w:proofErr w:type="spellEnd"/>
            <w:r w:rsidRPr="00FE1163">
              <w:rPr>
                <w:bCs/>
                <w:color w:val="000000" w:themeColor="text1"/>
              </w:rPr>
              <w:t>**, #ифосфамид** и #цисплатин**</w:t>
            </w:r>
          </w:p>
          <w:p w14:paraId="5AC0DA7C" w14:textId="4DE83B37" w:rsidR="002C78CC" w:rsidRPr="00FE1163" w:rsidRDefault="002C78CC" w:rsidP="00B00895">
            <w:pPr>
              <w:pStyle w:val="afd"/>
              <w:spacing w:beforeAutospacing="0" w:afterAutospacing="0" w:line="240" w:lineRule="auto"/>
              <w:ind w:firstLine="0"/>
              <w:rPr>
                <w:bCs/>
                <w:color w:val="000000" w:themeColor="text1"/>
              </w:rPr>
            </w:pPr>
            <w:proofErr w:type="spellStart"/>
            <w:r w:rsidRPr="00FE1163">
              <w:rPr>
                <w:bCs/>
                <w:color w:val="000000" w:themeColor="text1"/>
              </w:rPr>
              <w:t>Цисплатин</w:t>
            </w:r>
            <w:proofErr w:type="spellEnd"/>
            <w:r w:rsidRPr="00FE1163">
              <w:rPr>
                <w:bCs/>
                <w:color w:val="000000" w:themeColor="text1"/>
              </w:rPr>
              <w:t xml:space="preserve">** по 20 мг/м2 с 1-го по 4-й дни; </w:t>
            </w:r>
            <w:proofErr w:type="spellStart"/>
            <w:r w:rsidRPr="00FE1163">
              <w:rPr>
                <w:bCs/>
                <w:color w:val="000000" w:themeColor="text1"/>
              </w:rPr>
              <w:t>Ифосфамид</w:t>
            </w:r>
            <w:proofErr w:type="spellEnd"/>
            <w:r w:rsidRPr="00FE1163">
              <w:rPr>
                <w:bCs/>
                <w:color w:val="000000" w:themeColor="text1"/>
              </w:rPr>
              <w:t xml:space="preserve">** 1200 мг/м2 с 1-го по 4-й дни; </w:t>
            </w:r>
            <w:proofErr w:type="spellStart"/>
            <w:r w:rsidRPr="00FE1163">
              <w:rPr>
                <w:bCs/>
                <w:color w:val="000000" w:themeColor="text1"/>
              </w:rPr>
              <w:t>Этопозид</w:t>
            </w:r>
            <w:proofErr w:type="spellEnd"/>
            <w:r w:rsidRPr="00FE1163">
              <w:rPr>
                <w:bCs/>
                <w:color w:val="000000" w:themeColor="text1"/>
              </w:rPr>
              <w:t xml:space="preserve">** по 75 мг/м2 с 1-го по 4-й дни, каждые 3 </w:t>
            </w:r>
            <w:proofErr w:type="spellStart"/>
            <w:r w:rsidRPr="00FE1163">
              <w:rPr>
                <w:bCs/>
                <w:color w:val="000000" w:themeColor="text1"/>
              </w:rPr>
              <w:t>нед</w:t>
            </w:r>
            <w:proofErr w:type="spellEnd"/>
            <w:r w:rsidRPr="00FE1163">
              <w:rPr>
                <w:bCs/>
                <w:color w:val="000000" w:themeColor="text1"/>
              </w:rPr>
              <w:t xml:space="preserve"> [29].</w:t>
            </w:r>
          </w:p>
        </w:tc>
        <w:tc>
          <w:tcPr>
            <w:tcW w:w="4474" w:type="dxa"/>
            <w:gridSpan w:val="3"/>
            <w:tcBorders>
              <w:top w:val="single" w:sz="4" w:space="0" w:color="000000"/>
              <w:left w:val="single" w:sz="4" w:space="0" w:color="000000"/>
              <w:bottom w:val="single" w:sz="4" w:space="0" w:color="000000"/>
              <w:right w:val="single" w:sz="4" w:space="0" w:color="000000"/>
            </w:tcBorders>
          </w:tcPr>
          <w:p w14:paraId="338AAB14" w14:textId="77777777" w:rsidR="002C78CC" w:rsidRPr="00FE1163" w:rsidRDefault="002C78CC" w:rsidP="00AE4C37">
            <w:pPr>
              <w:pStyle w:val="aff"/>
              <w:spacing w:line="240" w:lineRule="auto"/>
              <w:ind w:left="0"/>
              <w:jc w:val="center"/>
              <w:rPr>
                <w:b/>
                <w:bCs/>
                <w:color w:val="000000" w:themeColor="text1"/>
                <w:szCs w:val="24"/>
              </w:rPr>
            </w:pPr>
          </w:p>
        </w:tc>
      </w:tr>
    </w:tbl>
    <w:p w14:paraId="5C175674" w14:textId="77777777" w:rsidR="002C78CC" w:rsidRPr="00FE1163" w:rsidRDefault="002C78CC" w:rsidP="002C78CC">
      <w:pPr>
        <w:rPr>
          <w:i/>
          <w:color w:val="000000" w:themeColor="text1"/>
          <w:szCs w:val="24"/>
        </w:rPr>
      </w:pPr>
      <w:r w:rsidRPr="00FE1163">
        <w:rPr>
          <w:i/>
          <w:color w:val="000000" w:themeColor="text1"/>
          <w:szCs w:val="24"/>
          <w:vertAlign w:val="superscript"/>
        </w:rPr>
        <w:t>1</w:t>
      </w:r>
      <w:r w:rsidRPr="00FE1163">
        <w:rPr>
          <w:i/>
          <w:color w:val="000000" w:themeColor="text1"/>
          <w:szCs w:val="24"/>
        </w:rPr>
        <w:t xml:space="preserve"> предпочтительный режим</w:t>
      </w:r>
    </w:p>
    <w:p w14:paraId="065C7E1B" w14:textId="77777777" w:rsidR="002C78CC" w:rsidRPr="00FE1163" w:rsidRDefault="002C78CC" w:rsidP="002C78CC">
      <w:pPr>
        <w:rPr>
          <w:i/>
          <w:color w:val="000000" w:themeColor="text1"/>
          <w:szCs w:val="24"/>
        </w:rPr>
      </w:pPr>
      <w:r w:rsidRPr="00FE1163">
        <w:rPr>
          <w:i/>
          <w:color w:val="000000" w:themeColor="text1"/>
          <w:szCs w:val="24"/>
        </w:rPr>
        <w:t xml:space="preserve">² при непереносимости или противопоказаниях к ХТ, для пациентов с </w:t>
      </w:r>
      <w:proofErr w:type="spellStart"/>
      <w:r w:rsidRPr="00FE1163">
        <w:rPr>
          <w:i/>
          <w:color w:val="000000" w:themeColor="text1"/>
          <w:szCs w:val="24"/>
        </w:rPr>
        <w:t>октреоскан</w:t>
      </w:r>
      <w:proofErr w:type="spellEnd"/>
      <w:r w:rsidRPr="00FE1163">
        <w:rPr>
          <w:i/>
          <w:color w:val="000000" w:themeColor="text1"/>
          <w:szCs w:val="24"/>
        </w:rPr>
        <w:t xml:space="preserve">-позитивной </w:t>
      </w:r>
      <w:proofErr w:type="spellStart"/>
      <w:r w:rsidRPr="00FE1163">
        <w:rPr>
          <w:i/>
          <w:color w:val="000000" w:themeColor="text1"/>
          <w:szCs w:val="24"/>
        </w:rPr>
        <w:t>тимомой</w:t>
      </w:r>
      <w:proofErr w:type="spellEnd"/>
      <w:r w:rsidRPr="00FE1163">
        <w:rPr>
          <w:i/>
          <w:color w:val="000000" w:themeColor="text1"/>
          <w:szCs w:val="24"/>
        </w:rPr>
        <w:t xml:space="preserve"> и при </w:t>
      </w:r>
      <w:proofErr w:type="spellStart"/>
      <w:r w:rsidRPr="00FE1163">
        <w:rPr>
          <w:i/>
          <w:color w:val="000000" w:themeColor="text1"/>
          <w:szCs w:val="24"/>
        </w:rPr>
        <w:t>карциноидном</w:t>
      </w:r>
      <w:proofErr w:type="spellEnd"/>
      <w:r w:rsidRPr="00FE1163">
        <w:rPr>
          <w:i/>
          <w:color w:val="000000" w:themeColor="text1"/>
          <w:szCs w:val="24"/>
        </w:rPr>
        <w:t xml:space="preserve"> синдроме</w:t>
      </w:r>
    </w:p>
    <w:p w14:paraId="16F6C616" w14:textId="409879FD" w:rsidR="00820535" w:rsidRPr="00FE1163" w:rsidRDefault="00820535" w:rsidP="00B00895">
      <w:pPr>
        <w:pStyle w:val="1f2"/>
        <w:ind w:left="0"/>
        <w:rPr>
          <w:b w:val="0"/>
          <w:i/>
          <w:color w:val="000000" w:themeColor="text1"/>
        </w:rPr>
      </w:pPr>
    </w:p>
    <w:p w14:paraId="58B1D65B" w14:textId="7DC94456" w:rsidR="00AE4C37" w:rsidRPr="00FE1163" w:rsidRDefault="00AE4C37" w:rsidP="00AE4C37">
      <w:pPr>
        <w:pStyle w:val="aff"/>
        <w:ind w:left="1429" w:firstLine="0"/>
        <w:rPr>
          <w:b/>
          <w:i/>
          <w:iCs/>
          <w:color w:val="000000" w:themeColor="text1"/>
          <w:szCs w:val="24"/>
        </w:rPr>
      </w:pPr>
      <w:proofErr w:type="spellStart"/>
      <w:r w:rsidRPr="00FE1163">
        <w:rPr>
          <w:b/>
          <w:i/>
          <w:iCs/>
          <w:color w:val="000000" w:themeColor="text1"/>
          <w:szCs w:val="24"/>
        </w:rPr>
        <w:t>Таргетная</w:t>
      </w:r>
      <w:proofErr w:type="spellEnd"/>
      <w:r w:rsidRPr="00FE1163">
        <w:rPr>
          <w:b/>
          <w:i/>
          <w:iCs/>
          <w:color w:val="000000" w:themeColor="text1"/>
          <w:szCs w:val="24"/>
        </w:rPr>
        <w:t xml:space="preserve"> и иммунотерапия</w:t>
      </w:r>
    </w:p>
    <w:p w14:paraId="5027BDC2" w14:textId="79745862" w:rsidR="00B00895" w:rsidRPr="00FE1163" w:rsidRDefault="00B00895" w:rsidP="00B00895">
      <w:pPr>
        <w:pStyle w:val="a"/>
        <w:rPr>
          <w:b/>
          <w:color w:val="000000" w:themeColor="text1"/>
        </w:rPr>
      </w:pPr>
      <w:r w:rsidRPr="00FE1163">
        <w:rPr>
          <w:b/>
          <w:bCs/>
          <w:color w:val="000000" w:themeColor="text1"/>
        </w:rPr>
        <w:t>Рекомендовано</w:t>
      </w:r>
      <w:r w:rsidRPr="00FE1163">
        <w:rPr>
          <w:color w:val="000000" w:themeColor="text1"/>
        </w:rPr>
        <w:t xml:space="preserve"> при неэффективности или непереносимости химиотерапии </w:t>
      </w:r>
      <w:r w:rsidRPr="00FE1163">
        <w:rPr>
          <w:color w:val="000000" w:themeColor="text1"/>
        </w:rPr>
        <w:fldChar w:fldCharType="begin" w:fldLock="1"/>
      </w:r>
      <w:r w:rsidRPr="00FE1163">
        <w:rPr>
          <w:color w:val="000000" w:themeColor="text1"/>
        </w:rPr>
        <w:instrText>ADDIN CSL_CITATION {"citationItems":[{"id":"ITEM-1","itemData":{"author":[{"dropping-particle":"","family":"Ветшев","given":"П.С.","non-dropping-particle":"","parse-names":false,"suffix":""},{"dropping-particle":"","family":"Ипполитов","given":"А.И.","non-dropping-particle":"","parse-names":false,"suffix":""},{"dropping-particle":"","family":"Меркулова","given":"Д.М.","non-dropping-particle":"","parse-names":false,"suffix":""},{"dropping-particle":"","family":"Животов","given":"В.А.","non-dropping-particle":"","parse-names":false,"suffix":""}],"container-title":"Хирургия","id":"ITEM-1","issued":{"date-parts":[["2003"]]},"page":"15-9","title":"Хирургическое лечение тимом у больных генерализованной миастенией","type":"article-journal","volume":"10"},"uris":["http://www.mendeley.com/documents/?uuid=8dd5a545-e01c-4e97-801d-c06118faff3b"]},{"id":"ITEM-2","itemData":{"author":[{"dropping-particle":"","family":"Греджев","given":"А.Ф.","non-dropping-particle":"","parse-names":false,"suffix":""},{"dropping-particle":"","family":"Ступаченко","given":"О.Н.","non-dropping-particle":"","parse-names":false,"suffix":""},{"dropping-particle":"","family":"Кравец","given":"В.С.","non-dropping-particle":"","parse-names":false,"suffix":""}],"container-title":"Грудная хирургия","id":"ITEM-2","issued":{"date-parts":[["1986"]]},"page":"59-63","title":"Хирургическое лечение новообразований вилочковой железы","type":"article-journal","volume":"4"},"uris":["http://www.mendeley.com/documents/?uuid=76b14ec8-d2cf-4e68-9e5e-6e6a2ac62310"]},{"id":"ITEM-3","itemData":{"DOI":"10.1002/1097-0142(197607)38:1&lt;49::aid-cncr2820380109&gt;3.0.co;2-6","ISSN":"0008-543X","PMID":"181132","abstract":"Despite conventional therapy, including surgery and radiation, 5-year survival for invasive thymoma remains poor. Chemotherapeutic agents, including cisdiamminedichloroplatinum, prednisone, adriamycin and nitrogen mustard-vincristine-vinblastine-procarbazine, and bleomycin-adriamycin-CCNU-vincristine have produced short-term remissions. In view of the small number of cases seen in any one institution, a cooperative study to evaluate chemotherapeutic efficacy in malignant thymoma would seem worthwhile.","author":[{"dropping-particle":"","family":"Boston","given":"B","non-dropping-particle":"","parse-names":false,"suffix":""}],"container-title":"Cancer","id":"ITEM-3","issue":"1","issued":{"date-parts":[["1976","7"]]},"page":"49-52","title":"Chemotherapy of invasive thymoma.","type":"article-journal","volume":"38"},"uris":["http://www.mendeley.com/documents/?uuid=1c8d2662-6f6e-3d8f-85ad-3d4e4e8621d1"]}],"mendeley":{"formattedCitation":"[20,22,24]","plainTextFormattedCitation":"[20,22,24]","previouslyFormattedCitation":"[20,22,24]"},"properties":{"noteIndex":0},"schema":"https://github.com/citation-style-language/schema/raw/master/csl-citation.json"}</w:instrText>
      </w:r>
      <w:r w:rsidRPr="00FE1163">
        <w:rPr>
          <w:color w:val="000000" w:themeColor="text1"/>
        </w:rPr>
        <w:fldChar w:fldCharType="separate"/>
      </w:r>
      <w:r w:rsidRPr="00FE1163">
        <w:rPr>
          <w:noProof/>
          <w:color w:val="000000" w:themeColor="text1"/>
        </w:rPr>
        <w:t>[</w:t>
      </w:r>
      <w:r w:rsidR="00957060" w:rsidRPr="00957060">
        <w:rPr>
          <w:noProof/>
          <w:color w:val="000000" w:themeColor="text1"/>
        </w:rPr>
        <w:t>94</w:t>
      </w:r>
      <w:r w:rsidRPr="00FE1163">
        <w:rPr>
          <w:noProof/>
          <w:color w:val="000000" w:themeColor="text1"/>
        </w:rPr>
        <w:t>]</w:t>
      </w:r>
      <w:r w:rsidRPr="00FE1163">
        <w:rPr>
          <w:color w:val="000000" w:themeColor="text1"/>
        </w:rPr>
        <w:fldChar w:fldCharType="end"/>
      </w:r>
      <w:r w:rsidRPr="00FE1163">
        <w:rPr>
          <w:color w:val="000000" w:themeColor="text1"/>
        </w:rPr>
        <w:t xml:space="preserve"> возможно использование </w:t>
      </w:r>
      <w:proofErr w:type="spellStart"/>
      <w:r w:rsidRPr="00FE1163">
        <w:rPr>
          <w:color w:val="000000" w:themeColor="text1"/>
        </w:rPr>
        <w:t>таргетной</w:t>
      </w:r>
      <w:proofErr w:type="spellEnd"/>
      <w:r w:rsidRPr="00FE1163">
        <w:rPr>
          <w:color w:val="000000" w:themeColor="text1"/>
        </w:rPr>
        <w:t xml:space="preserve"> или иммунотерапии.</w:t>
      </w:r>
    </w:p>
    <w:p w14:paraId="1FA78941" w14:textId="77777777" w:rsidR="00B00895" w:rsidRPr="00FE1163" w:rsidRDefault="00B00895" w:rsidP="00B00895">
      <w:pPr>
        <w:pStyle w:val="affff7"/>
        <w:rPr>
          <w:color w:val="000000" w:themeColor="text1"/>
        </w:rPr>
      </w:pPr>
      <w:r w:rsidRPr="00FE1163">
        <w:rPr>
          <w:color w:val="000000" w:themeColor="text1"/>
        </w:rPr>
        <w:t>Уровень убедительности рекомендаций – А (уровень достоверности доказательств – 2)</w:t>
      </w:r>
    </w:p>
    <w:p w14:paraId="397946A9" w14:textId="35DDDA6A" w:rsidR="00AE4C37" w:rsidRPr="00FE1163" w:rsidRDefault="00B00895" w:rsidP="00E37BA3">
      <w:pPr>
        <w:rPr>
          <w:bCs/>
          <w:i/>
          <w:iCs/>
          <w:color w:val="000000" w:themeColor="text1"/>
          <w:szCs w:val="24"/>
        </w:rPr>
      </w:pPr>
      <w:r w:rsidRPr="00FE1163">
        <w:rPr>
          <w:b/>
          <w:bCs/>
          <w:color w:val="000000" w:themeColor="text1"/>
        </w:rPr>
        <w:t xml:space="preserve">Комментарии: </w:t>
      </w:r>
      <w:r w:rsidR="00AE4C37" w:rsidRPr="00FE1163">
        <w:rPr>
          <w:bCs/>
          <w:i/>
          <w:iCs/>
          <w:color w:val="000000" w:themeColor="text1"/>
          <w:szCs w:val="24"/>
        </w:rPr>
        <w:t xml:space="preserve">Обнаружение повышенной концентрации в плазме </w:t>
      </w:r>
      <w:r w:rsidR="00AE4C37" w:rsidRPr="00FE1163">
        <w:rPr>
          <w:bCs/>
          <w:i/>
          <w:iCs/>
          <w:color w:val="000000" w:themeColor="text1"/>
          <w:szCs w:val="24"/>
          <w:lang w:val="en-US"/>
        </w:rPr>
        <w:t>VEGF</w:t>
      </w:r>
      <w:r w:rsidR="00AE4C37" w:rsidRPr="00FE1163">
        <w:rPr>
          <w:bCs/>
          <w:i/>
          <w:iCs/>
          <w:color w:val="000000" w:themeColor="text1"/>
          <w:szCs w:val="24"/>
        </w:rPr>
        <w:t xml:space="preserve">, </w:t>
      </w:r>
      <w:r w:rsidR="00AE4C37" w:rsidRPr="00FE1163">
        <w:rPr>
          <w:bCs/>
          <w:i/>
          <w:iCs/>
          <w:color w:val="000000" w:themeColor="text1"/>
          <w:szCs w:val="24"/>
          <w:lang w:val="en-US"/>
        </w:rPr>
        <w:t>FGF</w:t>
      </w:r>
      <w:r w:rsidR="00AE4C37" w:rsidRPr="00FE1163">
        <w:rPr>
          <w:bCs/>
          <w:i/>
          <w:iCs/>
          <w:color w:val="000000" w:themeColor="text1"/>
          <w:szCs w:val="24"/>
        </w:rPr>
        <w:t xml:space="preserve">, мембранной </w:t>
      </w:r>
      <w:proofErr w:type="spellStart"/>
      <w:r w:rsidR="00AE4C37" w:rsidRPr="00FE1163">
        <w:rPr>
          <w:bCs/>
          <w:i/>
          <w:iCs/>
          <w:color w:val="000000" w:themeColor="text1"/>
          <w:szCs w:val="24"/>
        </w:rPr>
        <w:t>гиперэкспрессии</w:t>
      </w:r>
      <w:proofErr w:type="spellEnd"/>
      <w:r w:rsidR="00AE4C37" w:rsidRPr="00FE1163">
        <w:rPr>
          <w:bCs/>
          <w:i/>
          <w:iCs/>
          <w:color w:val="000000" w:themeColor="text1"/>
          <w:szCs w:val="24"/>
        </w:rPr>
        <w:t xml:space="preserve"> в опухоли </w:t>
      </w:r>
      <w:r w:rsidR="00AE4C37" w:rsidRPr="00FE1163">
        <w:rPr>
          <w:bCs/>
          <w:i/>
          <w:iCs/>
          <w:color w:val="000000" w:themeColor="text1"/>
          <w:szCs w:val="24"/>
          <w:lang w:val="en-US"/>
        </w:rPr>
        <w:t>PDGF</w:t>
      </w:r>
      <w:r w:rsidR="00AE4C37" w:rsidRPr="00FE1163">
        <w:rPr>
          <w:bCs/>
          <w:i/>
          <w:iCs/>
          <w:color w:val="000000" w:themeColor="text1"/>
          <w:szCs w:val="24"/>
        </w:rPr>
        <w:t xml:space="preserve"> и мутации с-</w:t>
      </w:r>
      <w:r w:rsidR="00AE4C37" w:rsidRPr="00FE1163">
        <w:rPr>
          <w:bCs/>
          <w:i/>
          <w:iCs/>
          <w:color w:val="000000" w:themeColor="text1"/>
          <w:szCs w:val="24"/>
          <w:lang w:val="en-US"/>
        </w:rPr>
        <w:t>KIT</w:t>
      </w:r>
      <w:r w:rsidR="00AE4C37" w:rsidRPr="00FE1163">
        <w:rPr>
          <w:bCs/>
          <w:i/>
          <w:iCs/>
          <w:color w:val="000000" w:themeColor="text1"/>
          <w:szCs w:val="24"/>
        </w:rPr>
        <w:t xml:space="preserve"> (экзон </w:t>
      </w:r>
      <w:proofErr w:type="gramStart"/>
      <w:r w:rsidR="00AE4C37" w:rsidRPr="00FE1163">
        <w:rPr>
          <w:bCs/>
          <w:i/>
          <w:iCs/>
          <w:color w:val="000000" w:themeColor="text1"/>
          <w:szCs w:val="24"/>
        </w:rPr>
        <w:t>9-17</w:t>
      </w:r>
      <w:proofErr w:type="gramEnd"/>
      <w:r w:rsidR="00AE4C37" w:rsidRPr="00FE1163">
        <w:rPr>
          <w:bCs/>
          <w:i/>
          <w:iCs/>
          <w:color w:val="000000" w:themeColor="text1"/>
          <w:szCs w:val="24"/>
        </w:rPr>
        <w:t xml:space="preserve">) послужило поводом для изучения </w:t>
      </w:r>
      <w:proofErr w:type="spellStart"/>
      <w:r w:rsidR="00AE4C37" w:rsidRPr="00FE1163">
        <w:rPr>
          <w:bCs/>
          <w:i/>
          <w:iCs/>
          <w:color w:val="000000" w:themeColor="text1"/>
          <w:szCs w:val="24"/>
        </w:rPr>
        <w:t>таргетных</w:t>
      </w:r>
      <w:proofErr w:type="spellEnd"/>
      <w:r w:rsidR="00AE4C37" w:rsidRPr="00FE1163">
        <w:rPr>
          <w:bCs/>
          <w:i/>
          <w:iCs/>
          <w:color w:val="000000" w:themeColor="text1"/>
          <w:szCs w:val="24"/>
        </w:rPr>
        <w:t xml:space="preserve"> препаратов. Мутация в гене с-</w:t>
      </w:r>
      <w:r w:rsidR="00AE4C37" w:rsidRPr="00FE1163">
        <w:rPr>
          <w:bCs/>
          <w:i/>
          <w:iCs/>
          <w:color w:val="000000" w:themeColor="text1"/>
          <w:szCs w:val="24"/>
          <w:lang w:val="en-US"/>
        </w:rPr>
        <w:t>KIT</w:t>
      </w:r>
      <w:r w:rsidR="00AE4C37" w:rsidRPr="00FE1163">
        <w:rPr>
          <w:bCs/>
          <w:i/>
          <w:iCs/>
          <w:color w:val="000000" w:themeColor="text1"/>
          <w:szCs w:val="24"/>
        </w:rPr>
        <w:t xml:space="preserve"> встречается не более, чем в 10% случаев при раке тимуса, а при </w:t>
      </w:r>
      <w:proofErr w:type="spellStart"/>
      <w:r w:rsidR="00AE4C37" w:rsidRPr="00FE1163">
        <w:rPr>
          <w:bCs/>
          <w:i/>
          <w:iCs/>
          <w:color w:val="000000" w:themeColor="text1"/>
          <w:szCs w:val="24"/>
        </w:rPr>
        <w:t>тимомах</w:t>
      </w:r>
      <w:proofErr w:type="spellEnd"/>
      <w:r w:rsidR="00AE4C37" w:rsidRPr="00FE1163">
        <w:rPr>
          <w:bCs/>
          <w:i/>
          <w:iCs/>
          <w:color w:val="000000" w:themeColor="text1"/>
          <w:szCs w:val="24"/>
        </w:rPr>
        <w:t xml:space="preserve"> отсутствует.</w:t>
      </w:r>
    </w:p>
    <w:p w14:paraId="7C98A6EB" w14:textId="3808CCA5" w:rsidR="00AE4C37" w:rsidRPr="00FE1163" w:rsidRDefault="00B00895" w:rsidP="00E37BA3">
      <w:pPr>
        <w:rPr>
          <w:bCs/>
          <w:i/>
          <w:iCs/>
          <w:color w:val="000000" w:themeColor="text1"/>
          <w:szCs w:val="24"/>
        </w:rPr>
      </w:pPr>
      <w:proofErr w:type="spellStart"/>
      <w:r w:rsidRPr="00FE1163">
        <w:rPr>
          <w:bCs/>
          <w:i/>
          <w:iCs/>
          <w:color w:val="000000" w:themeColor="text1"/>
          <w:szCs w:val="24"/>
        </w:rPr>
        <w:t>П</w:t>
      </w:r>
      <w:r w:rsidR="00AE4C37" w:rsidRPr="00FE1163">
        <w:rPr>
          <w:bCs/>
          <w:i/>
          <w:iCs/>
          <w:color w:val="000000" w:themeColor="text1"/>
          <w:szCs w:val="24"/>
        </w:rPr>
        <w:t>ембролизумаб</w:t>
      </w:r>
      <w:proofErr w:type="spellEnd"/>
      <w:r w:rsidR="00AE4C37" w:rsidRPr="00FE1163">
        <w:rPr>
          <w:bCs/>
          <w:i/>
          <w:iCs/>
          <w:color w:val="000000" w:themeColor="text1"/>
          <w:szCs w:val="24"/>
        </w:rPr>
        <w:t xml:space="preserve"> показал свою эффективность во </w:t>
      </w:r>
      <w:r w:rsidR="00AE4C37" w:rsidRPr="00FE1163">
        <w:rPr>
          <w:bCs/>
          <w:i/>
          <w:iCs/>
          <w:color w:val="000000" w:themeColor="text1"/>
          <w:szCs w:val="24"/>
          <w:lang w:val="en-US"/>
        </w:rPr>
        <w:t>II</w:t>
      </w:r>
      <w:r w:rsidR="00AE4C37" w:rsidRPr="00FE1163">
        <w:rPr>
          <w:bCs/>
          <w:i/>
          <w:iCs/>
          <w:color w:val="000000" w:themeColor="text1"/>
          <w:szCs w:val="24"/>
        </w:rPr>
        <w:t xml:space="preserve"> линии терапии у пациентов с карциномой тимуса с частотой объективных эффектов 22,5%, контролем роста опухоли 75%, медианой ОВ 24,9 </w:t>
      </w:r>
      <w:proofErr w:type="spellStart"/>
      <w:r w:rsidR="00AE4C37" w:rsidRPr="00FE1163">
        <w:rPr>
          <w:bCs/>
          <w:i/>
          <w:iCs/>
          <w:color w:val="000000" w:themeColor="text1"/>
          <w:szCs w:val="24"/>
        </w:rPr>
        <w:t>мес</w:t>
      </w:r>
      <w:proofErr w:type="spellEnd"/>
      <w:r w:rsidR="00AE4C37" w:rsidRPr="00FE1163">
        <w:rPr>
          <w:bCs/>
          <w:i/>
          <w:iCs/>
          <w:color w:val="000000" w:themeColor="text1"/>
          <w:szCs w:val="24"/>
        </w:rPr>
        <w:t xml:space="preserve">, но данный вид лечения ассоциировался с высоким риском развития аутоиммунных осложнений (15%). Аутоиммунный миокардит </w:t>
      </w:r>
      <w:proofErr w:type="gramStart"/>
      <w:r w:rsidR="00AE4C37" w:rsidRPr="00FE1163">
        <w:rPr>
          <w:bCs/>
          <w:i/>
          <w:iCs/>
          <w:color w:val="000000" w:themeColor="text1"/>
          <w:szCs w:val="24"/>
        </w:rPr>
        <w:t>3-4</w:t>
      </w:r>
      <w:proofErr w:type="gramEnd"/>
      <w:r w:rsidR="00AE4C37" w:rsidRPr="00FE1163">
        <w:rPr>
          <w:bCs/>
          <w:i/>
          <w:iCs/>
          <w:color w:val="000000" w:themeColor="text1"/>
          <w:szCs w:val="24"/>
        </w:rPr>
        <w:t xml:space="preserve"> ст. встречался в 5-9% случаев. При </w:t>
      </w:r>
      <w:proofErr w:type="spellStart"/>
      <w:r w:rsidR="00AE4C37" w:rsidRPr="00FE1163">
        <w:rPr>
          <w:bCs/>
          <w:i/>
          <w:iCs/>
          <w:color w:val="000000" w:themeColor="text1"/>
          <w:szCs w:val="24"/>
        </w:rPr>
        <w:t>тимомах</w:t>
      </w:r>
      <w:proofErr w:type="spellEnd"/>
      <w:r w:rsidR="00AE4C37" w:rsidRPr="00FE1163">
        <w:rPr>
          <w:bCs/>
          <w:i/>
          <w:iCs/>
          <w:color w:val="000000" w:themeColor="text1"/>
          <w:szCs w:val="24"/>
        </w:rPr>
        <w:t xml:space="preserve"> </w:t>
      </w:r>
      <w:proofErr w:type="spellStart"/>
      <w:r w:rsidR="00AE4C37" w:rsidRPr="00FE1163">
        <w:rPr>
          <w:bCs/>
          <w:i/>
          <w:iCs/>
          <w:color w:val="000000" w:themeColor="text1"/>
          <w:szCs w:val="24"/>
        </w:rPr>
        <w:t>пембролизумаб</w:t>
      </w:r>
      <w:proofErr w:type="spellEnd"/>
      <w:r w:rsidR="00AE4C37" w:rsidRPr="00FE1163">
        <w:rPr>
          <w:bCs/>
          <w:i/>
          <w:iCs/>
          <w:color w:val="000000" w:themeColor="text1"/>
          <w:szCs w:val="24"/>
        </w:rPr>
        <w:t xml:space="preserve"> не рекомендуется. </w:t>
      </w:r>
    </w:p>
    <w:p w14:paraId="07488A4C" w14:textId="77777777" w:rsidR="00AE4C37" w:rsidRPr="00FE1163" w:rsidRDefault="00AE4C37" w:rsidP="00E37BA3">
      <w:pPr>
        <w:rPr>
          <w:bCs/>
          <w:i/>
          <w:iCs/>
          <w:color w:val="000000" w:themeColor="text1"/>
          <w:szCs w:val="24"/>
        </w:rPr>
      </w:pPr>
      <w:proofErr w:type="spellStart"/>
      <w:r w:rsidRPr="00FE1163">
        <w:rPr>
          <w:bCs/>
          <w:i/>
          <w:iCs/>
          <w:color w:val="000000" w:themeColor="text1"/>
          <w:szCs w:val="24"/>
        </w:rPr>
        <w:t>Сунитиниб</w:t>
      </w:r>
      <w:proofErr w:type="spellEnd"/>
      <w:r w:rsidRPr="00FE1163">
        <w:rPr>
          <w:bCs/>
          <w:i/>
          <w:iCs/>
          <w:color w:val="000000" w:themeColor="text1"/>
          <w:szCs w:val="24"/>
        </w:rPr>
        <w:t xml:space="preserve"> назначается независимо от </w:t>
      </w:r>
      <w:r w:rsidRPr="00FE1163">
        <w:rPr>
          <w:bCs/>
          <w:i/>
          <w:iCs/>
          <w:color w:val="000000" w:themeColor="text1"/>
          <w:szCs w:val="24"/>
          <w:lang w:val="en-US"/>
        </w:rPr>
        <w:t>c</w:t>
      </w:r>
      <w:r w:rsidRPr="00FE1163">
        <w:rPr>
          <w:bCs/>
          <w:i/>
          <w:iCs/>
          <w:color w:val="000000" w:themeColor="text1"/>
          <w:szCs w:val="24"/>
        </w:rPr>
        <w:t>-</w:t>
      </w:r>
      <w:r w:rsidRPr="00FE1163">
        <w:rPr>
          <w:bCs/>
          <w:i/>
          <w:iCs/>
          <w:color w:val="000000" w:themeColor="text1"/>
          <w:szCs w:val="24"/>
          <w:lang w:val="en-US"/>
        </w:rPr>
        <w:t>KIT</w:t>
      </w:r>
      <w:r w:rsidRPr="00FE1163">
        <w:rPr>
          <w:bCs/>
          <w:i/>
          <w:iCs/>
          <w:color w:val="000000" w:themeColor="text1"/>
          <w:szCs w:val="24"/>
        </w:rPr>
        <w:t xml:space="preserve"> мутации во </w:t>
      </w:r>
      <w:r w:rsidRPr="00FE1163">
        <w:rPr>
          <w:bCs/>
          <w:i/>
          <w:iCs/>
          <w:color w:val="000000" w:themeColor="text1"/>
          <w:szCs w:val="24"/>
          <w:lang w:val="en-US"/>
        </w:rPr>
        <w:t>II</w:t>
      </w:r>
      <w:r w:rsidRPr="00FE1163">
        <w:rPr>
          <w:bCs/>
          <w:i/>
          <w:iCs/>
          <w:color w:val="000000" w:themeColor="text1"/>
          <w:szCs w:val="24"/>
        </w:rPr>
        <w:t xml:space="preserve"> линии терапии рака тимуса и не показан при </w:t>
      </w:r>
      <w:proofErr w:type="spellStart"/>
      <w:r w:rsidRPr="00FE1163">
        <w:rPr>
          <w:bCs/>
          <w:i/>
          <w:iCs/>
          <w:color w:val="000000" w:themeColor="text1"/>
          <w:szCs w:val="24"/>
        </w:rPr>
        <w:t>тимоме</w:t>
      </w:r>
      <w:proofErr w:type="spellEnd"/>
      <w:r w:rsidRPr="00FE1163">
        <w:rPr>
          <w:bCs/>
          <w:i/>
          <w:iCs/>
          <w:color w:val="000000" w:themeColor="text1"/>
          <w:szCs w:val="24"/>
        </w:rPr>
        <w:t xml:space="preserve">. Частота объективных ответов составляет 26%, а контроль роста опухоли 41 %. Наиболее серьезным нежелательным явлением при применении </w:t>
      </w:r>
      <w:proofErr w:type="spellStart"/>
      <w:r w:rsidRPr="00FE1163">
        <w:rPr>
          <w:bCs/>
          <w:i/>
          <w:iCs/>
          <w:color w:val="000000" w:themeColor="text1"/>
          <w:szCs w:val="24"/>
        </w:rPr>
        <w:t>сунитиниба</w:t>
      </w:r>
      <w:proofErr w:type="spellEnd"/>
      <w:r w:rsidRPr="00FE1163">
        <w:rPr>
          <w:bCs/>
          <w:i/>
          <w:iCs/>
          <w:color w:val="000000" w:themeColor="text1"/>
          <w:szCs w:val="24"/>
        </w:rPr>
        <w:t xml:space="preserve"> является кардиомиопатия 3 степени у 8% пациентов.</w:t>
      </w:r>
    </w:p>
    <w:p w14:paraId="64D0D212" w14:textId="77777777" w:rsidR="00B00895" w:rsidRPr="00FE1163" w:rsidRDefault="00AE4C37" w:rsidP="00E37BA3">
      <w:pPr>
        <w:rPr>
          <w:bCs/>
          <w:color w:val="000000" w:themeColor="text1"/>
          <w:szCs w:val="24"/>
        </w:rPr>
      </w:pPr>
      <w:proofErr w:type="spellStart"/>
      <w:r w:rsidRPr="00FE1163">
        <w:rPr>
          <w:bCs/>
          <w:i/>
          <w:iCs/>
          <w:color w:val="000000" w:themeColor="text1"/>
          <w:szCs w:val="24"/>
        </w:rPr>
        <w:t>Эверолимус</w:t>
      </w:r>
      <w:proofErr w:type="spellEnd"/>
      <w:r w:rsidRPr="00FE1163">
        <w:rPr>
          <w:bCs/>
          <w:i/>
          <w:iCs/>
          <w:color w:val="000000" w:themeColor="text1"/>
          <w:szCs w:val="24"/>
        </w:rPr>
        <w:t xml:space="preserve"> может использоваться как при рефрактерной </w:t>
      </w:r>
      <w:proofErr w:type="spellStart"/>
      <w:r w:rsidRPr="00FE1163">
        <w:rPr>
          <w:bCs/>
          <w:i/>
          <w:iCs/>
          <w:color w:val="000000" w:themeColor="text1"/>
          <w:szCs w:val="24"/>
        </w:rPr>
        <w:t>тимоме</w:t>
      </w:r>
      <w:proofErr w:type="spellEnd"/>
      <w:r w:rsidRPr="00FE1163">
        <w:rPr>
          <w:bCs/>
          <w:i/>
          <w:iCs/>
          <w:color w:val="000000" w:themeColor="text1"/>
          <w:szCs w:val="24"/>
        </w:rPr>
        <w:t xml:space="preserve">, так и при раке тимуса с частотой объективных эффектов 11% и контролем роста опухоли в 88% случаев. Следует помнить, что основным серьезным осложнением терапии </w:t>
      </w:r>
      <w:proofErr w:type="spellStart"/>
      <w:r w:rsidRPr="00FE1163">
        <w:rPr>
          <w:bCs/>
          <w:i/>
          <w:iCs/>
          <w:color w:val="000000" w:themeColor="text1"/>
          <w:szCs w:val="24"/>
        </w:rPr>
        <w:t>эверолимусом</w:t>
      </w:r>
      <w:proofErr w:type="spellEnd"/>
      <w:r w:rsidRPr="00FE1163">
        <w:rPr>
          <w:bCs/>
          <w:i/>
          <w:iCs/>
          <w:color w:val="000000" w:themeColor="text1"/>
          <w:szCs w:val="24"/>
        </w:rPr>
        <w:t xml:space="preserve"> является развитие </w:t>
      </w:r>
      <w:proofErr w:type="spellStart"/>
      <w:r w:rsidRPr="00FE1163">
        <w:rPr>
          <w:bCs/>
          <w:i/>
          <w:iCs/>
          <w:color w:val="000000" w:themeColor="text1"/>
          <w:szCs w:val="24"/>
        </w:rPr>
        <w:t>пульмонитов</w:t>
      </w:r>
      <w:proofErr w:type="spellEnd"/>
      <w:r w:rsidRPr="00FE1163">
        <w:rPr>
          <w:bCs/>
          <w:i/>
          <w:iCs/>
          <w:color w:val="000000" w:themeColor="text1"/>
          <w:szCs w:val="24"/>
        </w:rPr>
        <w:t xml:space="preserve"> 4 степени у 5% пациентов.</w:t>
      </w:r>
      <w:r w:rsidRPr="00FE1163">
        <w:rPr>
          <w:bCs/>
          <w:color w:val="000000" w:themeColor="text1"/>
          <w:szCs w:val="24"/>
        </w:rPr>
        <w:t xml:space="preserve">  </w:t>
      </w:r>
    </w:p>
    <w:p w14:paraId="4B704007" w14:textId="2A499B20" w:rsidR="00AE4C37" w:rsidRPr="00FE1163" w:rsidRDefault="00AE4C37" w:rsidP="00E37BA3">
      <w:pPr>
        <w:rPr>
          <w:bCs/>
          <w:color w:val="000000" w:themeColor="text1"/>
          <w:szCs w:val="24"/>
        </w:rPr>
      </w:pPr>
      <w:r w:rsidRPr="00FE1163">
        <w:rPr>
          <w:color w:val="000000" w:themeColor="text1"/>
          <w:szCs w:val="24"/>
        </w:rPr>
        <w:t xml:space="preserve">Режимы иммунной и </w:t>
      </w:r>
      <w:proofErr w:type="spellStart"/>
      <w:r w:rsidRPr="00FE1163">
        <w:rPr>
          <w:color w:val="000000" w:themeColor="text1"/>
          <w:szCs w:val="24"/>
        </w:rPr>
        <w:t>таргетной</w:t>
      </w:r>
      <w:proofErr w:type="spellEnd"/>
      <w:r w:rsidRPr="00FE1163">
        <w:rPr>
          <w:color w:val="000000" w:themeColor="text1"/>
          <w:szCs w:val="24"/>
        </w:rPr>
        <w:t xml:space="preserve"> терапии представлены в табл. </w:t>
      </w:r>
      <w:r w:rsidR="00BC4154" w:rsidRPr="00FE1163">
        <w:rPr>
          <w:color w:val="000000" w:themeColor="text1"/>
          <w:szCs w:val="24"/>
        </w:rPr>
        <w:t>5</w:t>
      </w:r>
      <w:r w:rsidRPr="00FE1163">
        <w:rPr>
          <w:color w:val="000000" w:themeColor="text1"/>
          <w:szCs w:val="24"/>
        </w:rPr>
        <w:t>.</w:t>
      </w:r>
    </w:p>
    <w:p w14:paraId="542C2ACE" w14:textId="2F018D04" w:rsidR="00AE4C37" w:rsidRPr="00FE1163" w:rsidRDefault="00AE4C37" w:rsidP="00AE4C37">
      <w:pPr>
        <w:pStyle w:val="1f2"/>
        <w:ind w:left="0"/>
        <w:rPr>
          <w:color w:val="000000" w:themeColor="text1"/>
        </w:rPr>
      </w:pPr>
      <w:r w:rsidRPr="00FE1163">
        <w:rPr>
          <w:color w:val="000000" w:themeColor="text1"/>
        </w:rPr>
        <w:t xml:space="preserve">Таблица </w:t>
      </w:r>
      <w:r w:rsidR="00BC4154" w:rsidRPr="00FE1163">
        <w:rPr>
          <w:color w:val="000000" w:themeColor="text1"/>
        </w:rPr>
        <w:t>5</w:t>
      </w:r>
      <w:r w:rsidRPr="00FE1163">
        <w:rPr>
          <w:color w:val="000000" w:themeColor="text1"/>
        </w:rPr>
        <w:t xml:space="preserve">. Режимы </w:t>
      </w:r>
      <w:proofErr w:type="spellStart"/>
      <w:r w:rsidRPr="00FE1163">
        <w:rPr>
          <w:color w:val="000000" w:themeColor="text1"/>
        </w:rPr>
        <w:t>таргетной</w:t>
      </w:r>
      <w:proofErr w:type="spellEnd"/>
      <w:r w:rsidRPr="00FE1163">
        <w:rPr>
          <w:color w:val="000000" w:themeColor="text1"/>
        </w:rPr>
        <w:t xml:space="preserve"> и иммунотерапии при </w:t>
      </w:r>
      <w:proofErr w:type="spellStart"/>
      <w:r w:rsidRPr="00FE1163">
        <w:rPr>
          <w:color w:val="000000" w:themeColor="text1"/>
        </w:rPr>
        <w:t>тимоме</w:t>
      </w:r>
      <w:proofErr w:type="spellEnd"/>
      <w:r w:rsidRPr="00FE1163">
        <w:rPr>
          <w:color w:val="000000" w:themeColor="text1"/>
        </w:rPr>
        <w:t xml:space="preserve"> и раке тимуса</w:t>
      </w:r>
      <w:r w:rsidR="00B00895" w:rsidRPr="00FE1163">
        <w:rPr>
          <w:color w:val="000000" w:themeColor="text1"/>
        </w:rPr>
        <w:t>.</w:t>
      </w:r>
    </w:p>
    <w:tbl>
      <w:tblPr>
        <w:tblStyle w:val="affb"/>
        <w:tblW w:w="9351" w:type="dxa"/>
        <w:tblLook w:val="04A0" w:firstRow="1" w:lastRow="0" w:firstColumn="1" w:lastColumn="0" w:noHBand="0" w:noVBand="1"/>
      </w:tblPr>
      <w:tblGrid>
        <w:gridCol w:w="4106"/>
        <w:gridCol w:w="5245"/>
      </w:tblGrid>
      <w:tr w:rsidR="00FE1163" w:rsidRPr="00FE1163" w14:paraId="7830D32C" w14:textId="77777777" w:rsidTr="009B0D1F">
        <w:tc>
          <w:tcPr>
            <w:tcW w:w="4106" w:type="dxa"/>
            <w:shd w:val="clear" w:color="auto" w:fill="DDD9C3" w:themeFill="background2" w:themeFillShade="E6"/>
          </w:tcPr>
          <w:p w14:paraId="73402E29" w14:textId="77777777" w:rsidR="00BC4154" w:rsidRPr="00FE1163" w:rsidRDefault="00BC4154" w:rsidP="009B0D1F">
            <w:pPr>
              <w:jc w:val="center"/>
              <w:rPr>
                <w:b/>
                <w:color w:val="000000" w:themeColor="text1"/>
                <w:szCs w:val="24"/>
              </w:rPr>
            </w:pPr>
            <w:proofErr w:type="spellStart"/>
            <w:r w:rsidRPr="00FE1163">
              <w:rPr>
                <w:b/>
                <w:color w:val="000000" w:themeColor="text1"/>
                <w:szCs w:val="24"/>
              </w:rPr>
              <w:lastRenderedPageBreak/>
              <w:t>Тимомы</w:t>
            </w:r>
            <w:proofErr w:type="spellEnd"/>
          </w:p>
        </w:tc>
        <w:tc>
          <w:tcPr>
            <w:tcW w:w="5245" w:type="dxa"/>
            <w:shd w:val="clear" w:color="auto" w:fill="DDD9C3" w:themeFill="background2" w:themeFillShade="E6"/>
          </w:tcPr>
          <w:p w14:paraId="0037CFF0" w14:textId="77777777" w:rsidR="00BC4154" w:rsidRPr="00FE1163" w:rsidRDefault="00BC4154" w:rsidP="009B0D1F">
            <w:pPr>
              <w:jc w:val="center"/>
              <w:rPr>
                <w:b/>
                <w:color w:val="000000" w:themeColor="text1"/>
                <w:szCs w:val="24"/>
              </w:rPr>
            </w:pPr>
            <w:r w:rsidRPr="00FE1163">
              <w:rPr>
                <w:b/>
                <w:color w:val="000000" w:themeColor="text1"/>
                <w:szCs w:val="24"/>
              </w:rPr>
              <w:t>Рак тимуса</w:t>
            </w:r>
          </w:p>
        </w:tc>
      </w:tr>
      <w:tr w:rsidR="00FE1163" w:rsidRPr="00FE1163" w14:paraId="3A3D936B" w14:textId="77777777" w:rsidTr="009B0D1F">
        <w:tc>
          <w:tcPr>
            <w:tcW w:w="4106" w:type="dxa"/>
          </w:tcPr>
          <w:p w14:paraId="0422268A" w14:textId="3B29800E" w:rsidR="00BC4154" w:rsidRPr="00FE1163" w:rsidRDefault="00BC4154" w:rsidP="009B0D1F">
            <w:pPr>
              <w:rPr>
                <w:b/>
                <w:bCs/>
                <w:color w:val="000000" w:themeColor="text1"/>
                <w:szCs w:val="24"/>
              </w:rPr>
            </w:pPr>
            <w:proofErr w:type="spellStart"/>
            <w:r w:rsidRPr="00FE1163">
              <w:rPr>
                <w:b/>
                <w:bCs/>
                <w:color w:val="000000" w:themeColor="text1"/>
                <w:szCs w:val="24"/>
              </w:rPr>
              <w:t>Эверолимус</w:t>
            </w:r>
            <w:proofErr w:type="spellEnd"/>
            <w:r w:rsidRPr="00FE1163">
              <w:rPr>
                <w:b/>
                <w:bCs/>
                <w:color w:val="000000" w:themeColor="text1"/>
                <w:szCs w:val="24"/>
              </w:rPr>
              <w:t xml:space="preserve"> </w:t>
            </w:r>
            <w:r w:rsidR="00B00895" w:rsidRPr="00FE1163">
              <w:rPr>
                <w:b/>
                <w:bCs/>
                <w:color w:val="000000" w:themeColor="text1"/>
                <w:szCs w:val="24"/>
              </w:rPr>
              <w:t>[</w:t>
            </w:r>
            <w:r w:rsidR="00957060">
              <w:rPr>
                <w:b/>
                <w:bCs/>
                <w:color w:val="000000" w:themeColor="text1"/>
                <w:szCs w:val="24"/>
                <w:lang w:val="en-US"/>
              </w:rPr>
              <w:t>95</w:t>
            </w:r>
            <w:r w:rsidR="00B00895" w:rsidRPr="00FE1163">
              <w:rPr>
                <w:b/>
                <w:bCs/>
                <w:color w:val="000000" w:themeColor="text1"/>
                <w:szCs w:val="24"/>
              </w:rPr>
              <w:t>]</w:t>
            </w:r>
          </w:p>
          <w:p w14:paraId="2D2D3F0C" w14:textId="77777777" w:rsidR="00BC4154" w:rsidRPr="00FE1163" w:rsidRDefault="00BC4154" w:rsidP="00B00895">
            <w:pPr>
              <w:spacing w:line="240" w:lineRule="auto"/>
              <w:ind w:firstLine="0"/>
              <w:rPr>
                <w:color w:val="000000" w:themeColor="text1"/>
                <w:szCs w:val="24"/>
              </w:rPr>
            </w:pPr>
            <w:r w:rsidRPr="00FE1163">
              <w:rPr>
                <w:color w:val="000000" w:themeColor="text1"/>
                <w:szCs w:val="24"/>
              </w:rPr>
              <w:t>10 мг внутрь ежедневно до прогрессирования или непереносимой токсичности</w:t>
            </w:r>
          </w:p>
        </w:tc>
        <w:tc>
          <w:tcPr>
            <w:tcW w:w="5245" w:type="dxa"/>
          </w:tcPr>
          <w:p w14:paraId="3BD86AB4" w14:textId="77777777" w:rsidR="00BC4154" w:rsidRPr="00FE1163" w:rsidRDefault="00BC4154" w:rsidP="009B0D1F">
            <w:pPr>
              <w:rPr>
                <w:b/>
                <w:bCs/>
                <w:color w:val="000000" w:themeColor="text1"/>
                <w:szCs w:val="24"/>
              </w:rPr>
            </w:pPr>
            <w:proofErr w:type="spellStart"/>
            <w:r w:rsidRPr="00FE1163">
              <w:rPr>
                <w:b/>
                <w:bCs/>
                <w:color w:val="000000" w:themeColor="text1"/>
                <w:szCs w:val="24"/>
              </w:rPr>
              <w:t>Эверолимус</w:t>
            </w:r>
            <w:proofErr w:type="spellEnd"/>
            <w:r w:rsidRPr="00FE1163">
              <w:rPr>
                <w:b/>
                <w:bCs/>
                <w:color w:val="000000" w:themeColor="text1"/>
                <w:szCs w:val="24"/>
              </w:rPr>
              <w:t xml:space="preserve"> </w:t>
            </w:r>
          </w:p>
          <w:p w14:paraId="78824FD5" w14:textId="77777777" w:rsidR="00BC4154" w:rsidRPr="00FE1163" w:rsidRDefault="00BC4154" w:rsidP="00B00895">
            <w:pPr>
              <w:spacing w:line="240" w:lineRule="auto"/>
              <w:ind w:firstLine="0"/>
              <w:rPr>
                <w:color w:val="000000" w:themeColor="text1"/>
                <w:szCs w:val="24"/>
              </w:rPr>
            </w:pPr>
            <w:r w:rsidRPr="00FE1163">
              <w:rPr>
                <w:color w:val="000000" w:themeColor="text1"/>
                <w:szCs w:val="24"/>
              </w:rPr>
              <w:t>10 мг внутрь ежедневно</w:t>
            </w:r>
            <w:r w:rsidRPr="00FE1163" w:rsidDel="00D95222">
              <w:rPr>
                <w:b/>
                <w:bCs/>
                <w:color w:val="000000" w:themeColor="text1"/>
                <w:szCs w:val="24"/>
              </w:rPr>
              <w:t xml:space="preserve"> </w:t>
            </w:r>
            <w:r w:rsidRPr="00FE1163">
              <w:rPr>
                <w:color w:val="000000" w:themeColor="text1"/>
                <w:szCs w:val="24"/>
              </w:rPr>
              <w:t>до прогрессирования или непереносимой токсичности</w:t>
            </w:r>
          </w:p>
        </w:tc>
      </w:tr>
      <w:tr w:rsidR="00FE1163" w:rsidRPr="00FE1163" w14:paraId="79D24398" w14:textId="77777777" w:rsidTr="009B0D1F">
        <w:tc>
          <w:tcPr>
            <w:tcW w:w="4106" w:type="dxa"/>
          </w:tcPr>
          <w:p w14:paraId="674D3F38" w14:textId="77777777" w:rsidR="00BC4154" w:rsidRPr="00FE1163" w:rsidRDefault="00BC4154" w:rsidP="009B0D1F">
            <w:pPr>
              <w:rPr>
                <w:color w:val="000000" w:themeColor="text1"/>
                <w:szCs w:val="24"/>
              </w:rPr>
            </w:pPr>
          </w:p>
        </w:tc>
        <w:tc>
          <w:tcPr>
            <w:tcW w:w="5245" w:type="dxa"/>
          </w:tcPr>
          <w:p w14:paraId="197F2EE6" w14:textId="722EA7E3" w:rsidR="00BC4154" w:rsidRPr="00FE1163" w:rsidRDefault="00BC4154" w:rsidP="009B0D1F">
            <w:pPr>
              <w:rPr>
                <w:b/>
                <w:bCs/>
                <w:color w:val="000000" w:themeColor="text1"/>
                <w:szCs w:val="24"/>
              </w:rPr>
            </w:pPr>
            <w:proofErr w:type="spellStart"/>
            <w:r w:rsidRPr="00FE1163">
              <w:rPr>
                <w:b/>
                <w:bCs/>
                <w:color w:val="000000" w:themeColor="text1"/>
                <w:szCs w:val="24"/>
              </w:rPr>
              <w:t>Пембролизумаб</w:t>
            </w:r>
            <w:proofErr w:type="spellEnd"/>
            <w:r w:rsidRPr="00FE1163">
              <w:rPr>
                <w:b/>
                <w:bCs/>
                <w:color w:val="000000" w:themeColor="text1"/>
                <w:szCs w:val="24"/>
              </w:rPr>
              <w:t xml:space="preserve"> </w:t>
            </w:r>
            <w:r w:rsidR="00B00895" w:rsidRPr="00FE1163">
              <w:rPr>
                <w:b/>
                <w:bCs/>
                <w:color w:val="000000" w:themeColor="text1"/>
                <w:szCs w:val="24"/>
              </w:rPr>
              <w:t>[</w:t>
            </w:r>
            <w:r w:rsidR="00957060">
              <w:rPr>
                <w:b/>
                <w:bCs/>
                <w:color w:val="000000" w:themeColor="text1"/>
                <w:szCs w:val="24"/>
                <w:lang w:val="en-US"/>
              </w:rPr>
              <w:t>96,</w:t>
            </w:r>
            <w:r w:rsidR="00957060">
              <w:rPr>
                <w:b/>
                <w:bCs/>
                <w:color w:val="000000" w:themeColor="text1"/>
              </w:rPr>
              <w:t xml:space="preserve"> 97</w:t>
            </w:r>
            <w:r w:rsidR="00B00895" w:rsidRPr="00FE1163">
              <w:rPr>
                <w:b/>
                <w:bCs/>
                <w:color w:val="000000" w:themeColor="text1"/>
                <w:szCs w:val="24"/>
              </w:rPr>
              <w:t>]</w:t>
            </w:r>
          </w:p>
          <w:p w14:paraId="3F36E214" w14:textId="77777777" w:rsidR="00BC4154" w:rsidRPr="00FE1163" w:rsidRDefault="00BC4154" w:rsidP="00B00895">
            <w:pPr>
              <w:ind w:firstLine="0"/>
              <w:rPr>
                <w:color w:val="000000" w:themeColor="text1"/>
                <w:szCs w:val="24"/>
              </w:rPr>
            </w:pPr>
            <w:r w:rsidRPr="00FE1163">
              <w:rPr>
                <w:color w:val="000000" w:themeColor="text1"/>
                <w:szCs w:val="24"/>
              </w:rPr>
              <w:t xml:space="preserve">200 мг в/в в 1-й день </w:t>
            </w:r>
          </w:p>
          <w:p w14:paraId="378BFFC5" w14:textId="77777777" w:rsidR="00BC4154" w:rsidRPr="00FE1163" w:rsidRDefault="00BC4154" w:rsidP="00B00895">
            <w:pPr>
              <w:ind w:firstLine="0"/>
              <w:rPr>
                <w:color w:val="000000" w:themeColor="text1"/>
                <w:szCs w:val="24"/>
              </w:rPr>
            </w:pPr>
            <w:r w:rsidRPr="00FE1163">
              <w:rPr>
                <w:color w:val="000000" w:themeColor="text1"/>
                <w:szCs w:val="24"/>
              </w:rPr>
              <w:t>Цикл каждый 21 день</w:t>
            </w:r>
          </w:p>
          <w:p w14:paraId="10DFEEA1" w14:textId="77777777" w:rsidR="00BC4154" w:rsidRPr="00FE1163" w:rsidRDefault="00BC4154" w:rsidP="00B00895">
            <w:pPr>
              <w:ind w:firstLine="0"/>
              <w:rPr>
                <w:color w:val="000000" w:themeColor="text1"/>
                <w:szCs w:val="24"/>
              </w:rPr>
            </w:pPr>
            <w:r w:rsidRPr="00FE1163">
              <w:rPr>
                <w:color w:val="000000" w:themeColor="text1"/>
                <w:szCs w:val="24"/>
              </w:rPr>
              <w:t>Максимально до 2-х лет</w:t>
            </w:r>
            <w:r w:rsidRPr="00FE1163" w:rsidDel="00273B89">
              <w:rPr>
                <w:color w:val="000000" w:themeColor="text1"/>
                <w:szCs w:val="24"/>
              </w:rPr>
              <w:t xml:space="preserve"> </w:t>
            </w:r>
            <w:r w:rsidRPr="00FE1163">
              <w:rPr>
                <w:color w:val="000000" w:themeColor="text1"/>
                <w:szCs w:val="24"/>
              </w:rPr>
              <w:t>до прогрессирования или непереносимой токсичности</w:t>
            </w:r>
          </w:p>
        </w:tc>
      </w:tr>
      <w:tr w:rsidR="00FE1163" w:rsidRPr="00FE1163" w14:paraId="5787DB7A" w14:textId="77777777" w:rsidTr="009B0D1F">
        <w:trPr>
          <w:trHeight w:val="521"/>
        </w:trPr>
        <w:tc>
          <w:tcPr>
            <w:tcW w:w="4106" w:type="dxa"/>
          </w:tcPr>
          <w:p w14:paraId="12780566" w14:textId="77777777" w:rsidR="00BC4154" w:rsidRPr="00FE1163" w:rsidRDefault="00BC4154" w:rsidP="009B0D1F">
            <w:pPr>
              <w:rPr>
                <w:color w:val="000000" w:themeColor="text1"/>
                <w:szCs w:val="24"/>
              </w:rPr>
            </w:pPr>
          </w:p>
        </w:tc>
        <w:tc>
          <w:tcPr>
            <w:tcW w:w="5245" w:type="dxa"/>
          </w:tcPr>
          <w:p w14:paraId="2173D22E" w14:textId="352B23FA" w:rsidR="00BC4154" w:rsidRPr="00FE1163" w:rsidRDefault="00BC4154" w:rsidP="009B0D1F">
            <w:pPr>
              <w:rPr>
                <w:b/>
                <w:bCs/>
                <w:color w:val="000000" w:themeColor="text1"/>
                <w:szCs w:val="24"/>
              </w:rPr>
            </w:pPr>
            <w:proofErr w:type="spellStart"/>
            <w:r w:rsidRPr="00FE1163">
              <w:rPr>
                <w:b/>
                <w:bCs/>
                <w:color w:val="000000" w:themeColor="text1"/>
                <w:szCs w:val="24"/>
              </w:rPr>
              <w:t>Сунитиниб</w:t>
            </w:r>
            <w:proofErr w:type="spellEnd"/>
            <w:r w:rsidRPr="00FE1163">
              <w:rPr>
                <w:b/>
                <w:bCs/>
                <w:color w:val="000000" w:themeColor="text1"/>
                <w:szCs w:val="24"/>
              </w:rPr>
              <w:t xml:space="preserve"> </w:t>
            </w:r>
            <w:r w:rsidR="00B00895" w:rsidRPr="00FE1163">
              <w:rPr>
                <w:b/>
                <w:bCs/>
                <w:color w:val="000000" w:themeColor="text1"/>
                <w:szCs w:val="24"/>
              </w:rPr>
              <w:t>[</w:t>
            </w:r>
            <w:r w:rsidR="00957060">
              <w:rPr>
                <w:b/>
                <w:bCs/>
                <w:color w:val="000000" w:themeColor="text1"/>
                <w:szCs w:val="24"/>
                <w:lang w:val="en-US"/>
              </w:rPr>
              <w:t>9</w:t>
            </w:r>
            <w:r w:rsidR="00957060">
              <w:rPr>
                <w:b/>
                <w:bCs/>
                <w:color w:val="000000" w:themeColor="text1"/>
              </w:rPr>
              <w:t>8</w:t>
            </w:r>
            <w:r w:rsidR="00B00895" w:rsidRPr="00FE1163">
              <w:rPr>
                <w:b/>
                <w:bCs/>
                <w:color w:val="000000" w:themeColor="text1"/>
                <w:szCs w:val="24"/>
              </w:rPr>
              <w:t>]</w:t>
            </w:r>
          </w:p>
          <w:p w14:paraId="7352E40F" w14:textId="77777777" w:rsidR="00BC4154" w:rsidRPr="00FE1163" w:rsidRDefault="00BC4154" w:rsidP="00B00895">
            <w:pPr>
              <w:ind w:firstLine="0"/>
              <w:rPr>
                <w:color w:val="000000" w:themeColor="text1"/>
                <w:szCs w:val="24"/>
              </w:rPr>
            </w:pPr>
            <w:r w:rsidRPr="00FE1163">
              <w:rPr>
                <w:color w:val="000000" w:themeColor="text1"/>
                <w:szCs w:val="24"/>
              </w:rPr>
              <w:t>50 мг/</w:t>
            </w:r>
            <w:proofErr w:type="spellStart"/>
            <w:r w:rsidRPr="00FE1163">
              <w:rPr>
                <w:color w:val="000000" w:themeColor="text1"/>
                <w:szCs w:val="24"/>
              </w:rPr>
              <w:t>сут</w:t>
            </w:r>
            <w:proofErr w:type="spellEnd"/>
            <w:r w:rsidRPr="00FE1163">
              <w:rPr>
                <w:color w:val="000000" w:themeColor="text1"/>
                <w:szCs w:val="24"/>
              </w:rPr>
              <w:t xml:space="preserve">. внутрь ежедневно 4 недели с </w:t>
            </w:r>
            <w:proofErr w:type="gramStart"/>
            <w:r w:rsidRPr="00FE1163">
              <w:rPr>
                <w:color w:val="000000" w:themeColor="text1"/>
                <w:szCs w:val="24"/>
              </w:rPr>
              <w:t>2-х недельным</w:t>
            </w:r>
            <w:proofErr w:type="gramEnd"/>
            <w:r w:rsidRPr="00FE1163">
              <w:rPr>
                <w:color w:val="000000" w:themeColor="text1"/>
                <w:szCs w:val="24"/>
              </w:rPr>
              <w:t xml:space="preserve"> перерывом до прогрессирования или непереносимой токсичности</w:t>
            </w:r>
          </w:p>
          <w:p w14:paraId="4E03F9E0" w14:textId="77777777" w:rsidR="00BC4154" w:rsidRPr="00FE1163" w:rsidRDefault="00BC4154" w:rsidP="00B00895">
            <w:pPr>
              <w:ind w:firstLine="0"/>
              <w:rPr>
                <w:color w:val="000000" w:themeColor="text1"/>
                <w:szCs w:val="24"/>
              </w:rPr>
            </w:pPr>
            <w:r w:rsidRPr="00FE1163">
              <w:rPr>
                <w:color w:val="000000" w:themeColor="text1"/>
                <w:szCs w:val="24"/>
              </w:rPr>
              <w:t>Максимальная доза – 87,5 мг/</w:t>
            </w:r>
            <w:proofErr w:type="spellStart"/>
            <w:r w:rsidRPr="00FE1163">
              <w:rPr>
                <w:color w:val="000000" w:themeColor="text1"/>
                <w:szCs w:val="24"/>
              </w:rPr>
              <w:t>сут</w:t>
            </w:r>
            <w:proofErr w:type="spellEnd"/>
            <w:r w:rsidRPr="00FE1163">
              <w:rPr>
                <w:color w:val="000000" w:themeColor="text1"/>
                <w:szCs w:val="24"/>
              </w:rPr>
              <w:t>.</w:t>
            </w:r>
          </w:p>
          <w:p w14:paraId="0995EBE8" w14:textId="77777777" w:rsidR="00BC4154" w:rsidRPr="00FE1163" w:rsidRDefault="00BC4154" w:rsidP="00B00895">
            <w:pPr>
              <w:ind w:firstLine="0"/>
              <w:rPr>
                <w:color w:val="000000" w:themeColor="text1"/>
                <w:szCs w:val="24"/>
              </w:rPr>
            </w:pPr>
            <w:r w:rsidRPr="00FE1163">
              <w:rPr>
                <w:color w:val="000000" w:themeColor="text1"/>
                <w:szCs w:val="24"/>
              </w:rPr>
              <w:t>Минимальная доза – 25 мг/</w:t>
            </w:r>
            <w:proofErr w:type="spellStart"/>
            <w:r w:rsidRPr="00FE1163">
              <w:rPr>
                <w:color w:val="000000" w:themeColor="text1"/>
                <w:szCs w:val="24"/>
              </w:rPr>
              <w:t>сут</w:t>
            </w:r>
            <w:proofErr w:type="spellEnd"/>
            <w:r w:rsidRPr="00FE1163">
              <w:rPr>
                <w:color w:val="000000" w:themeColor="text1"/>
                <w:szCs w:val="24"/>
              </w:rPr>
              <w:t>.</w:t>
            </w:r>
          </w:p>
        </w:tc>
      </w:tr>
    </w:tbl>
    <w:p w14:paraId="524CDC1F" w14:textId="4A1A22DC" w:rsidR="00AE4C37" w:rsidRPr="00FE1163" w:rsidRDefault="00AE4C37" w:rsidP="00AE4C37">
      <w:pPr>
        <w:pStyle w:val="1f2"/>
        <w:ind w:left="0"/>
        <w:rPr>
          <w:b w:val="0"/>
          <w:i/>
          <w:color w:val="000000" w:themeColor="text1"/>
        </w:rPr>
      </w:pPr>
    </w:p>
    <w:p w14:paraId="646E04D5" w14:textId="2B39AC8A" w:rsidR="008C5522" w:rsidRPr="00FE1163" w:rsidRDefault="008C5522" w:rsidP="008C5522">
      <w:pPr>
        <w:ind w:firstLine="708"/>
        <w:rPr>
          <w:color w:val="000000" w:themeColor="text1"/>
          <w:szCs w:val="24"/>
        </w:rPr>
      </w:pPr>
      <w:r w:rsidRPr="00FE1163">
        <w:rPr>
          <w:color w:val="000000" w:themeColor="text1"/>
          <w:szCs w:val="24"/>
        </w:rPr>
        <w:t xml:space="preserve">Несмотря на </w:t>
      </w:r>
      <w:proofErr w:type="spellStart"/>
      <w:r w:rsidRPr="00FE1163">
        <w:rPr>
          <w:color w:val="000000" w:themeColor="text1"/>
          <w:szCs w:val="24"/>
        </w:rPr>
        <w:t>местнораспространенный</w:t>
      </w:r>
      <w:proofErr w:type="spellEnd"/>
      <w:r w:rsidRPr="00FE1163">
        <w:rPr>
          <w:color w:val="000000" w:themeColor="text1"/>
          <w:szCs w:val="24"/>
        </w:rPr>
        <w:t xml:space="preserve"> опухолевый процесс при III-</w:t>
      </w:r>
      <w:proofErr w:type="spellStart"/>
      <w:r w:rsidRPr="00FE1163">
        <w:rPr>
          <w:color w:val="000000" w:themeColor="text1"/>
          <w:szCs w:val="24"/>
        </w:rPr>
        <w:t>IVа</w:t>
      </w:r>
      <w:proofErr w:type="spellEnd"/>
      <w:r w:rsidRPr="00FE1163">
        <w:rPr>
          <w:color w:val="000000" w:themeColor="text1"/>
          <w:szCs w:val="24"/>
        </w:rPr>
        <w:t xml:space="preserve"> стадиях, в случае рецидива, который встречается в </w:t>
      </w:r>
      <w:proofErr w:type="gramStart"/>
      <w:r w:rsidRPr="00FE1163">
        <w:rPr>
          <w:color w:val="000000" w:themeColor="text1"/>
          <w:szCs w:val="24"/>
        </w:rPr>
        <w:t>10-15</w:t>
      </w:r>
      <w:proofErr w:type="gramEnd"/>
      <w:r w:rsidRPr="00FE1163">
        <w:rPr>
          <w:color w:val="000000" w:themeColor="text1"/>
          <w:szCs w:val="24"/>
        </w:rPr>
        <w:t xml:space="preserve">% случаев при </w:t>
      </w:r>
      <w:proofErr w:type="spellStart"/>
      <w:r w:rsidRPr="00FE1163">
        <w:rPr>
          <w:color w:val="000000" w:themeColor="text1"/>
          <w:szCs w:val="24"/>
        </w:rPr>
        <w:t>тимомах</w:t>
      </w:r>
      <w:proofErr w:type="spellEnd"/>
      <w:r w:rsidRPr="00FE1163">
        <w:rPr>
          <w:color w:val="000000" w:themeColor="text1"/>
          <w:szCs w:val="24"/>
        </w:rPr>
        <w:t xml:space="preserve"> и до 30% при </w:t>
      </w:r>
      <w:proofErr w:type="spellStart"/>
      <w:r w:rsidRPr="00FE1163">
        <w:rPr>
          <w:color w:val="000000" w:themeColor="text1"/>
          <w:szCs w:val="24"/>
        </w:rPr>
        <w:t>тимической</w:t>
      </w:r>
      <w:proofErr w:type="spellEnd"/>
      <w:r w:rsidRPr="00FE1163">
        <w:rPr>
          <w:color w:val="000000" w:themeColor="text1"/>
          <w:szCs w:val="24"/>
        </w:rPr>
        <w:t xml:space="preserve"> карциноме и </w:t>
      </w:r>
      <w:proofErr w:type="spellStart"/>
      <w:r w:rsidRPr="00FE1163">
        <w:rPr>
          <w:color w:val="000000" w:themeColor="text1"/>
          <w:szCs w:val="24"/>
        </w:rPr>
        <w:t>тимических</w:t>
      </w:r>
      <w:proofErr w:type="spellEnd"/>
      <w:r w:rsidRPr="00FE1163">
        <w:rPr>
          <w:color w:val="000000" w:themeColor="text1"/>
          <w:szCs w:val="24"/>
        </w:rPr>
        <w:t xml:space="preserve"> нейроэндокринных опухолях, или при прогрессировании заболевания, целесообразно вновь оценить возможности хирургического лечения. Тактика ведения зависит от характера ранее проведенного лечения и зон метастазирования. Следует помнить, что ранее проведенная ЛТ органов средостения повышает риск развития </w:t>
      </w:r>
      <w:proofErr w:type="spellStart"/>
      <w:r w:rsidRPr="00FE1163">
        <w:rPr>
          <w:color w:val="000000" w:themeColor="text1"/>
          <w:szCs w:val="24"/>
        </w:rPr>
        <w:t>кардиотоксичности</w:t>
      </w:r>
      <w:proofErr w:type="spellEnd"/>
      <w:r w:rsidRPr="00FE1163">
        <w:rPr>
          <w:color w:val="000000" w:themeColor="text1"/>
          <w:szCs w:val="24"/>
        </w:rPr>
        <w:t xml:space="preserve"> ХТ. Алгоритм лечения данной категории пациентов представлен в Приложении Б.</w:t>
      </w:r>
    </w:p>
    <w:p w14:paraId="563D5650" w14:textId="77777777" w:rsidR="008C5522" w:rsidRPr="00FE1163" w:rsidRDefault="008C5522" w:rsidP="002C4242">
      <w:pPr>
        <w:pStyle w:val="2"/>
        <w:spacing w:before="0"/>
        <w:rPr>
          <w:color w:val="000000" w:themeColor="text1"/>
          <w:u w:val="none"/>
        </w:rPr>
      </w:pPr>
      <w:bookmarkStart w:id="34" w:name="_Toc36808406"/>
    </w:p>
    <w:p w14:paraId="5C52BC1D" w14:textId="73A684B0" w:rsidR="00820535" w:rsidRPr="00FE1163" w:rsidRDefault="00820535" w:rsidP="002C4242">
      <w:pPr>
        <w:pStyle w:val="2"/>
        <w:spacing w:before="0"/>
        <w:rPr>
          <w:color w:val="000000" w:themeColor="text1"/>
          <w:u w:val="none"/>
        </w:rPr>
      </w:pPr>
      <w:r w:rsidRPr="00FE1163">
        <w:rPr>
          <w:color w:val="000000" w:themeColor="text1"/>
          <w:u w:val="none"/>
        </w:rPr>
        <w:t xml:space="preserve">3.2. Лечение </w:t>
      </w:r>
      <w:proofErr w:type="spellStart"/>
      <w:r w:rsidRPr="00FE1163">
        <w:rPr>
          <w:color w:val="000000" w:themeColor="text1"/>
          <w:u w:val="none"/>
        </w:rPr>
        <w:t>внегонадных</w:t>
      </w:r>
      <w:proofErr w:type="spellEnd"/>
      <w:r w:rsidRPr="00FE1163">
        <w:rPr>
          <w:color w:val="000000" w:themeColor="text1"/>
          <w:u w:val="none"/>
        </w:rPr>
        <w:t xml:space="preserve"> </w:t>
      </w:r>
      <w:proofErr w:type="spellStart"/>
      <w:r w:rsidRPr="00FE1163">
        <w:rPr>
          <w:color w:val="000000" w:themeColor="text1"/>
          <w:u w:val="none"/>
        </w:rPr>
        <w:t>герминогенных</w:t>
      </w:r>
      <w:proofErr w:type="spellEnd"/>
      <w:r w:rsidRPr="00FE1163">
        <w:rPr>
          <w:color w:val="000000" w:themeColor="text1"/>
          <w:u w:val="none"/>
        </w:rPr>
        <w:t xml:space="preserve"> опухолей средостения</w:t>
      </w:r>
      <w:bookmarkEnd w:id="34"/>
    </w:p>
    <w:p w14:paraId="6D0797B3" w14:textId="61FD6C0F" w:rsidR="00820535" w:rsidRPr="00FE1163" w:rsidRDefault="00820535" w:rsidP="002C4242">
      <w:pPr>
        <w:pStyle w:val="1f2"/>
        <w:ind w:left="0" w:firstLine="709"/>
        <w:rPr>
          <w:b w:val="0"/>
          <w:color w:val="000000" w:themeColor="text1"/>
        </w:rPr>
      </w:pPr>
      <w:r w:rsidRPr="00FE1163">
        <w:rPr>
          <w:b w:val="0"/>
          <w:color w:val="000000" w:themeColor="text1"/>
        </w:rPr>
        <w:t xml:space="preserve">Лечение </w:t>
      </w:r>
      <w:proofErr w:type="spellStart"/>
      <w:r w:rsidRPr="00FE1163">
        <w:rPr>
          <w:b w:val="0"/>
          <w:color w:val="000000" w:themeColor="text1"/>
        </w:rPr>
        <w:t>герминогенных</w:t>
      </w:r>
      <w:proofErr w:type="spellEnd"/>
      <w:r w:rsidRPr="00FE1163">
        <w:rPr>
          <w:b w:val="0"/>
          <w:color w:val="000000" w:themeColor="text1"/>
        </w:rPr>
        <w:t xml:space="preserve"> опухолей средостения принципиально не отличается от лечения </w:t>
      </w:r>
      <w:proofErr w:type="spellStart"/>
      <w:r w:rsidRPr="00FE1163">
        <w:rPr>
          <w:b w:val="0"/>
          <w:color w:val="000000" w:themeColor="text1"/>
        </w:rPr>
        <w:t>герминогенных</w:t>
      </w:r>
      <w:proofErr w:type="spellEnd"/>
      <w:r w:rsidRPr="00FE1163">
        <w:rPr>
          <w:b w:val="0"/>
          <w:color w:val="000000" w:themeColor="text1"/>
        </w:rPr>
        <w:t xml:space="preserve"> опухолей гонадной локализации и детально изложено в клинических рекомендациях «Лечение </w:t>
      </w:r>
      <w:proofErr w:type="spellStart"/>
      <w:r w:rsidRPr="00FE1163">
        <w:rPr>
          <w:b w:val="0"/>
          <w:color w:val="000000" w:themeColor="text1"/>
        </w:rPr>
        <w:t>герминогенных</w:t>
      </w:r>
      <w:proofErr w:type="spellEnd"/>
      <w:r w:rsidRPr="00FE1163">
        <w:rPr>
          <w:b w:val="0"/>
          <w:color w:val="000000" w:themeColor="text1"/>
        </w:rPr>
        <w:t xml:space="preserve"> опухолей у мужчин»</w:t>
      </w:r>
      <w:r w:rsidR="00605ACD" w:rsidRPr="00FE1163">
        <w:rPr>
          <w:b w:val="0"/>
          <w:color w:val="000000" w:themeColor="text1"/>
        </w:rPr>
        <w:t xml:space="preserve">, в том числе схемы лечения, применяемых в лечении </w:t>
      </w:r>
      <w:proofErr w:type="spellStart"/>
      <w:r w:rsidR="00605ACD" w:rsidRPr="00FE1163">
        <w:rPr>
          <w:b w:val="0"/>
          <w:color w:val="000000" w:themeColor="text1"/>
        </w:rPr>
        <w:t>герминогенных</w:t>
      </w:r>
      <w:proofErr w:type="spellEnd"/>
      <w:r w:rsidR="00605ACD" w:rsidRPr="00FE1163">
        <w:rPr>
          <w:b w:val="0"/>
          <w:color w:val="000000" w:themeColor="text1"/>
        </w:rPr>
        <w:t xml:space="preserve"> опухолей средостения</w:t>
      </w:r>
      <w:r w:rsidRPr="00FE1163">
        <w:rPr>
          <w:b w:val="0"/>
          <w:color w:val="000000" w:themeColor="text1"/>
        </w:rPr>
        <w:t>.</w:t>
      </w:r>
    </w:p>
    <w:p w14:paraId="57538ED5" w14:textId="0A713D2B"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зрелых тератом средостения </w:t>
      </w:r>
      <w:r w:rsidR="00B71AF5" w:rsidRPr="00FE1163">
        <w:rPr>
          <w:color w:val="000000" w:themeColor="text1"/>
        </w:rPr>
        <w:fldChar w:fldCharType="begin" w:fldLock="1"/>
      </w:r>
      <w:r w:rsidR="00390EA8" w:rsidRPr="00FE1163">
        <w:rPr>
          <w:color w:val="000000" w:themeColor="text1"/>
        </w:rPr>
        <w:instrText>ADDIN CSL_CITATION {"citationItems":[{"id":"ITEM-1","itemData":{"author":[{"dropping-particle":"","family":"Мачаладзе","given":"З.О.","non-dropping-particle":"","parse-names":false,"suffix":""}],"id":"ITEM-1","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id":"ITEM-2","itemData":{"author":[{"dropping-particle":"","family":"Ахмедов","given":"Б.Б.","non-dropping-particle":"","parse-names":false,"suffix":""}],"id":"ITEM-2","issued":{"date-parts":[["2004"]]},"number-of-pages":"144","publisher":"Автореф. дис. … канд. мед. наук","publisher-place":"М.","title":"Внутригрудные первичные и метастатические герминогенные опухоли (клиника, диагностика, лечение)","type":"book"},"uris":["http://www.mendeley.com/documents/?uuid=cf929dc1-7852-405b-90c4-aaafeb0265ac"]}],"mendeley":{"formattedCitation":"[30,31]","plainTextFormattedCitation":"[30,31]","previouslyFormattedCitation":"[29,30]"},"properties":{"noteIndex":0},"schema":"https://github.com/citation-style-language/schema/raw/master/csl-citation.json"}</w:instrText>
      </w:r>
      <w:r w:rsidR="00B71AF5" w:rsidRPr="00FE1163">
        <w:rPr>
          <w:color w:val="000000" w:themeColor="text1"/>
        </w:rPr>
        <w:fldChar w:fldCharType="separate"/>
      </w:r>
      <w:r w:rsidR="00390EA8" w:rsidRPr="00FE1163">
        <w:rPr>
          <w:noProof/>
          <w:color w:val="000000" w:themeColor="text1"/>
        </w:rPr>
        <w:t>[30,31]</w:t>
      </w:r>
      <w:r w:rsidR="00B71AF5" w:rsidRPr="00FE1163">
        <w:rPr>
          <w:color w:val="000000" w:themeColor="text1"/>
        </w:rPr>
        <w:fldChar w:fldCharType="end"/>
      </w:r>
      <w:r w:rsidRPr="00FE1163">
        <w:rPr>
          <w:color w:val="000000" w:themeColor="text1"/>
        </w:rPr>
        <w:t>.</w:t>
      </w:r>
    </w:p>
    <w:p w14:paraId="3B9B754B" w14:textId="27D79026"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55EF9802" w14:textId="0D39CFF5" w:rsidR="00820535" w:rsidRPr="00FE1163" w:rsidRDefault="00820535" w:rsidP="002C4242">
      <w:pPr>
        <w:pStyle w:val="1f2"/>
        <w:ind w:left="0" w:firstLine="709"/>
        <w:rPr>
          <w:color w:val="000000" w:themeColor="text1"/>
        </w:rPr>
      </w:pPr>
      <w:r w:rsidRPr="00FE1163">
        <w:rPr>
          <w:color w:val="000000" w:themeColor="text1"/>
        </w:rPr>
        <w:lastRenderedPageBreak/>
        <w:t xml:space="preserve">Комментарии: </w:t>
      </w:r>
      <w:r w:rsidRPr="00FE1163">
        <w:rPr>
          <w:b w:val="0"/>
          <w:i/>
          <w:color w:val="000000" w:themeColor="text1"/>
        </w:rPr>
        <w:t xml:space="preserve">исходное повышение уровня АФП и/или ХГЧ свидетельствует о наличии злокачественного компонента, что требует проведения на 1-м этапе химиотерапии по принципам лечения </w:t>
      </w:r>
      <w:proofErr w:type="spellStart"/>
      <w:r w:rsidRPr="00FE1163">
        <w:rPr>
          <w:b w:val="0"/>
          <w:i/>
          <w:color w:val="000000" w:themeColor="text1"/>
        </w:rPr>
        <w:t>несеминомных</w:t>
      </w:r>
      <w:proofErr w:type="spellEnd"/>
      <w:r w:rsidRPr="00FE1163">
        <w:rPr>
          <w:b w:val="0"/>
          <w:i/>
          <w:color w:val="000000" w:themeColor="text1"/>
        </w:rPr>
        <w:t xml:space="preserve"> опухолей. Хирургическое лечение является основным этапом в лечении доброкачественных тератом. Операция по поводу тератомы имеет свои особенности и связана с определенными техническими трудностями из-за выраженного фиброзно-спаечного процесса, прежде всего с крупными сосудами, трахеей, пищеводом. Часто приходится резецировать перикард, диафрагмальный нерв, однако резекция крупных сосудов, требующая пластики, выполняется редко. Прогноз при зрелой тератоме после радикального удаления благоприятный </w:t>
      </w:r>
      <w:r w:rsidR="00B71AF5" w:rsidRPr="00FE1163">
        <w:rPr>
          <w:b w:val="0"/>
          <w:i/>
          <w:color w:val="000000" w:themeColor="text1"/>
        </w:rPr>
        <w:fldChar w:fldCharType="begin" w:fldLock="1"/>
      </w:r>
      <w:r w:rsidR="00275532" w:rsidRPr="00FE1163">
        <w:rPr>
          <w:b w:val="0"/>
          <w:i/>
          <w:color w:val="000000" w:themeColor="text1"/>
        </w:rPr>
        <w:instrText>ADDIN CSL_CITATION {"citationItems":[{"id":"ITEM-1","itemData":{"author":[{"dropping-particle":"","family":"Трякин","given":"А.А.","non-dropping-particle":"","parse-names":false,"suffix":""}],"id":"ITEM-1","issued":{"date-parts":[["2015"]]},"number-of-pages":"254","publisher":"Автореф. дис. … д-ра мед. наук","publisher-place":"М.","title":"Лекарственное и комбинированное лечение несеминомных герминогенных опухолей у мужчин","type":"book"},"uris":["http://www.mendeley.com/documents/?uuid=614f5688-91fa-4190-9a3a-48ac66d516f2"]},{"id":"ITEM-2","itemData":{"author":[{"dropping-particle":"","family":"Трякин","given":"А.А.","non-dropping-particle":"","parse-names":false,"suffix":""},{"dropping-particle":"","family":"Гладков","given":"О.А.","non-dropping-particle":"","parse-names":false,"suffix":""},{"dropping-particle":"","family":"Матвеев","given":"В.Б.","non-dropping-particle":"","parse-names":false,"suffix":""}],"container-title":"Злокачественные опухоли","id":"ITEM-2","issue":"спецвып.2","issued":{"date-parts":[["2016"]]},"page":"353-66","title":"Практические рекомендации по лекарственному лечению герминогенных опухолей яичка","type":"article-journal","volume":"4"},"uris":["http://www.mendeley.com/documents/?uuid=de69d359-9815-42ac-88d0-54abd9ca7c9f"]},{"id":"ITEM-3","itemData":{"DOI":"10.1093/annonc/mdy217","ISSN":"1569-8041","PMID":"30113631","abstract":"The European Society for Medical Oncology (ESMO) consensus conference on testicular cancer was held on 3-5 November 2016 in Paris, France. The conference included a multidisciplinary panel of 36 leading experts in the diagnosis and treatment of testicular cancer (34 panel members attended the conference; an additional two panel members [CB and K-PD] participated in all preparatory work and subsequent manuscript development). The aim of the conference was to develop detailed recommendations on topics relating to testicular cancer that are not covered in detail in the current ESMO Clinical Practice Guidelines (CPGs) and where the available level of evidence is insufficient. The main topics identified for discussion related to: (1) diagnostic work-up and patient assessment; (2) stage I disease; (3) stage II-III disease; (4) post-chemotherapy surgery, salvage chemotherapy, salvage and desperation surgery and special topics; and (5) survivorship and follow-up schemes. The experts addressed questions relating to one of the five topics within five working groups. Relevant scientific literature was reviewed in advance. Recommendations were developed by the working groups and then presented to the entire panel. A consensus vote was obtained following whole-panel discussions, and the consensus recommendations were then further developed in post-meeting discussions in written form. This manuscript presents the results of the expert panel discussions, including the consensus recommendations and a summary of evidence supporting each recommendation. All participants approved the final manuscript.","author":[{"dropping-particle":"","family":"Honecker","given":"F","non-dropping-particle":"","parse-names":false,"suffix":""},{"dropping-particle":"","family":"Aparicio","given":"J","non-dropping-particle":"","parse-names":false,"suffix":""},{"dropping-particle":"","family":"Berney","given":"D","non-dropping-particle":"","parse-names":false,"suffix":""},{"dropping-particle":"","family":"Beyer","given":"J","non-dropping-particle":"","parse-names":false,"suffix":""},{"dropping-particle":"","family":"Bokemeyer","given":"C","non-dropping-particle":"","parse-names":false,"suffix":""},{"dropping-particle":"","family":"Cathomas","given":"R","non-dropping-particle":"","parse-names":false,"suffix":""},{"dropping-particle":"","family":"Clarke","given":"N","non-dropping-particle":"","parse-names":false,"suffix":""},{"dropping-particle":"","family":"Cohn-Cedermark","given":"G","non-dropping-particle":"","parse-names":false,"suffix":""},{"dropping-particle":"","family":"Daugaard","given":"G","non-dropping-particle":"","parse-names":false,"suffix":""},{"dropping-particle":"","family":"Dieckmann","given":"K-P","non-dropping-particle":"","parse-names":false,"suffix":""},{"dropping-particle":"","family":"Fizazi","given":"K","non-dropping-particle":"","parse-names":false,"suffix":""},{"dropping-particle":"","family":"Fosså","given":"S","non-dropping-particle":"","parse-names":false,"suffix":""},{"dropping-particle":"","family":"Germa-Lluch","given":"J R","non-dropping-particle":"","parse-names":false,"suffix":""},{"dropping-particle":"","family":"Giannatempo","given":"P","non-dropping-particle":"","parse-names":false,"suffix":""},{"dropping-particle":"","family":"Gietema","given":"J A","non-dropping-particle":"","parse-names":false,"suffix":""},{"dropping-particle":"","family":"Gillessen","given":"S","non-dropping-particle":"","parse-names":false,"suffix":""},{"dropping-particle":"","family":"Haugnes","given":"H S","non-dropping-particle":"","parse-names":false,"suffix":""},{"dropping-particle":"","family":"Heidenreich","given":"A","non-dropping-particle":"","parse-names":false,"suffix":""},{"dropping-particle":"","family":"Hemminki","given":"K","non-dropping-particle":"","parse-names":false,"suffix":""},{"dropping-particle":"","family":"Huddart","given":"R","non-dropping-particle":"","parse-names":false,"suffix":""},{"dropping-particle":"","family":"Jewett","given":"M A S","non-dropping-particle":"","parse-names":false,"suffix":""},{"dropping-particle":"","family":"Joly","given":"F","non-dropping-particle":"","parse-names":false,"suffix":""},{"dropping-particle":"","family":"Lauritsen","given":"J","non-dropping-particle":"","parse-names":false,"suffix":""},{"dropping-particle":"","family":"Lorch","given":"A","non-dropping-particle":"","parse-names":false,"suffix":""},{"dropping-particle":"","family":"Necchi","given":"A","non-dropping-particle":"","parse-names":false,"suffix":""},{"dropping-particle":"","family":"Nicolai","given":"N","non-dropping-particle":"","parse-names":false,"suffix":""},{"dropping-particle":"","family":"Oing","given":"C","non-dropping-particle":"","parse-names":false,"suffix":""},{"dropping-particle":"","family":"Oldenburg","given":"J","non-dropping-particle":"","parse-names":false,"suffix":""},{"dropping-particle":"","family":"Ondruš","given":"D","non-dropping-particle":"","parse-names":false,"suffix":""},{"dropping-particle":"","family":"Papachristofilou","given":"A","non-dropping-particle":"","parse-names":false,"suffix":""},{"dropping-particle":"","family":"Powles","given":"T","non-dropping-particle":"","parse-names":false,"suffix":""},{"dropping-particle":"","family":"Sohaib","given":"A","non-dropping-particle":"","parse-names":false,"suffix":""},{"dropping-particle":"","family":"Ståhl","given":"O","non-dropping-particle":"","parse-names":false,"suffix":""},{"dropping-particle":"","family":"Tandstad","given":"T","non-dropping-particle":"","parse-names":false,"suffix":""},{"dropping-particle":"","family":"Toner","given":"G","non-dropping-particle":"","parse-names":false,"suffix":""},{"dropping-particle":"","family":"Horwich","given":"A","non-dropping-particle":"","parse-names":false,"suffix":""}],"container-title":"Annals of oncology : official journal of the European Society for Medical Oncology","id":"ITEM-3","issue":"8","issued":{"date-parts":[["2018"]]},"page":"1658-1686","title":"ESMO Consensus Conference on testicular germ cell cancer: diagnosis, treatment and follow-up.","type":"article-journal","volume":"29"},"uris":["http://www.mendeley.com/documents/?uuid=0ad0212a-0c67-36ae-b30a-ca327279a57a"]}],"mendeley":{"formattedCitation":"[11,12,14]","plainTextFormattedCitation":"[11,12,14]","previouslyFormattedCitation":"[11,12,14]"},"properties":{"noteIndex":0},"schema":"https://github.com/citation-style-language/schema/raw/master/csl-citation.json"}</w:instrText>
      </w:r>
      <w:r w:rsidR="00B71AF5" w:rsidRPr="00FE1163">
        <w:rPr>
          <w:b w:val="0"/>
          <w:i/>
          <w:color w:val="000000" w:themeColor="text1"/>
        </w:rPr>
        <w:fldChar w:fldCharType="separate"/>
      </w:r>
      <w:r w:rsidR="00275532" w:rsidRPr="00FE1163">
        <w:rPr>
          <w:b w:val="0"/>
          <w:noProof/>
          <w:color w:val="000000" w:themeColor="text1"/>
        </w:rPr>
        <w:t>[11,12,14]</w:t>
      </w:r>
      <w:r w:rsidR="00B71AF5" w:rsidRPr="00FE1163">
        <w:rPr>
          <w:b w:val="0"/>
          <w:i/>
          <w:color w:val="000000" w:themeColor="text1"/>
        </w:rPr>
        <w:fldChar w:fldCharType="end"/>
      </w:r>
      <w:r w:rsidRPr="00FE1163">
        <w:rPr>
          <w:b w:val="0"/>
          <w:i/>
          <w:color w:val="000000" w:themeColor="text1"/>
        </w:rPr>
        <w:t>.</w:t>
      </w:r>
    </w:p>
    <w:p w14:paraId="63A775CB" w14:textId="2F0F8BA9" w:rsidR="000558E9" w:rsidRPr="00FE1163" w:rsidRDefault="00820535" w:rsidP="00CF0037">
      <w:pPr>
        <w:pStyle w:val="a"/>
        <w:rPr>
          <w:b/>
          <w:color w:val="000000" w:themeColor="text1"/>
        </w:rPr>
      </w:pPr>
      <w:r w:rsidRPr="00FE1163">
        <w:rPr>
          <w:color w:val="000000" w:themeColor="text1"/>
        </w:rPr>
        <w:t xml:space="preserve">Рекомендовано при </w:t>
      </w:r>
      <w:proofErr w:type="spellStart"/>
      <w:r w:rsidRPr="00FE1163">
        <w:rPr>
          <w:color w:val="000000" w:themeColor="text1"/>
        </w:rPr>
        <w:t>внегонадных</w:t>
      </w:r>
      <w:proofErr w:type="spellEnd"/>
      <w:r w:rsidRPr="00FE1163">
        <w:rPr>
          <w:color w:val="000000" w:themeColor="text1"/>
        </w:rPr>
        <w:t xml:space="preserve"> </w:t>
      </w:r>
      <w:proofErr w:type="spellStart"/>
      <w:r w:rsidRPr="00FE1163">
        <w:rPr>
          <w:color w:val="000000" w:themeColor="text1"/>
        </w:rPr>
        <w:t>несеминомных</w:t>
      </w:r>
      <w:proofErr w:type="spellEnd"/>
      <w:r w:rsidRPr="00FE1163">
        <w:rPr>
          <w:color w:val="000000" w:themeColor="text1"/>
        </w:rPr>
        <w:t xml:space="preserve"> опухолях средостения проведение комбинированных режимов химиотерапии с последующим удалением </w:t>
      </w:r>
      <w:proofErr w:type="spellStart"/>
      <w:r w:rsidRPr="00FE1163">
        <w:rPr>
          <w:color w:val="000000" w:themeColor="text1"/>
        </w:rPr>
        <w:t>резидуальной</w:t>
      </w:r>
      <w:proofErr w:type="spellEnd"/>
      <w:r w:rsidRPr="00FE1163">
        <w:rPr>
          <w:color w:val="000000" w:themeColor="text1"/>
        </w:rPr>
        <w:t xml:space="preserve"> опухоли и всех метастазов </w:t>
      </w:r>
      <w:r w:rsidR="00B71AF5" w:rsidRPr="00FE1163">
        <w:rPr>
          <w:color w:val="000000" w:themeColor="text1"/>
        </w:rPr>
        <w:fldChar w:fldCharType="begin" w:fldLock="1"/>
      </w:r>
      <w:r w:rsidR="00390EA8" w:rsidRPr="00FE1163">
        <w:rPr>
          <w:color w:val="000000" w:themeColor="text1"/>
        </w:rPr>
        <w:instrText>ADDIN CSL_CITATION {"citationItems":[{"id":"ITEM-1","itemData":{"author":[{"dropping-particle":"","family":"Трякин","given":"А.А.","non-dropping-particle":"","parse-names":false,"suffix":""}],"id":"ITEM-1","issued":{"date-parts":[["2015"]]},"number-of-pages":"254","publisher":"Автореф. дис. … д-ра мед. наук","publisher-place":"М.","title":"Лекарственное и комбинированное лечение несеминомных герминогенных опухолей у мужчин","type":"book"},"uris":["http://www.mendeley.com/documents/?uuid=614f5688-91fa-4190-9a3a-48ac66d516f2"]},{"id":"ITEM-2","itemData":{"author":[{"dropping-particle":"","family":"Трякин","given":"А.А.","non-dropping-particle":"","parse-names":false,"suffix":""},{"dropping-particle":"","family":"Гладков","given":"О.А.","non-dropping-particle":"","parse-names":false,"suffix":""},{"dropping-particle":"","family":"Матвеев","given":"В.Б.","non-dropping-particle":"","parse-names":false,"suffix":""}],"container-title":"Злокачественные опухоли","id":"ITEM-2","issue":"спецвып.2","issued":{"date-parts":[["2016"]]},"page":"353-66","title":"Практические рекомендации по лекарственному лечению герминогенных опухолей яичка","type":"article-journal","volume":"4"},"uris":["http://www.mendeley.com/documents/?uuid=de69d359-9815-42ac-88d0-54abd9ca7c9f"]},{"id":"ITEM-3","itemData":{"DOI":"10.1200/JCO.1998.16.7.2500","ISSN":"0732-183X","PMID":"9667270","abstract":"PURPOSE This study was designed to assess the effectiveness of vinblastine, ifosfamide, and cisplatin (VeIP) as second-line therapy in patients with recurrent germ cell tumors with previous treatment with cisplatin plus etoposide, usually in combination with bleomycin. PATIENTS AND METHODS From July 1984 through December 1989, 135 patients with progressive, disseminated germ cell tumors after cisplatin-etoposide-based combination therapy induction chemotherapy were treated with VeIP. Patients who progressed within 3 weeks of previous cisplatin therapy were not eligible. Progression was documented by biopsy or increasing serum markers. No exclusion was made on the basis of metastatic site or performance status. The dosages were vinblastine 0.11 mg/kg/d (days 1 and 2), ifosfamide 1.2 gm/m2/d (days 1 through 5), and cisplatin 20 mg/m2/d (days 1 through 5), with courses repeated every 21 days for four cycles. RESULTS Sixty-seven (49.6%) patients achieved a disease-free status after chemotherapy with or without surgical resection of residual carcinoma or teratoma. Overall, 42 (32%) patients are alive and 32 (23.7%) are continuously free of disease. None of the 32 patients with nonseminomatous extragonadal tumors are disease-free compared with 30 of 100 patients with gonadal primaries. Two of three extragonadal seminomas are continuously disease-free. CONCLUSION VeIP is capable of producing durable complete remissions in patients with disseminated germ cell cancer who relapse after cisplatin-etoposide-based induction therapy. Long-term disease-free survival is not seen in those patients with extragonadal nonseminomatous germ cell tumors.","author":[{"dropping-particle":"","family":"Loehrer","given":"P J","non-dropping-particle":"","parse-names":false,"suffix":""},{"dropping-particle":"","family":"Gonin","given":"R","non-dropping-particle":"","parse-names":false,"suffix":""},{"dropping-particle":"","family":"Nichols","given":"C R","non-dropping-particle":"","parse-names":false,"suffix":""},{"dropping-particle":"","family":"Weathers","given":"T","non-dropping-particle":"","parse-names":false,"suffix":""},{"dropping-particle":"","family":"Einhorn","given":"L H","non-dropping-particle":"","parse-names":false,"suffix":""}],"container-title":"Journal of Clinical Oncology","id":"ITEM-3","issue":"7","issued":{"date-parts":[["1998","7"]]},"page":"2500-2504","title":"Vinblastine plus ifosfamide plus cisplatin as initial salvage therapy in recurrent germ cell tumor.","type":"article-journal","volume":"16"},"uris":["http://www.mendeley.com/documents/?uuid=c52e700f-f662-368f-a7a3-a02e101baec5"]},{"id":"ITEM-4","itemData":{"author":[{"dropping-particle":"","family":"Тюляндин","given":"С.А.","non-dropping-particle":"","parse-names":false,"suffix":""},{"dropping-particle":"","family":"Переводчикова","given":"Н.И.","non-dropping-particle":"","parse-names":false,"suffix":""},{"dropping-particle":"","family":"Носов","given":"Д.А.","non-dropping-particle":"","parse-names":false,"suffix":""}],"id":"ITEM-4","issued":{"date-parts":[["2010"]]},"number-of-pages":"146","publisher":"Издательская группа РОНЦ им. Н.Н. Блохина РАМН","publisher-place":"М.","title":"Минимальные клинические рекомендации Европейского общества медицинской онкологии","type":"book"},"uris":["http://www.mendeley.com/documents/?uuid=a4f0439d-0124-4754-822f-05b4539726a0"]},{"id":"ITEM-5","itemData":{"author":[{"dropping-particle":"","family":"Переводчикова","given":"Н.И.","non-dropping-particle":"","parse-names":false,"suffix":""}],"id":"ITEM-5","issued":{"date-parts":[["2005"]]},"number-of-pages":"699","publisher":"Практическая медицина","publisher-place":"М.","title":"Руководство по химиотерапии опухолевых заболеваний","type":"book"},"uris":["http://www.mendeley.com/documents/?uuid=b4915df6-53aa-4208-912f-0e550fd9f4b2"]},{"id":"ITEM-6","itemData":{"DOI":"10.1093/annonc/mdy217","ISSN":"1569-8041","PMID":"30113631","abstract":"The European Society for Medical Oncology (ESMO) consensus conference on testicular cancer was held on 3-5 November 2016 in Paris, France. The conference included a multidisciplinary panel of 36 leading experts in the diagnosis and treatment of testicular cancer (34 panel members attended the conference; an additional two panel members [CB and K-PD] participated in all preparatory work and subsequent manuscript development). The aim of the conference was to develop detailed recommendations on topics relating to testicular cancer that are not covered in detail in the current ESMO Clinical Practice Guidelines (CPGs) and where the available level of evidence is insufficient. The main topics identified for discussion related to: (1) diagnostic work-up and patient assessment; (2) stage I disease; (3) stage II-III disease; (4) post-chemotherapy surgery, salvage chemotherapy, salvage and desperation surgery and special topics; and (5) survivorship and follow-up schemes. The experts addressed questions relating to one of the five topics within five working groups. Relevant scientific literature was reviewed in advance. Recommendations were developed by the working groups and then presented to the entire panel. A consensus vote was obtained following whole-panel discussions, and the consensus recommendations were then further developed in post-meeting discussions in written form. This manuscript presents the results of the expert panel discussions, including the consensus recommendations and a summary of evidence supporting each recommendation. All participants approved the final manuscript.","author":[{"dropping-particle":"","family":"Honecker","given":"F","non-dropping-particle":"","parse-names":false,"suffix":""},{"dropping-particle":"","family":"Aparicio","given":"J","non-dropping-particle":"","parse-names":false,"suffix":""},{"dropping-particle":"","family":"Berney","given":"D","non-dropping-particle":"","parse-names":false,"suffix":""},{"dropping-particle":"","family":"Beyer","given":"J","non-dropping-particle":"","parse-names":false,"suffix":""},{"dropping-particle":"","family":"Bokemeyer","given":"C","non-dropping-particle":"","parse-names":false,"suffix":""},{"dropping-particle":"","family":"Cathomas","given":"R","non-dropping-particle":"","parse-names":false,"suffix":""},{"dropping-particle":"","family":"Clarke","given":"N","non-dropping-particle":"","parse-names":false,"suffix":""},{"dropping-particle":"","family":"Cohn-Cedermark","given":"G","non-dropping-particle":"","parse-names":false,"suffix":""},{"dropping-particle":"","family":"Daugaard","given":"G","non-dropping-particle":"","parse-names":false,"suffix":""},{"dropping-particle":"","family":"Dieckmann","given":"K-P","non-dropping-particle":"","parse-names":false,"suffix":""},{"dropping-particle":"","family":"Fizazi","given":"K","non-dropping-particle":"","parse-names":false,"suffix":""},{"dropping-particle":"","family":"Fosså","given":"S","non-dropping-particle":"","parse-names":false,"suffix":""},{"dropping-particle":"","family":"Germa-Lluch","given":"J R","non-dropping-particle":"","parse-names":false,"suffix":""},{"dropping-particle":"","family":"Giannatempo","given":"P","non-dropping-particle":"","parse-names":false,"suffix":""},{"dropping-particle":"","family":"Gietema","given":"J A","non-dropping-particle":"","parse-names":false,"suffix":""},{"dropping-particle":"","family":"Gillessen","given":"S","non-dropping-particle":"","parse-names":false,"suffix":""},{"dropping-particle":"","family":"Haugnes","given":"H S","non-dropping-particle":"","parse-names":false,"suffix":""},{"dropping-particle":"","family":"Heidenreich","given":"A","non-dropping-particle":"","parse-names":false,"suffix":""},{"dropping-particle":"","family":"Hemminki","given":"K","non-dropping-particle":"","parse-names":false,"suffix":""},{"dropping-particle":"","family":"Huddart","given":"R","non-dropping-particle":"","parse-names":false,"suffix":""},{"dropping-particle":"","family":"Jewett","given":"M A S","non-dropping-particle":"","parse-names":false,"suffix":""},{"dropping-particle":"","family":"Joly","given":"F","non-dropping-particle":"","parse-names":false,"suffix":""},{"dropping-particle":"","family":"Lauritsen","given":"J","non-dropping-particle":"","parse-names":false,"suffix":""},{"dropping-particle":"","family":"Lorch","given":"A","non-dropping-particle":"","parse-names":false,"suffix":""},{"dropping-particle":"","family":"Necchi","given":"A","non-dropping-particle":"","parse-names":false,"suffix":""},{"dropping-particle":"","family":"Nicolai","given":"N","non-dropping-particle":"","parse-names":false,"suffix":""},{"dropping-particle":"","family":"Oing","given":"C","non-dropping-particle":"","parse-names":false,"suffix":""},{"dropping-particle":"","family":"Oldenburg","given":"J","non-dropping-particle":"","parse-names":false,"suffix":""},{"dropping-particle":"","family":"Ondruš","given":"D","non-dropping-particle":"","parse-names":false,"suffix":""},{"dropping-particle":"","family":"Papachristofilou","given":"A","non-dropping-particle":"","parse-names":false,"suffix":""},{"dropping-particle":"","family":"Powles","given":"T","non-dropping-particle":"","parse-names":false,"suffix":""},{"dropping-particle":"","family":"Sohaib","given":"A","non-dropping-particle":"","parse-names":false,"suffix":""},{"dropping-particle":"","family":"Ståhl","given":"O","non-dropping-particle":"","parse-names":false,"suffix":""},{"dropping-particle":"","family":"Tandstad","given":"T","non-dropping-particle":"","parse-names":false,"suffix":""},{"dropping-particle":"","family":"Toner","given":"G","non-dropping-particle":"","parse-names":false,"suffix":""},{"dropping-particle":"","family":"Horwich","given":"A","non-dropping-particle":"","parse-names":false,"suffix":""}],"container-title":"Annals of oncology : official journal of the European Society for Medical Oncology","id":"ITEM-6","issue":"8","issued":{"date-parts":[["2018"]]},"page":"1658-1686","title":"ESMO Consensus Conference on testicular germ cell cancer: diagnosis, treatment and follow-up.","type":"article-journal","volume":"29"},"uris":["http://www.mendeley.com/documents/?uuid=0ad0212a-0c67-36ae-b30a-ca327279a57a"]},{"id":"ITEM-7","itemData":{"author":[{"dropping-particle":"","family":"Tryakin","given":"A.","non-dropping-particle":"","parse-names":false,"suffix":""},{"dropping-particle":"","family":"Fedyanin","given":"M.","non-dropping-particle":"","parse-names":false,"suffix":""},{"dropping-particle":"","family":"Mitin","given":"A.","non-dropping-particle":"","parse-names":false,"suffix":""}],"container-title":"J Clin Oncol","id":"ITEM-7","issue":"15, suppl","issued":{"date-parts":[["2012"]]},"page":"15029","title":"Complete disappearance of retroperitoneal lymph nodes after induction chemotherapy in advanced nonseminomatous germ cell tumors (NSGCT): Is there a place for adjunctive surgery?","type":"article-journal","volume":"30"},"uris":["http://www.mendeley.com/documents/?uuid=4abbba43-0e0f-48b3-8637-dc4936290820"]}],"mendeley":{"formattedCitation":"[11,12,14,32–35]","plainTextFormattedCitation":"[11,12,14,32–35]","previouslyFormattedCitation":"[11,12,14,31–34]"},"properties":{"noteIndex":0},"schema":"https://github.com/citation-style-language/schema/raw/master/csl-citation.json"}</w:instrText>
      </w:r>
      <w:r w:rsidR="00B71AF5" w:rsidRPr="00FE1163">
        <w:rPr>
          <w:color w:val="000000" w:themeColor="text1"/>
        </w:rPr>
        <w:fldChar w:fldCharType="separate"/>
      </w:r>
      <w:r w:rsidR="00390EA8" w:rsidRPr="00FE1163">
        <w:rPr>
          <w:noProof/>
          <w:color w:val="000000" w:themeColor="text1"/>
        </w:rPr>
        <w:t>[11,12,14,32–35]</w:t>
      </w:r>
      <w:r w:rsidR="00B71AF5" w:rsidRPr="00FE1163">
        <w:rPr>
          <w:color w:val="000000" w:themeColor="text1"/>
        </w:rPr>
        <w:fldChar w:fldCharType="end"/>
      </w:r>
      <w:r w:rsidRPr="00FE1163">
        <w:rPr>
          <w:color w:val="000000" w:themeColor="text1"/>
        </w:rPr>
        <w:t>.</w:t>
      </w:r>
    </w:p>
    <w:p w14:paraId="2A5ECA42" w14:textId="4ED71BC3"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605ACD" w:rsidRPr="00FE1163">
        <w:rPr>
          <w:color w:val="000000" w:themeColor="text1"/>
        </w:rPr>
        <w:t xml:space="preserve">С </w:t>
      </w:r>
      <w:r w:rsidRPr="00FE1163">
        <w:rPr>
          <w:color w:val="000000" w:themeColor="text1"/>
        </w:rPr>
        <w:t xml:space="preserve">(уровень достоверности доказательств – </w:t>
      </w:r>
      <w:r w:rsidR="00605ACD" w:rsidRPr="00FE1163">
        <w:rPr>
          <w:color w:val="000000" w:themeColor="text1"/>
        </w:rPr>
        <w:t>4</w:t>
      </w:r>
      <w:r w:rsidRPr="00FE1163">
        <w:rPr>
          <w:color w:val="000000" w:themeColor="text1"/>
        </w:rPr>
        <w:t>)</w:t>
      </w:r>
    </w:p>
    <w:p w14:paraId="118213D5" w14:textId="42C5EBD2" w:rsidR="00820535" w:rsidRPr="00FE1163" w:rsidRDefault="00820535" w:rsidP="002C4242">
      <w:pPr>
        <w:pStyle w:val="1f2"/>
        <w:ind w:left="0" w:firstLine="709"/>
        <w:rPr>
          <w:b w:val="0"/>
          <w:i/>
          <w:color w:val="000000" w:themeColor="text1"/>
        </w:rPr>
      </w:pPr>
      <w:r w:rsidRPr="00FE1163">
        <w:rPr>
          <w:color w:val="000000" w:themeColor="text1"/>
        </w:rPr>
        <w:t xml:space="preserve">Комментарии: </w:t>
      </w:r>
      <w:r w:rsidRPr="00FE1163">
        <w:rPr>
          <w:b w:val="0"/>
          <w:i/>
          <w:color w:val="000000" w:themeColor="text1"/>
        </w:rPr>
        <w:t xml:space="preserve">локализация </w:t>
      </w:r>
      <w:proofErr w:type="spellStart"/>
      <w:r w:rsidRPr="00FE1163">
        <w:rPr>
          <w:b w:val="0"/>
          <w:i/>
          <w:color w:val="000000" w:themeColor="text1"/>
        </w:rPr>
        <w:t>несеминомной</w:t>
      </w:r>
      <w:proofErr w:type="spellEnd"/>
      <w:r w:rsidRPr="00FE1163">
        <w:rPr>
          <w:b w:val="0"/>
          <w:i/>
          <w:color w:val="000000" w:themeColor="text1"/>
        </w:rPr>
        <w:t xml:space="preserve"> злокачественной опухоли в средостении означает неблагоприятный прогноз заболевания. Лекарственное лечение рекомендуется проводить в специализированных центрах, занимающихся лечением </w:t>
      </w:r>
      <w:proofErr w:type="spellStart"/>
      <w:r w:rsidRPr="00FE1163">
        <w:rPr>
          <w:b w:val="0"/>
          <w:i/>
          <w:color w:val="000000" w:themeColor="text1"/>
        </w:rPr>
        <w:t>герминогенных</w:t>
      </w:r>
      <w:proofErr w:type="spellEnd"/>
      <w:r w:rsidRPr="00FE1163">
        <w:rPr>
          <w:b w:val="0"/>
          <w:i/>
          <w:color w:val="000000" w:themeColor="text1"/>
        </w:rPr>
        <w:t xml:space="preserve"> опухолей. </w:t>
      </w:r>
    </w:p>
    <w:p w14:paraId="463F7B4A" w14:textId="2AA8EE37" w:rsidR="00820535" w:rsidRPr="00FE1163" w:rsidRDefault="00820535" w:rsidP="002C4242">
      <w:pPr>
        <w:pStyle w:val="1f2"/>
        <w:ind w:left="0" w:firstLine="709"/>
        <w:rPr>
          <w:b w:val="0"/>
          <w:i/>
          <w:color w:val="000000" w:themeColor="text1"/>
        </w:rPr>
      </w:pPr>
      <w:r w:rsidRPr="00FE1163">
        <w:rPr>
          <w:b w:val="0"/>
          <w:i/>
          <w:color w:val="000000" w:themeColor="text1"/>
        </w:rPr>
        <w:t xml:space="preserve">Хирургический компонент является необходимым для оценки эффекта химиотерапии. При </w:t>
      </w:r>
      <w:r w:rsidR="00605ACD" w:rsidRPr="00FE1163">
        <w:rPr>
          <w:b w:val="0"/>
          <w:i/>
          <w:color w:val="000000" w:themeColor="text1"/>
        </w:rPr>
        <w:t xml:space="preserve">патолого-анатомическом </w:t>
      </w:r>
      <w:r w:rsidRPr="00FE1163">
        <w:rPr>
          <w:b w:val="0"/>
          <w:i/>
          <w:color w:val="000000" w:themeColor="text1"/>
        </w:rPr>
        <w:t xml:space="preserve">исследовании </w:t>
      </w:r>
      <w:r w:rsidR="00605ACD" w:rsidRPr="00FE1163">
        <w:rPr>
          <w:b w:val="0"/>
          <w:i/>
          <w:color w:val="000000" w:themeColor="text1"/>
        </w:rPr>
        <w:t xml:space="preserve">операционного материала </w:t>
      </w:r>
      <w:r w:rsidRPr="00FE1163">
        <w:rPr>
          <w:b w:val="0"/>
          <w:i/>
          <w:color w:val="000000" w:themeColor="text1"/>
        </w:rPr>
        <w:t>может быть обнаружен либо некроз, либо зрелая тератома, либо жизнеспособная злокачественная ткань</w:t>
      </w:r>
      <w:r w:rsidR="00605ACD" w:rsidRPr="00FE1163">
        <w:rPr>
          <w:b w:val="0"/>
          <w:i/>
          <w:color w:val="000000" w:themeColor="text1"/>
        </w:rPr>
        <w:t xml:space="preserve"> </w:t>
      </w:r>
      <w:r w:rsidR="00B71AF5" w:rsidRPr="00FE1163">
        <w:rPr>
          <w:b w:val="0"/>
          <w:i/>
          <w:color w:val="000000" w:themeColor="text1"/>
        </w:rPr>
        <w:fldChar w:fldCharType="begin" w:fldLock="1"/>
      </w:r>
      <w:r w:rsidR="00390EA8" w:rsidRPr="00FE1163">
        <w:rPr>
          <w:b w:val="0"/>
          <w:i/>
          <w:color w:val="000000" w:themeColor="text1"/>
        </w:rPr>
        <w:instrText>ADDIN CSL_CITATION {"citationItems":[{"id":"ITEM-1","itemData":{"author":[{"dropping-particle":"","family":"Tryakin","given":"A.","non-dropping-particle":"","parse-names":false,"suffix":""},{"dropping-particle":"","family":"Fedyanin","given":"M.","non-dropping-particle":"","parse-names":false,"suffix":""},{"dropping-particle":"","family":"Mitin","given":"A.","non-dropping-particle":"","parse-names":false,"suffix":""}],"container-title":"J Clin Oncol","id":"ITEM-1","issue":"15, suppl","issued":{"date-parts":[["2012"]]},"page":"15029","title":"Complete disappearance of retroperitoneal lymph nodes after induction chemotherapy in advanced nonseminomatous germ cell tumors (NSGCT): Is there a place for adjunctive surgery?","type":"article-journal","volume":"30"},"uris":["http://www.mendeley.com/documents/?uuid=4abbba43-0e0f-48b3-8637-dc4936290820"]}],"mendeley":{"formattedCitation":"[35]","plainTextFormattedCitation":"[35]","previouslyFormattedCitation":"[34]"},"properties":{"noteIndex":0},"schema":"https://github.com/citation-style-language/schema/raw/master/csl-citation.json"}</w:instrText>
      </w:r>
      <w:r w:rsidR="00B71AF5" w:rsidRPr="00FE1163">
        <w:rPr>
          <w:b w:val="0"/>
          <w:i/>
          <w:color w:val="000000" w:themeColor="text1"/>
        </w:rPr>
        <w:fldChar w:fldCharType="separate"/>
      </w:r>
      <w:r w:rsidR="00390EA8" w:rsidRPr="00FE1163">
        <w:rPr>
          <w:b w:val="0"/>
          <w:noProof/>
          <w:color w:val="000000" w:themeColor="text1"/>
        </w:rPr>
        <w:t>[35]</w:t>
      </w:r>
      <w:r w:rsidR="00B71AF5" w:rsidRPr="00FE1163">
        <w:rPr>
          <w:b w:val="0"/>
          <w:i/>
          <w:color w:val="000000" w:themeColor="text1"/>
        </w:rPr>
        <w:fldChar w:fldCharType="end"/>
      </w:r>
      <w:r w:rsidRPr="00FE1163">
        <w:rPr>
          <w:b w:val="0"/>
          <w:i/>
          <w:color w:val="000000" w:themeColor="text1"/>
        </w:rPr>
        <w:t>.</w:t>
      </w:r>
    </w:p>
    <w:p w14:paraId="0C69A678" w14:textId="291CECAD" w:rsidR="000558E9" w:rsidRPr="00FE1163" w:rsidRDefault="00820535" w:rsidP="00CF0037">
      <w:pPr>
        <w:pStyle w:val="a"/>
        <w:rPr>
          <w:b/>
          <w:color w:val="000000" w:themeColor="text1"/>
        </w:rPr>
      </w:pPr>
      <w:r w:rsidRPr="00FE1163">
        <w:rPr>
          <w:color w:val="000000" w:themeColor="text1"/>
        </w:rPr>
        <w:t xml:space="preserve">Рекомендовано при </w:t>
      </w:r>
      <w:proofErr w:type="spellStart"/>
      <w:r w:rsidRPr="00FE1163">
        <w:rPr>
          <w:color w:val="000000" w:themeColor="text1"/>
        </w:rPr>
        <w:t>внегонадных</w:t>
      </w:r>
      <w:proofErr w:type="spellEnd"/>
      <w:r w:rsidRPr="00FE1163">
        <w:rPr>
          <w:color w:val="000000" w:themeColor="text1"/>
        </w:rPr>
        <w:t xml:space="preserve"> </w:t>
      </w:r>
      <w:proofErr w:type="spellStart"/>
      <w:r w:rsidRPr="00FE1163">
        <w:rPr>
          <w:color w:val="000000" w:themeColor="text1"/>
        </w:rPr>
        <w:t>семиномах</w:t>
      </w:r>
      <w:proofErr w:type="spellEnd"/>
      <w:r w:rsidRPr="00FE1163">
        <w:rPr>
          <w:color w:val="000000" w:themeColor="text1"/>
        </w:rPr>
        <w:t xml:space="preserve"> средостения проведение комбинированных режимов химиотерапии </w:t>
      </w:r>
      <w:r w:rsidR="00D03594" w:rsidRPr="00FE1163">
        <w:rPr>
          <w:color w:val="000000" w:themeColor="text1"/>
        </w:rPr>
        <w:fldChar w:fldCharType="begin" w:fldLock="1"/>
      </w:r>
      <w:r w:rsidR="00390EA8" w:rsidRPr="00FE1163">
        <w:rPr>
          <w:color w:val="000000" w:themeColor="text1"/>
        </w:rPr>
        <w:instrText>ADDIN CSL_CITATION {"citationItems":[{"id":"ITEM-1","itemData":{"DOI":"10.1200/JCO.1997.15.2.594","ISSN":"0732-183X","PMID":"9053482","abstract":"PURPOSE Cisplatin-containing chemotherapy has dramatically improved the outlook for patients with metastatic germ cell tumors (GCT), and overall cure rates now exceed 80%. To make appropriate risk-based decisions about therapy and to facilitate collaborative trials, a simple prognostic factor-based staging classification is required. MATERIALS Collaborative groups from 10 countries provided clinical data on patients with metastatic GCT treated with cisplatin-containing chemotherapy. Multivariate analyses of prognostic factors for progression and survival were performed and models were validated on an independent data set. RESULTS Data were available on 5,202 patients with nonseminomatous GCT (NSGCT) and 660 patients with seminoma. Median follow-up time was 5 years. For NSGCT the following independent adverse factors were identified: mediastinal primary site; degree of elevation of alpha-fetoprotein (AFP), human chorionic gonadotropin (HCG), and lactic dehydrogenase (LDH); and presence of nonpulmonary visceral metastases (NPVM), such as liver, bone, and brain. For seminoma, the predominant adverse feature was the presence of NPVM. Integration of these factors produced the following groupings: good prognosis, comprising 60% of GCT with a 91% (89% to 93%) 5-year survival rate; intermediate prognosis, comprising 26% of GCT with a 79% (75% to 83%) 5-year survival rate; and poor prognosis, comprising 14% of GCT (all with NSGCT) with a 48% (42% to 54%) 5-year survival rate. CONCLUSION An easily applicable, clinically based, prognostic classification for GCT has been agreed on between all the major clinical trial groups who are presently active worldwide. This should be used in clinical practice and in the design and reporting of clinical trials to aid international collaboration and understanding.","container-title":"Journal of Clinical Oncology","id":"ITEM-1","issue":"2","issued":{"date-parts":[["1997","2"]]},"page":"594-603","title":"International Germ Cell Consensus Classification: a prognostic factor-based staging system for metastatic germ cell cancers. International Germ Cell Cancer Collaborative Group.","type":"article-journal","volume":"15"},"uris":["http://www.mendeley.com/documents/?uuid=9ac1963b-b681-3f98-bd5e-2555c67e65d7"]},{"id":"ITEM-2","itemData":{"author":[{"dropping-particle":"","family":"Трякин","given":"А.А.","non-dropping-particle":"","parse-names":false,"suffix":""}],"id":"ITEM-2","issued":{"date-parts":[["2015"]]},"number-of-pages":"254","publisher":"Автореф. дис. … д-ра мед. наук","publisher-place":"М.","title":"Лекарственное и комбинированное лечение несеминомных герминогенных опухолей у мужчин","type":"book"},"uris":["http://www.mendeley.com/documents/?uuid=614f5688-91fa-4190-9a3a-48ac66d516f2"]},{"id":"ITEM-3","itemData":{"author":[{"dropping-particle":"","family":"Трякин","given":"А.А.","non-dropping-particle":"","parse-names":false,"suffix":""},{"dropping-particle":"","family":"Гладков","given":"О.А.","non-dropping-particle":"","parse-names":false,"suffix":""},{"dropping-particle":"","family":"Матвеев","given":"В.Б.","non-dropping-particle":"","parse-names":false,"suffix":""}],"container-title":"Злокачественные опухоли","id":"ITEM-3","issue":"спецвып.2","issued":{"date-parts":[["2016"]]},"page":"353-66","title":"Практические рекомендации по лекарственному лечению герминогенных опухолей яичка","type":"article-journal","volume":"4"},"uris":["http://www.mendeley.com/documents/?uuid=de69d359-9815-42ac-88d0-54abd9ca7c9f"]},{"id":"ITEM-4","itemData":{"author":[{"dropping-particle":"","family":"Тюляндин","given":"С.А.","non-dropping-particle":"","parse-names":false,"suffix":""},{"dropping-particle":"","family":"Переводчикова","given":"Н.И.","non-dropping-particle":"","parse-names":false,"suffix":""},{"dropping-particle":"","family":"Носов","given":"Д.А.","non-dropping-particle":"","parse-names":false,"suffix":""}],"id":"ITEM-4","issued":{"date-parts":[["2010"]]},"number-of-pages":"146","publisher":"Издательская группа РОНЦ им. Н.Н. Блохина РАМН","publisher-place":"М.","title":"Минимальные клинические рекомендации Европейского общества медицинской онкологии","type":"book"},"uris":["http://www.mendeley.com/documents/?uuid=a4f0439d-0124-4754-822f-05b4539726a0"]},{"id":"ITEM-5","itemData":{"DOI":"10.1093/annonc/mdy217","ISSN":"1569-8041","PMID":"30113631","abstract":"The European Society for Medical Oncology (ESMO) consensus conference on testicular cancer was held on 3-5 November 2016 in Paris, France. The conference included a multidisciplinary panel of 36 leading experts in the diagnosis and treatment of testicular cancer (34 panel members attended the conference; an additional two panel members [CB and K-PD] participated in all preparatory work and subsequent manuscript development). The aim of the conference was to develop detailed recommendations on topics relating to testicular cancer that are not covered in detail in the current ESMO Clinical Practice Guidelines (CPGs) and where the available level of evidence is insufficient. The main topics identified for discussion related to: (1) diagnostic work-up and patient assessment; (2) stage I disease; (3) stage II-III disease; (4) post-chemotherapy surgery, salvage chemotherapy, salvage and desperation surgery and special topics; and (5) survivorship and follow-up schemes. The experts addressed questions relating to one of the five topics within five working groups. Relevant scientific literature was reviewed in advance. Recommendations were developed by the working groups and then presented to the entire panel. A consensus vote was obtained following whole-panel discussions, and the consensus recommendations were then further developed in post-meeting discussions in written form. This manuscript presents the results of the expert panel discussions, including the consensus recommendations and a summary of evidence supporting each recommendation. All participants approved the final manuscript.","author":[{"dropping-particle":"","family":"Honecker","given":"F","non-dropping-particle":"","parse-names":false,"suffix":""},{"dropping-particle":"","family":"Aparicio","given":"J","non-dropping-particle":"","parse-names":false,"suffix":""},{"dropping-particle":"","family":"Berney","given":"D","non-dropping-particle":"","parse-names":false,"suffix":""},{"dropping-particle":"","family":"Beyer","given":"J","non-dropping-particle":"","parse-names":false,"suffix":""},{"dropping-particle":"","family":"Bokemeyer","given":"C","non-dropping-particle":"","parse-names":false,"suffix":""},{"dropping-particle":"","family":"Cathomas","given":"R","non-dropping-particle":"","parse-names":false,"suffix":""},{"dropping-particle":"","family":"Clarke","given":"N","non-dropping-particle":"","parse-names":false,"suffix":""},{"dropping-particle":"","family":"Cohn-Cedermark","given":"G","non-dropping-particle":"","parse-names":false,"suffix":""},{"dropping-particle":"","family":"Daugaard","given":"G","non-dropping-particle":"","parse-names":false,"suffix":""},{"dropping-particle":"","family":"Dieckmann","given":"K-P","non-dropping-particle":"","parse-names":false,"suffix":""},{"dropping-particle":"","family":"Fizazi","given":"K","non-dropping-particle":"","parse-names":false,"suffix":""},{"dropping-particle":"","family":"Fosså","given":"S","non-dropping-particle":"","parse-names":false,"suffix":""},{"dropping-particle":"","family":"Germa-Lluch","given":"J R","non-dropping-particle":"","parse-names":false,"suffix":""},{"dropping-particle":"","family":"Giannatempo","given":"P","non-dropping-particle":"","parse-names":false,"suffix":""},{"dropping-particle":"","family":"Gietema","given":"J A","non-dropping-particle":"","parse-names":false,"suffix":""},{"dropping-particle":"","family":"Gillessen","given":"S","non-dropping-particle":"","parse-names":false,"suffix":""},{"dropping-particle":"","family":"Haugnes","given":"H S","non-dropping-particle":"","parse-names":false,"suffix":""},{"dropping-particle":"","family":"Heidenreich","given":"A","non-dropping-particle":"","parse-names":false,"suffix":""},{"dropping-particle":"","family":"Hemminki","given":"K","non-dropping-particle":"","parse-names":false,"suffix":""},{"dropping-particle":"","family":"Huddart","given":"R","non-dropping-particle":"","parse-names":false,"suffix":""},{"dropping-particle":"","family":"Jewett","given":"M A S","non-dropping-particle":"","parse-names":false,"suffix":""},{"dropping-particle":"","family":"Joly","given":"F","non-dropping-particle":"","parse-names":false,"suffix":""},{"dropping-particle":"","family":"Lauritsen","given":"J","non-dropping-particle":"","parse-names":false,"suffix":""},{"dropping-particle":"","family":"Lorch","given":"A","non-dropping-particle":"","parse-names":false,"suffix":""},{"dropping-particle":"","family":"Necchi","given":"A","non-dropping-particle":"","parse-names":false,"suffix":""},{"dropping-particle":"","family":"Nicolai","given":"N","non-dropping-particle":"","parse-names":false,"suffix":""},{"dropping-particle":"","family":"Oing","given":"C","non-dropping-particle":"","parse-names":false,"suffix":""},{"dropping-particle":"","family":"Oldenburg","given":"J","non-dropping-particle":"","parse-names":false,"suffix":""},{"dropping-particle":"","family":"Ondruš","given":"D","non-dropping-particle":"","parse-names":false,"suffix":""},{"dropping-particle":"","family":"Papachristofilou","given":"A","non-dropping-particle":"","parse-names":false,"suffix":""},{"dropping-particle":"","family":"Powles","given":"T","non-dropping-particle":"","parse-names":false,"suffix":""},{"dropping-particle":"","family":"Sohaib","given":"A","non-dropping-particle":"","parse-names":false,"suffix":""},{"dropping-particle":"","family":"Ståhl","given":"O","non-dropping-particle":"","parse-names":false,"suffix":""},{"dropping-particle":"","family":"Tandstad","given":"T","non-dropping-particle":"","parse-names":false,"suffix":""},{"dropping-particle":"","family":"Toner","given":"G","non-dropping-particle":"","parse-names":false,"suffix":""},{"dropping-particle":"","family":"Horwich","given":"A","non-dropping-particle":"","parse-names":false,"suffix":""}],"container-title":"Annals of oncology : official journal of the European Society for Medical Oncology","id":"ITEM-5","issue":"8","issued":{"date-parts":[["2018"]]},"page":"1658-1686","title":"ESMO Consensus Conference on testicular germ cell cancer: diagnosis, treatment and follow-up.","type":"article-journal","volume":"29"},"uris":["http://www.mendeley.com/documents/?uuid=0ad0212a-0c67-36ae-b30a-ca327279a57a"]},{"id":"ITEM-6","itemData":{"author":[{"dropping-particle":"","family":"Tryakin","given":"A.","non-dropping-particle":"","parse-names":false,"suffix":""},{"dropping-particle":"","family":"Fedyanin","given":"M.","non-dropping-particle":"","parse-names":false,"suffix":""},{"dropping-particle":"","family":"Mitin","given":"A.","non-dropping-particle":"","parse-names":false,"suffix":""}],"container-title":"J Clin Oncol","id":"ITEM-6","issue":"15, suppl","issued":{"date-parts":[["2012"]]},"page":"15029","title":"Complete disappearance of retroperitoneal lymph nodes after induction chemotherapy in advanced nonseminomatous germ cell tumors (NSGCT): Is there a place for adjunctive surgery?","type":"article-journal","volume":"30"},"uris":["http://www.mendeley.com/documents/?uuid=4abbba43-0e0f-48b3-8637-dc4936290820"]}],"mendeley":{"formattedCitation":"[11–14,33,35]","plainTextFormattedCitation":"[11–14,33,35]","previouslyFormattedCitation":"[11–14,32,34]"},"properties":{"noteIndex":0},"schema":"https://github.com/citation-style-language/schema/raw/master/csl-citation.json"}</w:instrText>
      </w:r>
      <w:r w:rsidR="00D03594" w:rsidRPr="00FE1163">
        <w:rPr>
          <w:color w:val="000000" w:themeColor="text1"/>
        </w:rPr>
        <w:fldChar w:fldCharType="separate"/>
      </w:r>
      <w:r w:rsidR="00390EA8" w:rsidRPr="00FE1163">
        <w:rPr>
          <w:noProof/>
          <w:color w:val="000000" w:themeColor="text1"/>
        </w:rPr>
        <w:t>[11–14,33,35]</w:t>
      </w:r>
      <w:r w:rsidR="00D03594" w:rsidRPr="00FE1163">
        <w:rPr>
          <w:color w:val="000000" w:themeColor="text1"/>
        </w:rPr>
        <w:fldChar w:fldCharType="end"/>
      </w:r>
      <w:r w:rsidRPr="00FE1163">
        <w:rPr>
          <w:color w:val="000000" w:themeColor="text1"/>
        </w:rPr>
        <w:t>.</w:t>
      </w:r>
    </w:p>
    <w:p w14:paraId="4C24023D" w14:textId="2D5035C7"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605ACD" w:rsidRPr="00FE1163">
        <w:rPr>
          <w:color w:val="000000" w:themeColor="text1"/>
        </w:rPr>
        <w:t xml:space="preserve">С </w:t>
      </w:r>
      <w:r w:rsidRPr="00FE1163">
        <w:rPr>
          <w:color w:val="000000" w:themeColor="text1"/>
        </w:rPr>
        <w:t>(уровень достоверности доказательств –</w:t>
      </w:r>
      <w:r w:rsidR="00605ACD" w:rsidRPr="00FE1163">
        <w:rPr>
          <w:color w:val="000000" w:themeColor="text1"/>
        </w:rPr>
        <w:t>4</w:t>
      </w:r>
      <w:r w:rsidRPr="00FE1163">
        <w:rPr>
          <w:color w:val="000000" w:themeColor="text1"/>
        </w:rPr>
        <w:t>)</w:t>
      </w:r>
    </w:p>
    <w:p w14:paraId="1C76C44A" w14:textId="3951E9EC" w:rsidR="00820535" w:rsidRPr="00FE1163" w:rsidRDefault="00820535" w:rsidP="002C4242">
      <w:pPr>
        <w:pStyle w:val="1f2"/>
        <w:ind w:left="0" w:firstLine="709"/>
        <w:rPr>
          <w:color w:val="000000" w:themeColor="text1"/>
        </w:rPr>
      </w:pPr>
      <w:r w:rsidRPr="00FE1163">
        <w:rPr>
          <w:color w:val="000000" w:themeColor="text1"/>
        </w:rPr>
        <w:t xml:space="preserve">Комментарии: </w:t>
      </w:r>
      <w:proofErr w:type="spellStart"/>
      <w:r w:rsidRPr="00FE1163">
        <w:rPr>
          <w:b w:val="0"/>
          <w:i/>
          <w:color w:val="000000" w:themeColor="text1"/>
        </w:rPr>
        <w:t>семинома</w:t>
      </w:r>
      <w:proofErr w:type="spellEnd"/>
      <w:r w:rsidRPr="00FE1163">
        <w:rPr>
          <w:b w:val="0"/>
          <w:i/>
          <w:color w:val="000000" w:themeColor="text1"/>
        </w:rPr>
        <w:t xml:space="preserve"> средостения – редкая опухоль, которая встречается в основном у молодых мужчин до 30 лет. Может достигать больших размеров, инфильтрирует окружающие ткани, метастазирует </w:t>
      </w:r>
      <w:proofErr w:type="spellStart"/>
      <w:r w:rsidRPr="00FE1163">
        <w:rPr>
          <w:b w:val="0"/>
          <w:i/>
          <w:color w:val="000000" w:themeColor="text1"/>
        </w:rPr>
        <w:t>лимфогенно</w:t>
      </w:r>
      <w:proofErr w:type="spellEnd"/>
      <w:r w:rsidRPr="00FE1163">
        <w:rPr>
          <w:b w:val="0"/>
          <w:i/>
          <w:color w:val="000000" w:themeColor="text1"/>
        </w:rPr>
        <w:t xml:space="preserve"> и </w:t>
      </w:r>
      <w:proofErr w:type="spellStart"/>
      <w:r w:rsidRPr="00FE1163">
        <w:rPr>
          <w:b w:val="0"/>
          <w:i/>
          <w:color w:val="000000" w:themeColor="text1"/>
        </w:rPr>
        <w:t>гематогенно</w:t>
      </w:r>
      <w:proofErr w:type="spellEnd"/>
      <w:r w:rsidRPr="00FE1163">
        <w:rPr>
          <w:b w:val="0"/>
          <w:i/>
          <w:color w:val="000000" w:themeColor="text1"/>
        </w:rPr>
        <w:t xml:space="preserve">. В то же время очень чувствительна к химио- и лучевой терапии. Лучевая терапия ранее рассматривалась как 1-я линия лечения при локализованной </w:t>
      </w:r>
      <w:proofErr w:type="spellStart"/>
      <w:r w:rsidRPr="00FE1163">
        <w:rPr>
          <w:b w:val="0"/>
          <w:i/>
          <w:color w:val="000000" w:themeColor="text1"/>
        </w:rPr>
        <w:t>семиноме</w:t>
      </w:r>
      <w:proofErr w:type="spellEnd"/>
      <w:r w:rsidRPr="00FE1163">
        <w:rPr>
          <w:b w:val="0"/>
          <w:i/>
          <w:color w:val="000000" w:themeColor="text1"/>
        </w:rPr>
        <w:t xml:space="preserve"> средостения, а выживаемость составляла от 66 до 100 % </w:t>
      </w:r>
      <w:r w:rsidR="00D03594" w:rsidRPr="00FE1163">
        <w:rPr>
          <w:b w:val="0"/>
          <w:i/>
          <w:color w:val="000000" w:themeColor="text1"/>
        </w:rPr>
        <w:fldChar w:fldCharType="begin" w:fldLock="1"/>
      </w:r>
      <w:r w:rsidR="00275532" w:rsidRPr="00FE1163">
        <w:rPr>
          <w:b w:val="0"/>
          <w:i/>
          <w:color w:val="000000" w:themeColor="text1"/>
        </w:rPr>
        <w:instrText>ADDIN CSL_CITATION {"citationItems":[{"id":"ITEM-1","itemData":{"author":[{"dropping-particle":"","family":"Трякин","given":"А.А.","non-dropping-particle":"","parse-names":false,"suffix":""}],"id":"ITEM-1","issued":{"date-parts":[["2015"]]},"number-of-pages":"254","publisher":"Автореф. дис. … д-ра мед. наук","publisher-place":"М.","title":"Лекарственное и комбинированное лечение несеминомных герминогенных опухолей у мужчин","type":"book"},"uris":["http://www.mendeley.com/documents/?uuid=614f5688-91fa-4190-9a3a-48ac66d516f2"]}],"mendeley":{"formattedCitation":"[11]","plainTextFormattedCitation":"[11]","previouslyFormattedCitation":"[11]"},"properties":{"noteIndex":0},"schema":"https://github.com/citation-style-language/schema/raw/master/csl-citation.json"}</w:instrText>
      </w:r>
      <w:r w:rsidR="00D03594" w:rsidRPr="00FE1163">
        <w:rPr>
          <w:b w:val="0"/>
          <w:i/>
          <w:color w:val="000000" w:themeColor="text1"/>
        </w:rPr>
        <w:fldChar w:fldCharType="separate"/>
      </w:r>
      <w:r w:rsidR="00275532" w:rsidRPr="00FE1163">
        <w:rPr>
          <w:b w:val="0"/>
          <w:noProof/>
          <w:color w:val="000000" w:themeColor="text1"/>
        </w:rPr>
        <w:t>[11]</w:t>
      </w:r>
      <w:r w:rsidR="00D03594" w:rsidRPr="00FE1163">
        <w:rPr>
          <w:b w:val="0"/>
          <w:i/>
          <w:color w:val="000000" w:themeColor="text1"/>
        </w:rPr>
        <w:fldChar w:fldCharType="end"/>
      </w:r>
      <w:r w:rsidRPr="00FE1163">
        <w:rPr>
          <w:b w:val="0"/>
          <w:i/>
          <w:color w:val="000000" w:themeColor="text1"/>
        </w:rPr>
        <w:t xml:space="preserve">. </w:t>
      </w:r>
      <w:proofErr w:type="spellStart"/>
      <w:r w:rsidRPr="00FE1163">
        <w:rPr>
          <w:b w:val="0"/>
          <w:i/>
          <w:color w:val="000000" w:themeColor="text1"/>
        </w:rPr>
        <w:t>Резидуальная</w:t>
      </w:r>
      <w:proofErr w:type="spellEnd"/>
      <w:r w:rsidRPr="00FE1163">
        <w:rPr>
          <w:b w:val="0"/>
          <w:i/>
          <w:color w:val="000000" w:themeColor="text1"/>
        </w:rPr>
        <w:t xml:space="preserve"> опухоль после </w:t>
      </w:r>
      <w:r w:rsidRPr="00FE1163">
        <w:rPr>
          <w:b w:val="0"/>
          <w:i/>
          <w:color w:val="000000" w:themeColor="text1"/>
        </w:rPr>
        <w:lastRenderedPageBreak/>
        <w:t>химиотерапии требует наблюдения, так как в большинстве случаев представлена некротическими массами.</w:t>
      </w:r>
    </w:p>
    <w:p w14:paraId="41FEDAF1" w14:textId="77777777" w:rsidR="00820535" w:rsidRPr="00FE1163" w:rsidRDefault="00820535" w:rsidP="002C4242">
      <w:pPr>
        <w:pStyle w:val="2"/>
        <w:spacing w:before="0"/>
        <w:rPr>
          <w:color w:val="000000" w:themeColor="text1"/>
          <w:u w:val="none"/>
        </w:rPr>
      </w:pPr>
      <w:bookmarkStart w:id="35" w:name="_Toc36808407"/>
      <w:r w:rsidRPr="00FE1163">
        <w:rPr>
          <w:color w:val="000000" w:themeColor="text1"/>
          <w:u w:val="none"/>
        </w:rPr>
        <w:t xml:space="preserve">3.3. Лечение </w:t>
      </w:r>
      <w:proofErr w:type="spellStart"/>
      <w:r w:rsidRPr="00FE1163">
        <w:rPr>
          <w:color w:val="000000" w:themeColor="text1"/>
          <w:u w:val="none"/>
        </w:rPr>
        <w:t>мезенхимальных</w:t>
      </w:r>
      <w:proofErr w:type="spellEnd"/>
      <w:r w:rsidRPr="00FE1163">
        <w:rPr>
          <w:color w:val="000000" w:themeColor="text1"/>
          <w:u w:val="none"/>
        </w:rPr>
        <w:t xml:space="preserve"> опухолей средостения</w:t>
      </w:r>
      <w:bookmarkStart w:id="36" w:name="__RefHeading___doc_4"/>
      <w:bookmarkEnd w:id="35"/>
    </w:p>
    <w:p w14:paraId="692234DA" w14:textId="604295DB"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липомы средостения </w:t>
      </w:r>
      <w:r w:rsidR="00D03594" w:rsidRPr="00FE1163">
        <w:rPr>
          <w:color w:val="000000" w:themeColor="text1"/>
        </w:rPr>
        <w:fldChar w:fldCharType="begin" w:fldLock="1"/>
      </w:r>
      <w:r w:rsidR="00390EA8" w:rsidRPr="00FE1163">
        <w:rPr>
          <w:color w:val="000000" w:themeColor="text1"/>
        </w:rPr>
        <w:instrText>ADDIN CSL_CITATION {"citationItems":[{"id":"ITEM-1","itemData":{"author":[{"dropping-particle":"","family":"Дедков","given":"И.П.","non-dropping-particle":"","parse-names":false,"suffix":""},{"dropping-particle":"","family":"Захарычев","given":"В.Д.","non-dropping-particle":"","parse-names":false,"suffix":""}],"id":"ITEM-1","issued":{"date-parts":[["1982"]]},"number-of-pages":"176","publisher":"Здоровье","publisher-place":"К.","title":"Первичные новообразования средостения","type":"book"},"uris":["http://www.mendeley.com/documents/?uuid=13d89ac4-877d-4a90-8f66-d08caf137020"]},{"id":"ITEM-2","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опухолями","editor":[{"dropping-particle":"","family":"Чиссов","given":"В.И.","non-dropping-particle":"","parse-names":false,"suffix":""}],"id":"ITEM-2","issued":{"date-parts":[["1989"]]},"page":"278-90","publisher-place":"М.","title":"Опухоли средостения","type":"chapter"},"uris":["http://www.mendeley.com/documents/?uuid=3463552a-86d3-4625-9b2a-7561c5f7991e"]},{"id":"ITEM-3","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-3","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mendeley":{"formattedCitation":"[1,2,36]","plainTextFormattedCitation":"[1,2,36]","previouslyFormattedCitation":"[1,2,35]"},"properties":{"noteIndex":0},"schema":"https://github.com/citation-style-language/schema/raw/master/csl-citation.json"}</w:instrText>
      </w:r>
      <w:r w:rsidR="00D03594" w:rsidRPr="00FE1163">
        <w:rPr>
          <w:color w:val="000000" w:themeColor="text1"/>
        </w:rPr>
        <w:fldChar w:fldCharType="separate"/>
      </w:r>
      <w:r w:rsidR="00390EA8" w:rsidRPr="00FE1163">
        <w:rPr>
          <w:noProof/>
          <w:color w:val="000000" w:themeColor="text1"/>
        </w:rPr>
        <w:t>[1,2,36]</w:t>
      </w:r>
      <w:r w:rsidR="00D03594" w:rsidRPr="00FE1163">
        <w:rPr>
          <w:color w:val="000000" w:themeColor="text1"/>
        </w:rPr>
        <w:fldChar w:fldCharType="end"/>
      </w:r>
      <w:r w:rsidRPr="00FE1163">
        <w:rPr>
          <w:color w:val="000000" w:themeColor="text1"/>
        </w:rPr>
        <w:t>.</w:t>
      </w:r>
    </w:p>
    <w:p w14:paraId="60527F36" w14:textId="370BA7E6"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57E729A9" w14:textId="030ABAB8" w:rsidR="00820535" w:rsidRPr="00FE1163" w:rsidRDefault="00820535" w:rsidP="002C4242">
      <w:pPr>
        <w:pStyle w:val="aff3"/>
        <w:ind w:left="0" w:firstLine="709"/>
        <w:rPr>
          <w:b w:val="0"/>
          <w:i/>
          <w:iCs/>
          <w:color w:val="000000" w:themeColor="text1"/>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липомы – доброкачественные опухоли из зрелой жировой ткани. Частота – 5–8 % всех новообразований средостения. Липомы имеют различную, чаще узловую форму, с хорошо выраженной фиброзной капсулой, на разрезе представлены жировой тканью </w:t>
      </w:r>
      <w:r w:rsidR="00AA7136" w:rsidRPr="00FE1163">
        <w:rPr>
          <w:b w:val="0"/>
          <w:i/>
          <w:iCs/>
          <w:color w:val="000000" w:themeColor="text1"/>
        </w:rPr>
        <w:fldChar w:fldCharType="begin" w:fldLock="1"/>
      </w:r>
      <w:r w:rsidR="00AA7136" w:rsidRPr="00FE1163">
        <w:rPr>
          <w:b w:val="0"/>
          <w:i/>
          <w:iCs/>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mendeley":{"formattedCitation":"[2]","plainTextFormattedCitation":"[2]","previouslyFormattedCitation":"[2]"},"properties":{"noteIndex":0},"schema":"https://github.com/citation-style-language/schema/raw/master/csl-citation.json"}</w:instrText>
      </w:r>
      <w:r w:rsidR="00AA7136" w:rsidRPr="00FE1163">
        <w:rPr>
          <w:b w:val="0"/>
          <w:i/>
          <w:iCs/>
          <w:color w:val="000000" w:themeColor="text1"/>
        </w:rPr>
        <w:fldChar w:fldCharType="separate"/>
      </w:r>
      <w:r w:rsidR="00AA7136" w:rsidRPr="00FE1163">
        <w:rPr>
          <w:b w:val="0"/>
          <w:iCs/>
          <w:noProof/>
          <w:color w:val="000000" w:themeColor="text1"/>
        </w:rPr>
        <w:t>[2]</w:t>
      </w:r>
      <w:r w:rsidR="00AA7136" w:rsidRPr="00FE1163">
        <w:rPr>
          <w:b w:val="0"/>
          <w:i/>
          <w:iCs/>
          <w:color w:val="000000" w:themeColor="text1"/>
        </w:rPr>
        <w:fldChar w:fldCharType="end"/>
      </w:r>
      <w:r w:rsidRPr="00FE1163">
        <w:rPr>
          <w:b w:val="0"/>
          <w:i/>
          <w:iCs/>
          <w:color w:val="000000" w:themeColor="text1"/>
        </w:rPr>
        <w:t xml:space="preserve">. Доступ применяется с учетом локализации новообразования. Наиболее часто используется переднебоковая или боковая торакотомия по </w:t>
      </w:r>
      <w:r w:rsidR="00AB7CB0" w:rsidRPr="00FE1163">
        <w:rPr>
          <w:b w:val="0"/>
          <w:i/>
          <w:iCs/>
          <w:color w:val="000000" w:themeColor="text1"/>
          <w:lang w:val="en-US"/>
        </w:rPr>
        <w:t>I</w:t>
      </w:r>
      <w:r w:rsidRPr="00FE1163">
        <w:rPr>
          <w:b w:val="0"/>
          <w:i/>
          <w:iCs/>
          <w:color w:val="000000" w:themeColor="text1"/>
        </w:rPr>
        <w:t xml:space="preserve">V–V межреберью. Технических сложностей, как правило, не бывает: опухоль (или несколько ее узлов) удаляется в капсуле без резекции соседних органов. Шейно-медиастинальные липомы могут быть удалены шейным доступом. При убежденности, по совокупности данных обследования, в доброкачественности опухоли, небольших ее размерах и отсутствии клинических проявлений, особенно у пожилых </w:t>
      </w:r>
      <w:r w:rsidR="000B585D" w:rsidRPr="00FE1163">
        <w:rPr>
          <w:b w:val="0"/>
          <w:i/>
          <w:iCs/>
          <w:color w:val="000000" w:themeColor="text1"/>
        </w:rPr>
        <w:t>пациентов</w:t>
      </w:r>
      <w:r w:rsidRPr="00FE1163">
        <w:rPr>
          <w:b w:val="0"/>
          <w:i/>
          <w:iCs/>
          <w:color w:val="000000" w:themeColor="text1"/>
        </w:rPr>
        <w:t>, возможно наблюдение.</w:t>
      </w:r>
    </w:p>
    <w:p w14:paraId="5A361993" w14:textId="4DEACA0A"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w:t>
      </w:r>
      <w:proofErr w:type="spellStart"/>
      <w:r w:rsidRPr="00FE1163">
        <w:rPr>
          <w:color w:val="000000" w:themeColor="text1"/>
        </w:rPr>
        <w:t>липосаркомы</w:t>
      </w:r>
      <w:proofErr w:type="spellEnd"/>
      <w:r w:rsidRPr="00FE1163">
        <w:rPr>
          <w:color w:val="000000" w:themeColor="text1"/>
        </w:rPr>
        <w:t xml:space="preserve"> средостения </w:t>
      </w:r>
      <w:r w:rsidR="00AA7136" w:rsidRPr="00FE1163">
        <w:rPr>
          <w:color w:val="000000" w:themeColor="text1"/>
        </w:rPr>
        <w:fldChar w:fldCharType="begin" w:fldLock="1"/>
      </w:r>
      <w:r w:rsidR="00390EA8" w:rsidRPr="00FE1163">
        <w:rPr>
          <w:color w:val="000000" w:themeColor="text1"/>
        </w:rPr>
        <w:instrText>ADDIN CSL_CITATION {"citationItems":[{"id":"ITEM-1","itemData":{"author":[{"dropping-particle":"","family":"Дедков","given":"И.П.","non-dropping-particle":"","parse-names":false,"suffix":""},{"dropping-particle":"","family":"Захарычев","given":"В.Д.","non-dropping-particle":"","parse-names":false,"suffix":""}],"id":"ITEM-1","issued":{"date-parts":[["1982"]]},"number-of-pages":"176","publisher":"Здоровье","publisher-place":"К.","title":"Первичные новообразования средостения","type":"book"},"uris":["http://www.mendeley.com/documents/?uuid=13d89ac4-877d-4a90-8f66-d08caf137020"]},{"id":"ITEM-2","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опухолями","editor":[{"dropping-particle":"","family":"Чиссов","given":"В.И.","non-dropping-particle":"","parse-names":false,"suffix":""}],"id":"ITEM-2","issued":{"date-parts":[["1989"]]},"page":"278-90","publisher-place":"М.","title":"Опухоли средостения","type":"chapter"},"uris":["http://www.mendeley.com/documents/?uuid=3463552a-86d3-4625-9b2a-7561c5f7991e"]},{"id":"ITEM-3","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-3","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mendeley":{"formattedCitation":"[1,2,36]","plainTextFormattedCitation":"[1,2,36]","previouslyFormattedCitation":"[1,2,35]"},"properties":{"noteIndex":0},"schema":"https://github.com/citation-style-language/schema/raw/master/csl-citation.json"}</w:instrText>
      </w:r>
      <w:r w:rsidR="00AA7136" w:rsidRPr="00FE1163">
        <w:rPr>
          <w:color w:val="000000" w:themeColor="text1"/>
        </w:rPr>
        <w:fldChar w:fldCharType="separate"/>
      </w:r>
      <w:r w:rsidR="00390EA8" w:rsidRPr="00FE1163">
        <w:rPr>
          <w:noProof/>
          <w:color w:val="000000" w:themeColor="text1"/>
        </w:rPr>
        <w:t>[1,2,36]</w:t>
      </w:r>
      <w:r w:rsidR="00AA7136" w:rsidRPr="00FE1163">
        <w:rPr>
          <w:color w:val="000000" w:themeColor="text1"/>
        </w:rPr>
        <w:fldChar w:fldCharType="end"/>
      </w:r>
      <w:r w:rsidRPr="00FE1163">
        <w:rPr>
          <w:color w:val="000000" w:themeColor="text1"/>
        </w:rPr>
        <w:t>.</w:t>
      </w:r>
    </w:p>
    <w:p w14:paraId="68800CCB" w14:textId="5283991F"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1377B345" w14:textId="76AE2223" w:rsidR="00820535" w:rsidRPr="00FE1163" w:rsidRDefault="00820535" w:rsidP="002C4242">
      <w:pPr>
        <w:pStyle w:val="aff3"/>
        <w:ind w:left="0" w:firstLine="709"/>
        <w:rPr>
          <w:b w:val="0"/>
          <w:i/>
          <w:iCs/>
          <w:color w:val="000000" w:themeColor="text1"/>
        </w:rPr>
      </w:pPr>
      <w:r w:rsidRPr="00FE1163">
        <w:rPr>
          <w:iCs/>
          <w:color w:val="000000" w:themeColor="text1"/>
        </w:rPr>
        <w:t>Комментарии:</w:t>
      </w:r>
      <w:r w:rsidRPr="00FE1163">
        <w:rPr>
          <w:b w:val="0"/>
          <w:iCs/>
          <w:color w:val="000000" w:themeColor="text1"/>
        </w:rPr>
        <w:t xml:space="preserve"> </w:t>
      </w:r>
      <w:proofErr w:type="spellStart"/>
      <w:r w:rsidRPr="00FE1163">
        <w:rPr>
          <w:b w:val="0"/>
          <w:i/>
          <w:iCs/>
          <w:color w:val="000000" w:themeColor="text1"/>
        </w:rPr>
        <w:t>липосаркома</w:t>
      </w:r>
      <w:proofErr w:type="spellEnd"/>
      <w:r w:rsidRPr="00FE1163">
        <w:rPr>
          <w:b w:val="0"/>
          <w:i/>
          <w:iCs/>
          <w:color w:val="000000" w:themeColor="text1"/>
        </w:rPr>
        <w:t xml:space="preserve"> встречается значительно реже доброкачественных опухолей жировой природы. Поражает одинаково часто мужчин и женщин в любом возрасте, может быть первично-множественной в средостении или сочетаться с опухолевыми узлами другой локализации. Чаще располагается в переднем средостении и может достигать гигантских размеров. Опухоль представлена многочисленными вариантами, различающимися по гистологическому строению и клиническому течению. Хирургический метод является основным в лечении </w:t>
      </w:r>
      <w:proofErr w:type="spellStart"/>
      <w:r w:rsidRPr="00FE1163">
        <w:rPr>
          <w:b w:val="0"/>
          <w:i/>
          <w:iCs/>
          <w:color w:val="000000" w:themeColor="text1"/>
        </w:rPr>
        <w:t>липосарком</w:t>
      </w:r>
      <w:proofErr w:type="spellEnd"/>
      <w:r w:rsidRPr="00FE1163">
        <w:rPr>
          <w:b w:val="0"/>
          <w:i/>
          <w:iCs/>
          <w:color w:val="000000" w:themeColor="text1"/>
        </w:rPr>
        <w:t>, но часто бывает паллиативным, особенно при больших и огромных (достигающих 4–6 кг) опухолях из-за инфильтрации тканей средостения</w:t>
      </w:r>
      <w:r w:rsidR="00D33AC0" w:rsidRPr="00FE1163">
        <w:rPr>
          <w:b w:val="0"/>
          <w:i/>
          <w:iCs/>
          <w:color w:val="000000" w:themeColor="text1"/>
        </w:rPr>
        <w:t xml:space="preserve"> и вовлечения</w:t>
      </w:r>
      <w:r w:rsidRPr="00FE1163">
        <w:rPr>
          <w:b w:val="0"/>
          <w:i/>
          <w:iCs/>
          <w:color w:val="000000" w:themeColor="text1"/>
        </w:rPr>
        <w:t xml:space="preserve"> жизненно важных органов. Последующее </w:t>
      </w:r>
      <w:proofErr w:type="spellStart"/>
      <w:r w:rsidRPr="00FE1163">
        <w:rPr>
          <w:b w:val="0"/>
          <w:i/>
          <w:iCs/>
          <w:color w:val="000000" w:themeColor="text1"/>
        </w:rPr>
        <w:t>рецидивирование</w:t>
      </w:r>
      <w:proofErr w:type="spellEnd"/>
      <w:r w:rsidRPr="00FE1163">
        <w:rPr>
          <w:b w:val="0"/>
          <w:i/>
          <w:iCs/>
          <w:color w:val="000000" w:themeColor="text1"/>
        </w:rPr>
        <w:t xml:space="preserve"> (или продолженный рост) обусловливают</w:t>
      </w:r>
      <w:r w:rsidR="00344786" w:rsidRPr="00FE1163">
        <w:rPr>
          <w:b w:val="0"/>
          <w:i/>
          <w:iCs/>
          <w:color w:val="000000" w:themeColor="text1"/>
        </w:rPr>
        <w:t xml:space="preserve"> необходимость выполнения</w:t>
      </w:r>
      <w:r w:rsidRPr="00FE1163">
        <w:rPr>
          <w:b w:val="0"/>
          <w:i/>
          <w:iCs/>
          <w:color w:val="000000" w:themeColor="text1"/>
        </w:rPr>
        <w:t xml:space="preserve"> повторны</w:t>
      </w:r>
      <w:r w:rsidR="00344786" w:rsidRPr="00FE1163">
        <w:rPr>
          <w:b w:val="0"/>
          <w:i/>
          <w:iCs/>
          <w:color w:val="000000" w:themeColor="text1"/>
        </w:rPr>
        <w:t>х</w:t>
      </w:r>
      <w:r w:rsidRPr="00FE1163">
        <w:rPr>
          <w:b w:val="0"/>
          <w:i/>
          <w:iCs/>
          <w:color w:val="000000" w:themeColor="text1"/>
        </w:rPr>
        <w:t xml:space="preserve"> операци</w:t>
      </w:r>
      <w:r w:rsidR="00344786" w:rsidRPr="00FE1163">
        <w:rPr>
          <w:b w:val="0"/>
          <w:i/>
          <w:iCs/>
          <w:color w:val="000000" w:themeColor="text1"/>
        </w:rPr>
        <w:t>й</w:t>
      </w:r>
      <w:r w:rsidRPr="00FE1163">
        <w:rPr>
          <w:b w:val="0"/>
          <w:i/>
          <w:iCs/>
          <w:color w:val="000000" w:themeColor="text1"/>
        </w:rPr>
        <w:t xml:space="preserve"> (два, три и более раз). Особенно это актуально при </w:t>
      </w:r>
      <w:r w:rsidRPr="00FE1163">
        <w:rPr>
          <w:b w:val="0"/>
          <w:i/>
          <w:iCs/>
          <w:color w:val="000000" w:themeColor="text1"/>
        </w:rPr>
        <w:lastRenderedPageBreak/>
        <w:t xml:space="preserve">высокодифференцированных вариантах </w:t>
      </w:r>
      <w:proofErr w:type="spellStart"/>
      <w:r w:rsidRPr="00FE1163">
        <w:rPr>
          <w:b w:val="0"/>
          <w:i/>
          <w:iCs/>
          <w:color w:val="000000" w:themeColor="text1"/>
        </w:rPr>
        <w:t>липосарком</w:t>
      </w:r>
      <w:proofErr w:type="spellEnd"/>
      <w:r w:rsidRPr="00FE1163">
        <w:rPr>
          <w:b w:val="0"/>
          <w:i/>
          <w:iCs/>
          <w:color w:val="000000" w:themeColor="text1"/>
        </w:rPr>
        <w:t xml:space="preserve"> и позволяет значительно продлить </w:t>
      </w:r>
      <w:r w:rsidR="000B585D" w:rsidRPr="00FE1163">
        <w:rPr>
          <w:b w:val="0"/>
          <w:i/>
          <w:iCs/>
          <w:color w:val="000000" w:themeColor="text1"/>
        </w:rPr>
        <w:t xml:space="preserve">пациентам </w:t>
      </w:r>
      <w:r w:rsidRPr="00FE1163">
        <w:rPr>
          <w:b w:val="0"/>
          <w:i/>
          <w:iCs/>
          <w:color w:val="000000" w:themeColor="text1"/>
        </w:rPr>
        <w:t>жизнь. Малодифференцированные опухоли обладают большей склонностью к инвазии и метастазированию; в послеоперационном периоде целесообразна лучевая терапия.</w:t>
      </w:r>
    </w:p>
    <w:p w14:paraId="72252AA4" w14:textId="4A03C3C9"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фибром средостения </w:t>
      </w:r>
      <w:r w:rsidR="00333F5B" w:rsidRPr="00FE1163">
        <w:rPr>
          <w:color w:val="000000" w:themeColor="text1"/>
        </w:rPr>
        <w:fldChar w:fldCharType="begin" w:fldLock="1"/>
      </w:r>
      <w:r w:rsidR="00390EA8"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-2","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id":"ITEM-3","itemData":{"author":[{"dropping-particle":"","family":"Ткачев","given":"С.И.","non-dropping-particle":"","parse-names":false,"suffix":""},{"dropping-particle":"","family":"Алиев","given":"М.Д.","non-dropping-particle":"","parse-names":false,"suffix":""},{"dropping-particle":"","family":"Глебовская","given":"В.В.","non-dropping-particle":"","parse-names":false,"suffix":""},{"dropping-particle":"","family":"Карапетян","given":"Р.М.","non-dropping-particle":"","parse-names":false,"suffix":""}],"container-title":"Вестник РОНЦ РАМН им. Блохина РАМН","id":"ITEM-3","issued":{"date-parts":[["2004"]]},"page":"61-6","title":"Консервативное лечение больных агрессивным фиброматозом","type":"article-journal","volume":"3"},"uris":["http://www.mendeley.com/documents/?uuid=0b151d94-afca-4f8a-a638-b168b5f93d51"]}],"mendeley":{"formattedCitation":"[2,36,37]","plainTextFormattedCitation":"[2,36,37]","previouslyFormattedCitation":"[2,35,36]"},"properties":{"noteIndex":0},"schema":"https://github.com/citation-style-language/schema/raw/master/csl-citation.json"}</w:instrText>
      </w:r>
      <w:r w:rsidR="00333F5B" w:rsidRPr="00FE1163">
        <w:rPr>
          <w:color w:val="000000" w:themeColor="text1"/>
        </w:rPr>
        <w:fldChar w:fldCharType="separate"/>
      </w:r>
      <w:r w:rsidR="00390EA8" w:rsidRPr="00FE1163">
        <w:rPr>
          <w:noProof/>
          <w:color w:val="000000" w:themeColor="text1"/>
        </w:rPr>
        <w:t>[2,36,37]</w:t>
      </w:r>
      <w:r w:rsidR="00333F5B" w:rsidRPr="00FE1163">
        <w:rPr>
          <w:color w:val="000000" w:themeColor="text1"/>
        </w:rPr>
        <w:fldChar w:fldCharType="end"/>
      </w:r>
      <w:r w:rsidRPr="00FE1163">
        <w:rPr>
          <w:color w:val="000000" w:themeColor="text1"/>
        </w:rPr>
        <w:t>.</w:t>
      </w:r>
    </w:p>
    <w:p w14:paraId="16E1C7D9" w14:textId="7EC16262"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6EBC8375" w14:textId="1CE9384C"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фиброма – доброкачественная опухоль из зрелой соединительной ткани. В средостении развивается из фасций, фиброзной ткани плевры и т. д. Локализуются в любых отделах. Это плотные опухоли, достигающие больших размеров, что определяет клинические проявления. У четверти </w:t>
      </w:r>
      <w:r w:rsidR="000B585D" w:rsidRPr="00FE1163">
        <w:rPr>
          <w:b w:val="0"/>
          <w:i/>
          <w:iCs/>
          <w:color w:val="000000" w:themeColor="text1"/>
        </w:rPr>
        <w:t xml:space="preserve">пациентов </w:t>
      </w:r>
      <w:r w:rsidRPr="00FE1163">
        <w:rPr>
          <w:b w:val="0"/>
          <w:i/>
          <w:iCs/>
          <w:color w:val="000000" w:themeColor="text1"/>
        </w:rPr>
        <w:t xml:space="preserve">возможна малигнизация. Может сопровождаться инвазивным ростом без гистологических признаков злокачественности. Прогноз благоприятный </w:t>
      </w:r>
      <w:r w:rsidR="00AA7136" w:rsidRPr="00FE1163">
        <w:rPr>
          <w:b w:val="0"/>
          <w:i/>
          <w:iCs/>
          <w:color w:val="000000" w:themeColor="text1"/>
        </w:rPr>
        <w:fldChar w:fldCharType="begin" w:fldLock="1"/>
      </w:r>
      <w:r w:rsidR="00390EA8" w:rsidRPr="00FE1163">
        <w:rPr>
          <w:b w:val="0"/>
          <w:i/>
          <w:iCs/>
          <w:color w:val="000000" w:themeColor="text1"/>
        </w:rPr>
        <w:instrText>ADDIN CSL_CITATION {"citationItems":[{"id":"ITEM-1","itemData":{"author":[{"dropping-particle":"","family":"Ткачев","given":"С.И.","non-dropping-particle":"","parse-names":false,"suffix":""},{"dropping-particle":"","family":"Алиев","given":"М.Д.","non-dropping-particle":"","parse-names":false,"suffix":""},{"dropping-particle":"","family":"Глебовская","given":"В.В.","non-dropping-particle":"","parse-names":false,"suffix":""},{"dropping-particle":"","family":"Карапетян","given":"Р.М.","non-dropping-particle":"","parse-names":false,"suffix":""}],"container-title":"Вестник РОНЦ РАМН им. Блохина РАМН","id":"ITEM-1","issued":{"date-parts":[["2004"]]},"page":"61-6","title":"Консервативное лечение больных агрессивным фиброматозом","type":"article-journal","volume":"3"},"uris":["http://www.mendeley.com/documents/?uuid=0b151d94-afca-4f8a-a638-b168b5f93d51"]}],"mendeley":{"formattedCitation":"[37]","plainTextFormattedCitation":"[37]","previouslyFormattedCitation":"[36]"},"properties":{"noteIndex":0},"schema":"https://github.com/citation-style-language/schema/raw/master/csl-citation.json"}</w:instrText>
      </w:r>
      <w:r w:rsidR="00AA7136" w:rsidRPr="00FE1163">
        <w:rPr>
          <w:b w:val="0"/>
          <w:i/>
          <w:iCs/>
          <w:color w:val="000000" w:themeColor="text1"/>
        </w:rPr>
        <w:fldChar w:fldCharType="separate"/>
      </w:r>
      <w:r w:rsidR="00390EA8" w:rsidRPr="00FE1163">
        <w:rPr>
          <w:b w:val="0"/>
          <w:iCs/>
          <w:noProof/>
          <w:color w:val="000000" w:themeColor="text1"/>
        </w:rPr>
        <w:t>[37]</w:t>
      </w:r>
      <w:r w:rsidR="00AA7136" w:rsidRPr="00FE1163">
        <w:rPr>
          <w:b w:val="0"/>
          <w:i/>
          <w:iCs/>
          <w:color w:val="000000" w:themeColor="text1"/>
        </w:rPr>
        <w:fldChar w:fldCharType="end"/>
      </w:r>
      <w:r w:rsidRPr="00FE1163">
        <w:rPr>
          <w:b w:val="0"/>
          <w:i/>
          <w:iCs/>
          <w:color w:val="000000" w:themeColor="text1"/>
        </w:rPr>
        <w:t>.</w:t>
      </w:r>
    </w:p>
    <w:p w14:paraId="510BFF1D" w14:textId="23E7EE91"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фибросарком средостения </w:t>
      </w:r>
      <w:r w:rsidR="00AA7136" w:rsidRPr="00FE1163">
        <w:rPr>
          <w:color w:val="000000" w:themeColor="text1"/>
        </w:rPr>
        <w:fldChar w:fldCharType="begin" w:fldLock="1"/>
      </w:r>
      <w:r w:rsidR="00390EA8"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-2","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id":"ITEM-3","itemData":{"author":[{"dropping-particle":"","family":"Ткачев","given":"С.И.","non-dropping-particle":"","parse-names":false,"suffix":""},{"dropping-particle":"","family":"Алиев","given":"М.Д.","non-dropping-particle":"","parse-names":false,"suffix":""},{"dropping-particle":"","family":"Глебовская","given":"В.В.","non-dropping-particle":"","parse-names":false,"suffix":""},{"dropping-particle":"","family":"Карапетян","given":"Р.М.","non-dropping-particle":"","parse-names":false,"suffix":""}],"container-title":"Вестник РОНЦ РАМН им. Блохина РАМН","id":"ITEM-3","issued":{"date-parts":[["2004"]]},"page":"61-6","title":"Консервативное лечение больных агрессивным фиброматозом","type":"article-journal","volume":"3"},"uris":["http://www.mendeley.com/documents/?uuid=0b151d94-afca-4f8a-a638-b168b5f93d51"]}],"mendeley":{"formattedCitation":"[2,36,37]","plainTextFormattedCitation":"[2,36,37]","previouslyFormattedCitation":"[2,35,36]"},"properties":{"noteIndex":0},"schema":"https://github.com/citation-style-language/schema/raw/master/csl-citation.json"}</w:instrText>
      </w:r>
      <w:r w:rsidR="00AA7136" w:rsidRPr="00FE1163">
        <w:rPr>
          <w:color w:val="000000" w:themeColor="text1"/>
        </w:rPr>
        <w:fldChar w:fldCharType="separate"/>
      </w:r>
      <w:r w:rsidR="00390EA8" w:rsidRPr="00FE1163">
        <w:rPr>
          <w:noProof/>
          <w:color w:val="000000" w:themeColor="text1"/>
        </w:rPr>
        <w:t>[2,36,37]</w:t>
      </w:r>
      <w:r w:rsidR="00AA7136" w:rsidRPr="00FE1163">
        <w:rPr>
          <w:color w:val="000000" w:themeColor="text1"/>
        </w:rPr>
        <w:fldChar w:fldCharType="end"/>
      </w:r>
      <w:r w:rsidRPr="00FE1163">
        <w:rPr>
          <w:color w:val="000000" w:themeColor="text1"/>
        </w:rPr>
        <w:t>.</w:t>
      </w:r>
    </w:p>
    <w:p w14:paraId="5446CCAE" w14:textId="342A7006"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3B27248D" w14:textId="77777777"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фибросаркома – злокачественная опухоль из незрелой соединительной ткани, составляет до 4 % всех злокачественных новообразований средостения. Как правило, располагается в заднем средостении </w:t>
      </w:r>
      <w:proofErr w:type="spellStart"/>
      <w:r w:rsidRPr="00FE1163">
        <w:rPr>
          <w:b w:val="0"/>
          <w:i/>
          <w:iCs/>
          <w:color w:val="000000" w:themeColor="text1"/>
        </w:rPr>
        <w:t>паравертебрально</w:t>
      </w:r>
      <w:proofErr w:type="spellEnd"/>
      <w:r w:rsidRPr="00FE1163">
        <w:rPr>
          <w:b w:val="0"/>
          <w:i/>
          <w:iCs/>
          <w:color w:val="000000" w:themeColor="text1"/>
        </w:rPr>
        <w:t>, может достигать больших размеров. Характеризуется инфильтративным ростом, что затрудняет радикальное выполнение операции. После радикальной операции возможны длительные (до 4–5 лет) ремиссии.</w:t>
      </w:r>
    </w:p>
    <w:p w14:paraId="67B1F9EE" w14:textId="59AF57D8"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доброкачественной </w:t>
      </w:r>
      <w:proofErr w:type="spellStart"/>
      <w:r w:rsidRPr="00FE1163">
        <w:rPr>
          <w:color w:val="000000" w:themeColor="text1"/>
        </w:rPr>
        <w:t>мезенхимомы</w:t>
      </w:r>
      <w:proofErr w:type="spellEnd"/>
      <w:r w:rsidRPr="00FE1163">
        <w:rPr>
          <w:color w:val="000000" w:themeColor="text1"/>
        </w:rPr>
        <w:t xml:space="preserve"> средостения </w:t>
      </w:r>
      <w:r w:rsidR="00AA7136" w:rsidRPr="00FE1163">
        <w:rPr>
          <w:color w:val="000000" w:themeColor="text1"/>
        </w:rPr>
        <w:fldChar w:fldCharType="begin" w:fldLock="1"/>
      </w:r>
      <w:r w:rsidR="00390EA8" w:rsidRPr="00FE1163">
        <w:rPr>
          <w:color w:val="000000" w:themeColor="text1"/>
        </w:rPr>
        <w:instrText>ADDIN CSL_CITATION {"citationItems":[{"id":"ITEM-1","itemData":{"author":[{"dropping-particle":"","family":"Дедков","given":"И.П.","non-dropping-particle":"","parse-names":false,"suffix":""},{"dropping-particle":"","family":"Захарычев","given":"В.Д.","non-dropping-particle":"","parse-names":false,"suffix":""}],"id":"ITEM-1","issued":{"date-parts":[["1982"]]},"number-of-pages":"176","publisher":"Здоровье","publisher-place":"К.","title":"Первичные новообразования средостения","type":"book"},"uris":["http://www.mendeley.com/documents/?uuid=13d89ac4-877d-4a90-8f66-d08caf137020"]},{"id":"ITEM-2","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опухолями","editor":[{"dropping-particle":"","family":"Чиссов","given":"В.И.","non-dropping-particle":"","parse-names":false,"suffix":""}],"id":"ITEM-2","issued":{"date-parts":[["1989"]]},"page":"278-90","publisher-place":"М.","title":"Опухоли средостения","type":"chapter"},"uris":["http://www.mendeley.com/documents/?uuid=3463552a-86d3-4625-9b2a-7561c5f7991e"]},{"id":"ITEM-3","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-3","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mendeley":{"formattedCitation":"[1,2,36]","plainTextFormattedCitation":"[1,2,36]","previouslyFormattedCitation":"[1,2,35]"},"properties":{"noteIndex":0},"schema":"https://github.com/citation-style-language/schema/raw/master/csl-citation.json"}</w:instrText>
      </w:r>
      <w:r w:rsidR="00AA7136" w:rsidRPr="00FE1163">
        <w:rPr>
          <w:color w:val="000000" w:themeColor="text1"/>
        </w:rPr>
        <w:fldChar w:fldCharType="separate"/>
      </w:r>
      <w:r w:rsidR="00390EA8" w:rsidRPr="00FE1163">
        <w:rPr>
          <w:noProof/>
          <w:color w:val="000000" w:themeColor="text1"/>
        </w:rPr>
        <w:t>[1,2,36]</w:t>
      </w:r>
      <w:r w:rsidR="00AA7136" w:rsidRPr="00FE1163">
        <w:rPr>
          <w:color w:val="000000" w:themeColor="text1"/>
        </w:rPr>
        <w:fldChar w:fldCharType="end"/>
      </w:r>
      <w:r w:rsidRPr="00FE1163">
        <w:rPr>
          <w:color w:val="000000" w:themeColor="text1"/>
        </w:rPr>
        <w:t>.</w:t>
      </w:r>
    </w:p>
    <w:p w14:paraId="31CE0EF5" w14:textId="0DA2277F"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49208B45" w14:textId="77777777"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доброкачественная </w:t>
      </w:r>
      <w:proofErr w:type="spellStart"/>
      <w:r w:rsidRPr="00FE1163">
        <w:rPr>
          <w:b w:val="0"/>
          <w:i/>
          <w:iCs/>
          <w:color w:val="000000" w:themeColor="text1"/>
        </w:rPr>
        <w:t>мезенхимома</w:t>
      </w:r>
      <w:proofErr w:type="spellEnd"/>
      <w:r w:rsidRPr="00FE1163">
        <w:rPr>
          <w:b w:val="0"/>
          <w:i/>
          <w:iCs/>
          <w:color w:val="000000" w:themeColor="text1"/>
        </w:rPr>
        <w:t xml:space="preserve"> встречается в любом возрасте. Состоит из различных зрелых </w:t>
      </w:r>
      <w:proofErr w:type="spellStart"/>
      <w:r w:rsidRPr="00FE1163">
        <w:rPr>
          <w:b w:val="0"/>
          <w:i/>
          <w:iCs/>
          <w:color w:val="000000" w:themeColor="text1"/>
        </w:rPr>
        <w:t>мезенхимальных</w:t>
      </w:r>
      <w:proofErr w:type="spellEnd"/>
      <w:r w:rsidRPr="00FE1163">
        <w:rPr>
          <w:b w:val="0"/>
          <w:i/>
          <w:iCs/>
          <w:color w:val="000000" w:themeColor="text1"/>
        </w:rPr>
        <w:t xml:space="preserve"> тканей (жировая, хрящевая, костная, сосуды, мышцы). В зависимости от преобладания тканей различаются по консистенции, цвету, микроскопической картине </w:t>
      </w:r>
      <w:proofErr w:type="spellStart"/>
      <w:r w:rsidRPr="00FE1163">
        <w:rPr>
          <w:b w:val="0"/>
          <w:i/>
          <w:iCs/>
          <w:color w:val="000000" w:themeColor="text1"/>
        </w:rPr>
        <w:t>ангиофибромы</w:t>
      </w:r>
      <w:proofErr w:type="spellEnd"/>
      <w:r w:rsidRPr="00FE1163">
        <w:rPr>
          <w:b w:val="0"/>
          <w:i/>
          <w:iCs/>
          <w:color w:val="000000" w:themeColor="text1"/>
        </w:rPr>
        <w:t xml:space="preserve">, </w:t>
      </w:r>
      <w:proofErr w:type="spellStart"/>
      <w:r w:rsidRPr="00FE1163">
        <w:rPr>
          <w:b w:val="0"/>
          <w:i/>
          <w:iCs/>
          <w:color w:val="000000" w:themeColor="text1"/>
        </w:rPr>
        <w:t>ангиомиксомы</w:t>
      </w:r>
      <w:proofErr w:type="spellEnd"/>
      <w:r w:rsidRPr="00FE1163">
        <w:rPr>
          <w:b w:val="0"/>
          <w:i/>
          <w:iCs/>
          <w:color w:val="000000" w:themeColor="text1"/>
        </w:rPr>
        <w:t xml:space="preserve">, </w:t>
      </w:r>
      <w:proofErr w:type="spellStart"/>
      <w:r w:rsidRPr="00FE1163">
        <w:rPr>
          <w:b w:val="0"/>
          <w:i/>
          <w:iCs/>
          <w:color w:val="000000" w:themeColor="text1"/>
        </w:rPr>
        <w:t>ангиолипомы</w:t>
      </w:r>
      <w:proofErr w:type="spellEnd"/>
      <w:r w:rsidRPr="00FE1163">
        <w:rPr>
          <w:b w:val="0"/>
          <w:i/>
          <w:iCs/>
          <w:color w:val="000000" w:themeColor="text1"/>
        </w:rPr>
        <w:t xml:space="preserve"> </w:t>
      </w:r>
      <w:proofErr w:type="spellStart"/>
      <w:r w:rsidRPr="00FE1163">
        <w:rPr>
          <w:b w:val="0"/>
          <w:i/>
          <w:iCs/>
          <w:color w:val="000000" w:themeColor="text1"/>
        </w:rPr>
        <w:lastRenderedPageBreak/>
        <w:t>рабдомиолипомы</w:t>
      </w:r>
      <w:proofErr w:type="spellEnd"/>
      <w:r w:rsidRPr="00FE1163">
        <w:rPr>
          <w:b w:val="0"/>
          <w:i/>
          <w:iCs/>
          <w:color w:val="000000" w:themeColor="text1"/>
        </w:rPr>
        <w:t xml:space="preserve"> и др.). При небольших размерах протекает доброкачественно, однако по мере значительного увеличения может инфильтрировать в окружающие органы.</w:t>
      </w:r>
    </w:p>
    <w:p w14:paraId="008BADBD" w14:textId="1EC751B7"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злокачественной </w:t>
      </w:r>
      <w:proofErr w:type="spellStart"/>
      <w:r w:rsidRPr="00FE1163">
        <w:rPr>
          <w:color w:val="000000" w:themeColor="text1"/>
        </w:rPr>
        <w:t>мезенхимомы</w:t>
      </w:r>
      <w:proofErr w:type="spellEnd"/>
      <w:r w:rsidRPr="00FE1163">
        <w:rPr>
          <w:color w:val="000000" w:themeColor="text1"/>
        </w:rPr>
        <w:t xml:space="preserve"> средостения </w:t>
      </w:r>
      <w:r w:rsidR="00AA7136" w:rsidRPr="00FE1163">
        <w:rPr>
          <w:color w:val="000000" w:themeColor="text1"/>
        </w:rPr>
        <w:fldChar w:fldCharType="begin" w:fldLock="1"/>
      </w:r>
      <w:r w:rsidR="00390EA8" w:rsidRPr="00FE1163">
        <w:rPr>
          <w:color w:val="000000" w:themeColor="text1"/>
        </w:rPr>
        <w:instrText>ADDIN CSL_CITATION {"citationItems":[{"id":"ITEM-1","itemData":{"author":[{"dropping-particle":"","family":"Дедков","given":"И.П.","non-dropping-particle":"","parse-names":false,"suffix":""},{"dropping-particle":"","family":"Захарычев","given":"В.Д.","non-dropping-particle":"","parse-names":false,"suffix":""}],"id":"ITEM-1","issued":{"date-parts":[["1982"]]},"number-of-pages":"176","publisher":"Здоровье","publisher-place":"К.","title":"Первичные новообразования средостения","type":"book"},"uris":["http://www.mendeley.com/documents/?uuid=13d89ac4-877d-4a90-8f66-d08caf137020"]},{"id":"ITEM-2","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опухолями","editor":[{"dropping-particle":"","family":"Чиссов","given":"В.И.","non-dropping-particle":"","parse-names":false,"suffix":""}],"id":"ITEM-2","issued":{"date-parts":[["1989"]]},"page":"278-90","publisher-place":"М.","title":"Опухоли средостения","type":"chapter"},"uris":["http://www.mendeley.com/documents/?uuid=3463552a-86d3-4625-9b2a-7561c5f7991e"]},{"id":"ITEM-3","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-3","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id":"ITEM-4","itemData":{"author":[{"dropping-particle":"","family":"Ткачев","given":"С.И.","non-dropping-particle":"","parse-names":false,"suffix":""},{"dropping-particle":"","family":"Алиев","given":"М.Д.","non-dropping-particle":"","parse-names":false,"suffix":""},{"dropping-particle":"","family":"Глебовская","given":"В.В.","non-dropping-particle":"","parse-names":false,"suffix":""},{"dropping-particle":"","family":"Карапетян","given":"Р.М.","non-dropping-particle":"","parse-names":false,"suffix":""}],"container-title":"Вестник РОНЦ РАМН им. Блохина РАМН","id":"ITEM-4","issued":{"date-parts":[["2004"]]},"page":"61-6","title":"Консервативное лечение больных агрессивным фиброматозом","type":"article-journal","volume":"3"},"uris":["http://www.mendeley.com/documents/?uuid=0b151d94-afca-4f8a-a638-b168b5f93d51"]}],"mendeley":{"formattedCitation":"[1,2,36,37]","plainTextFormattedCitation":"[1,2,36,37]","previouslyFormattedCitation":"[1,2,35,36]"},"properties":{"noteIndex":0},"schema":"https://github.com/citation-style-language/schema/raw/master/csl-citation.json"}</w:instrText>
      </w:r>
      <w:r w:rsidR="00AA7136" w:rsidRPr="00FE1163">
        <w:rPr>
          <w:color w:val="000000" w:themeColor="text1"/>
        </w:rPr>
        <w:fldChar w:fldCharType="separate"/>
      </w:r>
      <w:r w:rsidR="00390EA8" w:rsidRPr="00FE1163">
        <w:rPr>
          <w:noProof/>
          <w:color w:val="000000" w:themeColor="text1"/>
        </w:rPr>
        <w:t>[1,2,36,37]</w:t>
      </w:r>
      <w:r w:rsidR="00AA7136" w:rsidRPr="00FE1163">
        <w:rPr>
          <w:color w:val="000000" w:themeColor="text1"/>
        </w:rPr>
        <w:fldChar w:fldCharType="end"/>
      </w:r>
      <w:r w:rsidRPr="00FE1163">
        <w:rPr>
          <w:color w:val="000000" w:themeColor="text1"/>
        </w:rPr>
        <w:t>.</w:t>
      </w:r>
    </w:p>
    <w:p w14:paraId="0994CCB5" w14:textId="55BD55F0"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2C7DF334" w14:textId="77777777" w:rsidR="00820535" w:rsidRPr="00FE1163" w:rsidRDefault="00820535" w:rsidP="002C4242">
      <w:pPr>
        <w:pStyle w:val="aff3"/>
        <w:ind w:left="0" w:firstLine="709"/>
        <w:rPr>
          <w:b w:val="0"/>
          <w:i/>
          <w:iCs/>
          <w:color w:val="000000" w:themeColor="text1"/>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злокачественная </w:t>
      </w:r>
      <w:proofErr w:type="spellStart"/>
      <w:r w:rsidRPr="00FE1163">
        <w:rPr>
          <w:b w:val="0"/>
          <w:i/>
          <w:iCs/>
          <w:color w:val="000000" w:themeColor="text1"/>
        </w:rPr>
        <w:t>мезенхимома</w:t>
      </w:r>
      <w:proofErr w:type="spellEnd"/>
      <w:r w:rsidRPr="00FE1163">
        <w:rPr>
          <w:b w:val="0"/>
          <w:i/>
          <w:iCs/>
          <w:color w:val="000000" w:themeColor="text1"/>
        </w:rPr>
        <w:t xml:space="preserve"> состоит из двух и более тканей саркоматозного характера. Это бугристые, плотные образования без капсулы. Опухоль может локализоваться как в заднем, так и в переднем средостении, достигать огромных размеров. Встречается в любом возрасте и характеризуется бурным инфильтративным ростом и метастазированием, что определяет клиническую картину и прогноз.</w:t>
      </w:r>
    </w:p>
    <w:p w14:paraId="76E7E0C0" w14:textId="50454552"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сосудистых опухолей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-2","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id":"ITEM-3","itemData":{"author":[{"dropping-particle":"","family":"Бирюков","given":"Ю.В.","non-dropping-particle":"","parse-names":false,"suffix":""},{"dropping-particle":"","family":"Чарнецкий","given":"Р.И.","non-dropping-particle":"","parse-names":false,"suffix":""},{"dropping-particle":"","family":"Годжелло","given":"Э.А.","non-dropping-particle":"","parse-names":false,"suffix":""}],"container-title":"Хирургия","id":"ITEM-3","issued":{"date-parts":[["1991"]]},"page":"3-7","title":"Сосудистые новообразования средостения","type":"article-journal","volume":"4"},"uris":["http://www.mendeley.com/documents/?uuid=cfc2f9a8-1358-4f5e-8ac6-c13410dc864f"]}],"mendeley":{"formattedCitation":"[2,36,38]","plainTextFormattedCitation":"[2,36,38]","previouslyFormattedCitation":"[2,35,37]"},"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[2,36,38]</w:t>
      </w:r>
      <w:r w:rsidR="00256CEB" w:rsidRPr="00FE1163">
        <w:rPr>
          <w:color w:val="000000" w:themeColor="text1"/>
        </w:rPr>
        <w:fldChar w:fldCharType="end"/>
      </w:r>
      <w:r w:rsidRPr="00FE1163">
        <w:rPr>
          <w:color w:val="000000" w:themeColor="text1"/>
        </w:rPr>
        <w:t>.</w:t>
      </w:r>
    </w:p>
    <w:p w14:paraId="38A6198D" w14:textId="7C9C875E"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572F18C1" w14:textId="77777777" w:rsidR="00820535" w:rsidRPr="00FE1163" w:rsidRDefault="00820535" w:rsidP="002C4242">
      <w:pPr>
        <w:pStyle w:val="aff3"/>
        <w:ind w:left="0" w:firstLine="709"/>
        <w:rPr>
          <w:b w:val="0"/>
          <w:i/>
          <w:iCs/>
          <w:color w:val="000000" w:themeColor="text1"/>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сосудистые опухоли составляют 1,5–2 % всех новообразований средостения, из них одна треть – злокачественные. Их развитие связывается с элементами мезенхимы – перицитами, дающими множество вариантов сосудистых опухолей. Чаще располагаются в </w:t>
      </w:r>
      <w:proofErr w:type="spellStart"/>
      <w:r w:rsidRPr="00FE1163">
        <w:rPr>
          <w:b w:val="0"/>
          <w:i/>
          <w:iCs/>
          <w:color w:val="000000" w:themeColor="text1"/>
        </w:rPr>
        <w:t>передневерхнем</w:t>
      </w:r>
      <w:proofErr w:type="spellEnd"/>
      <w:r w:rsidRPr="00FE1163">
        <w:rPr>
          <w:b w:val="0"/>
          <w:i/>
          <w:iCs/>
          <w:color w:val="000000" w:themeColor="text1"/>
        </w:rPr>
        <w:t xml:space="preserve"> средостении, могут достигать больших размеров и встречаются в среднем возрасте. Необходимо помнить о возможности массивной кровопотери во время операции.</w:t>
      </w:r>
    </w:p>
    <w:p w14:paraId="44D5787C" w14:textId="49201C98"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w:t>
      </w:r>
      <w:proofErr w:type="spellStart"/>
      <w:r w:rsidRPr="00FE1163">
        <w:rPr>
          <w:color w:val="000000" w:themeColor="text1"/>
        </w:rPr>
        <w:t>лимфангиомы</w:t>
      </w:r>
      <w:proofErr w:type="spellEnd"/>
      <w:r w:rsidRPr="00FE1163">
        <w:rPr>
          <w:color w:val="000000" w:themeColor="text1"/>
        </w:rPr>
        <w:t xml:space="preserve"> средостения </w:t>
      </w:r>
      <w:r w:rsidR="00F7176C" w:rsidRPr="00FE1163">
        <w:rPr>
          <w:color w:val="000000" w:themeColor="text1"/>
        </w:rPr>
        <w:fldChar w:fldCharType="begin" w:fldLock="1"/>
      </w:r>
      <w:r w:rsidR="00390EA8" w:rsidRPr="00FE1163">
        <w:rPr>
          <w:color w:val="000000" w:themeColor="text1"/>
        </w:rPr>
        <w:instrText>ADDIN CSL_CITATION {"citationItems":[{"id":"ITEM-1","itemData":{"ISSN":"0022-4790","PMID":"732336","abstract":"Mediastinal lymphangioma is an uncommon benign tumor accounting for 0.7 to 4.5% of all mediastinal masses. Lymphangiomas consist of dilated cystic lymph spaces lined by single layers of endothelium and do not undergo malignant change. Most mediastinal lymphangiomas are asymptomatic. There are no specific radiological findings. Surgical excision is the treatment of choice and the prognosis is excellent.","author":[{"dropping-particle":"","family":"Shenoy","given":"S S","non-dropping-particle":"","parse-names":false,"suffix":""},{"dropping-particle":"","family":"Barua","given":"N R","non-dropping-particle":"","parse-names":false,"suffix":""},{"dropping-particle":"","family":"Patel","given":"A R","non-dropping-particle":"","parse-names":false,"suffix":""},{"dropping-particle":"","family":"Culver","given":"G J","non-dropping-particle":"","parse-names":false,"suffix":""},{"dropping-particle":"","family":"Jennings","given":"E C","non-dropping-particle":"","parse-names":false,"suffix":""}],"container-title":"Journal of surgical oncology","id":"ITEM-1","issue":"6","issued":{"date-parts":[["1978"]]},"page":"523-8","title":"Mediastinal lymphangioma.","type":"article-journal","volume":"10"},"uris":["http://www.mendeley.com/documents/?uuid=15518b38-3ec6-3a4c-9c31-98ea29f355fa"]}],"mendeley":{"formattedCitation":"[39]","plainTextFormattedCitation":"[39]","previouslyFormattedCitation":"[38]"},"properties":{"noteIndex":0},"schema":"https://github.com/citation-style-language/schema/raw/master/csl-citation.json"}</w:instrText>
      </w:r>
      <w:r w:rsidR="00F7176C" w:rsidRPr="00FE1163">
        <w:rPr>
          <w:color w:val="000000" w:themeColor="text1"/>
        </w:rPr>
        <w:fldChar w:fldCharType="separate"/>
      </w:r>
      <w:r w:rsidR="00390EA8" w:rsidRPr="00FE1163">
        <w:rPr>
          <w:noProof/>
          <w:color w:val="000000" w:themeColor="text1"/>
        </w:rPr>
        <w:t>[39]</w:t>
      </w:r>
      <w:r w:rsidR="00F7176C" w:rsidRPr="00FE1163">
        <w:rPr>
          <w:color w:val="000000" w:themeColor="text1"/>
        </w:rPr>
        <w:fldChar w:fldCharType="end"/>
      </w:r>
      <w:r w:rsidRPr="00FE1163">
        <w:rPr>
          <w:color w:val="000000" w:themeColor="text1"/>
        </w:rPr>
        <w:t>.</w:t>
      </w:r>
    </w:p>
    <w:p w14:paraId="4C7BF4C1" w14:textId="73757C58"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CF0037" w:rsidRPr="00FE1163">
        <w:rPr>
          <w:color w:val="000000" w:themeColor="text1"/>
        </w:rPr>
        <w:t xml:space="preserve">С </w:t>
      </w:r>
      <w:r w:rsidRPr="00FE1163">
        <w:rPr>
          <w:color w:val="000000" w:themeColor="text1"/>
        </w:rPr>
        <w:t xml:space="preserve">(уровень достоверности доказательств – </w:t>
      </w:r>
      <w:r w:rsidR="00CF0037" w:rsidRPr="00FE1163">
        <w:rPr>
          <w:color w:val="000000" w:themeColor="text1"/>
        </w:rPr>
        <w:t>5</w:t>
      </w:r>
      <w:r w:rsidRPr="00FE1163">
        <w:rPr>
          <w:color w:val="000000" w:themeColor="text1"/>
        </w:rPr>
        <w:t>)</w:t>
      </w:r>
    </w:p>
    <w:p w14:paraId="4A69636F" w14:textId="77777777"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proofErr w:type="spellStart"/>
      <w:r w:rsidRPr="00FE1163">
        <w:rPr>
          <w:b w:val="0"/>
          <w:i/>
          <w:iCs/>
          <w:color w:val="000000" w:themeColor="text1"/>
        </w:rPr>
        <w:t>лимфангиомы</w:t>
      </w:r>
      <w:proofErr w:type="spellEnd"/>
      <w:r w:rsidRPr="00FE1163">
        <w:rPr>
          <w:b w:val="0"/>
          <w:i/>
          <w:iCs/>
          <w:color w:val="000000" w:themeColor="text1"/>
        </w:rPr>
        <w:t xml:space="preserve"> (из лимфатических сосудов) обычно кистозные, могут исходить из медиастинальной мезенхимы или из </w:t>
      </w:r>
      <w:proofErr w:type="spellStart"/>
      <w:r w:rsidRPr="00FE1163">
        <w:rPr>
          <w:b w:val="0"/>
          <w:i/>
          <w:iCs/>
          <w:color w:val="000000" w:themeColor="text1"/>
        </w:rPr>
        <w:t>отшнуровавшегося</w:t>
      </w:r>
      <w:proofErr w:type="spellEnd"/>
      <w:r w:rsidRPr="00FE1163">
        <w:rPr>
          <w:b w:val="0"/>
          <w:i/>
          <w:iCs/>
          <w:color w:val="000000" w:themeColor="text1"/>
        </w:rPr>
        <w:t xml:space="preserve"> примитивного лимфатического мешка, прообраза лимфатической системы. Представлена однокамерной или многокамерной тонкостенной кистой, чаще одиночной. Клинические проявления скудные, выявляется в основном при профилактических осмотрах у детей или при наличии выбухания в яремной вырезке.</w:t>
      </w:r>
    </w:p>
    <w:p w14:paraId="48187290" w14:textId="5704EA52" w:rsidR="000558E9" w:rsidRPr="00FE1163" w:rsidRDefault="00820535" w:rsidP="00CF0037">
      <w:pPr>
        <w:pStyle w:val="a"/>
        <w:rPr>
          <w:b/>
          <w:color w:val="000000" w:themeColor="text1"/>
        </w:rPr>
      </w:pPr>
      <w:r w:rsidRPr="00FE1163">
        <w:rPr>
          <w:color w:val="000000" w:themeColor="text1"/>
        </w:rPr>
        <w:lastRenderedPageBreak/>
        <w:t xml:space="preserve">Рекомендовано хирургическое лечение как основной метод лечения опухолей артериовенозных анастомозов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-1","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mendeley":{"formattedCitation":"[36]","plainTextFormattedCitation":"[36]","previouslyFormattedCitation":"[35]"},"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[36]</w:t>
      </w:r>
      <w:r w:rsidR="00256CEB" w:rsidRPr="00FE1163">
        <w:rPr>
          <w:color w:val="000000" w:themeColor="text1"/>
        </w:rPr>
        <w:fldChar w:fldCharType="end"/>
      </w:r>
      <w:r w:rsidRPr="00FE1163">
        <w:rPr>
          <w:color w:val="000000" w:themeColor="text1"/>
        </w:rPr>
        <w:t>.</w:t>
      </w:r>
    </w:p>
    <w:p w14:paraId="6CEFE4F6" w14:textId="30C103CB"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4A2FABBA" w14:textId="77777777" w:rsidR="00820535" w:rsidRPr="00FE1163" w:rsidRDefault="00820535" w:rsidP="002C4242">
      <w:pPr>
        <w:pStyle w:val="aff3"/>
        <w:ind w:left="0" w:firstLine="709"/>
        <w:rPr>
          <w:b w:val="0"/>
          <w:i/>
          <w:color w:val="000000" w:themeColor="text1"/>
        </w:rPr>
      </w:pPr>
      <w:r w:rsidRPr="00FE1163">
        <w:rPr>
          <w:iCs/>
          <w:color w:val="000000" w:themeColor="text1"/>
        </w:rPr>
        <w:t>Комментарии:</w:t>
      </w:r>
      <w:r w:rsidRPr="00FE1163">
        <w:rPr>
          <w:b w:val="0"/>
          <w:i/>
          <w:color w:val="000000" w:themeColor="text1"/>
        </w:rPr>
        <w:t xml:space="preserve"> опухоли артериовенозных анастомозов – редкие для средостения опухоли, развиваются без участия капиллярного звена; к ним относятся </w:t>
      </w:r>
      <w:proofErr w:type="spellStart"/>
      <w:r w:rsidRPr="00FE1163">
        <w:rPr>
          <w:b w:val="0"/>
          <w:i/>
          <w:color w:val="000000" w:themeColor="text1"/>
        </w:rPr>
        <w:t>гломусные</w:t>
      </w:r>
      <w:proofErr w:type="spellEnd"/>
      <w:r w:rsidRPr="00FE1163">
        <w:rPr>
          <w:b w:val="0"/>
          <w:i/>
          <w:color w:val="000000" w:themeColor="text1"/>
        </w:rPr>
        <w:t xml:space="preserve"> опухоли и </w:t>
      </w:r>
      <w:proofErr w:type="spellStart"/>
      <w:r w:rsidRPr="00FE1163">
        <w:rPr>
          <w:b w:val="0"/>
          <w:i/>
          <w:color w:val="000000" w:themeColor="text1"/>
        </w:rPr>
        <w:t>ангиолейомиомы</w:t>
      </w:r>
      <w:proofErr w:type="spellEnd"/>
      <w:r w:rsidRPr="00FE1163">
        <w:rPr>
          <w:b w:val="0"/>
          <w:i/>
          <w:color w:val="000000" w:themeColor="text1"/>
        </w:rPr>
        <w:t>.</w:t>
      </w:r>
    </w:p>
    <w:p w14:paraId="21DBC9E0" w14:textId="65F20B17"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w:t>
      </w:r>
      <w:proofErr w:type="spellStart"/>
      <w:r w:rsidRPr="00FE1163">
        <w:rPr>
          <w:color w:val="000000" w:themeColor="text1"/>
        </w:rPr>
        <w:t>гломусных</w:t>
      </w:r>
      <w:proofErr w:type="spellEnd"/>
      <w:r w:rsidRPr="00FE1163">
        <w:rPr>
          <w:color w:val="000000" w:themeColor="text1"/>
        </w:rPr>
        <w:t xml:space="preserve"> опухолей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Дедков","given":"И.П.","non-dropping-particle":"","parse-names":false,"suffix":""},{"dropping-particle":"","family":"Захарычев","given":"В.Д.","non-dropping-particle":"","parse-names":false,"suffix":""}],"id":"ITEM-1","issued":{"date-parts":[["1982"]]},"number-of-pages":"176","publisher":"Здоровье","publisher-place":"К.","title":"Первичные новообразования средостения","type":"book"},"uris":["http://www.mendeley.com/documents/?uuid=13d89ac4-877d-4a90-8f66-d08caf137020"]},{"id":"ITEM-2","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опухолями","editor":[{"dropping-particle":"","family":"Чиссов","given":"В.И.","non-dropping-particle":"","parse-names":false,"suffix":""}],"id":"ITEM-2","issued":{"date-parts":[["1989"]]},"page":"278-90","publisher-place":"М.","title":"Опухоли средостения","type":"chapter"},"uris":["http://www.mendeley.com/documents/?uuid=3463552a-86d3-4625-9b2a-7561c5f7991e"]},{"id":"ITEM-3","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-3","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mendeley":{"formattedCitation":"[1,2,36]","plainTextFormattedCitation":"[1,2,36]","previouslyFormattedCitation":"[1,2,35]"},"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[1,2,36]</w:t>
      </w:r>
      <w:r w:rsidR="00256CEB" w:rsidRPr="00FE1163">
        <w:rPr>
          <w:color w:val="000000" w:themeColor="text1"/>
        </w:rPr>
        <w:fldChar w:fldCharType="end"/>
      </w:r>
      <w:r w:rsidRPr="00FE1163">
        <w:rPr>
          <w:color w:val="000000" w:themeColor="text1"/>
        </w:rPr>
        <w:t>.</w:t>
      </w:r>
    </w:p>
    <w:p w14:paraId="07DC5EE9" w14:textId="5D06E124"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2C31BD87" w14:textId="77777777"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proofErr w:type="spellStart"/>
      <w:r w:rsidRPr="00FE1163">
        <w:rPr>
          <w:b w:val="0"/>
          <w:i/>
          <w:iCs/>
          <w:color w:val="000000" w:themeColor="text1"/>
        </w:rPr>
        <w:t>гломусные</w:t>
      </w:r>
      <w:proofErr w:type="spellEnd"/>
      <w:r w:rsidRPr="00FE1163">
        <w:rPr>
          <w:b w:val="0"/>
          <w:i/>
          <w:iCs/>
          <w:color w:val="000000" w:themeColor="text1"/>
        </w:rPr>
        <w:t xml:space="preserve"> опухоли развиваются из </w:t>
      </w:r>
      <w:proofErr w:type="spellStart"/>
      <w:r w:rsidRPr="00FE1163">
        <w:rPr>
          <w:b w:val="0"/>
          <w:i/>
          <w:iCs/>
          <w:color w:val="000000" w:themeColor="text1"/>
        </w:rPr>
        <w:t>гломусных</w:t>
      </w:r>
      <w:proofErr w:type="spellEnd"/>
      <w:r w:rsidRPr="00FE1163">
        <w:rPr>
          <w:b w:val="0"/>
          <w:i/>
          <w:iCs/>
          <w:color w:val="000000" w:themeColor="text1"/>
        </w:rPr>
        <w:t xml:space="preserve"> артериовенозных анастомозов, которые чаще располагаются в коже. Выделяют три разновидности: </w:t>
      </w:r>
      <w:proofErr w:type="spellStart"/>
      <w:r w:rsidRPr="00FE1163">
        <w:rPr>
          <w:b w:val="0"/>
          <w:i/>
          <w:iCs/>
          <w:color w:val="000000" w:themeColor="text1"/>
        </w:rPr>
        <w:t>ангиоматозную</w:t>
      </w:r>
      <w:proofErr w:type="spellEnd"/>
      <w:r w:rsidRPr="00FE1163">
        <w:rPr>
          <w:b w:val="0"/>
          <w:i/>
          <w:iCs/>
          <w:color w:val="000000" w:themeColor="text1"/>
        </w:rPr>
        <w:t>, солидную и смешанную. Первый вариант наиболее частый. В средостении встречаются редко как у мужчин, так и у женщин. Локализуются в заднем средостении и достигают значительных размеров. В диагностике следует учесть длительный анамнез и наличие узлов другой локализации, характерен довольно сильный болевой синдром. Хирургическое лечение технически не представляет трудностей, так как хорошо выражена фиброзная капсула.</w:t>
      </w:r>
    </w:p>
    <w:p w14:paraId="0B40B651" w14:textId="2F46C54A" w:rsidR="000558E9" w:rsidRPr="00FE1163" w:rsidRDefault="00820535" w:rsidP="00CF0037">
      <w:pPr>
        <w:pStyle w:val="a"/>
        <w:rPr>
          <w:b/>
          <w:color w:val="000000" w:themeColor="text1"/>
        </w:rPr>
      </w:pPr>
      <w:r w:rsidRPr="00FE1163">
        <w:rPr>
          <w:color w:val="000000" w:themeColor="text1"/>
        </w:rPr>
        <w:t xml:space="preserve">Рекомендовано рассматривать хирургическое лечение как основной метод лечения </w:t>
      </w:r>
      <w:proofErr w:type="spellStart"/>
      <w:r w:rsidRPr="00FE1163">
        <w:rPr>
          <w:color w:val="000000" w:themeColor="text1"/>
        </w:rPr>
        <w:t>ангиолейомиомы</w:t>
      </w:r>
      <w:proofErr w:type="spellEnd"/>
      <w:r w:rsidRPr="00FE1163">
        <w:rPr>
          <w:color w:val="000000" w:themeColor="text1"/>
        </w:rPr>
        <w:t xml:space="preserve">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Дедков","given":"И.П.","non-dropping-particle":"","parse-names":false,"suffix":""},{"dropping-particle":"","family":"Захарычев","given":"В.Д.","non-dropping-particle":"","parse-names":false,"suffix":""}],"id":"ITEM-1","issued":{"date-parts":[["1982"]]},"number-of-pages":"176","publisher":"Здоровье","publisher-place":"К.","title":"Первичные новообразования средостения","type":"book"},"uris":["http://www.mendeley.com/documents/?uuid=13d89ac4-877d-4a90-8f66-d08caf137020"]},{"id":"ITEM-2","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опухолями","editor":[{"dropping-particle":"","family":"Чиссов","given":"В.И.","non-dropping-particle":"","parse-names":false,"suffix":""}],"id":"ITEM-2","issued":{"date-parts":[["1989"]]},"page":"278-90","publisher-place":"М.","title":"Опухоли средостения","type":"chapter"},"uris":["http://www.mendeley.com/documents/?uuid=3463552a-86d3-4625-9b2a-7561c5f7991e"]},{"id":"ITEM-3","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-3","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mendeley":{"formattedCitation":"[1,2,36]","plainTextFormattedCitation":"[1,2,36]","previouslyFormattedCitation":"[1,2,35]"},"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[1,2,36]</w:t>
      </w:r>
      <w:r w:rsidR="00256CEB" w:rsidRPr="00FE1163">
        <w:rPr>
          <w:color w:val="000000" w:themeColor="text1"/>
        </w:rPr>
        <w:fldChar w:fldCharType="end"/>
      </w:r>
      <w:r w:rsidRPr="00FE1163">
        <w:rPr>
          <w:color w:val="000000" w:themeColor="text1"/>
        </w:rPr>
        <w:t>.</w:t>
      </w:r>
    </w:p>
    <w:p w14:paraId="4C9F05D6" w14:textId="7E908C38"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С</w:t>
      </w:r>
      <w:r w:rsidRPr="00FE1163">
        <w:rPr>
          <w:color w:val="000000" w:themeColor="text1"/>
        </w:rPr>
        <w:t xml:space="preserve"> (уровень достоверности доказательств – </w:t>
      </w:r>
      <w:r w:rsidR="00E20146" w:rsidRPr="00FE1163">
        <w:rPr>
          <w:color w:val="000000" w:themeColor="text1"/>
        </w:rPr>
        <w:t>5</w:t>
      </w:r>
      <w:r w:rsidRPr="00FE1163">
        <w:rPr>
          <w:color w:val="000000" w:themeColor="text1"/>
        </w:rPr>
        <w:t>)</w:t>
      </w:r>
    </w:p>
    <w:p w14:paraId="0BAFB65E" w14:textId="2ABB5F79"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proofErr w:type="spellStart"/>
      <w:r w:rsidRPr="00FE1163">
        <w:rPr>
          <w:b w:val="0"/>
          <w:i/>
          <w:iCs/>
          <w:color w:val="000000" w:themeColor="text1"/>
        </w:rPr>
        <w:t>ангиолейомиомы</w:t>
      </w:r>
      <w:proofErr w:type="spellEnd"/>
      <w:r w:rsidRPr="00FE1163">
        <w:rPr>
          <w:b w:val="0"/>
          <w:i/>
          <w:iCs/>
          <w:color w:val="000000" w:themeColor="text1"/>
        </w:rPr>
        <w:t xml:space="preserve"> – опухоли, исходящие из гладких мышц замыкательных артерий. Располагаются в заднем средостении в виде небольших плотных узлов. Одинаково часто болеют мужчины и женщины в возрасте 35–50 лет. Характерен болевой синдром. При </w:t>
      </w:r>
      <w:proofErr w:type="gramStart"/>
      <w:r w:rsidR="00B33949" w:rsidRPr="00FE1163">
        <w:rPr>
          <w:b w:val="0"/>
          <w:i/>
          <w:iCs/>
          <w:color w:val="000000" w:themeColor="text1"/>
        </w:rPr>
        <w:t>патолого-анатомическом</w:t>
      </w:r>
      <w:proofErr w:type="gramEnd"/>
      <w:r w:rsidR="00B33949" w:rsidRPr="00FE1163">
        <w:rPr>
          <w:b w:val="0"/>
          <w:i/>
          <w:iCs/>
          <w:color w:val="000000" w:themeColor="text1"/>
        </w:rPr>
        <w:t xml:space="preserve"> </w:t>
      </w:r>
      <w:r w:rsidRPr="00FE1163">
        <w:rPr>
          <w:b w:val="0"/>
          <w:i/>
          <w:iCs/>
          <w:color w:val="000000" w:themeColor="text1"/>
        </w:rPr>
        <w:t>исследовании трудна дифференци</w:t>
      </w:r>
      <w:r w:rsidR="00F7176C" w:rsidRPr="00FE1163">
        <w:rPr>
          <w:b w:val="0"/>
          <w:i/>
          <w:iCs/>
          <w:color w:val="000000" w:themeColor="text1"/>
        </w:rPr>
        <w:t>альная диагностика</w:t>
      </w:r>
      <w:r w:rsidRPr="00FE1163">
        <w:rPr>
          <w:b w:val="0"/>
          <w:i/>
          <w:iCs/>
          <w:color w:val="000000" w:themeColor="text1"/>
        </w:rPr>
        <w:t xml:space="preserve"> с невриномами.</w:t>
      </w:r>
    </w:p>
    <w:p w14:paraId="6EF3DC88" w14:textId="3667607A" w:rsidR="000558E9" w:rsidRPr="00FE1163" w:rsidRDefault="00820535" w:rsidP="00CF0037">
      <w:pPr>
        <w:pStyle w:val="a"/>
        <w:rPr>
          <w:b/>
          <w:color w:val="000000" w:themeColor="text1"/>
        </w:rPr>
      </w:pPr>
      <w:r w:rsidRPr="00FE1163">
        <w:rPr>
          <w:color w:val="000000" w:themeColor="text1"/>
        </w:rPr>
        <w:t xml:space="preserve">Рекомендовано рассматривать хирургическое лечение как основной метод лечения </w:t>
      </w:r>
      <w:proofErr w:type="spellStart"/>
      <w:r w:rsidRPr="00FE1163">
        <w:rPr>
          <w:color w:val="000000" w:themeColor="text1"/>
        </w:rPr>
        <w:t>гемангиоперицитомы</w:t>
      </w:r>
      <w:proofErr w:type="spellEnd"/>
      <w:r w:rsidRPr="00FE1163">
        <w:rPr>
          <w:color w:val="000000" w:themeColor="text1"/>
        </w:rPr>
        <w:t xml:space="preserve">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{"citationItems":[{"id":"ITEM-1","itemData":{"DOI":"10.1080/00015458.2010.11680607","ISSN":"0001-5458","PMID":"20514843","abstract":"We report a case of primary mediastinal haemangiopericytoma in a 29-year-old female patient who presented with haemoptysis, cough and dyspnea. Computed tomography showed a 9 x 6 x 5 cm mass in the left posterior mediastinum. Bronchoscopic examination failed to obtain biopsy because of massive bleeding. The patient underwent left thoracotomy. Mediastinal mass and left lower lobe resection was performed despite the persistent bleeding. The lower lobe bronchus had been infiltrated by the tumour. Microscopic examination revealed a highly cellular tumour composed of round to fusiform cells, surrounded by thin walled endothelium lined vascular channels with a staghorn appearance. Immunohistochemical and molecular techniques rule out other soft tissue tumours which have a haemangiopericytoma-like vascular pattern. The patient is alive and free from tumour recurrence 6 months post-operatively.","author":[{"dropping-particle":"","family":"Cakir","given":"E","non-dropping-particle":"","parse-names":false,"suffix":""},{"dropping-particle":"","family":"Findik","given":"G","non-dropping-particle":"","parse-names":false,"suffix":""},{"dropping-particle":"","family":"Hosgun","given":"D","non-dropping-particle":"","parse-names":false,"suffix":""},{"dropping-particle":"","family":"Demirag","given":"F","non-dropping-particle":"","parse-names":false,"suffix":""}],"container-title":"Acta chirurgica Belgica","id":"ITEM-1","issue":"2","issued":{"date-parts":[["2010","1","11"]]},"page":"235-7","title":"Primary mediastinal haemangiopericytoma--an unusual cause of massive haemoptysis in a young woman.","type":"article-journal","volume":"110"},"uris":["http://www.mendeley.com/documents/?uuid=ff01d498-8ef2-3896-af1e-12104518181b"]},{"id":"ITEM-2","itemData":{"author":[{"dropping-particle":"","family":"Мачаладзе","given":"З.О.","non-dropping-particle":"","parse-names":false,"suffix":""},{"dropping-particle":"","family":"Давыдов","given":"М.И.","non-dropping-particle":"","parse-names":false,"suffix":""},{"dropping-particle":"","family":"Полоцкий","given":"Б.Е.","non-dropping-particle":"","parse-names":false,"suffix":""},{"dropping-particle":"","family":"Карселадзе","given":"А.И.","non-dropping-particle":"","parse-names":false,"suffix":""},{"dropping-particle":"","family":"Савелов","given":"Н.А.","non-dropping-particle":"","parse-names":false,"suffix":""}],"container-title":"Грудная и сердечно-сосудистая хирургия","id":"ITEM-2","issued":{"date-parts":[["2008"]]},"page":"59-65","title":"Опухоли мягких тканей средостения","type":"article-journal","volume":"1"},"uris":["http://www.mendeley.com/documents/?uuid=61b6e74d-3580-4ecb-88c4-6970de8f01e6"]}],"mendeley":{"formattedCitation":"[40,41]","plainTextFormattedCitation":"[40,41]","previouslyFormattedCitation":"[39,40]"},"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[40,41]</w:t>
      </w:r>
      <w:r w:rsidR="00256CEB" w:rsidRPr="00FE1163">
        <w:rPr>
          <w:color w:val="000000" w:themeColor="text1"/>
        </w:rPr>
        <w:fldChar w:fldCharType="end"/>
      </w:r>
      <w:r w:rsidRPr="00FE1163">
        <w:rPr>
          <w:color w:val="000000" w:themeColor="text1"/>
        </w:rPr>
        <w:t>.</w:t>
      </w:r>
    </w:p>
    <w:p w14:paraId="1C6049F1" w14:textId="3A3C3654"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4</w:t>
      </w:r>
      <w:r w:rsidRPr="00FE1163">
        <w:rPr>
          <w:color w:val="000000" w:themeColor="text1"/>
        </w:rPr>
        <w:t>)</w:t>
      </w:r>
    </w:p>
    <w:p w14:paraId="350151D5" w14:textId="7C27F1BA" w:rsidR="00820535" w:rsidRPr="00FE1163" w:rsidRDefault="00820535" w:rsidP="002C4242">
      <w:pPr>
        <w:pStyle w:val="aff3"/>
        <w:ind w:left="0" w:firstLine="709"/>
        <w:rPr>
          <w:b w:val="0"/>
          <w:iCs/>
          <w:color w:val="000000" w:themeColor="text1"/>
        </w:rPr>
      </w:pPr>
      <w:r w:rsidRPr="00FE1163">
        <w:rPr>
          <w:iCs/>
          <w:color w:val="000000" w:themeColor="text1"/>
        </w:rPr>
        <w:lastRenderedPageBreak/>
        <w:t>Комментарии:</w:t>
      </w:r>
      <w:r w:rsidRPr="00FE1163">
        <w:rPr>
          <w:b w:val="0"/>
          <w:iCs/>
          <w:color w:val="000000" w:themeColor="text1"/>
        </w:rPr>
        <w:t xml:space="preserve"> </w:t>
      </w:r>
      <w:proofErr w:type="spellStart"/>
      <w:r w:rsidRPr="00FE1163">
        <w:rPr>
          <w:b w:val="0"/>
          <w:i/>
          <w:iCs/>
          <w:color w:val="000000" w:themeColor="text1"/>
        </w:rPr>
        <w:t>гемангиоперицитомы</w:t>
      </w:r>
      <w:proofErr w:type="spellEnd"/>
      <w:r w:rsidRPr="00FE1163">
        <w:rPr>
          <w:b w:val="0"/>
          <w:i/>
          <w:iCs/>
          <w:color w:val="000000" w:themeColor="text1"/>
        </w:rPr>
        <w:t xml:space="preserve"> состоят из сосудов и перицитов Циммермана. В средостении встречаются редко. В большинстве случаев хорошо отграничены, округлые, гладкие. Но при больших размерах приобретают неправильную форму, могут занимать всю половину грудной клетки. Чаще локализуются в переднем средостении. Болеют как мужчины, так и женщины в любом возрасте. Диагностика упрощается при наличии опухолей (перицитом) наружной локализации. По мере роста склонны к малигнизации. Злокачественная </w:t>
      </w:r>
      <w:proofErr w:type="spellStart"/>
      <w:r w:rsidRPr="00FE1163">
        <w:rPr>
          <w:b w:val="0"/>
          <w:i/>
          <w:iCs/>
          <w:color w:val="000000" w:themeColor="text1"/>
        </w:rPr>
        <w:t>гемангиоперицитома</w:t>
      </w:r>
      <w:proofErr w:type="spellEnd"/>
      <w:r w:rsidRPr="00FE1163">
        <w:rPr>
          <w:b w:val="0"/>
          <w:i/>
          <w:iCs/>
          <w:color w:val="000000" w:themeColor="text1"/>
        </w:rPr>
        <w:t xml:space="preserve"> встречается в средостении крайне редко, к их числу относят переходные варианты между зрелой </w:t>
      </w:r>
      <w:proofErr w:type="spellStart"/>
      <w:r w:rsidRPr="00FE1163">
        <w:rPr>
          <w:b w:val="0"/>
          <w:i/>
          <w:iCs/>
          <w:color w:val="000000" w:themeColor="text1"/>
        </w:rPr>
        <w:t>гемангиоперицитомой</w:t>
      </w:r>
      <w:proofErr w:type="spellEnd"/>
      <w:r w:rsidRPr="00FE1163">
        <w:rPr>
          <w:b w:val="0"/>
          <w:i/>
          <w:iCs/>
          <w:color w:val="000000" w:themeColor="text1"/>
        </w:rPr>
        <w:t xml:space="preserve"> и </w:t>
      </w:r>
      <w:proofErr w:type="spellStart"/>
      <w:r w:rsidRPr="00FE1163">
        <w:rPr>
          <w:b w:val="0"/>
          <w:i/>
          <w:iCs/>
          <w:color w:val="000000" w:themeColor="text1"/>
        </w:rPr>
        <w:t>ангиосаркомой</w:t>
      </w:r>
      <w:proofErr w:type="spellEnd"/>
      <w:r w:rsidRPr="00FE1163">
        <w:rPr>
          <w:b w:val="0"/>
          <w:i/>
          <w:iCs/>
          <w:color w:val="000000" w:themeColor="text1"/>
        </w:rPr>
        <w:t xml:space="preserve">, отмечается значительная вариабельность клеточной </w:t>
      </w:r>
      <w:proofErr w:type="spellStart"/>
      <w:r w:rsidRPr="00FE1163">
        <w:rPr>
          <w:b w:val="0"/>
          <w:i/>
          <w:iCs/>
          <w:color w:val="000000" w:themeColor="text1"/>
        </w:rPr>
        <w:t>анаплазии</w:t>
      </w:r>
      <w:proofErr w:type="spellEnd"/>
      <w:r w:rsidRPr="00FE1163">
        <w:rPr>
          <w:b w:val="0"/>
          <w:i/>
          <w:iCs/>
          <w:color w:val="000000" w:themeColor="text1"/>
        </w:rPr>
        <w:t xml:space="preserve"> </w:t>
      </w:r>
      <w:r w:rsidR="00256CEB" w:rsidRPr="00FE1163">
        <w:rPr>
          <w:b w:val="0"/>
          <w:i/>
          <w:iCs/>
          <w:color w:val="000000" w:themeColor="text1"/>
        </w:rPr>
        <w:fldChar w:fldCharType="begin" w:fldLock="1"/>
      </w:r>
      <w:r w:rsidR="00390EA8" w:rsidRPr="00FE1163">
        <w:rPr>
          <w:b w:val="0"/>
          <w:i/>
          <w:iCs/>
          <w:color w:val="000000" w:themeColor="text1"/>
        </w:rPr>
        <w:instrText>ADDIN CSL_CITATION {"citationItems":[{"id":"ITEM-1","itemData":{"DOI":"10.1002/dc.21162","ISSN":"1097-0339","PMID":"19688765","abstract":"Epithelioid hemangioendothelioma is a rare mesenchymal tumor of vascular origin, classified as a sarcoma of intermediate malignant potential. Involvement of numerous sites of the body, including visceral organs, soft tissue, testis, skeleton, brain, meninges, and skin have been described. We report an unusual case of a mediastinal epithelioid hemangioendothelioma in a 65-year-old female initially presenting as a metastasis to lymph nodes of the hilar region and subsequently as a malignant pleural effusion. The patient had a complex history of papillary renal cell carcinoma, papillary thyroid carcinoma, and Waldenstrom's hyperglobulinemia making the diagnosis of metastatic epithelioid hemangioendothelioma difficult. Clinical, cytological and immunohistochemical features of this tumor are described with an emphasis on diagnostic pitfalls.","author":[{"dropping-particle":"","family":"Antic","given":"Tatjana","non-dropping-particle":"","parse-names":false,"suffix":""},{"dropping-particle":"","family":"Staerkel","given":"Gregg","non-dropping-particle":"","parse-names":false,"suffix":""}],"container-title":"Diagnostic cytopathology","id":"ITEM-1","issue":"2","issued":{"date-parts":[["2010","2"]]},"page":"113-6","title":"Mediastinal epithelioid hemangioendothelioma metastatic to lymph nodes and pleural fluid: report of a case.","type":"article-journal","volume":"38"},"uris":["http://www.mendeley.com/documents/?uuid=3a9fe400-43d1-324a-9ed2-fea67dd96243"]}],"mendeley":{"formattedCitation":"[42]","plainTextFormattedCitation":"[42]","previouslyFormattedCitation":"[41]"},"properties":{"noteIndex":0},"schema":"https://github.com/citation-style-language/schema/raw/master/csl-citation.json"}</w:instrText>
      </w:r>
      <w:r w:rsidR="00256CEB" w:rsidRPr="00FE1163">
        <w:rPr>
          <w:b w:val="0"/>
          <w:i/>
          <w:iCs/>
          <w:color w:val="000000" w:themeColor="text1"/>
        </w:rPr>
        <w:fldChar w:fldCharType="separate"/>
      </w:r>
      <w:r w:rsidR="00390EA8" w:rsidRPr="00FE1163">
        <w:rPr>
          <w:b w:val="0"/>
          <w:iCs/>
          <w:noProof/>
          <w:color w:val="000000" w:themeColor="text1"/>
        </w:rPr>
        <w:t>[42]</w:t>
      </w:r>
      <w:r w:rsidR="00256CEB" w:rsidRPr="00FE1163">
        <w:rPr>
          <w:b w:val="0"/>
          <w:i/>
          <w:iCs/>
          <w:color w:val="000000" w:themeColor="text1"/>
        </w:rPr>
        <w:fldChar w:fldCharType="end"/>
      </w:r>
      <w:r w:rsidRPr="00FE1163">
        <w:rPr>
          <w:b w:val="0"/>
          <w:i/>
          <w:iCs/>
          <w:color w:val="000000" w:themeColor="text1"/>
        </w:rPr>
        <w:t>. Лечение хирургическое, не представляющее затруднений при доброкачественном варианте и небольших размерах.</w:t>
      </w:r>
    </w:p>
    <w:p w14:paraId="0EAD2376" w14:textId="2255CC8B"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w:t>
      </w:r>
      <w:proofErr w:type="spellStart"/>
      <w:r w:rsidRPr="00FE1163">
        <w:rPr>
          <w:color w:val="000000" w:themeColor="text1"/>
        </w:rPr>
        <w:t>ангиосаркомы</w:t>
      </w:r>
      <w:proofErr w:type="spellEnd"/>
      <w:r w:rsidRPr="00FE1163">
        <w:rPr>
          <w:color w:val="000000" w:themeColor="text1"/>
        </w:rPr>
        <w:t xml:space="preserve">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Мачаладзе","given":"З.О.","non-dropping-particle":"","parse-names":false,"suffix":""}],"id":"ITEM-1","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id":"ITEM-2","itemData":{"author":[{"dropping-particle":"","family":"Мачаладзе","given":"З.О.","non-dropping-particle":"","parse-names":false,"suffix":""},{"dropping-particle":"","family":"Давыдов","given":"М.И.","non-dropping-particle":"","parse-names":false,"suffix":""},{"dropping-particle":"","family":"Полоцкий","given":"Б.Е.","non-dropping-particle":"","parse-names":false,"suffix":""},{"dropping-particle":"","family":"Карселадзе","given":"А.И.","non-dropping-particle":"","parse-names":false,"suffix":""},{"dropping-particle":"","family":"Савелов","given":"Н.А.","non-dropping-particle":"","parse-names":false,"suffix":""}],"container-title":"Грудная и сердечно-сосудистая хирургия","id":"ITEM-2","issued":{"date-parts":[["2008"]]},"page":"59-65","title":"Опухоли мягких тканей средостения","type":"article-journal","volume":"1"},"uris":["http://www.mendeley.com/documents/?uuid=61b6e74d-3580-4ecb-88c4-6970de8f01e6"]}],"mendeley":{"formattedCitation":"[30,41]","plainTextFormattedCitation":"[30,41]","previouslyFormattedCitation":"[29,40]"},"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[30,41]</w:t>
      </w:r>
      <w:r w:rsidR="00256CEB" w:rsidRPr="00FE1163">
        <w:rPr>
          <w:color w:val="000000" w:themeColor="text1"/>
        </w:rPr>
        <w:fldChar w:fldCharType="end"/>
      </w:r>
      <w:r w:rsidRPr="00FE1163">
        <w:rPr>
          <w:color w:val="000000" w:themeColor="text1"/>
        </w:rPr>
        <w:t>.</w:t>
      </w:r>
    </w:p>
    <w:p w14:paraId="2336197F" w14:textId="6B8C8835"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6D7CD661" w14:textId="77777777"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proofErr w:type="spellStart"/>
      <w:r w:rsidRPr="00FE1163">
        <w:rPr>
          <w:b w:val="0"/>
          <w:i/>
          <w:iCs/>
          <w:color w:val="000000" w:themeColor="text1"/>
        </w:rPr>
        <w:t>ангиосаркомы</w:t>
      </w:r>
      <w:proofErr w:type="spellEnd"/>
      <w:r w:rsidRPr="00FE1163">
        <w:rPr>
          <w:b w:val="0"/>
          <w:i/>
          <w:iCs/>
          <w:color w:val="000000" w:themeColor="text1"/>
        </w:rPr>
        <w:t xml:space="preserve">, развивающиеся из сосудов, незрелые, с выраженной структурной </w:t>
      </w:r>
      <w:proofErr w:type="spellStart"/>
      <w:r w:rsidRPr="00FE1163">
        <w:rPr>
          <w:b w:val="0"/>
          <w:i/>
          <w:iCs/>
          <w:color w:val="000000" w:themeColor="text1"/>
        </w:rPr>
        <w:t>анаплазией</w:t>
      </w:r>
      <w:proofErr w:type="spellEnd"/>
      <w:r w:rsidRPr="00FE1163">
        <w:rPr>
          <w:b w:val="0"/>
          <w:i/>
          <w:iCs/>
          <w:color w:val="000000" w:themeColor="text1"/>
        </w:rPr>
        <w:t xml:space="preserve">. Могут локализоваться как в заднем, так и в переднем средостении, достигать больших размеров, мужчины и женщины болеют одинаково часто, в основном в возрасте 30–50 лет. Быстро инфильтрируют в окружающие ткани и обширно метастазируют. Клиническая картина тяжелая, что связано с поражением жизненно важных органов. Лечение в основном хирургическое, но чаще паллиативное. Даже при радикальном удалении относительно небольших новообразований высока вероятность </w:t>
      </w:r>
      <w:proofErr w:type="spellStart"/>
      <w:r w:rsidRPr="00FE1163">
        <w:rPr>
          <w:b w:val="0"/>
          <w:i/>
          <w:iCs/>
          <w:color w:val="000000" w:themeColor="text1"/>
        </w:rPr>
        <w:t>рецидивирования</w:t>
      </w:r>
      <w:proofErr w:type="spellEnd"/>
      <w:r w:rsidRPr="00FE1163">
        <w:rPr>
          <w:b w:val="0"/>
          <w:i/>
          <w:iCs/>
          <w:color w:val="000000" w:themeColor="text1"/>
        </w:rPr>
        <w:t xml:space="preserve"> и метастазирования. После любого варианта хирургического лечения оправдана дополнительная лучевая и современная химиотерапия. Прогноз неблагоприятный.</w:t>
      </w:r>
    </w:p>
    <w:p w14:paraId="69393EBF" w14:textId="2869A72D"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опухолей из мышечной ткани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Мачаладзе","given":"З.О.","non-dropping-particle":"","parse-names":false,"suffix":""}],"id":"ITEM-1","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id":"ITEM-2","itemData":{"author":[{"dropping-particle":"","family":"Мачаладзе","given":"З.О.","non-dropping-particle":"","parse-names":false,"suffix":""},{"dropping-particle":"","family":"Давыдов","given":"М.И.","non-dropping-particle":"","parse-names":false,"suffix":""},{"dropping-particle":"","family":"Полоцкий","given":"Б.Е.","non-dropping-particle":"","parse-names":false,"suffix":""},{"dropping-particle":"","family":"Карселадзе","given":"А.И.","non-dropping-particle":"","parse-names":false,"suffix":""},{"dropping-particle":"","family":"Савелов","given":"Н.А.","non-dropping-particle":"","parse-names":false,"suffix":""}],"container-title":"Грудная и сердечно-сосудистая хирургия","id":"ITEM-2","issued":{"date-parts":[["2008"]]},"page":"59-65","title":"Опухоли мягких тканей средостения","type":"article-journal","volume":"1"},"uris":["http://www.mendeley.com/documents/?uuid=61b6e74d-3580-4ecb-88c4-6970de8f01e6"]},{"id":"ITEM-3","itemData":{"author":[{"dropping-particle":"","family":"Бирюков","given":"Ю.В.","non-dropping-particle":"","parse-names":false,"suffix":""},{"dropping-particle":"","family":"Чарнецкий","given":"Р.И.","non-dropping-particle":"","parse-names":false,"suffix":""},{"dropping-particle":"","family":"Годжелло","given":"Э.А.","non-dropping-particle":"","parse-names":false,"suffix":""}],"container-title":"Хирургия","id":"ITEM-3","issued":{"date-parts":[["1991"]]},"page":"3-7","title":"Сосудистые новообразования средостения","type":"article-journal","volume":"4"},"uris":["http://www.mendeley.com/documents/?uuid=cfc2f9a8-1358-4f5e-8ac6-c13410dc864f"]}],"mendeley":{"formattedCitation":"[30,38,41]","plainTextFormattedCitation":"[30,38,41]","previouslyFormattedCitation":"[29,37,40]"},"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[30,38,41]</w:t>
      </w:r>
      <w:r w:rsidR="00256CEB" w:rsidRPr="00FE1163">
        <w:rPr>
          <w:color w:val="000000" w:themeColor="text1"/>
        </w:rPr>
        <w:fldChar w:fldCharType="end"/>
      </w:r>
      <w:r w:rsidRPr="00FE1163">
        <w:rPr>
          <w:color w:val="000000" w:themeColor="text1"/>
        </w:rPr>
        <w:t>.</w:t>
      </w:r>
    </w:p>
    <w:p w14:paraId="54291ACC" w14:textId="4474FDFD"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47F5F626" w14:textId="77777777" w:rsidR="00820535" w:rsidRPr="00FE1163" w:rsidRDefault="00820535" w:rsidP="002C4242">
      <w:pPr>
        <w:pStyle w:val="aff3"/>
        <w:ind w:left="0" w:firstLine="709"/>
        <w:rPr>
          <w:b w:val="0"/>
          <w:iCs/>
          <w:color w:val="000000" w:themeColor="text1"/>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опухоли из мышечной ткани очень редко встречаются в средостении и представлены новообразованиями, исходящими из: гладких мышц артерий, вен и других тканей средостения – </w:t>
      </w:r>
      <w:proofErr w:type="spellStart"/>
      <w:r w:rsidRPr="00FE1163">
        <w:rPr>
          <w:b w:val="0"/>
          <w:i/>
          <w:iCs/>
          <w:color w:val="000000" w:themeColor="text1"/>
        </w:rPr>
        <w:t>лейомиомы</w:t>
      </w:r>
      <w:proofErr w:type="spellEnd"/>
      <w:r w:rsidRPr="00FE1163">
        <w:rPr>
          <w:b w:val="0"/>
          <w:i/>
          <w:iCs/>
          <w:color w:val="000000" w:themeColor="text1"/>
        </w:rPr>
        <w:t xml:space="preserve"> (</w:t>
      </w:r>
      <w:proofErr w:type="spellStart"/>
      <w:r w:rsidRPr="00FE1163">
        <w:rPr>
          <w:b w:val="0"/>
          <w:i/>
          <w:iCs/>
          <w:color w:val="000000" w:themeColor="text1"/>
        </w:rPr>
        <w:t>лейомиосаркомы</w:t>
      </w:r>
      <w:proofErr w:type="spellEnd"/>
      <w:r w:rsidRPr="00FE1163">
        <w:rPr>
          <w:b w:val="0"/>
          <w:i/>
          <w:iCs/>
          <w:color w:val="000000" w:themeColor="text1"/>
        </w:rPr>
        <w:t xml:space="preserve">). Эти опухоли, исходящие из пищевода, не могут быть отнесены к истинным опухолям средостения. </w:t>
      </w:r>
      <w:r w:rsidRPr="00FE1163">
        <w:rPr>
          <w:b w:val="0"/>
          <w:i/>
          <w:iCs/>
          <w:color w:val="000000" w:themeColor="text1"/>
        </w:rPr>
        <w:lastRenderedPageBreak/>
        <w:t xml:space="preserve">Чаще располагаются в задненижнем средостении, проявляются дисфагией, болями в груди, возможны вегетативные расстройства при </w:t>
      </w:r>
      <w:proofErr w:type="spellStart"/>
      <w:r w:rsidRPr="00FE1163">
        <w:rPr>
          <w:b w:val="0"/>
          <w:i/>
          <w:iCs/>
          <w:color w:val="000000" w:themeColor="text1"/>
        </w:rPr>
        <w:t>паравертебральном</w:t>
      </w:r>
      <w:proofErr w:type="spellEnd"/>
      <w:r w:rsidRPr="00FE1163">
        <w:rPr>
          <w:b w:val="0"/>
          <w:i/>
          <w:iCs/>
          <w:color w:val="000000" w:themeColor="text1"/>
        </w:rPr>
        <w:t xml:space="preserve"> расположении и заинтересованности симпатического ствола. Лечение хирургическое.</w:t>
      </w:r>
    </w:p>
    <w:p w14:paraId="41F0FB2D" w14:textId="0449138C" w:rsidR="000558E9" w:rsidRPr="00FE1163" w:rsidRDefault="00820535" w:rsidP="00CF0037">
      <w:pPr>
        <w:pStyle w:val="a"/>
        <w:rPr>
          <w:b/>
          <w:color w:val="000000" w:themeColor="text1"/>
        </w:rPr>
      </w:pPr>
      <w:r w:rsidRPr="00FE1163">
        <w:rPr>
          <w:color w:val="000000" w:themeColor="text1"/>
        </w:rPr>
        <w:t xml:space="preserve">Рекомендовано хирургическое лечение как основной метод лечения опухоли из поперечнополосатой мышечной ткани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Мачаладзе","given":"З.О.","non-dropping-particle":"","parse-names":false,"suffix":""}],"id":"ITEM-1","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id":"ITEM-2","itemData":{"author":[{"dropping-particle":"","family":"Давыдов","given":"М.М.","non-dropping-particle":"","parse-names":false,"suffix":""},{"dropping-particle":"","family":"Полоцкий","given":"Б.Е.","non-dropping-particle":"","parse-names":false,"suffix":""},{"dropping-particle":"","family":"Мачаладзе","given":"З.О.","non-dropping-particle":"","parse-names":false,"suffix":""}],"id":"ITEM-2","issued":{"date-parts":[["2015"]]},"publisher":"Издательская группа РОНЦ им. Н.Н. Блохина РАМН","publisher-place":"М.","title":"Мезенхимальные опухоли средостения: пособие для врачей","type":"book"},"uris":["http://www.mendeley.com/documents/?uuid=15ed8000-4118-490a-a4ee-a18ffbcff910"]},{"id":"ITEM-3","itemData":{"author":[{"dropping-particle":"","family":"Ткачев","given":"С.И.","non-dropping-particle":"","parse-names":false,"suffix":""},{"dropping-particle":"","family":"Алиев","given":"М.Д.","non-dropping-particle":"","parse-names":false,"suffix":""},{"dropping-particle":"","family":"Глебовская","given":"В.В.","non-dropping-particle":"","parse-names":false,"suffix":""},{"dropping-particle":"","family":"Карапетян","given":"Р.М.","non-dropping-particle":"","parse-names":false,"suffix":""}],"container-title":"Вестник РОНЦ РАМН им. Блохина РАМН","id":"ITEM-3","issued":{"date-parts":[["2004"]]},"page":"61-6","title":"Консервативное лечение больных агрессивным фиброматозом","type":"article-journal","volume":"3"},"uris":["http://www.mendeley.com/documents/?uuid=0b151d94-afca-4f8a-a638-b168b5f93d51"]}],"mendeley":{"formattedCitation":"[30,36,37]","plainTextFormattedCitation":"[30,36,37]","previouslyFormattedCitation":"[29,35,36]"},"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[30,36,37]</w:t>
      </w:r>
      <w:r w:rsidR="00256CEB" w:rsidRPr="00FE1163">
        <w:rPr>
          <w:color w:val="000000" w:themeColor="text1"/>
        </w:rPr>
        <w:fldChar w:fldCharType="end"/>
      </w:r>
      <w:r w:rsidRPr="00FE1163">
        <w:rPr>
          <w:color w:val="000000" w:themeColor="text1"/>
        </w:rPr>
        <w:t>.</w:t>
      </w:r>
    </w:p>
    <w:p w14:paraId="54E0D25A" w14:textId="242B1119"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4FF29AD7" w14:textId="77777777" w:rsidR="00820535" w:rsidRPr="00FE1163" w:rsidRDefault="00820535" w:rsidP="002C4242">
      <w:pPr>
        <w:pStyle w:val="aff3"/>
        <w:ind w:left="0" w:firstLine="709"/>
        <w:rPr>
          <w:b w:val="0"/>
          <w:i/>
          <w:iCs/>
          <w:color w:val="000000" w:themeColor="text1"/>
          <w:lang w:val="en-US"/>
        </w:rPr>
      </w:pPr>
      <w:r w:rsidRPr="00FE1163">
        <w:rPr>
          <w:iCs/>
          <w:color w:val="000000" w:themeColor="text1"/>
        </w:rPr>
        <w:t>Комментарии:</w:t>
      </w:r>
      <w:r w:rsidRPr="00FE1163">
        <w:rPr>
          <w:b w:val="0"/>
          <w:iCs/>
          <w:color w:val="000000" w:themeColor="text1"/>
        </w:rPr>
        <w:t xml:space="preserve"> </w:t>
      </w:r>
      <w:r w:rsidRPr="00FE1163">
        <w:rPr>
          <w:b w:val="0"/>
          <w:i/>
          <w:iCs/>
          <w:color w:val="000000" w:themeColor="text1"/>
        </w:rPr>
        <w:t xml:space="preserve">опухоли из поперечнополосатой мышечной ткани – </w:t>
      </w:r>
      <w:proofErr w:type="spellStart"/>
      <w:r w:rsidRPr="00FE1163">
        <w:rPr>
          <w:b w:val="0"/>
          <w:i/>
          <w:iCs/>
          <w:color w:val="000000" w:themeColor="text1"/>
        </w:rPr>
        <w:t>рабдомиомы</w:t>
      </w:r>
      <w:proofErr w:type="spellEnd"/>
      <w:r w:rsidRPr="00FE1163">
        <w:rPr>
          <w:b w:val="0"/>
          <w:i/>
          <w:iCs/>
          <w:color w:val="000000" w:themeColor="text1"/>
        </w:rPr>
        <w:t xml:space="preserve"> (</w:t>
      </w:r>
      <w:proofErr w:type="spellStart"/>
      <w:r w:rsidRPr="00FE1163">
        <w:rPr>
          <w:b w:val="0"/>
          <w:i/>
          <w:iCs/>
          <w:color w:val="000000" w:themeColor="text1"/>
        </w:rPr>
        <w:t>рабдомиосаркомы</w:t>
      </w:r>
      <w:proofErr w:type="spellEnd"/>
      <w:r w:rsidRPr="00FE1163">
        <w:rPr>
          <w:b w:val="0"/>
          <w:i/>
          <w:iCs/>
          <w:color w:val="000000" w:themeColor="text1"/>
        </w:rPr>
        <w:t>) Встречаются в переднем средостении как производные тератом. Новообразования, исходящие из сердца или мышечных стенок медиастинального пространства, не относятся к истинным опухолям средостения. Чаще наблюдаются у мужчин.</w:t>
      </w:r>
    </w:p>
    <w:p w14:paraId="292B0346" w14:textId="77777777" w:rsidR="00820535" w:rsidRPr="00FE1163" w:rsidRDefault="00820535" w:rsidP="002C4242">
      <w:pPr>
        <w:pStyle w:val="aff3"/>
        <w:ind w:left="0" w:firstLine="709"/>
        <w:rPr>
          <w:b w:val="0"/>
          <w:iCs/>
          <w:color w:val="000000" w:themeColor="text1"/>
          <w:lang w:val="en-US"/>
        </w:rPr>
      </w:pPr>
    </w:p>
    <w:p w14:paraId="72294DBF" w14:textId="77777777" w:rsidR="00820535" w:rsidRPr="00FE1163" w:rsidRDefault="00820535" w:rsidP="002C4242">
      <w:pPr>
        <w:pStyle w:val="2"/>
        <w:spacing w:before="0"/>
        <w:rPr>
          <w:color w:val="000000" w:themeColor="text1"/>
          <w:u w:val="none"/>
        </w:rPr>
      </w:pPr>
      <w:bookmarkStart w:id="37" w:name="_Toc36808408"/>
      <w:r w:rsidRPr="00FE1163">
        <w:rPr>
          <w:color w:val="000000" w:themeColor="text1"/>
          <w:u w:val="none"/>
        </w:rPr>
        <w:t>3.4. Лечение нейрогенных опухолей средостения</w:t>
      </w:r>
      <w:bookmarkEnd w:id="37"/>
    </w:p>
    <w:p w14:paraId="359896DE" w14:textId="704FA965" w:rsidR="00204A93" w:rsidRPr="00FE1163" w:rsidRDefault="00820535" w:rsidP="00CF0037">
      <w:pPr>
        <w:pStyle w:val="a"/>
        <w:rPr>
          <w:b/>
          <w:color w:val="000000" w:themeColor="text1"/>
        </w:rPr>
      </w:pPr>
      <w:r w:rsidRPr="00FE1163">
        <w:rPr>
          <w:b/>
          <w:color w:val="000000" w:themeColor="text1"/>
        </w:rPr>
        <w:t>Рекомендовано</w:t>
      </w:r>
      <w:r w:rsidRPr="00FE1163">
        <w:rPr>
          <w:color w:val="000000" w:themeColor="text1"/>
        </w:rPr>
        <w:t xml:space="preserve"> хирургическое лечение как основной метод лечения доброкачественных нейрогенных опухолей средостения (</w:t>
      </w:r>
      <w:proofErr w:type="spellStart"/>
      <w:r w:rsidRPr="00FE1163">
        <w:rPr>
          <w:color w:val="000000" w:themeColor="text1"/>
        </w:rPr>
        <w:t>нейрофиброма</w:t>
      </w:r>
      <w:proofErr w:type="spellEnd"/>
      <w:r w:rsidRPr="00FE1163">
        <w:rPr>
          <w:color w:val="000000" w:themeColor="text1"/>
        </w:rPr>
        <w:t xml:space="preserve">, </w:t>
      </w:r>
      <w:proofErr w:type="spellStart"/>
      <w:r w:rsidRPr="00FE1163">
        <w:rPr>
          <w:color w:val="000000" w:themeColor="text1"/>
        </w:rPr>
        <w:t>ганглионеврома</w:t>
      </w:r>
      <w:proofErr w:type="spellEnd"/>
      <w:r w:rsidRPr="00FE1163">
        <w:rPr>
          <w:color w:val="000000" w:themeColor="text1"/>
        </w:rPr>
        <w:t xml:space="preserve">. Опухоли периферических нервов – </w:t>
      </w:r>
      <w:proofErr w:type="spellStart"/>
      <w:r w:rsidRPr="00FE1163">
        <w:rPr>
          <w:color w:val="000000" w:themeColor="text1"/>
        </w:rPr>
        <w:t>шваннома</w:t>
      </w:r>
      <w:proofErr w:type="spellEnd"/>
      <w:r w:rsidRPr="00FE1163">
        <w:rPr>
          <w:color w:val="000000" w:themeColor="text1"/>
        </w:rPr>
        <w:t xml:space="preserve">, невринома)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Мачаладзе","given":"З.О.","non-dropping-particle":"","parse-names":false,"suffix":""}],"id":"ITEM-2","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id":"ITEM-3","itemData":{"author":[{"dropping-particle":"","family":"Вишневский","given":"А.А.","non-dropping-particle":"","parse-names":false,"suffix":""},{"dropping-particle":"","family":"Адамян","given":"А.А.","non-dropping-particle":"","parse-names":false,"suffix":""}],"id":"ITEM-3","issued":{"date-parts":[["1977"]]},"number-of-pages":"138-194","publisher":"Медицина","publisher-place":"М.","title":"Хирургия средостения","type":"book"},"uris":["http://www.mendeley.com/documents/?uuid=6d4bb82e-8ffc-4377-a2b5-22c3713f97f3"]}],"mendeley":{"formattedCitation":"[2,30,43]","plainTextFormattedCitation":"[2,30,43]","previouslyFormattedCitation":"[2,29,42]"},"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[2,30,43]</w:t>
      </w:r>
      <w:r w:rsidR="00256CEB" w:rsidRPr="00FE1163">
        <w:rPr>
          <w:color w:val="000000" w:themeColor="text1"/>
        </w:rPr>
        <w:fldChar w:fldCharType="end"/>
      </w:r>
      <w:r w:rsidRPr="00FE1163">
        <w:rPr>
          <w:color w:val="000000" w:themeColor="text1"/>
        </w:rPr>
        <w:t>.</w:t>
      </w:r>
    </w:p>
    <w:p w14:paraId="39E08D81" w14:textId="2CD9F70D"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76A152F2" w14:textId="77777777" w:rsidR="00820535" w:rsidRPr="00FE1163" w:rsidRDefault="00820535" w:rsidP="002C4242">
      <w:pPr>
        <w:pStyle w:val="1f4"/>
        <w:spacing w:line="360" w:lineRule="auto"/>
        <w:ind w:firstLine="709"/>
        <w:rPr>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r w:rsidRPr="00FE1163">
        <w:rPr>
          <w:i/>
          <w:color w:val="000000" w:themeColor="text1"/>
          <w:sz w:val="24"/>
          <w:szCs w:val="24"/>
        </w:rPr>
        <w:t xml:space="preserve">доброкачественные нейрогенные опухоли преобладают у взрослых, злокачественные – у детей и подростков. Эти новообразования имеют округлую форму, плотную консистенцию, иногда с участками размягчения или </w:t>
      </w:r>
      <w:proofErr w:type="spellStart"/>
      <w:r w:rsidRPr="00FE1163">
        <w:rPr>
          <w:i/>
          <w:color w:val="000000" w:themeColor="text1"/>
          <w:sz w:val="24"/>
          <w:szCs w:val="24"/>
        </w:rPr>
        <w:t>кистообразования</w:t>
      </w:r>
      <w:proofErr w:type="spellEnd"/>
      <w:r w:rsidRPr="00FE1163">
        <w:rPr>
          <w:i/>
          <w:color w:val="000000" w:themeColor="text1"/>
          <w:sz w:val="24"/>
          <w:szCs w:val="24"/>
        </w:rPr>
        <w:t xml:space="preserve"> вследствие распада. Они обычно окружены соединительнотканной капсулой и имеют «ножку», направляющуюся к позвоночнику. У опухолей симпатических ганглиев могут быть 2–3 «ножки». Особенность нейрогенных новообразований заднего средостения состоит в том, что они нередко проникают в спинномозговой канал, имеют форму песочных часов и могут сдавливать спинной мозг. Возможно также распространение на пограничные со средостением области – на шею или в брюшную полость. Вследствие медленного роста образования могут достигать гигантских размеров, но не проявляться клинически.</w:t>
      </w:r>
    </w:p>
    <w:p w14:paraId="25F7F9E3" w14:textId="7D629E91" w:rsidR="00204A93" w:rsidRPr="00FE1163" w:rsidRDefault="00820535" w:rsidP="00CF0037">
      <w:pPr>
        <w:pStyle w:val="a"/>
        <w:rPr>
          <w:b/>
          <w:color w:val="000000" w:themeColor="text1"/>
        </w:rPr>
      </w:pPr>
      <w:r w:rsidRPr="00FE1163">
        <w:rPr>
          <w:b/>
          <w:color w:val="000000" w:themeColor="text1"/>
        </w:rPr>
        <w:t>Рекомендовано</w:t>
      </w:r>
      <w:r w:rsidRPr="00FE1163">
        <w:rPr>
          <w:color w:val="000000" w:themeColor="text1"/>
        </w:rPr>
        <w:t xml:space="preserve"> хирургическое или комбинированное лечение при </w:t>
      </w:r>
      <w:proofErr w:type="spellStart"/>
      <w:r w:rsidRPr="00FE1163">
        <w:rPr>
          <w:color w:val="000000" w:themeColor="text1"/>
        </w:rPr>
        <w:t>нейросаркомах</w:t>
      </w:r>
      <w:proofErr w:type="spellEnd"/>
      <w:r w:rsidRPr="00FE1163">
        <w:rPr>
          <w:color w:val="000000" w:themeColor="text1"/>
        </w:rPr>
        <w:t xml:space="preserve">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Мачаладзе","given":"З.О.","non-dropping-particle":"","parse-names":false,"suffix":""}],"id":"ITEM-1","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mendeley":{"formattedCitation":"[30]","plainTextFormattedCitation":"[30]","previouslyFormattedCitation":"[29]"},"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[30]</w:t>
      </w:r>
      <w:r w:rsidR="00256CEB" w:rsidRPr="00FE1163">
        <w:rPr>
          <w:color w:val="000000" w:themeColor="text1"/>
        </w:rPr>
        <w:fldChar w:fldCharType="end"/>
      </w:r>
      <w:r w:rsidRPr="00FE1163">
        <w:rPr>
          <w:color w:val="000000" w:themeColor="text1"/>
        </w:rPr>
        <w:t>.</w:t>
      </w:r>
    </w:p>
    <w:p w14:paraId="353A4990" w14:textId="740016E4" w:rsidR="00820535" w:rsidRPr="00FE1163" w:rsidRDefault="00820535" w:rsidP="00CF0037">
      <w:pPr>
        <w:pStyle w:val="affff7"/>
        <w:rPr>
          <w:color w:val="000000" w:themeColor="text1"/>
        </w:rPr>
      </w:pPr>
      <w:r w:rsidRPr="00FE1163">
        <w:rPr>
          <w:color w:val="000000" w:themeColor="text1"/>
        </w:rPr>
        <w:lastRenderedPageBreak/>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1824F9D3" w14:textId="77777777" w:rsidR="00820535" w:rsidRPr="00FE1163" w:rsidRDefault="00820535" w:rsidP="002C4242">
      <w:pPr>
        <w:pStyle w:val="1f4"/>
        <w:spacing w:line="360" w:lineRule="auto"/>
        <w:ind w:firstLine="709"/>
        <w:rPr>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proofErr w:type="spellStart"/>
      <w:r w:rsidRPr="00FE1163">
        <w:rPr>
          <w:i/>
          <w:color w:val="000000" w:themeColor="text1"/>
          <w:sz w:val="24"/>
          <w:szCs w:val="24"/>
        </w:rPr>
        <w:t>нейросаркома</w:t>
      </w:r>
      <w:proofErr w:type="spellEnd"/>
      <w:r w:rsidRPr="00FE1163">
        <w:rPr>
          <w:i/>
          <w:color w:val="000000" w:themeColor="text1"/>
          <w:sz w:val="24"/>
          <w:szCs w:val="24"/>
        </w:rPr>
        <w:t xml:space="preserve"> – злокачественный вариант опухоли из оболочек нервов, часто </w:t>
      </w:r>
      <w:proofErr w:type="spellStart"/>
      <w:r w:rsidRPr="00FE1163">
        <w:rPr>
          <w:i/>
          <w:color w:val="000000" w:themeColor="text1"/>
          <w:sz w:val="24"/>
          <w:szCs w:val="24"/>
        </w:rPr>
        <w:t>малигнизированная</w:t>
      </w:r>
      <w:proofErr w:type="spellEnd"/>
      <w:r w:rsidRPr="00FE1163">
        <w:rPr>
          <w:i/>
          <w:color w:val="000000" w:themeColor="text1"/>
          <w:sz w:val="24"/>
          <w:szCs w:val="24"/>
        </w:rPr>
        <w:t xml:space="preserve"> </w:t>
      </w:r>
      <w:proofErr w:type="spellStart"/>
      <w:r w:rsidRPr="00FE1163">
        <w:rPr>
          <w:i/>
          <w:color w:val="000000" w:themeColor="text1"/>
          <w:sz w:val="24"/>
          <w:szCs w:val="24"/>
        </w:rPr>
        <w:t>нейрофиброма</w:t>
      </w:r>
      <w:proofErr w:type="spellEnd"/>
      <w:r w:rsidRPr="00FE1163">
        <w:rPr>
          <w:i/>
          <w:color w:val="000000" w:themeColor="text1"/>
          <w:sz w:val="24"/>
          <w:szCs w:val="24"/>
        </w:rPr>
        <w:t xml:space="preserve">. Составляет 2–3 % всех опухолей этого происхождения. Гистологическая картина вариабельна за счет различных по степени зрелости клеток. Выделяют четыре степени зрелости нейрогенных сарком: первая граничит с доброкачественной </w:t>
      </w:r>
      <w:proofErr w:type="spellStart"/>
      <w:r w:rsidRPr="00FE1163">
        <w:rPr>
          <w:i/>
          <w:color w:val="000000" w:themeColor="text1"/>
          <w:sz w:val="24"/>
          <w:szCs w:val="24"/>
        </w:rPr>
        <w:t>нейрофибромой</w:t>
      </w:r>
      <w:proofErr w:type="spellEnd"/>
      <w:r w:rsidRPr="00FE1163">
        <w:rPr>
          <w:i/>
          <w:color w:val="000000" w:themeColor="text1"/>
          <w:sz w:val="24"/>
          <w:szCs w:val="24"/>
        </w:rPr>
        <w:t>, а последняя с гигантоклеточной саркомой. В зависимости от степени зрелости имеются клинические проявления и устанавливается прогноз.</w:t>
      </w:r>
    </w:p>
    <w:p w14:paraId="5D90C554" w14:textId="067BA140" w:rsidR="00204A93" w:rsidRPr="00FE1163" w:rsidRDefault="00820535" w:rsidP="00CF0037">
      <w:pPr>
        <w:pStyle w:val="a"/>
        <w:rPr>
          <w:b/>
          <w:color w:val="000000" w:themeColor="text1"/>
        </w:rPr>
      </w:pPr>
      <w:r w:rsidRPr="00FE1163">
        <w:rPr>
          <w:b/>
          <w:color w:val="000000" w:themeColor="text1"/>
        </w:rPr>
        <w:t>Рекомендовано</w:t>
      </w:r>
      <w:r w:rsidRPr="00FE1163">
        <w:rPr>
          <w:color w:val="000000" w:themeColor="text1"/>
        </w:rPr>
        <w:t xml:space="preserve"> хирургическое или комбинированное лечение при </w:t>
      </w:r>
      <w:proofErr w:type="spellStart"/>
      <w:r w:rsidRPr="00FE1163">
        <w:rPr>
          <w:color w:val="000000" w:themeColor="text1"/>
        </w:rPr>
        <w:t>нейробластоме</w:t>
      </w:r>
      <w:proofErr w:type="spellEnd"/>
      <w:r w:rsidRPr="00FE1163">
        <w:rPr>
          <w:color w:val="000000" w:themeColor="text1"/>
        </w:rPr>
        <w:t xml:space="preserve"> средостения </w:t>
      </w:r>
      <w:r w:rsidR="00256CEB" w:rsidRPr="00FE1163">
        <w:rPr>
          <w:color w:val="000000" w:themeColor="text1"/>
        </w:rPr>
        <w:fldChar w:fldCharType="begin" w:fldLock="1"/>
      </w:r>
      <w:r w:rsidR="00390EA8" w:rsidRPr="00FE1163">
        <w:rPr>
          <w:color w:val="000000" w:themeColor="text1"/>
        </w:rPr>
        <w:instrText>ADDIN CSL_CITATION {"citationItems":[{"id":"ITEM-1","itemData":{"author":[{"dropping-particle":"","family":"Мачаладзе","given":"З.О.","non-dropping-particle":"","parse-names":false,"suffix":""}],"id":"ITEM-1","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mendeley":{"formattedCitation":"[30]","plainTextFormattedCitation":"[30]","previouslyFormattedCitation":"[29]"},"properties":{"noteIndex":0},"schema":"https://github.com/citation-style-language/schema/raw/master/csl-citation.json"}</w:instrText>
      </w:r>
      <w:r w:rsidR="00256CEB" w:rsidRPr="00FE1163">
        <w:rPr>
          <w:color w:val="000000" w:themeColor="text1"/>
        </w:rPr>
        <w:fldChar w:fldCharType="separate"/>
      </w:r>
      <w:r w:rsidR="00390EA8" w:rsidRPr="00FE1163">
        <w:rPr>
          <w:noProof/>
          <w:color w:val="000000" w:themeColor="text1"/>
        </w:rPr>
        <w:t>[30]</w:t>
      </w:r>
      <w:r w:rsidR="00256CEB" w:rsidRPr="00FE1163">
        <w:rPr>
          <w:color w:val="000000" w:themeColor="text1"/>
        </w:rPr>
        <w:fldChar w:fldCharType="end"/>
      </w:r>
      <w:r w:rsidRPr="00FE1163">
        <w:rPr>
          <w:color w:val="000000" w:themeColor="text1"/>
        </w:rPr>
        <w:t>.</w:t>
      </w:r>
    </w:p>
    <w:p w14:paraId="15EF11C4" w14:textId="573CEC3F"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0F895569" w14:textId="77777777" w:rsidR="00820535" w:rsidRPr="00FE1163" w:rsidRDefault="00820535" w:rsidP="002C4242">
      <w:pPr>
        <w:pStyle w:val="1f4"/>
        <w:spacing w:line="360" w:lineRule="auto"/>
        <w:ind w:firstLine="709"/>
        <w:rPr>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proofErr w:type="spellStart"/>
      <w:r w:rsidRPr="00FE1163">
        <w:rPr>
          <w:i/>
          <w:color w:val="000000" w:themeColor="text1"/>
          <w:sz w:val="24"/>
          <w:szCs w:val="24"/>
        </w:rPr>
        <w:t>нейробластома</w:t>
      </w:r>
      <w:proofErr w:type="spellEnd"/>
      <w:r w:rsidRPr="00FE1163">
        <w:rPr>
          <w:i/>
          <w:color w:val="000000" w:themeColor="text1"/>
          <w:sz w:val="24"/>
          <w:szCs w:val="24"/>
        </w:rPr>
        <w:t xml:space="preserve"> – </w:t>
      </w:r>
      <w:proofErr w:type="spellStart"/>
      <w:r w:rsidRPr="00FE1163">
        <w:rPr>
          <w:i/>
          <w:color w:val="000000" w:themeColor="text1"/>
          <w:sz w:val="24"/>
          <w:szCs w:val="24"/>
        </w:rPr>
        <w:t>симпатогониома</w:t>
      </w:r>
      <w:proofErr w:type="spellEnd"/>
      <w:r w:rsidRPr="00FE1163">
        <w:rPr>
          <w:i/>
          <w:color w:val="000000" w:themeColor="text1"/>
          <w:sz w:val="24"/>
          <w:szCs w:val="24"/>
        </w:rPr>
        <w:t xml:space="preserve">, симпатическая </w:t>
      </w:r>
      <w:proofErr w:type="spellStart"/>
      <w:r w:rsidRPr="00FE1163">
        <w:rPr>
          <w:i/>
          <w:color w:val="000000" w:themeColor="text1"/>
          <w:sz w:val="24"/>
          <w:szCs w:val="24"/>
        </w:rPr>
        <w:t>нейробластома</w:t>
      </w:r>
      <w:proofErr w:type="spellEnd"/>
      <w:r w:rsidRPr="00FE1163">
        <w:rPr>
          <w:i/>
          <w:color w:val="000000" w:themeColor="text1"/>
          <w:sz w:val="24"/>
          <w:szCs w:val="24"/>
        </w:rPr>
        <w:t xml:space="preserve">. Образована </w:t>
      </w:r>
      <w:proofErr w:type="spellStart"/>
      <w:r w:rsidRPr="00FE1163">
        <w:rPr>
          <w:i/>
          <w:color w:val="000000" w:themeColor="text1"/>
          <w:sz w:val="24"/>
          <w:szCs w:val="24"/>
        </w:rPr>
        <w:t>симпатогониями</w:t>
      </w:r>
      <w:proofErr w:type="spellEnd"/>
      <w:r w:rsidRPr="00FE1163">
        <w:rPr>
          <w:i/>
          <w:color w:val="000000" w:themeColor="text1"/>
          <w:sz w:val="24"/>
          <w:szCs w:val="24"/>
        </w:rPr>
        <w:t xml:space="preserve">, напоминает по структуре симпатический ганглий в эмбриональной стадии развития. Часто локализуется в </w:t>
      </w:r>
      <w:proofErr w:type="spellStart"/>
      <w:r w:rsidRPr="00FE1163">
        <w:rPr>
          <w:i/>
          <w:color w:val="000000" w:themeColor="text1"/>
          <w:sz w:val="24"/>
          <w:szCs w:val="24"/>
        </w:rPr>
        <w:t>задневерхнем</w:t>
      </w:r>
      <w:proofErr w:type="spellEnd"/>
      <w:r w:rsidRPr="00FE1163">
        <w:rPr>
          <w:i/>
          <w:color w:val="000000" w:themeColor="text1"/>
          <w:sz w:val="24"/>
          <w:szCs w:val="24"/>
        </w:rPr>
        <w:t xml:space="preserve"> отделе средостения справа. </w:t>
      </w:r>
      <w:proofErr w:type="spellStart"/>
      <w:r w:rsidRPr="00FE1163">
        <w:rPr>
          <w:i/>
          <w:color w:val="000000" w:themeColor="text1"/>
          <w:sz w:val="24"/>
          <w:szCs w:val="24"/>
        </w:rPr>
        <w:t>Высокозлокачественная</w:t>
      </w:r>
      <w:proofErr w:type="spellEnd"/>
      <w:r w:rsidRPr="00FE1163">
        <w:rPr>
          <w:i/>
          <w:color w:val="000000" w:themeColor="text1"/>
          <w:sz w:val="24"/>
          <w:szCs w:val="24"/>
        </w:rPr>
        <w:t xml:space="preserve"> опухоль, обычно встречается у младенцев и детей, крайне редко у взрослых. Характеризуется быстрым инфильтративным ростом, </w:t>
      </w:r>
      <w:proofErr w:type="spellStart"/>
      <w:r w:rsidRPr="00FE1163">
        <w:rPr>
          <w:i/>
          <w:color w:val="000000" w:themeColor="text1"/>
          <w:sz w:val="24"/>
          <w:szCs w:val="24"/>
        </w:rPr>
        <w:t>лимфогенным</w:t>
      </w:r>
      <w:proofErr w:type="spellEnd"/>
      <w:r w:rsidRPr="00FE1163">
        <w:rPr>
          <w:i/>
          <w:color w:val="000000" w:themeColor="text1"/>
          <w:sz w:val="24"/>
          <w:szCs w:val="24"/>
        </w:rPr>
        <w:t xml:space="preserve"> и гематогенным метастазированием. В единичных случаях может созревать до доброкачественной опухоли, что сопровождается кальцификацией как первичного очага, так и метастазов. Прогноз неблагоприятный.</w:t>
      </w:r>
    </w:p>
    <w:p w14:paraId="229E6261" w14:textId="54A43CF1" w:rsidR="00204A93" w:rsidRPr="00FE1163" w:rsidRDefault="00820535" w:rsidP="00CF0037">
      <w:pPr>
        <w:pStyle w:val="a"/>
        <w:rPr>
          <w:b/>
          <w:color w:val="000000" w:themeColor="text1"/>
        </w:rPr>
      </w:pPr>
      <w:r w:rsidRPr="00FE1163">
        <w:rPr>
          <w:b/>
          <w:color w:val="000000" w:themeColor="text1"/>
        </w:rPr>
        <w:t>Рекомендовано</w:t>
      </w:r>
      <w:r w:rsidRPr="00FE1163">
        <w:rPr>
          <w:color w:val="000000" w:themeColor="text1"/>
        </w:rPr>
        <w:t xml:space="preserve"> хирургическое или комбинированное лечение при </w:t>
      </w:r>
      <w:proofErr w:type="spellStart"/>
      <w:r w:rsidRPr="00FE1163">
        <w:rPr>
          <w:color w:val="000000" w:themeColor="text1"/>
        </w:rPr>
        <w:t>ганглионейробластомах</w:t>
      </w:r>
      <w:proofErr w:type="spellEnd"/>
      <w:r w:rsidRPr="00FE1163">
        <w:rPr>
          <w:color w:val="000000" w:themeColor="text1"/>
        </w:rPr>
        <w:t xml:space="preserve"> средостения </w:t>
      </w:r>
      <w:r w:rsidR="00B451ED" w:rsidRPr="00FE1163">
        <w:rPr>
          <w:color w:val="000000" w:themeColor="text1"/>
        </w:rPr>
        <w:fldChar w:fldCharType="begin" w:fldLock="1"/>
      </w:r>
      <w:r w:rsidR="00390EA8"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Мачаладзе","given":"З.О.","non-dropping-particle":"","parse-names":false,"suffix":""}],"id":"ITEM-2","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mendeley":{"formattedCitation":"[2,30]","plainTextFormattedCitation":"[2,30]","previouslyFormattedCitation":"[2,29]"},"properties":{"noteIndex":0},"schema":"https://github.com/citation-style-language/schema/raw/master/csl-citation.json"}</w:instrText>
      </w:r>
      <w:r w:rsidR="00B451ED" w:rsidRPr="00FE1163">
        <w:rPr>
          <w:color w:val="000000" w:themeColor="text1"/>
        </w:rPr>
        <w:fldChar w:fldCharType="separate"/>
      </w:r>
      <w:r w:rsidR="00390EA8" w:rsidRPr="00FE1163">
        <w:rPr>
          <w:noProof/>
          <w:color w:val="000000" w:themeColor="text1"/>
        </w:rPr>
        <w:t>[2,30]</w:t>
      </w:r>
      <w:r w:rsidR="00B451ED" w:rsidRPr="00FE1163">
        <w:rPr>
          <w:color w:val="000000" w:themeColor="text1"/>
        </w:rPr>
        <w:fldChar w:fldCharType="end"/>
      </w:r>
      <w:r w:rsidRPr="00FE1163">
        <w:rPr>
          <w:color w:val="000000" w:themeColor="text1"/>
        </w:rPr>
        <w:t>.</w:t>
      </w:r>
    </w:p>
    <w:p w14:paraId="3130F6C9" w14:textId="6E6E3AC1"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3E7844CD" w14:textId="77777777" w:rsidR="00820535" w:rsidRPr="00FE1163" w:rsidRDefault="00820535" w:rsidP="002C4242">
      <w:pPr>
        <w:pStyle w:val="1f4"/>
        <w:spacing w:line="360" w:lineRule="auto"/>
        <w:ind w:firstLine="709"/>
        <w:rPr>
          <w:i/>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proofErr w:type="spellStart"/>
      <w:r w:rsidRPr="00FE1163">
        <w:rPr>
          <w:i/>
          <w:color w:val="000000" w:themeColor="text1"/>
          <w:sz w:val="24"/>
          <w:szCs w:val="24"/>
        </w:rPr>
        <w:t>ганглионейробластома</w:t>
      </w:r>
      <w:proofErr w:type="spellEnd"/>
      <w:r w:rsidRPr="00FE1163">
        <w:rPr>
          <w:i/>
          <w:color w:val="000000" w:themeColor="text1"/>
          <w:sz w:val="24"/>
          <w:szCs w:val="24"/>
        </w:rPr>
        <w:t xml:space="preserve"> – злокачественный вариант </w:t>
      </w:r>
      <w:proofErr w:type="spellStart"/>
      <w:r w:rsidRPr="00FE1163">
        <w:rPr>
          <w:i/>
          <w:color w:val="000000" w:themeColor="text1"/>
          <w:sz w:val="24"/>
          <w:szCs w:val="24"/>
        </w:rPr>
        <w:t>ганглионевромы</w:t>
      </w:r>
      <w:proofErr w:type="spellEnd"/>
      <w:r w:rsidRPr="00FE1163">
        <w:rPr>
          <w:i/>
          <w:color w:val="000000" w:themeColor="text1"/>
          <w:sz w:val="24"/>
          <w:szCs w:val="24"/>
        </w:rPr>
        <w:t>. В основном встречается у детей. Характеризуется быстрым ростом и иногда метастазированием.</w:t>
      </w:r>
    </w:p>
    <w:p w14:paraId="26F446C3" w14:textId="2BC2BCDA" w:rsidR="00204A93" w:rsidRPr="00FE1163" w:rsidRDefault="00820535" w:rsidP="00CF0037">
      <w:pPr>
        <w:pStyle w:val="a"/>
        <w:rPr>
          <w:b/>
          <w:color w:val="000000" w:themeColor="text1"/>
        </w:rPr>
      </w:pPr>
      <w:r w:rsidRPr="00FE1163">
        <w:rPr>
          <w:b/>
          <w:color w:val="000000" w:themeColor="text1"/>
        </w:rPr>
        <w:t>Рекомендовано</w:t>
      </w:r>
      <w:r w:rsidRPr="00FE1163">
        <w:rPr>
          <w:color w:val="000000" w:themeColor="text1"/>
        </w:rPr>
        <w:t xml:space="preserve"> хирургическое лечение при медиастинальных опухолях нехромаффинных параганглиев </w:t>
      </w:r>
      <w:r w:rsidR="00B451ED" w:rsidRPr="00FE1163">
        <w:rPr>
          <w:color w:val="000000" w:themeColor="text1"/>
        </w:rPr>
        <w:fldChar w:fldCharType="begin" w:fldLock="1"/>
      </w:r>
      <w:r w:rsidR="00390EA8"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Мачаладзе","given":"З.О.","non-dropping-particle":"","parse-names":false,"suffix":""}],"id":"ITEM-2","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mendeley":{"formattedCitation":"[2,30]","plainTextFormattedCitation":"[2,30]","previouslyFormattedCitation":"[2,29]"},"properties":{"noteIndex":0},"schema":"https://github.com/citation-style-language/schema/raw/master/csl-citation.json"}</w:instrText>
      </w:r>
      <w:r w:rsidR="00B451ED" w:rsidRPr="00FE1163">
        <w:rPr>
          <w:color w:val="000000" w:themeColor="text1"/>
        </w:rPr>
        <w:fldChar w:fldCharType="separate"/>
      </w:r>
      <w:r w:rsidR="00390EA8" w:rsidRPr="00FE1163">
        <w:rPr>
          <w:noProof/>
          <w:color w:val="000000" w:themeColor="text1"/>
        </w:rPr>
        <w:t>[2,30]</w:t>
      </w:r>
      <w:r w:rsidR="00B451ED" w:rsidRPr="00FE1163">
        <w:rPr>
          <w:color w:val="000000" w:themeColor="text1"/>
        </w:rPr>
        <w:fldChar w:fldCharType="end"/>
      </w:r>
      <w:r w:rsidRPr="00FE1163">
        <w:rPr>
          <w:color w:val="000000" w:themeColor="text1"/>
        </w:rPr>
        <w:t>.</w:t>
      </w:r>
    </w:p>
    <w:p w14:paraId="044B7BF6" w14:textId="72E1620D"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(уровень достоверности доказательств –</w:t>
      </w:r>
      <w:r w:rsidR="00D26A71" w:rsidRPr="00FE1163">
        <w:rPr>
          <w:color w:val="000000" w:themeColor="text1"/>
        </w:rPr>
        <w:t xml:space="preserve"> </w:t>
      </w:r>
      <w:r w:rsidR="00E20146" w:rsidRPr="00FE1163">
        <w:rPr>
          <w:color w:val="000000" w:themeColor="text1"/>
        </w:rPr>
        <w:t>5</w:t>
      </w:r>
      <w:r w:rsidRPr="00FE1163">
        <w:rPr>
          <w:color w:val="000000" w:themeColor="text1"/>
        </w:rPr>
        <w:t>)</w:t>
      </w:r>
    </w:p>
    <w:p w14:paraId="5EDF4D07" w14:textId="4B7B734D" w:rsidR="00820535" w:rsidRPr="00FE1163" w:rsidRDefault="00820535" w:rsidP="002C4242">
      <w:pPr>
        <w:pStyle w:val="1f4"/>
        <w:spacing w:line="360" w:lineRule="auto"/>
        <w:ind w:firstLine="709"/>
        <w:rPr>
          <w:i/>
          <w:color w:val="000000" w:themeColor="text1"/>
          <w:sz w:val="24"/>
          <w:szCs w:val="24"/>
        </w:rPr>
      </w:pPr>
      <w:r w:rsidRPr="00FE1163">
        <w:rPr>
          <w:b/>
          <w:color w:val="000000" w:themeColor="text1"/>
          <w:sz w:val="24"/>
          <w:szCs w:val="24"/>
        </w:rPr>
        <w:t>Комментарии:</w:t>
      </w:r>
      <w:r w:rsidRPr="00FE1163">
        <w:rPr>
          <w:color w:val="000000" w:themeColor="text1"/>
          <w:sz w:val="24"/>
          <w:szCs w:val="24"/>
        </w:rPr>
        <w:t xml:space="preserve"> </w:t>
      </w:r>
      <w:r w:rsidRPr="00FE1163">
        <w:rPr>
          <w:i/>
          <w:color w:val="000000" w:themeColor="text1"/>
          <w:sz w:val="24"/>
          <w:szCs w:val="24"/>
        </w:rPr>
        <w:t xml:space="preserve">медиастинальные опухоли нехромаффинных параганглиев: </w:t>
      </w:r>
      <w:proofErr w:type="spellStart"/>
      <w:r w:rsidRPr="00FE1163">
        <w:rPr>
          <w:i/>
          <w:color w:val="000000" w:themeColor="text1"/>
          <w:sz w:val="24"/>
          <w:szCs w:val="24"/>
        </w:rPr>
        <w:lastRenderedPageBreak/>
        <w:t>хемодектома</w:t>
      </w:r>
      <w:proofErr w:type="spellEnd"/>
      <w:r w:rsidRPr="00FE1163">
        <w:rPr>
          <w:i/>
          <w:color w:val="000000" w:themeColor="text1"/>
          <w:sz w:val="24"/>
          <w:szCs w:val="24"/>
        </w:rPr>
        <w:t xml:space="preserve"> – зрелая опухоль. Незрелая – злокачественный вариант нехромаффинной </w:t>
      </w:r>
      <w:proofErr w:type="spellStart"/>
      <w:r w:rsidRPr="00FE1163">
        <w:rPr>
          <w:i/>
          <w:color w:val="000000" w:themeColor="text1"/>
          <w:sz w:val="24"/>
          <w:szCs w:val="24"/>
        </w:rPr>
        <w:t>параганглиомы</w:t>
      </w:r>
      <w:proofErr w:type="spellEnd"/>
      <w:r w:rsidRPr="00FE1163">
        <w:rPr>
          <w:i/>
          <w:color w:val="000000" w:themeColor="text1"/>
          <w:sz w:val="24"/>
          <w:szCs w:val="24"/>
        </w:rPr>
        <w:t xml:space="preserve">. Опухоли хромаффинной ткани: зрелая феохромоцитома. Незрелая – злокачественная феохромоцитома. Опухоль исходит из клеток хеморецепторов, расположенных по ходу кровеносных сосудов. Эмбриогенетически относится к парасимпатическим отделам нервной системы. Изолированная локализация в средостении крайне редка. На основании гистологической картины зачастую трудно судить о степени злокачественности, но у половины </w:t>
      </w:r>
      <w:r w:rsidR="000B585D" w:rsidRPr="00FE1163">
        <w:rPr>
          <w:i/>
          <w:color w:val="000000" w:themeColor="text1"/>
          <w:sz w:val="24"/>
          <w:szCs w:val="24"/>
        </w:rPr>
        <w:t xml:space="preserve">пациентов </w:t>
      </w:r>
      <w:r w:rsidRPr="00FE1163">
        <w:rPr>
          <w:i/>
          <w:color w:val="000000" w:themeColor="text1"/>
          <w:sz w:val="24"/>
          <w:szCs w:val="24"/>
        </w:rPr>
        <w:t xml:space="preserve">отмечается инвазивный рост. Метастазирует в основном в регионарные лимфатические узлы. Часто бывают </w:t>
      </w:r>
      <w:proofErr w:type="spellStart"/>
      <w:r w:rsidRPr="00FE1163">
        <w:rPr>
          <w:i/>
          <w:color w:val="000000" w:themeColor="text1"/>
          <w:sz w:val="24"/>
          <w:szCs w:val="24"/>
        </w:rPr>
        <w:t>мультицентричными</w:t>
      </w:r>
      <w:proofErr w:type="spellEnd"/>
      <w:r w:rsidRPr="00FE1163">
        <w:rPr>
          <w:i/>
          <w:color w:val="000000" w:themeColor="text1"/>
          <w:sz w:val="24"/>
          <w:szCs w:val="24"/>
        </w:rPr>
        <w:t xml:space="preserve">, а клинические проявления, кроме местного распространения, связаны с секрецией катехоламинов: гипергликемией, тахикардией, головной болью. Очень часто бывают эпизоды пароксизмальной гипертонии. Встречаются также синдромы множественных эндокринных неоплазий, описаны сочетания с </w:t>
      </w:r>
      <w:proofErr w:type="spellStart"/>
      <w:r w:rsidRPr="00FE1163">
        <w:rPr>
          <w:i/>
          <w:color w:val="000000" w:themeColor="text1"/>
          <w:sz w:val="24"/>
          <w:szCs w:val="24"/>
        </w:rPr>
        <w:t>лейомиосаркомой</w:t>
      </w:r>
      <w:proofErr w:type="spellEnd"/>
      <w:r w:rsidRPr="00FE1163">
        <w:rPr>
          <w:i/>
          <w:color w:val="000000" w:themeColor="text1"/>
          <w:sz w:val="24"/>
          <w:szCs w:val="24"/>
        </w:rPr>
        <w:t xml:space="preserve"> желудка и хондромой легких. Следует учитывать, что операции по поводу </w:t>
      </w:r>
      <w:proofErr w:type="spellStart"/>
      <w:r w:rsidRPr="00FE1163">
        <w:rPr>
          <w:i/>
          <w:color w:val="000000" w:themeColor="text1"/>
          <w:sz w:val="24"/>
          <w:szCs w:val="24"/>
        </w:rPr>
        <w:t>параганглиомы</w:t>
      </w:r>
      <w:proofErr w:type="spellEnd"/>
      <w:r w:rsidRPr="00FE1163">
        <w:rPr>
          <w:i/>
          <w:color w:val="000000" w:themeColor="text1"/>
          <w:sz w:val="24"/>
          <w:szCs w:val="24"/>
        </w:rPr>
        <w:t xml:space="preserve"> могут сопровождаться массивной кровопотерей. При феохромоцитоме, кроме того, необходимо использовать предоперационную альфа-адренергическую блокаду в течение 10–14 дней до нормализации артериального давления. Операция может быть выполнена через 2 дня с тем, чтобы избежать отсроченной гипотензии. Прогноз зависит от степени зрелости опухоли: при доброкачественных вариантах благоприятный.</w:t>
      </w:r>
    </w:p>
    <w:p w14:paraId="379AFC61" w14:textId="77777777" w:rsidR="00820535" w:rsidRPr="00FE1163" w:rsidRDefault="00820535" w:rsidP="002C4242">
      <w:pPr>
        <w:pStyle w:val="1f4"/>
        <w:spacing w:line="360" w:lineRule="auto"/>
        <w:ind w:firstLine="709"/>
        <w:rPr>
          <w:color w:val="000000" w:themeColor="text1"/>
          <w:sz w:val="24"/>
          <w:szCs w:val="24"/>
        </w:rPr>
      </w:pPr>
    </w:p>
    <w:p w14:paraId="4FD0F239" w14:textId="77777777" w:rsidR="00C937F3" w:rsidRPr="00FE1163" w:rsidRDefault="00C937F3" w:rsidP="00C937F3">
      <w:pPr>
        <w:pStyle w:val="2"/>
        <w:spacing w:before="0"/>
        <w:rPr>
          <w:color w:val="000000" w:themeColor="text1"/>
          <w:u w:val="none"/>
        </w:rPr>
      </w:pPr>
      <w:bookmarkStart w:id="38" w:name="_Toc36808409"/>
      <w:r w:rsidRPr="00FE1163">
        <w:rPr>
          <w:color w:val="000000" w:themeColor="text1"/>
          <w:u w:val="none"/>
        </w:rPr>
        <w:t>3.5 Иное лечение</w:t>
      </w:r>
      <w:bookmarkEnd w:id="38"/>
    </w:p>
    <w:p w14:paraId="1DE95E82" w14:textId="77777777" w:rsidR="00820535" w:rsidRPr="00FE1163" w:rsidRDefault="00820535" w:rsidP="002C4242">
      <w:pPr>
        <w:pStyle w:val="2"/>
        <w:spacing w:before="0"/>
        <w:rPr>
          <w:color w:val="000000" w:themeColor="text1"/>
          <w:u w:val="none"/>
        </w:rPr>
      </w:pPr>
      <w:bookmarkStart w:id="39" w:name="_Toc36808410"/>
      <w:r w:rsidRPr="00FE1163">
        <w:rPr>
          <w:color w:val="000000" w:themeColor="text1"/>
          <w:u w:val="none"/>
        </w:rPr>
        <w:t>3.5.</w:t>
      </w:r>
      <w:r w:rsidR="00C937F3" w:rsidRPr="00FE1163">
        <w:rPr>
          <w:color w:val="000000" w:themeColor="text1"/>
          <w:u w:val="none"/>
        </w:rPr>
        <w:t>1</w:t>
      </w:r>
      <w:r w:rsidRPr="00FE1163">
        <w:rPr>
          <w:color w:val="000000" w:themeColor="text1"/>
          <w:u w:val="none"/>
        </w:rPr>
        <w:t xml:space="preserve"> Симптоматическая терапия</w:t>
      </w:r>
      <w:bookmarkEnd w:id="39"/>
    </w:p>
    <w:p w14:paraId="1CDB66FD" w14:textId="3E64ED49" w:rsidR="00204A93" w:rsidRPr="00FE1163" w:rsidRDefault="00204A93" w:rsidP="00CF0037">
      <w:pPr>
        <w:pStyle w:val="a"/>
        <w:rPr>
          <w:b/>
          <w:color w:val="000000" w:themeColor="text1"/>
        </w:rPr>
      </w:pPr>
      <w:r w:rsidRPr="00FE1163">
        <w:rPr>
          <w:color w:val="000000" w:themeColor="text1"/>
        </w:rPr>
        <w:t xml:space="preserve">Рекомендуется всем пациентам с болевым синдромом </w:t>
      </w:r>
      <w:r w:rsidR="00820535" w:rsidRPr="00FE1163">
        <w:rPr>
          <w:color w:val="000000" w:themeColor="text1"/>
        </w:rPr>
        <w:t xml:space="preserve">проведение медикаментозной терапии, </w:t>
      </w:r>
      <w:proofErr w:type="spellStart"/>
      <w:r w:rsidR="00820535" w:rsidRPr="00FE1163">
        <w:rPr>
          <w:color w:val="000000" w:themeColor="text1"/>
        </w:rPr>
        <w:t>локорегионарной</w:t>
      </w:r>
      <w:proofErr w:type="spellEnd"/>
      <w:r w:rsidR="00820535" w:rsidRPr="00FE1163">
        <w:rPr>
          <w:color w:val="000000" w:themeColor="text1"/>
        </w:rPr>
        <w:t xml:space="preserve"> анестезии в зависимости от причины болевого синдрома </w:t>
      </w:r>
      <w:r w:rsidR="00B451ED" w:rsidRPr="00FE1163">
        <w:rPr>
          <w:color w:val="000000" w:themeColor="text1"/>
        </w:rPr>
        <w:fldChar w:fldCharType="begin" w:fldLock="1"/>
      </w:r>
      <w:r w:rsidR="00390EA8" w:rsidRPr="00FE1163">
        <w:rPr>
          <w:color w:val="000000" w:themeColor="text1"/>
        </w:rPr>
        <w:instrText>ADDIN CSL_CITATION {"citationItems":[{"id":"ITEM-1","itemData":{"author":[{"dropping-particle":"","family":"Трахтенберг","given":"А.Х.","non-dropping-particle":"","parse-names":false,"suffix":""}],"container-title":"Комбинированное и комплексное лечение больных со злокачественными опухолями","editor":[{"dropping-particle":"","family":"Чиссов","given":"В.И.","non-dropping-particle":"","parse-names":false,"suffix":""}],"id":"ITEM-1","issued":{"date-parts":[["1989"]]},"page":"278-90","publisher-place":"М.","title":"Опухоли средостения","type":"chapter"},"uris":["http://www.mendeley.com/documents/?uuid=3463552a-86d3-4625-9b2a-7561c5f7991e"]},{"id":"ITEM-2","itemData":{"author":[{"dropping-particle":"","family":"Мачаладзе","given":"З.О.","non-dropping-particle":"","parse-names":false,"suffix":""}],"id":"ITEM-2","issued":{"date-parts":[["2008"]]},"number-of-pages":"506","publisher":"Автореф. дис. … д-ра мед. наук","publisher-place":"М.","title":"Опухоли средостения (дифференциальная диагностика и лечение)","type":"book"},"uris":["http://www.mendeley.com/documents/?uuid=f2ee440a-7e09-4c72-9b6d-ce9534b2d7a7"]}],"mendeley":{"formattedCitation":"[2,30]","plainTextFormattedCitation":"[2,30]","previouslyFormattedCitation":"[2,29]"},"properties":{"noteIndex":0},"schema":"https://github.com/citation-style-language/schema/raw/master/csl-citation.json"}</w:instrText>
      </w:r>
      <w:r w:rsidR="00B451ED" w:rsidRPr="00FE1163">
        <w:rPr>
          <w:color w:val="000000" w:themeColor="text1"/>
        </w:rPr>
        <w:fldChar w:fldCharType="separate"/>
      </w:r>
      <w:r w:rsidR="00390EA8" w:rsidRPr="00FE1163">
        <w:rPr>
          <w:noProof/>
          <w:color w:val="000000" w:themeColor="text1"/>
        </w:rPr>
        <w:t>[2,30]</w:t>
      </w:r>
      <w:r w:rsidR="00B451ED" w:rsidRPr="00FE1163">
        <w:rPr>
          <w:color w:val="000000" w:themeColor="text1"/>
        </w:rPr>
        <w:fldChar w:fldCharType="end"/>
      </w:r>
      <w:r w:rsidR="00820535" w:rsidRPr="00FE1163">
        <w:rPr>
          <w:color w:val="000000" w:themeColor="text1"/>
        </w:rPr>
        <w:t>.</w:t>
      </w:r>
    </w:p>
    <w:p w14:paraId="280AAF82" w14:textId="5B32E979"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 </w:t>
      </w:r>
      <w:r w:rsidR="00E20146" w:rsidRPr="00FE1163">
        <w:rPr>
          <w:color w:val="000000" w:themeColor="text1"/>
        </w:rPr>
        <w:t xml:space="preserve">С </w:t>
      </w:r>
      <w:r w:rsidRPr="00FE1163">
        <w:rPr>
          <w:color w:val="000000" w:themeColor="text1"/>
        </w:rPr>
        <w:t xml:space="preserve">(уровень достоверности доказательств – </w:t>
      </w:r>
      <w:r w:rsidR="00E20146" w:rsidRPr="00FE1163">
        <w:rPr>
          <w:color w:val="000000" w:themeColor="text1"/>
        </w:rPr>
        <w:t>5</w:t>
      </w:r>
      <w:r w:rsidRPr="00FE1163">
        <w:rPr>
          <w:color w:val="000000" w:themeColor="text1"/>
        </w:rPr>
        <w:t>)</w:t>
      </w:r>
    </w:p>
    <w:p w14:paraId="3CFBDF86" w14:textId="6695CF72" w:rsidR="00820535" w:rsidRPr="00FE1163" w:rsidRDefault="00820535" w:rsidP="002C4242">
      <w:pPr>
        <w:pStyle w:val="aff3"/>
        <w:ind w:left="0" w:firstLine="709"/>
        <w:rPr>
          <w:b w:val="0"/>
          <w:i/>
          <w:color w:val="000000" w:themeColor="text1"/>
        </w:rPr>
      </w:pPr>
      <w:r w:rsidRPr="00FE1163">
        <w:rPr>
          <w:color w:val="000000" w:themeColor="text1"/>
        </w:rPr>
        <w:t xml:space="preserve">Комментарии: </w:t>
      </w:r>
      <w:r w:rsidRPr="00FE1163">
        <w:rPr>
          <w:b w:val="0"/>
          <w:i/>
          <w:color w:val="000000" w:themeColor="text1"/>
        </w:rPr>
        <w:t>целью так называемой наилучшей поддерживающей терапии (</w:t>
      </w:r>
      <w:proofErr w:type="spellStart"/>
      <w:r w:rsidRPr="00FE1163">
        <w:rPr>
          <w:b w:val="0"/>
          <w:i/>
          <w:color w:val="000000" w:themeColor="text1"/>
        </w:rPr>
        <w:t>best</w:t>
      </w:r>
      <w:proofErr w:type="spellEnd"/>
      <w:r w:rsidRPr="00FE1163">
        <w:rPr>
          <w:b w:val="0"/>
          <w:i/>
          <w:color w:val="000000" w:themeColor="text1"/>
        </w:rPr>
        <w:t xml:space="preserve"> </w:t>
      </w:r>
      <w:proofErr w:type="spellStart"/>
      <w:r w:rsidRPr="00FE1163">
        <w:rPr>
          <w:b w:val="0"/>
          <w:i/>
          <w:color w:val="000000" w:themeColor="text1"/>
        </w:rPr>
        <w:t>supportive</w:t>
      </w:r>
      <w:proofErr w:type="spellEnd"/>
      <w:r w:rsidRPr="00FE1163">
        <w:rPr>
          <w:b w:val="0"/>
          <w:i/>
          <w:color w:val="000000" w:themeColor="text1"/>
        </w:rPr>
        <w:t xml:space="preserve"> </w:t>
      </w:r>
      <w:proofErr w:type="spellStart"/>
      <w:r w:rsidRPr="00FE1163">
        <w:rPr>
          <w:b w:val="0"/>
          <w:i/>
          <w:color w:val="000000" w:themeColor="text1"/>
        </w:rPr>
        <w:t>care</w:t>
      </w:r>
      <w:proofErr w:type="spellEnd"/>
      <w:r w:rsidRPr="00FE1163">
        <w:rPr>
          <w:b w:val="0"/>
          <w:i/>
          <w:color w:val="000000" w:themeColor="text1"/>
        </w:rPr>
        <w:t xml:space="preserve">) являются профилактика и </w:t>
      </w:r>
      <w:r w:rsidR="00204A93" w:rsidRPr="00FE1163">
        <w:rPr>
          <w:b w:val="0"/>
          <w:i/>
          <w:color w:val="000000" w:themeColor="text1"/>
        </w:rPr>
        <w:t>облегчение симптомов заболевания,</w:t>
      </w:r>
      <w:r w:rsidRPr="00FE1163">
        <w:rPr>
          <w:b w:val="0"/>
          <w:i/>
          <w:color w:val="000000" w:themeColor="text1"/>
        </w:rPr>
        <w:t xml:space="preserve"> и поддержание качества жизни пациентов и их близких, независимо от стадии заболевания и потребности в других видах терапии. В случае опухолей средостения меры, направленные на облегчение основных симптомов, способствуют увеличению продолжительности жизни.</w:t>
      </w:r>
    </w:p>
    <w:p w14:paraId="25BAF498" w14:textId="77777777" w:rsidR="00820535" w:rsidRPr="00FE1163" w:rsidRDefault="00820535" w:rsidP="002C4242">
      <w:pPr>
        <w:pStyle w:val="aff3"/>
        <w:ind w:left="0" w:firstLine="709"/>
        <w:rPr>
          <w:b w:val="0"/>
          <w:i/>
          <w:color w:val="000000" w:themeColor="text1"/>
        </w:rPr>
      </w:pPr>
    </w:p>
    <w:p w14:paraId="104627B0" w14:textId="71C405B3" w:rsidR="00820535" w:rsidRPr="00FE1163" w:rsidRDefault="00820535" w:rsidP="002C4242">
      <w:pPr>
        <w:pStyle w:val="2"/>
        <w:spacing w:before="0"/>
        <w:rPr>
          <w:bCs/>
          <w:color w:val="000000" w:themeColor="text1"/>
          <w:u w:val="none"/>
        </w:rPr>
      </w:pPr>
      <w:bookmarkStart w:id="40" w:name="_Toc36808411"/>
      <w:r w:rsidRPr="00FE1163">
        <w:rPr>
          <w:bCs/>
          <w:color w:val="000000" w:themeColor="text1"/>
          <w:u w:val="none"/>
        </w:rPr>
        <w:t>3.</w:t>
      </w:r>
      <w:r w:rsidR="00C937F3" w:rsidRPr="00FE1163">
        <w:rPr>
          <w:bCs/>
          <w:color w:val="000000" w:themeColor="text1"/>
          <w:u w:val="none"/>
        </w:rPr>
        <w:t>5</w:t>
      </w:r>
      <w:r w:rsidRPr="00FE1163">
        <w:rPr>
          <w:bCs/>
          <w:color w:val="000000" w:themeColor="text1"/>
          <w:u w:val="none"/>
        </w:rPr>
        <w:t>.</w:t>
      </w:r>
      <w:r w:rsidR="00C937F3" w:rsidRPr="00FE1163">
        <w:rPr>
          <w:bCs/>
          <w:color w:val="000000" w:themeColor="text1"/>
          <w:u w:val="none"/>
        </w:rPr>
        <w:t>2</w:t>
      </w:r>
      <w:r w:rsidRPr="00FE1163">
        <w:rPr>
          <w:bCs/>
          <w:color w:val="000000" w:themeColor="text1"/>
          <w:u w:val="none"/>
        </w:rPr>
        <w:t xml:space="preserve"> Обезболивание</w:t>
      </w:r>
      <w:bookmarkEnd w:id="40"/>
    </w:p>
    <w:p w14:paraId="6E6D54D0" w14:textId="1AC7979C" w:rsidR="00820535" w:rsidRPr="00FE1163" w:rsidRDefault="00820535" w:rsidP="002C4242">
      <w:pPr>
        <w:pStyle w:val="1f4"/>
        <w:shd w:val="clear" w:color="auto" w:fill="auto"/>
        <w:spacing w:line="360" w:lineRule="auto"/>
        <w:ind w:firstLine="709"/>
        <w:rPr>
          <w:color w:val="000000" w:themeColor="text1"/>
          <w:sz w:val="22"/>
          <w:szCs w:val="24"/>
        </w:rPr>
      </w:pPr>
      <w:r w:rsidRPr="00FE1163">
        <w:rPr>
          <w:b/>
          <w:color w:val="000000" w:themeColor="text1"/>
          <w:sz w:val="24"/>
        </w:rPr>
        <w:lastRenderedPageBreak/>
        <w:t xml:space="preserve">Принципы обезболивания </w:t>
      </w:r>
      <w:r w:rsidRPr="00FE1163">
        <w:rPr>
          <w:color w:val="000000" w:themeColor="text1"/>
          <w:sz w:val="24"/>
        </w:rPr>
        <w:t>и</w:t>
      </w:r>
      <w:r w:rsidRPr="00FE1163">
        <w:rPr>
          <w:b/>
          <w:color w:val="000000" w:themeColor="text1"/>
          <w:sz w:val="24"/>
        </w:rPr>
        <w:t xml:space="preserve"> </w:t>
      </w:r>
      <w:r w:rsidRPr="00FE1163">
        <w:rPr>
          <w:color w:val="000000" w:themeColor="text1"/>
          <w:sz w:val="24"/>
        </w:rPr>
        <w:t xml:space="preserve">оптимального выбора противоболевой терапии у пациентов с </w:t>
      </w:r>
      <w:r w:rsidR="00564F7E" w:rsidRPr="00FE1163">
        <w:rPr>
          <w:color w:val="000000" w:themeColor="text1"/>
          <w:sz w:val="24"/>
        </w:rPr>
        <w:t>опухолью средостения</w:t>
      </w:r>
      <w:r w:rsidRPr="00FE1163">
        <w:rPr>
          <w:color w:val="000000" w:themeColor="text1"/>
          <w:sz w:val="24"/>
        </w:rPr>
        <w:t xml:space="preserve"> с хроническим болевым синдромом</w:t>
      </w:r>
      <w:r w:rsidRPr="00FE1163">
        <w:rPr>
          <w:b/>
          <w:color w:val="000000" w:themeColor="text1"/>
          <w:sz w:val="24"/>
        </w:rPr>
        <w:t xml:space="preserve"> </w:t>
      </w:r>
      <w:r w:rsidR="00C937F3" w:rsidRPr="00FE1163">
        <w:rPr>
          <w:color w:val="000000" w:themeColor="text1"/>
          <w:sz w:val="24"/>
        </w:rPr>
        <w:t xml:space="preserve">(см. приложение Г4, Г5) соответствуют принципам обезболивания, изложенным в методических рекомендациях «Практические рекомендации по лечению хронического болевого синдрома у онкологических больных» (Коллектив авторов: Когония Л.М., Волошин А.Г., Новиков Г.А., Сидоров А.В., DOI:10.18 027 / 2224–5057–2018–8–3s2–617–635, https://rosoncoweb.ru/standarts/ Российское общество клинической онкологии (Russian Society </w:t>
      </w:r>
      <w:proofErr w:type="spellStart"/>
      <w:r w:rsidR="00C937F3" w:rsidRPr="00FE1163">
        <w:rPr>
          <w:color w:val="000000" w:themeColor="text1"/>
          <w:sz w:val="24"/>
        </w:rPr>
        <w:t>of</w:t>
      </w:r>
      <w:proofErr w:type="spellEnd"/>
      <w:r w:rsidR="00C937F3" w:rsidRPr="00FE1163">
        <w:rPr>
          <w:color w:val="000000" w:themeColor="text1"/>
          <w:sz w:val="24"/>
        </w:rPr>
        <w:t xml:space="preserve"> </w:t>
      </w:r>
      <w:proofErr w:type="spellStart"/>
      <w:r w:rsidR="00C937F3" w:rsidRPr="00FE1163">
        <w:rPr>
          <w:color w:val="000000" w:themeColor="text1"/>
          <w:sz w:val="24"/>
        </w:rPr>
        <w:t>Clinical</w:t>
      </w:r>
      <w:proofErr w:type="spellEnd"/>
      <w:r w:rsidR="00C937F3" w:rsidRPr="00FE1163">
        <w:rPr>
          <w:color w:val="000000" w:themeColor="text1"/>
          <w:sz w:val="24"/>
        </w:rPr>
        <w:t xml:space="preserve"> </w:t>
      </w:r>
      <w:proofErr w:type="spellStart"/>
      <w:r w:rsidR="00C937F3" w:rsidRPr="00FE1163">
        <w:rPr>
          <w:color w:val="000000" w:themeColor="text1"/>
          <w:sz w:val="24"/>
        </w:rPr>
        <w:t>Oncology</w:t>
      </w:r>
      <w:proofErr w:type="spellEnd"/>
      <w:r w:rsidR="00C937F3" w:rsidRPr="00FE1163">
        <w:rPr>
          <w:color w:val="000000" w:themeColor="text1"/>
          <w:sz w:val="24"/>
        </w:rPr>
        <w:t>) RUSSCO/2018/2018-47.pdf).</w:t>
      </w:r>
    </w:p>
    <w:p w14:paraId="20027D7C" w14:textId="5CFA2F1B" w:rsidR="00820535" w:rsidRPr="00FE1163" w:rsidRDefault="00820535" w:rsidP="002C4242">
      <w:pPr>
        <w:pStyle w:val="2"/>
        <w:spacing w:before="0"/>
        <w:rPr>
          <w:bCs/>
          <w:color w:val="000000" w:themeColor="text1"/>
          <w:sz w:val="22"/>
          <w:u w:val="none"/>
        </w:rPr>
      </w:pPr>
      <w:bookmarkStart w:id="41" w:name="_Toc36808412"/>
      <w:r w:rsidRPr="00FE1163">
        <w:rPr>
          <w:bCs/>
          <w:color w:val="000000" w:themeColor="text1"/>
          <w:u w:val="none"/>
        </w:rPr>
        <w:t>3.</w:t>
      </w:r>
      <w:r w:rsidR="00C937F3" w:rsidRPr="00FE1163">
        <w:rPr>
          <w:bCs/>
          <w:color w:val="000000" w:themeColor="text1"/>
          <w:u w:val="none"/>
        </w:rPr>
        <w:t>5</w:t>
      </w:r>
      <w:r w:rsidRPr="00FE1163">
        <w:rPr>
          <w:bCs/>
          <w:color w:val="000000" w:themeColor="text1"/>
          <w:u w:val="none"/>
        </w:rPr>
        <w:t>.</w:t>
      </w:r>
      <w:r w:rsidR="00C937F3" w:rsidRPr="00FE1163">
        <w:rPr>
          <w:bCs/>
          <w:color w:val="000000" w:themeColor="text1"/>
          <w:u w:val="none"/>
        </w:rPr>
        <w:t>3</w:t>
      </w:r>
      <w:r w:rsidRPr="00FE1163">
        <w:rPr>
          <w:bCs/>
          <w:color w:val="000000" w:themeColor="text1"/>
          <w:u w:val="none"/>
        </w:rPr>
        <w:t xml:space="preserve"> Сопроводительная терапия у </w:t>
      </w:r>
      <w:r w:rsidR="000B585D" w:rsidRPr="00FE1163">
        <w:rPr>
          <w:bCs/>
          <w:color w:val="000000" w:themeColor="text1"/>
          <w:u w:val="none"/>
        </w:rPr>
        <w:t xml:space="preserve">пациентов с </w:t>
      </w:r>
      <w:r w:rsidRPr="00FE1163">
        <w:rPr>
          <w:bCs/>
          <w:color w:val="000000" w:themeColor="text1"/>
          <w:u w:val="none"/>
        </w:rPr>
        <w:t>опухолями средостения</w:t>
      </w:r>
      <w:bookmarkEnd w:id="41"/>
    </w:p>
    <w:p w14:paraId="1A94D03F" w14:textId="77777777" w:rsidR="00820535" w:rsidRPr="00FE1163" w:rsidRDefault="00820535" w:rsidP="002C4242">
      <w:pPr>
        <w:rPr>
          <w:color w:val="000000" w:themeColor="text1"/>
        </w:rPr>
      </w:pPr>
      <w:r w:rsidRPr="00FE1163">
        <w:rPr>
          <w:color w:val="000000" w:themeColor="text1"/>
        </w:rPr>
        <w:t xml:space="preserve">Принципы лечения и профилактики тошноты и рвоты у пациентов с опухолями средостения соответствуют принципам, изложенным в методических рекомендациях «Профилактика и лечение тошноты и рвоты» (коллектив авторов: Владимирова Л.Ю., Гладков О.А., Когония Л.М., Королева И.А., Семиглазова Т.Ю. DOI: 10.18027/2224-5057-2018-8-3s2-502-511, </w:t>
      </w:r>
      <w:hyperlink r:id="rId8" w:history="1">
        <w:r w:rsidRPr="00FE1163">
          <w:rPr>
            <w:rStyle w:val="afff"/>
            <w:color w:val="000000" w:themeColor="text1"/>
          </w:rPr>
          <w:t>https://rosoncoweb.ru/standarts/RUSSCO/2018/2018-35.pdf</w:t>
        </w:r>
      </w:hyperlink>
      <w:r w:rsidRPr="00FE1163">
        <w:rPr>
          <w:color w:val="000000" w:themeColor="text1"/>
        </w:rPr>
        <w:t>).</w:t>
      </w:r>
    </w:p>
    <w:p w14:paraId="5A05BE54" w14:textId="77777777" w:rsidR="00820535" w:rsidRPr="00FE1163" w:rsidRDefault="00820535" w:rsidP="002C4242">
      <w:pPr>
        <w:rPr>
          <w:color w:val="000000" w:themeColor="text1"/>
        </w:rPr>
      </w:pPr>
      <w:r w:rsidRPr="00FE1163">
        <w:rPr>
          <w:color w:val="000000" w:themeColor="text1"/>
        </w:rPr>
        <w:t xml:space="preserve">Принципы лечения и профилактики костных осложнений у пациентов с опухолями средостения соответствуют принципам, изложенным в методических рекомендациях «Использование </w:t>
      </w:r>
      <w:proofErr w:type="spellStart"/>
      <w:r w:rsidRPr="00FE1163">
        <w:rPr>
          <w:color w:val="000000" w:themeColor="text1"/>
        </w:rPr>
        <w:t>остеомодифицирующих</w:t>
      </w:r>
      <w:proofErr w:type="spellEnd"/>
      <w:r w:rsidRPr="00FE1163">
        <w:rPr>
          <w:color w:val="000000" w:themeColor="text1"/>
        </w:rPr>
        <w:t xml:space="preserve"> агентов для профилактики и лечения патологии </w:t>
      </w:r>
      <w:proofErr w:type="spellStart"/>
      <w:r w:rsidRPr="00FE1163">
        <w:rPr>
          <w:color w:val="000000" w:themeColor="text1"/>
        </w:rPr>
        <w:t>костнои</w:t>
      </w:r>
      <w:proofErr w:type="spellEnd"/>
      <w:r w:rsidRPr="00FE1163">
        <w:rPr>
          <w:color w:val="000000" w:themeColor="text1"/>
        </w:rPr>
        <w:t xml:space="preserve">̆ ткани при злокачественных новообразованиях» (коллектив авторов: </w:t>
      </w:r>
      <w:proofErr w:type="spellStart"/>
      <w:r w:rsidRPr="00FE1163">
        <w:rPr>
          <w:color w:val="000000" w:themeColor="text1"/>
        </w:rPr>
        <w:t>Манзюк</w:t>
      </w:r>
      <w:proofErr w:type="spellEnd"/>
      <w:r w:rsidRPr="00FE1163">
        <w:rPr>
          <w:color w:val="000000" w:themeColor="text1"/>
        </w:rPr>
        <w:t xml:space="preserve"> Л.В., Багрова С.Г., </w:t>
      </w:r>
      <w:proofErr w:type="spellStart"/>
      <w:r w:rsidRPr="00FE1163">
        <w:rPr>
          <w:color w:val="000000" w:themeColor="text1"/>
        </w:rPr>
        <w:t>Копп</w:t>
      </w:r>
      <w:proofErr w:type="spellEnd"/>
      <w:r w:rsidRPr="00FE1163">
        <w:rPr>
          <w:color w:val="000000" w:themeColor="text1"/>
        </w:rPr>
        <w:t xml:space="preserve"> М.В., </w:t>
      </w:r>
      <w:proofErr w:type="spellStart"/>
      <w:r w:rsidRPr="00FE1163">
        <w:rPr>
          <w:color w:val="000000" w:themeColor="text1"/>
        </w:rPr>
        <w:t>Кутукова</w:t>
      </w:r>
      <w:proofErr w:type="spellEnd"/>
      <w:r w:rsidRPr="00FE1163">
        <w:rPr>
          <w:color w:val="000000" w:themeColor="text1"/>
        </w:rPr>
        <w:t xml:space="preserve"> С.И., Семиглазова Т.Ю. DOI: 10.18027/2224-5057-2018-8-3s2-512-520, </w:t>
      </w:r>
      <w:hyperlink r:id="rId9" w:history="1">
        <w:r w:rsidRPr="00FE1163">
          <w:rPr>
            <w:rStyle w:val="afff"/>
            <w:color w:val="000000" w:themeColor="text1"/>
          </w:rPr>
          <w:t>https://rosoncoweb.ru/standarts/RUSSCO/2018/2018-36.pdf</w:t>
        </w:r>
      </w:hyperlink>
      <w:r w:rsidRPr="00FE1163">
        <w:rPr>
          <w:color w:val="000000" w:themeColor="text1"/>
        </w:rPr>
        <w:t>).</w:t>
      </w:r>
    </w:p>
    <w:p w14:paraId="29637442"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инфекционных осложнений и фебрильной </w:t>
      </w:r>
      <w:proofErr w:type="spellStart"/>
      <w:r w:rsidRPr="00FE1163">
        <w:rPr>
          <w:color w:val="000000" w:themeColor="text1"/>
        </w:rPr>
        <w:t>нейтропении</w:t>
      </w:r>
      <w:proofErr w:type="spellEnd"/>
      <w:r w:rsidRPr="00FE1163">
        <w:rPr>
          <w:color w:val="000000" w:themeColor="text1"/>
        </w:rPr>
        <w:t xml:space="preserve"> у пациентов с опухолями средостения соответствуют принципам, изложенным в методических рекомендациях «Лечение инфекционных осложнений фебрильной </w:t>
      </w:r>
      <w:proofErr w:type="spellStart"/>
      <w:r w:rsidRPr="00FE1163">
        <w:rPr>
          <w:color w:val="000000" w:themeColor="text1"/>
        </w:rPr>
        <w:t>нейтропении</w:t>
      </w:r>
      <w:proofErr w:type="spellEnd"/>
      <w:r w:rsidRPr="00FE1163">
        <w:rPr>
          <w:color w:val="000000" w:themeColor="text1"/>
        </w:rPr>
        <w:t xml:space="preserve"> и назначение </w:t>
      </w:r>
      <w:proofErr w:type="spellStart"/>
      <w:r w:rsidRPr="00FE1163">
        <w:rPr>
          <w:color w:val="000000" w:themeColor="text1"/>
        </w:rPr>
        <w:t>колониестимулирующих</w:t>
      </w:r>
      <w:proofErr w:type="spellEnd"/>
      <w:r w:rsidRPr="00FE1163">
        <w:rPr>
          <w:color w:val="000000" w:themeColor="text1"/>
        </w:rPr>
        <w:t xml:space="preserve"> факторов» (коллектив авторов: </w:t>
      </w:r>
      <w:proofErr w:type="spellStart"/>
      <w:r w:rsidRPr="00FE1163">
        <w:rPr>
          <w:color w:val="000000" w:themeColor="text1"/>
        </w:rPr>
        <w:t>Сакаева</w:t>
      </w:r>
      <w:proofErr w:type="spellEnd"/>
      <w:r w:rsidRPr="00FE1163">
        <w:rPr>
          <w:color w:val="000000" w:themeColor="text1"/>
        </w:rPr>
        <w:t xml:space="preserve"> Д.Д., Орлова Р.В., </w:t>
      </w:r>
      <w:proofErr w:type="spellStart"/>
      <w:r w:rsidRPr="00FE1163">
        <w:rPr>
          <w:color w:val="000000" w:themeColor="text1"/>
        </w:rPr>
        <w:t>Шабаева</w:t>
      </w:r>
      <w:proofErr w:type="spellEnd"/>
      <w:r w:rsidRPr="00FE1163">
        <w:rPr>
          <w:color w:val="000000" w:themeColor="text1"/>
        </w:rPr>
        <w:t xml:space="preserve"> М.М. DOI: 10.18027/2224-5057-2018-8-3s2-521-530, </w:t>
      </w:r>
      <w:hyperlink r:id="rId10" w:history="1">
        <w:r w:rsidRPr="00FE1163">
          <w:rPr>
            <w:rStyle w:val="afff"/>
            <w:color w:val="000000" w:themeColor="text1"/>
          </w:rPr>
          <w:t>https://rosoncoweb.ru/standarts/RUSSCO/2018/2018-37.pdf</w:t>
        </w:r>
      </w:hyperlink>
      <w:r w:rsidRPr="00FE1163">
        <w:rPr>
          <w:color w:val="000000" w:themeColor="text1"/>
        </w:rPr>
        <w:t>).</w:t>
      </w:r>
    </w:p>
    <w:p w14:paraId="676FD659"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w:t>
      </w:r>
      <w:proofErr w:type="spellStart"/>
      <w:r w:rsidRPr="00FE1163">
        <w:rPr>
          <w:color w:val="000000" w:themeColor="text1"/>
        </w:rPr>
        <w:t>гепатотоксичности</w:t>
      </w:r>
      <w:proofErr w:type="spellEnd"/>
      <w:r w:rsidRPr="00FE1163">
        <w:rPr>
          <w:color w:val="000000" w:themeColor="text1"/>
        </w:rPr>
        <w:t xml:space="preserve"> у пациентов с опухолями средостения соответствуют принципам, изложенным в методических рекомендациях «Коррекция </w:t>
      </w:r>
      <w:proofErr w:type="spellStart"/>
      <w:r w:rsidRPr="00FE1163">
        <w:rPr>
          <w:color w:val="000000" w:themeColor="text1"/>
        </w:rPr>
        <w:t>гепатотоксичности</w:t>
      </w:r>
      <w:proofErr w:type="spellEnd"/>
      <w:r w:rsidRPr="00FE1163">
        <w:rPr>
          <w:color w:val="000000" w:themeColor="text1"/>
        </w:rPr>
        <w:t xml:space="preserve">» (коллектив авторов: Ткаченко П.Е., Ивашкин В.Т., Маевская М.В. DOI: 10.18027/2224-5057-2018-8-3s2-531-544, </w:t>
      </w:r>
      <w:hyperlink r:id="rId11" w:history="1">
        <w:r w:rsidRPr="00FE1163">
          <w:rPr>
            <w:rStyle w:val="afff"/>
            <w:color w:val="000000" w:themeColor="text1"/>
          </w:rPr>
          <w:t>https://rosoncoweb.ru/standarts/RUSSCO/2018/2018-38.pdf</w:t>
        </w:r>
      </w:hyperlink>
      <w:r w:rsidRPr="00FE1163">
        <w:rPr>
          <w:color w:val="000000" w:themeColor="text1"/>
        </w:rPr>
        <w:t>).</w:t>
      </w:r>
    </w:p>
    <w:p w14:paraId="487F1462"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сердечно-сосудистых осложнений у пациентов с опухолями средостения соответствуют принципам, изложенным в методических рекомендациях «Практические рекомендации по коррекции </w:t>
      </w:r>
      <w:proofErr w:type="spellStart"/>
      <w:r w:rsidRPr="00FE1163">
        <w:rPr>
          <w:color w:val="000000" w:themeColor="text1"/>
        </w:rPr>
        <w:t>кардиоваскулярнои</w:t>
      </w:r>
      <w:proofErr w:type="spellEnd"/>
      <w:r w:rsidRPr="00FE1163">
        <w:rPr>
          <w:color w:val="000000" w:themeColor="text1"/>
        </w:rPr>
        <w:t xml:space="preserve">̆ </w:t>
      </w:r>
      <w:r w:rsidRPr="00FE1163">
        <w:rPr>
          <w:color w:val="000000" w:themeColor="text1"/>
        </w:rPr>
        <w:lastRenderedPageBreak/>
        <w:t xml:space="preserve">токсичности </w:t>
      </w:r>
      <w:proofErr w:type="spellStart"/>
      <w:r w:rsidRPr="00FE1163">
        <w:rPr>
          <w:color w:val="000000" w:themeColor="text1"/>
        </w:rPr>
        <w:t>противоопухолевои</w:t>
      </w:r>
      <w:proofErr w:type="spellEnd"/>
      <w:r w:rsidRPr="00FE1163">
        <w:rPr>
          <w:color w:val="000000" w:themeColor="text1"/>
        </w:rPr>
        <w:t xml:space="preserve">̆ </w:t>
      </w:r>
      <w:proofErr w:type="spellStart"/>
      <w:r w:rsidRPr="00FE1163">
        <w:rPr>
          <w:color w:val="000000" w:themeColor="text1"/>
        </w:rPr>
        <w:t>лекарственнои</w:t>
      </w:r>
      <w:proofErr w:type="spellEnd"/>
      <w:r w:rsidRPr="00FE1163">
        <w:rPr>
          <w:color w:val="000000" w:themeColor="text1"/>
        </w:rPr>
        <w:t xml:space="preserve">̆ терапии» (коллектив авторов: </w:t>
      </w:r>
      <w:proofErr w:type="spellStart"/>
      <w:r w:rsidRPr="00FE1163">
        <w:rPr>
          <w:color w:val="000000" w:themeColor="text1"/>
        </w:rPr>
        <w:t>Виценя</w:t>
      </w:r>
      <w:proofErr w:type="spellEnd"/>
      <w:r w:rsidRPr="00FE1163">
        <w:rPr>
          <w:color w:val="000000" w:themeColor="text1"/>
        </w:rPr>
        <w:t xml:space="preserve"> М.В., Агеев Ф.Т., Гиляров М.Ю., Овчинников А.Г., Орлова Р.В., Полтавская М.Г., Сычева Е.А. DOI: 10.18027/2224-5057-2018-8-3s2-545-563, </w:t>
      </w:r>
      <w:hyperlink r:id="rId12" w:history="1">
        <w:r w:rsidRPr="00FE1163">
          <w:rPr>
            <w:rStyle w:val="afff"/>
            <w:color w:val="000000" w:themeColor="text1"/>
          </w:rPr>
          <w:t>https://rosoncoweb.ru/standarts/RUSSCO/2018/2018-39.pdf</w:t>
        </w:r>
      </w:hyperlink>
      <w:r w:rsidRPr="00FE1163">
        <w:rPr>
          <w:color w:val="000000" w:themeColor="text1"/>
        </w:rPr>
        <w:t>).</w:t>
      </w:r>
    </w:p>
    <w:p w14:paraId="4E3DDDB3"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кожных осложнений у пациентов с опухолями средостения соответствуют принципам, изложенным в методических рекомендациях «Практические рекомендации по лекарственному лечению дерматологических реакций у пациентов, получающих противоопухолевую лекарственную терапию» (коллектив авторов: Королева И.А., Болотина Л.В., Гладков О.А., Горбунова В.А., Круглова Л.С., </w:t>
      </w:r>
      <w:proofErr w:type="spellStart"/>
      <w:r w:rsidRPr="00FE1163">
        <w:rPr>
          <w:color w:val="000000" w:themeColor="text1"/>
        </w:rPr>
        <w:t>Манзюк</w:t>
      </w:r>
      <w:proofErr w:type="spellEnd"/>
      <w:r w:rsidRPr="00FE1163">
        <w:rPr>
          <w:color w:val="000000" w:themeColor="text1"/>
        </w:rPr>
        <w:t xml:space="preserve"> Л.В., Орлова Р.В. DOI: 10.18027/2224-5057-2018-8-3s2-564-574, </w:t>
      </w:r>
      <w:hyperlink r:id="rId13" w:history="1">
        <w:r w:rsidRPr="00FE1163">
          <w:rPr>
            <w:rStyle w:val="afff"/>
            <w:color w:val="000000" w:themeColor="text1"/>
          </w:rPr>
          <w:t>https://rosoncoweb.ru/standarts/RUSSCO/2018/2018-40.pdf</w:t>
        </w:r>
      </w:hyperlink>
      <w:r w:rsidRPr="00FE1163">
        <w:rPr>
          <w:color w:val="000000" w:themeColor="text1"/>
        </w:rPr>
        <w:t>).</w:t>
      </w:r>
    </w:p>
    <w:p w14:paraId="366EFDA9" w14:textId="77777777" w:rsidR="00820535" w:rsidRPr="00FE1163" w:rsidRDefault="00820535" w:rsidP="002C4242">
      <w:pPr>
        <w:rPr>
          <w:color w:val="000000" w:themeColor="text1"/>
        </w:rPr>
      </w:pPr>
      <w:r w:rsidRPr="00FE1163">
        <w:rPr>
          <w:color w:val="000000" w:themeColor="text1"/>
        </w:rPr>
        <w:t xml:space="preserve">Принципы </w:t>
      </w:r>
      <w:proofErr w:type="spellStart"/>
      <w:r w:rsidRPr="00FE1163">
        <w:rPr>
          <w:color w:val="000000" w:themeColor="text1"/>
        </w:rPr>
        <w:t>нутритивной</w:t>
      </w:r>
      <w:proofErr w:type="spellEnd"/>
      <w:r w:rsidRPr="00FE1163">
        <w:rPr>
          <w:color w:val="000000" w:themeColor="text1"/>
        </w:rPr>
        <w:t xml:space="preserve"> поддержки у пациентов с опухолями средостения соответствуют принципам, изложенным в методических рекомендациях «Практические рекомендации по </w:t>
      </w:r>
      <w:proofErr w:type="spellStart"/>
      <w:r w:rsidRPr="00FE1163">
        <w:rPr>
          <w:color w:val="000000" w:themeColor="text1"/>
        </w:rPr>
        <w:t>нутритивнои</w:t>
      </w:r>
      <w:proofErr w:type="spellEnd"/>
      <w:r w:rsidRPr="00FE1163">
        <w:rPr>
          <w:color w:val="000000" w:themeColor="text1"/>
        </w:rPr>
        <w:t xml:space="preserve">̆ поддержке онкологических больных» (коллектив авторов: </w:t>
      </w:r>
      <w:proofErr w:type="spellStart"/>
      <w:r w:rsidRPr="00FE1163">
        <w:rPr>
          <w:color w:val="000000" w:themeColor="text1"/>
        </w:rPr>
        <w:t>Сытов</w:t>
      </w:r>
      <w:proofErr w:type="spellEnd"/>
      <w:r w:rsidRPr="00FE1163">
        <w:rPr>
          <w:color w:val="000000" w:themeColor="text1"/>
        </w:rPr>
        <w:t xml:space="preserve"> А.В., </w:t>
      </w:r>
      <w:proofErr w:type="spellStart"/>
      <w:r w:rsidRPr="00FE1163">
        <w:rPr>
          <w:color w:val="000000" w:themeColor="text1"/>
        </w:rPr>
        <w:t>Лейдерман</w:t>
      </w:r>
      <w:proofErr w:type="spellEnd"/>
      <w:r w:rsidRPr="00FE1163">
        <w:rPr>
          <w:color w:val="000000" w:themeColor="text1"/>
        </w:rPr>
        <w:t xml:space="preserve"> И.Н., Ломидзе С.В., </w:t>
      </w:r>
      <w:proofErr w:type="spellStart"/>
      <w:r w:rsidRPr="00FE1163">
        <w:rPr>
          <w:color w:val="000000" w:themeColor="text1"/>
        </w:rPr>
        <w:t>Нехаев</w:t>
      </w:r>
      <w:proofErr w:type="spellEnd"/>
      <w:r w:rsidRPr="00FE1163">
        <w:rPr>
          <w:color w:val="000000" w:themeColor="text1"/>
        </w:rPr>
        <w:t xml:space="preserve"> И.В., Хотеев А.Ж. DOI: 10.18027/2224-5057-2018-8-3s2-575-583, </w:t>
      </w:r>
      <w:hyperlink r:id="rId14" w:history="1">
        <w:r w:rsidRPr="00FE1163">
          <w:rPr>
            <w:rStyle w:val="afff"/>
            <w:color w:val="000000" w:themeColor="text1"/>
          </w:rPr>
          <w:t>https://rosoncoweb.ru/standarts/RUSSCO/2018/2018-41.pdf</w:t>
        </w:r>
      </w:hyperlink>
      <w:r w:rsidRPr="00FE1163">
        <w:rPr>
          <w:color w:val="000000" w:themeColor="text1"/>
        </w:rPr>
        <w:t>).</w:t>
      </w:r>
    </w:p>
    <w:p w14:paraId="5B0609DE"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w:t>
      </w:r>
      <w:proofErr w:type="spellStart"/>
      <w:r w:rsidRPr="00FE1163">
        <w:rPr>
          <w:color w:val="000000" w:themeColor="text1"/>
        </w:rPr>
        <w:t>нефротоксичности</w:t>
      </w:r>
      <w:proofErr w:type="spellEnd"/>
      <w:r w:rsidRPr="00FE1163">
        <w:rPr>
          <w:color w:val="000000" w:themeColor="text1"/>
        </w:rPr>
        <w:t xml:space="preserve"> у пациентов с опухолями средостения соответствуют принципам, изложенным в методических рекомендациях «Практические рекомендации по коррекции </w:t>
      </w:r>
      <w:proofErr w:type="spellStart"/>
      <w:r w:rsidRPr="00FE1163">
        <w:rPr>
          <w:color w:val="000000" w:themeColor="text1"/>
        </w:rPr>
        <w:t>нефротоксичности</w:t>
      </w:r>
      <w:proofErr w:type="spellEnd"/>
      <w:r w:rsidRPr="00FE1163">
        <w:rPr>
          <w:color w:val="000000" w:themeColor="text1"/>
        </w:rPr>
        <w:t xml:space="preserve"> противоопухолевых препаратов» (коллектив авторов: Громова Е.Г., Бирюкова Л.С., </w:t>
      </w:r>
      <w:proofErr w:type="spellStart"/>
      <w:r w:rsidRPr="00FE1163">
        <w:rPr>
          <w:color w:val="000000" w:themeColor="text1"/>
        </w:rPr>
        <w:t>Джумабаева</w:t>
      </w:r>
      <w:proofErr w:type="spellEnd"/>
      <w:r w:rsidRPr="00FE1163">
        <w:rPr>
          <w:color w:val="000000" w:themeColor="text1"/>
        </w:rPr>
        <w:t xml:space="preserve"> Б.Т., </w:t>
      </w:r>
      <w:proofErr w:type="spellStart"/>
      <w:r w:rsidRPr="00FE1163">
        <w:rPr>
          <w:color w:val="000000" w:themeColor="text1"/>
        </w:rPr>
        <w:t>Курмуков</w:t>
      </w:r>
      <w:proofErr w:type="spellEnd"/>
      <w:r w:rsidRPr="00FE1163">
        <w:rPr>
          <w:color w:val="000000" w:themeColor="text1"/>
        </w:rPr>
        <w:t xml:space="preserve"> И.А. DOI: 10.18027/2224-5057-2018-8-3s2-591-603, </w:t>
      </w:r>
      <w:hyperlink r:id="rId15" w:history="1">
        <w:r w:rsidRPr="00FE1163">
          <w:rPr>
            <w:rStyle w:val="afff"/>
            <w:color w:val="000000" w:themeColor="text1"/>
          </w:rPr>
          <w:t>https://rosoncoweb.ru/standarts/RUSSCO/2018/2018-44.pdf</w:t>
        </w:r>
      </w:hyperlink>
      <w:r w:rsidRPr="00FE1163">
        <w:rPr>
          <w:color w:val="000000" w:themeColor="text1"/>
        </w:rPr>
        <w:t>).</w:t>
      </w:r>
    </w:p>
    <w:p w14:paraId="11B582D0"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тромбоэмболических осложнений у пациентов с опухолями средостения соответствуют принципам, изложенным в методических рекомендациях «Практические рекомендации по профилактике и лечению тромбоэмболических осложнений у онкологических больных» (коллектив авторов: </w:t>
      </w:r>
      <w:proofErr w:type="spellStart"/>
      <w:r w:rsidRPr="00FE1163">
        <w:rPr>
          <w:color w:val="000000" w:themeColor="text1"/>
        </w:rPr>
        <w:t>Сомонова</w:t>
      </w:r>
      <w:proofErr w:type="spellEnd"/>
      <w:r w:rsidRPr="00FE1163">
        <w:rPr>
          <w:color w:val="000000" w:themeColor="text1"/>
        </w:rPr>
        <w:t xml:space="preserve"> О.В., </w:t>
      </w:r>
      <w:proofErr w:type="spellStart"/>
      <w:r w:rsidRPr="00FE1163">
        <w:rPr>
          <w:color w:val="000000" w:themeColor="text1"/>
        </w:rPr>
        <w:t>Антух</w:t>
      </w:r>
      <w:proofErr w:type="spellEnd"/>
      <w:r w:rsidRPr="00FE1163">
        <w:rPr>
          <w:color w:val="000000" w:themeColor="text1"/>
        </w:rPr>
        <w:t xml:space="preserve"> Э.А., Елизарова А.Л., Матвеева И.И., Сельчук В.Ю., Черкасов В.А., DOI: 10.18027/2224-5057-2018-8-3s2-604-609, </w:t>
      </w:r>
      <w:hyperlink r:id="rId16" w:history="1">
        <w:r w:rsidRPr="00FE1163">
          <w:rPr>
            <w:rStyle w:val="afff"/>
            <w:color w:val="000000" w:themeColor="text1"/>
          </w:rPr>
          <w:t>https://rosoncoweb.ru/standarts/RUSSCO/2018/2018-45.pdf</w:t>
        </w:r>
      </w:hyperlink>
      <w:r w:rsidRPr="00FE1163">
        <w:rPr>
          <w:color w:val="000000" w:themeColor="text1"/>
        </w:rPr>
        <w:t>).</w:t>
      </w:r>
    </w:p>
    <w:p w14:paraId="7B680E05"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последствий </w:t>
      </w:r>
      <w:proofErr w:type="spellStart"/>
      <w:r w:rsidRPr="00FE1163">
        <w:rPr>
          <w:color w:val="000000" w:themeColor="text1"/>
        </w:rPr>
        <w:t>экстравазации</w:t>
      </w:r>
      <w:proofErr w:type="spellEnd"/>
      <w:r w:rsidRPr="00FE1163">
        <w:rPr>
          <w:color w:val="000000" w:themeColor="text1"/>
        </w:rPr>
        <w:t xml:space="preserve"> лекарственных препаратов у пациентов с опухолями средостения соответствуют принципам, изложенным в методических рекомендациях «Рекомендации по лечению последствий </w:t>
      </w:r>
      <w:proofErr w:type="spellStart"/>
      <w:r w:rsidRPr="00FE1163">
        <w:rPr>
          <w:color w:val="000000" w:themeColor="text1"/>
        </w:rPr>
        <w:t>экстравазации</w:t>
      </w:r>
      <w:proofErr w:type="spellEnd"/>
      <w:r w:rsidRPr="00FE1163">
        <w:rPr>
          <w:color w:val="000000" w:themeColor="text1"/>
        </w:rPr>
        <w:t xml:space="preserve"> </w:t>
      </w:r>
      <w:r w:rsidRPr="00FE1163">
        <w:rPr>
          <w:color w:val="000000" w:themeColor="text1"/>
        </w:rPr>
        <w:lastRenderedPageBreak/>
        <w:t xml:space="preserve">противоопухолевых препаратов» (коллектив авторов: </w:t>
      </w:r>
      <w:proofErr w:type="spellStart"/>
      <w:r w:rsidRPr="00FE1163">
        <w:rPr>
          <w:color w:val="000000" w:themeColor="text1"/>
        </w:rPr>
        <w:t>Буйденок</w:t>
      </w:r>
      <w:proofErr w:type="spellEnd"/>
      <w:r w:rsidRPr="00FE1163">
        <w:rPr>
          <w:color w:val="000000" w:themeColor="text1"/>
        </w:rPr>
        <w:t xml:space="preserve"> Ю.В. DOI: 10.18027/2224-5057-2018-8-3s2-610-616, </w:t>
      </w:r>
      <w:hyperlink r:id="rId17" w:history="1">
        <w:r w:rsidRPr="00FE1163">
          <w:rPr>
            <w:rStyle w:val="afff"/>
            <w:color w:val="000000" w:themeColor="text1"/>
          </w:rPr>
          <w:t>https://rosoncoweb.ru/standarts/RUSSCO/2018/2018-46.pdf</w:t>
        </w:r>
      </w:hyperlink>
      <w:r w:rsidRPr="00FE1163">
        <w:rPr>
          <w:color w:val="000000" w:themeColor="text1"/>
        </w:rPr>
        <w:t>).</w:t>
      </w:r>
    </w:p>
    <w:p w14:paraId="61EED950" w14:textId="77777777" w:rsidR="00820535" w:rsidRPr="00FE1163" w:rsidRDefault="00820535" w:rsidP="002C4242">
      <w:pPr>
        <w:rPr>
          <w:color w:val="000000" w:themeColor="text1"/>
        </w:rPr>
      </w:pPr>
      <w:r w:rsidRPr="00FE1163">
        <w:rPr>
          <w:color w:val="000000" w:themeColor="text1"/>
        </w:rPr>
        <w:t xml:space="preserve">Принципы профилактики и лечения </w:t>
      </w:r>
      <w:proofErr w:type="spellStart"/>
      <w:r w:rsidRPr="00FE1163">
        <w:rPr>
          <w:color w:val="000000" w:themeColor="text1"/>
        </w:rPr>
        <w:t>иммуноопосредованных</w:t>
      </w:r>
      <w:proofErr w:type="spellEnd"/>
      <w:r w:rsidRPr="00FE1163">
        <w:rPr>
          <w:color w:val="000000" w:themeColor="text1"/>
        </w:rPr>
        <w:t xml:space="preserve"> нежелательных явлений у пациентов с опухолями средостения соответствуют принципам, изложенным в методических рекомендациях «Практические рекомендации по управлению </w:t>
      </w:r>
      <w:proofErr w:type="spellStart"/>
      <w:r w:rsidRPr="00FE1163">
        <w:rPr>
          <w:color w:val="000000" w:themeColor="text1"/>
        </w:rPr>
        <w:t>иммуноопосредованными</w:t>
      </w:r>
      <w:proofErr w:type="spellEnd"/>
      <w:r w:rsidRPr="00FE1163">
        <w:rPr>
          <w:color w:val="000000" w:themeColor="text1"/>
        </w:rPr>
        <w:t xml:space="preserve"> нежелательными явлениями» (коллектив авторов: Проценко С.А., </w:t>
      </w:r>
      <w:proofErr w:type="spellStart"/>
      <w:r w:rsidRPr="00FE1163">
        <w:rPr>
          <w:color w:val="000000" w:themeColor="text1"/>
        </w:rPr>
        <w:t>Антимоник</w:t>
      </w:r>
      <w:proofErr w:type="spellEnd"/>
      <w:r w:rsidRPr="00FE1163">
        <w:rPr>
          <w:color w:val="000000" w:themeColor="text1"/>
        </w:rPr>
        <w:t xml:space="preserve"> Н.Ю., </w:t>
      </w:r>
      <w:proofErr w:type="spellStart"/>
      <w:r w:rsidRPr="00FE1163">
        <w:rPr>
          <w:color w:val="000000" w:themeColor="text1"/>
        </w:rPr>
        <w:t>Берштейн</w:t>
      </w:r>
      <w:proofErr w:type="spellEnd"/>
      <w:r w:rsidRPr="00FE1163">
        <w:rPr>
          <w:color w:val="000000" w:themeColor="text1"/>
        </w:rPr>
        <w:t xml:space="preserve"> Л.М., Новик А.В., Носов Д.А., Петенко Н.Н., Семенова А.И., Чубенко В.А., Юдин Д.И., DOI: 10.18027/2224-5057-2018-8-3s2-636-665, </w:t>
      </w:r>
      <w:hyperlink r:id="rId18" w:history="1">
        <w:r w:rsidRPr="00FE1163">
          <w:rPr>
            <w:rStyle w:val="afff"/>
            <w:color w:val="000000" w:themeColor="text1"/>
          </w:rPr>
          <w:t>https://rosoncoweb.ru/standarts/RUSSCO/2018/2018-48.pdf</w:t>
        </w:r>
      </w:hyperlink>
      <w:r w:rsidRPr="00FE1163">
        <w:rPr>
          <w:color w:val="000000" w:themeColor="text1"/>
        </w:rPr>
        <w:t>).</w:t>
      </w:r>
    </w:p>
    <w:p w14:paraId="49345ADC" w14:textId="04EDF38E" w:rsidR="00820535" w:rsidRPr="00FE1163" w:rsidRDefault="00820535" w:rsidP="002C4242">
      <w:pPr>
        <w:pStyle w:val="2"/>
        <w:spacing w:before="0"/>
        <w:rPr>
          <w:color w:val="000000" w:themeColor="text1"/>
          <w:u w:val="none"/>
        </w:rPr>
      </w:pPr>
      <w:bookmarkStart w:id="42" w:name="_Toc36808413"/>
      <w:r w:rsidRPr="00FE1163">
        <w:rPr>
          <w:color w:val="000000" w:themeColor="text1"/>
          <w:u w:val="none"/>
        </w:rPr>
        <w:t>3.</w:t>
      </w:r>
      <w:r w:rsidR="00C937F3" w:rsidRPr="00FE1163">
        <w:rPr>
          <w:color w:val="000000" w:themeColor="text1"/>
          <w:u w:val="none"/>
        </w:rPr>
        <w:t>5</w:t>
      </w:r>
      <w:r w:rsidRPr="00FE1163">
        <w:rPr>
          <w:color w:val="000000" w:themeColor="text1"/>
          <w:u w:val="none"/>
        </w:rPr>
        <w:t>.</w:t>
      </w:r>
      <w:r w:rsidR="00C937F3" w:rsidRPr="00FE1163">
        <w:rPr>
          <w:color w:val="000000" w:themeColor="text1"/>
          <w:u w:val="none"/>
        </w:rPr>
        <w:t>4</w:t>
      </w:r>
      <w:r w:rsidRPr="00FE1163">
        <w:rPr>
          <w:color w:val="000000" w:themeColor="text1"/>
          <w:u w:val="none"/>
        </w:rPr>
        <w:t xml:space="preserve"> Диетотерапия</w:t>
      </w:r>
      <w:bookmarkEnd w:id="42"/>
    </w:p>
    <w:p w14:paraId="788E8482" w14:textId="2A06DE41" w:rsidR="00820535" w:rsidRPr="00FE1163" w:rsidRDefault="00820535" w:rsidP="00CF0037">
      <w:pPr>
        <w:rPr>
          <w:color w:val="000000" w:themeColor="text1"/>
        </w:rPr>
      </w:pPr>
      <w:r w:rsidRPr="00FE1163">
        <w:rPr>
          <w:color w:val="000000" w:themeColor="text1"/>
        </w:rPr>
        <w:t xml:space="preserve">К настоящему моменту не получены сколько-нибудь надежные сведения о влиянии пищевого поведения на риск заболеть </w:t>
      </w:r>
      <w:r w:rsidR="00073368" w:rsidRPr="00FE1163">
        <w:rPr>
          <w:color w:val="000000" w:themeColor="text1"/>
        </w:rPr>
        <w:t>опухолями средостения</w:t>
      </w:r>
      <w:r w:rsidRPr="00FE1163">
        <w:rPr>
          <w:color w:val="000000" w:themeColor="text1"/>
        </w:rPr>
        <w:t xml:space="preserve"> или риск рецидива или прогрессирования этого заболевания у лиц с уже установленным диагнозом. В связи с этим </w:t>
      </w:r>
      <w:r w:rsidR="00113BC0" w:rsidRPr="00FE1163">
        <w:rPr>
          <w:bCs/>
          <w:color w:val="000000" w:themeColor="text1"/>
        </w:rPr>
        <w:t>не требуются</w:t>
      </w:r>
      <w:r w:rsidRPr="00FE1163">
        <w:rPr>
          <w:color w:val="000000" w:themeColor="text1"/>
        </w:rPr>
        <w:t xml:space="preserve"> какие-либо изменения в привычном рационе пациентов, если только они не продиктованы необходимостью коррекции </w:t>
      </w:r>
      <w:proofErr w:type="spellStart"/>
      <w:r w:rsidRPr="00FE1163">
        <w:rPr>
          <w:color w:val="000000" w:themeColor="text1"/>
        </w:rPr>
        <w:t>коморбидных</w:t>
      </w:r>
      <w:proofErr w:type="spellEnd"/>
      <w:r w:rsidRPr="00FE1163">
        <w:rPr>
          <w:color w:val="000000" w:themeColor="text1"/>
        </w:rPr>
        <w:t xml:space="preserve"> состояний или купирования или профилактики осложнений проводимого лечения (хирургического, лекарственного или лучевого).</w:t>
      </w:r>
    </w:p>
    <w:p w14:paraId="0E7E6039" w14:textId="77777777" w:rsidR="00820535" w:rsidRPr="00FE1163" w:rsidRDefault="00820535" w:rsidP="002C4242">
      <w:pPr>
        <w:pStyle w:val="aff3"/>
        <w:ind w:left="0" w:firstLine="709"/>
        <w:rPr>
          <w:color w:val="000000" w:themeColor="text1"/>
        </w:rPr>
      </w:pPr>
    </w:p>
    <w:p w14:paraId="213E1AE3" w14:textId="77777777" w:rsidR="00820535" w:rsidRPr="00FE1163" w:rsidRDefault="00820535" w:rsidP="002C4242">
      <w:pPr>
        <w:pStyle w:val="CustomContentNormal"/>
        <w:spacing w:before="0"/>
        <w:ind w:firstLine="709"/>
        <w:rPr>
          <w:color w:val="000000" w:themeColor="text1"/>
        </w:rPr>
      </w:pPr>
      <w:bookmarkStart w:id="43" w:name="_Toc36808414"/>
      <w:r w:rsidRPr="00FE1163">
        <w:rPr>
          <w:color w:val="000000" w:themeColor="text1"/>
        </w:rPr>
        <w:t>4. Медицинская реабилитация</w:t>
      </w:r>
      <w:bookmarkEnd w:id="36"/>
      <w:r w:rsidRPr="00FE1163">
        <w:rPr>
          <w:color w:val="000000" w:themeColor="text1"/>
        </w:rPr>
        <w:t>, медицинские показания и противопоказания к применению методов реабилитации</w:t>
      </w:r>
      <w:bookmarkEnd w:id="43"/>
    </w:p>
    <w:p w14:paraId="669A486F" w14:textId="77777777" w:rsidR="00820535" w:rsidRPr="00FE1163" w:rsidRDefault="00820535" w:rsidP="002C4242">
      <w:pPr>
        <w:pStyle w:val="af9"/>
        <w:spacing w:before="0" w:after="0"/>
        <w:rPr>
          <w:rFonts w:cs="Times New Roman"/>
          <w:i w:val="0"/>
          <w:iCs w:val="0"/>
          <w:color w:val="000000" w:themeColor="text1"/>
        </w:rPr>
      </w:pPr>
      <w:bookmarkStart w:id="44" w:name="__RefHeading___doc_5"/>
    </w:p>
    <w:p w14:paraId="47D9BF96" w14:textId="64892A92" w:rsidR="00820535" w:rsidRPr="00FE1163" w:rsidRDefault="00820535" w:rsidP="002C4242">
      <w:pPr>
        <w:pStyle w:val="af9"/>
        <w:spacing w:before="0" w:after="0"/>
        <w:rPr>
          <w:rFonts w:cs="Times New Roman"/>
          <w:i w:val="0"/>
          <w:iCs w:val="0"/>
          <w:color w:val="000000" w:themeColor="text1"/>
        </w:rPr>
      </w:pPr>
      <w:r w:rsidRPr="00FE1163">
        <w:rPr>
          <w:rFonts w:cs="Times New Roman"/>
          <w:i w:val="0"/>
          <w:iCs w:val="0"/>
          <w:color w:val="000000" w:themeColor="text1"/>
        </w:rPr>
        <w:t xml:space="preserve">В настоящее время для большинства видов медицинской реабилитации отсутствуют клинические исследования с участием пациентов с </w:t>
      </w:r>
      <w:r w:rsidR="00073368" w:rsidRPr="00FE1163">
        <w:rPr>
          <w:rFonts w:cs="Times New Roman"/>
          <w:i w:val="0"/>
          <w:iCs w:val="0"/>
          <w:color w:val="000000" w:themeColor="text1"/>
        </w:rPr>
        <w:t>опухолями средостения</w:t>
      </w:r>
      <w:r w:rsidRPr="00FE1163">
        <w:rPr>
          <w:rFonts w:cs="Times New Roman"/>
          <w:i w:val="0"/>
          <w:iCs w:val="0"/>
          <w:color w:val="000000" w:themeColor="text1"/>
        </w:rPr>
        <w:t>. Данные рекомендации сделаны на основании того, что во многих исследованиях, в том числе метаанализах (</w:t>
      </w:r>
      <w:r w:rsidRPr="00FE1163">
        <w:rPr>
          <w:rFonts w:cs="Times New Roman"/>
          <w:i w:val="0"/>
          <w:iCs w:val="0"/>
          <w:color w:val="000000" w:themeColor="text1"/>
          <w:lang w:val="en-US"/>
        </w:rPr>
        <w:t>Steffens</w:t>
      </w:r>
      <w:r w:rsidRPr="00FE1163">
        <w:rPr>
          <w:rFonts w:cs="Times New Roman"/>
          <w:i w:val="0"/>
          <w:iCs w:val="0"/>
          <w:color w:val="000000" w:themeColor="text1"/>
        </w:rPr>
        <w:t xml:space="preserve"> </w:t>
      </w:r>
      <w:r w:rsidRPr="00FE1163">
        <w:rPr>
          <w:rFonts w:cs="Times New Roman"/>
          <w:i w:val="0"/>
          <w:iCs w:val="0"/>
          <w:color w:val="000000" w:themeColor="text1"/>
          <w:lang w:val="en-US"/>
        </w:rPr>
        <w:t>D</w:t>
      </w:r>
      <w:r w:rsidRPr="00FE1163">
        <w:rPr>
          <w:rFonts w:cs="Times New Roman"/>
          <w:i w:val="0"/>
          <w:iCs w:val="0"/>
          <w:color w:val="000000" w:themeColor="text1"/>
        </w:rPr>
        <w:t xml:space="preserve">. </w:t>
      </w:r>
      <w:r w:rsidRPr="00FE1163">
        <w:rPr>
          <w:rFonts w:cs="Times New Roman"/>
          <w:i w:val="0"/>
          <w:iCs w:val="0"/>
          <w:color w:val="000000" w:themeColor="text1"/>
          <w:lang w:val="en-US"/>
        </w:rPr>
        <w:t>et</w:t>
      </w:r>
      <w:r w:rsidRPr="00FE1163">
        <w:rPr>
          <w:rFonts w:cs="Times New Roman"/>
          <w:i w:val="0"/>
          <w:iCs w:val="0"/>
          <w:color w:val="000000" w:themeColor="text1"/>
        </w:rPr>
        <w:t xml:space="preserve"> </w:t>
      </w:r>
      <w:r w:rsidRPr="00FE1163">
        <w:rPr>
          <w:rFonts w:cs="Times New Roman"/>
          <w:i w:val="0"/>
          <w:iCs w:val="0"/>
          <w:color w:val="000000" w:themeColor="text1"/>
          <w:lang w:val="en-US"/>
        </w:rPr>
        <w:t>al</w:t>
      </w:r>
      <w:r w:rsidRPr="00FE1163">
        <w:rPr>
          <w:rFonts w:cs="Times New Roman"/>
          <w:i w:val="0"/>
          <w:iCs w:val="0"/>
          <w:color w:val="000000" w:themeColor="text1"/>
        </w:rPr>
        <w:t>., 2018, и др.) и систематических обзорах (</w:t>
      </w:r>
      <w:proofErr w:type="spellStart"/>
      <w:r w:rsidRPr="00FE1163">
        <w:rPr>
          <w:rFonts w:cs="Times New Roman"/>
          <w:i w:val="0"/>
          <w:iCs w:val="0"/>
          <w:color w:val="000000" w:themeColor="text1"/>
        </w:rPr>
        <w:t>Nicole</w:t>
      </w:r>
      <w:proofErr w:type="spellEnd"/>
      <w:r w:rsidRPr="00FE1163">
        <w:rPr>
          <w:rFonts w:cs="Times New Roman"/>
          <w:i w:val="0"/>
          <w:iCs w:val="0"/>
          <w:color w:val="000000" w:themeColor="text1"/>
        </w:rPr>
        <w:t xml:space="preserve"> </w:t>
      </w:r>
      <w:r w:rsidRPr="00FE1163">
        <w:rPr>
          <w:rFonts w:cs="Times New Roman"/>
          <w:i w:val="0"/>
          <w:iCs w:val="0"/>
          <w:color w:val="000000" w:themeColor="text1"/>
          <w:lang w:val="en-US"/>
        </w:rPr>
        <w:t>L</w:t>
      </w:r>
      <w:r w:rsidRPr="00FE1163">
        <w:rPr>
          <w:rFonts w:cs="Times New Roman"/>
          <w:i w:val="0"/>
          <w:iCs w:val="0"/>
          <w:color w:val="000000" w:themeColor="text1"/>
        </w:rPr>
        <w:t xml:space="preserve">. </w:t>
      </w:r>
      <w:r w:rsidRPr="00FE1163">
        <w:rPr>
          <w:rFonts w:cs="Times New Roman"/>
          <w:i w:val="0"/>
          <w:iCs w:val="0"/>
          <w:color w:val="000000" w:themeColor="text1"/>
          <w:lang w:val="en-US"/>
        </w:rPr>
        <w:t>Stout</w:t>
      </w:r>
      <w:r w:rsidRPr="00FE1163">
        <w:rPr>
          <w:rFonts w:cs="Times New Roman"/>
          <w:i w:val="0"/>
          <w:iCs w:val="0"/>
          <w:color w:val="000000" w:themeColor="text1"/>
        </w:rPr>
        <w:t xml:space="preserve"> </w:t>
      </w:r>
      <w:r w:rsidRPr="00FE1163">
        <w:rPr>
          <w:rFonts w:cs="Times New Roman"/>
          <w:i w:val="0"/>
          <w:iCs w:val="0"/>
          <w:color w:val="000000" w:themeColor="text1"/>
          <w:lang w:val="en-US"/>
        </w:rPr>
        <w:t>et</w:t>
      </w:r>
      <w:r w:rsidRPr="00FE1163">
        <w:rPr>
          <w:rFonts w:cs="Times New Roman"/>
          <w:i w:val="0"/>
          <w:iCs w:val="0"/>
          <w:color w:val="000000" w:themeColor="text1"/>
        </w:rPr>
        <w:t xml:space="preserve"> </w:t>
      </w:r>
      <w:r w:rsidRPr="00FE1163">
        <w:rPr>
          <w:rFonts w:cs="Times New Roman"/>
          <w:i w:val="0"/>
          <w:iCs w:val="0"/>
          <w:color w:val="000000" w:themeColor="text1"/>
          <w:lang w:val="en-US"/>
        </w:rPr>
        <w:t>al</w:t>
      </w:r>
      <w:r w:rsidRPr="00FE1163">
        <w:rPr>
          <w:rFonts w:cs="Times New Roman"/>
          <w:i w:val="0"/>
          <w:iCs w:val="0"/>
          <w:color w:val="000000" w:themeColor="text1"/>
        </w:rPr>
        <w:t xml:space="preserve">., 2017, и </w:t>
      </w:r>
      <w:proofErr w:type="spellStart"/>
      <w:r w:rsidRPr="00FE1163">
        <w:rPr>
          <w:rFonts w:cs="Times New Roman"/>
          <w:i w:val="0"/>
          <w:iCs w:val="0"/>
          <w:color w:val="000000" w:themeColor="text1"/>
        </w:rPr>
        <w:t>Segal</w:t>
      </w:r>
      <w:proofErr w:type="spellEnd"/>
      <w:r w:rsidRPr="00FE1163">
        <w:rPr>
          <w:rFonts w:cs="Times New Roman"/>
          <w:i w:val="0"/>
          <w:iCs w:val="0"/>
          <w:color w:val="000000" w:themeColor="text1"/>
        </w:rPr>
        <w:t xml:space="preserve"> R. </w:t>
      </w:r>
      <w:r w:rsidRPr="00FE1163">
        <w:rPr>
          <w:rFonts w:cs="Times New Roman"/>
          <w:i w:val="0"/>
          <w:iCs w:val="0"/>
          <w:color w:val="000000" w:themeColor="text1"/>
          <w:lang w:val="en-US"/>
        </w:rPr>
        <w:t>et</w:t>
      </w:r>
      <w:r w:rsidRPr="00FE1163">
        <w:rPr>
          <w:rFonts w:cs="Times New Roman"/>
          <w:i w:val="0"/>
          <w:iCs w:val="0"/>
          <w:color w:val="000000" w:themeColor="text1"/>
        </w:rPr>
        <w:t xml:space="preserve"> </w:t>
      </w:r>
      <w:r w:rsidRPr="00FE1163">
        <w:rPr>
          <w:rFonts w:cs="Times New Roman"/>
          <w:i w:val="0"/>
          <w:iCs w:val="0"/>
          <w:color w:val="000000" w:themeColor="text1"/>
          <w:lang w:val="en-US"/>
        </w:rPr>
        <w:t>al</w:t>
      </w:r>
      <w:r w:rsidRPr="00FE1163">
        <w:rPr>
          <w:rFonts w:cs="Times New Roman"/>
          <w:i w:val="0"/>
          <w:iCs w:val="0"/>
          <w:color w:val="000000" w:themeColor="text1"/>
        </w:rPr>
        <w:t xml:space="preserve">., 2017, и др.) доказано, что различные виды медицинской реабилитации значительно ускоряют функциональное восстановление, сокращают сроки пребывания в стационаре после операции и снижают частоту развития осложнений и летальных исходов у пациентов с другими злокачественными новообразования. </w:t>
      </w:r>
    </w:p>
    <w:p w14:paraId="0797C19A" w14:textId="77777777" w:rsidR="00820535" w:rsidRPr="00FE1163" w:rsidRDefault="00820535" w:rsidP="002C4242">
      <w:pPr>
        <w:pStyle w:val="af9"/>
        <w:spacing w:before="0" w:after="0"/>
        <w:rPr>
          <w:rFonts w:cs="Times New Roman"/>
          <w:i w:val="0"/>
          <w:iCs w:val="0"/>
          <w:color w:val="000000" w:themeColor="text1"/>
        </w:rPr>
      </w:pPr>
    </w:p>
    <w:p w14:paraId="63EAD7D5" w14:textId="77777777" w:rsidR="00820535" w:rsidRPr="00FE1163" w:rsidRDefault="00820535" w:rsidP="002C4242">
      <w:pPr>
        <w:pStyle w:val="2"/>
        <w:spacing w:before="0"/>
        <w:rPr>
          <w:color w:val="000000" w:themeColor="text1"/>
          <w:u w:val="none"/>
        </w:rPr>
      </w:pPr>
      <w:bookmarkStart w:id="45" w:name="_Toc18427807"/>
      <w:bookmarkStart w:id="46" w:name="_Toc36808415"/>
      <w:r w:rsidRPr="00FE1163">
        <w:rPr>
          <w:color w:val="000000" w:themeColor="text1"/>
          <w:u w:val="none"/>
        </w:rPr>
        <w:t xml:space="preserve">4.1. </w:t>
      </w:r>
      <w:proofErr w:type="spellStart"/>
      <w:r w:rsidRPr="00FE1163">
        <w:rPr>
          <w:color w:val="000000" w:themeColor="text1"/>
          <w:u w:val="none"/>
        </w:rPr>
        <w:t>Предреабилитация</w:t>
      </w:r>
      <w:bookmarkEnd w:id="45"/>
      <w:bookmarkEnd w:id="46"/>
      <w:proofErr w:type="spellEnd"/>
    </w:p>
    <w:p w14:paraId="4366EAA2" w14:textId="6D495463" w:rsidR="001863AC" w:rsidRPr="00FE1163" w:rsidRDefault="00820535" w:rsidP="00CF0037">
      <w:pPr>
        <w:pStyle w:val="a"/>
        <w:rPr>
          <w:color w:val="000000" w:themeColor="text1"/>
        </w:rPr>
      </w:pPr>
      <w:r w:rsidRPr="00FE1163">
        <w:rPr>
          <w:b/>
          <w:color w:val="000000" w:themeColor="text1"/>
        </w:rPr>
        <w:t>Рекомендуется</w:t>
      </w:r>
      <w:r w:rsidRPr="00FE1163">
        <w:rPr>
          <w:color w:val="000000" w:themeColor="text1"/>
        </w:rPr>
        <w:t xml:space="preserve"> проведение </w:t>
      </w:r>
      <w:proofErr w:type="spellStart"/>
      <w:r w:rsidRPr="00FE1163">
        <w:rPr>
          <w:color w:val="000000" w:themeColor="text1"/>
        </w:rPr>
        <w:t>предреабилитации</w:t>
      </w:r>
      <w:proofErr w:type="spellEnd"/>
      <w:r w:rsidRPr="00FE1163">
        <w:rPr>
          <w:color w:val="000000" w:themeColor="text1"/>
        </w:rPr>
        <w:t xml:space="preserve"> всем пациентам с </w:t>
      </w:r>
      <w:r w:rsidR="00073368" w:rsidRPr="00FE1163">
        <w:rPr>
          <w:color w:val="000000" w:themeColor="text1"/>
        </w:rPr>
        <w:t>опухолями средостения</w:t>
      </w:r>
      <w:r w:rsidRPr="00FE1163">
        <w:rPr>
          <w:color w:val="000000" w:themeColor="text1"/>
        </w:rPr>
        <w:t xml:space="preserve"> в целях ускорения функционального восстановления, сокращения </w:t>
      </w:r>
      <w:r w:rsidRPr="00FE1163">
        <w:rPr>
          <w:color w:val="000000" w:themeColor="text1"/>
        </w:rPr>
        <w:lastRenderedPageBreak/>
        <w:t xml:space="preserve">сроков пребывания в стационаре после операции, снижения частоты развития осложнений и летальных исходов на фоне лечения опухолей средостения. </w:t>
      </w:r>
      <w:proofErr w:type="spellStart"/>
      <w:r w:rsidRPr="00FE1163">
        <w:rPr>
          <w:color w:val="000000" w:themeColor="text1"/>
        </w:rPr>
        <w:t>Предреабилитация</w:t>
      </w:r>
      <w:proofErr w:type="spellEnd"/>
      <w:r w:rsidRPr="00FE1163">
        <w:rPr>
          <w:color w:val="000000" w:themeColor="text1"/>
        </w:rPr>
        <w:t xml:space="preserve"> включает физическую подготовку (далее – ЛФК), психологическую и </w:t>
      </w:r>
      <w:proofErr w:type="spellStart"/>
      <w:r w:rsidRPr="00FE1163">
        <w:rPr>
          <w:color w:val="000000" w:themeColor="text1"/>
        </w:rPr>
        <w:t>нутритивную</w:t>
      </w:r>
      <w:proofErr w:type="spellEnd"/>
      <w:r w:rsidRPr="00FE1163">
        <w:rPr>
          <w:color w:val="000000" w:themeColor="text1"/>
        </w:rPr>
        <w:t xml:space="preserve"> поддержку, информирование пациентов</w:t>
      </w:r>
      <w:r w:rsidR="001863AC" w:rsidRPr="00FE1163">
        <w:rPr>
          <w:color w:val="000000" w:themeColor="text1"/>
        </w:rPr>
        <w:t xml:space="preserve"> </w:t>
      </w:r>
      <w:r w:rsidR="001863AC" w:rsidRPr="00FE1163">
        <w:rPr>
          <w:color w:val="000000" w:themeColor="text1"/>
        </w:rPr>
        <w:fldChar w:fldCharType="begin" w:fldLock="1"/>
      </w:r>
      <w:r w:rsidR="00390EA8" w:rsidRPr="00FE1163">
        <w:rPr>
          <w:color w:val="000000" w:themeColor="text1"/>
        </w:rPr>
        <w:instrText>ADDIN CSL_CITATION {"citationItems":[{"id":"ITEM-1","itemData":{"DOI":"10.1097/PHM.0b013e31829b4afe","ISSN":"1537-7385","PMID":"23756434","abstract":"Cancer prehabilitation, a process on the continuum of care that occurs between the time of cancer diagnosis and the beginning of acute treatment, includes physical and psychological assessments that establish a baseline functional level, identifies impairments, and provides targeted interventions that improve a patient's health to reduce the incidence and the severity of current and future impairments. There is a growing body of scientific evidence that supports preparing newly diagnosed cancer patients for and optimizing their health before starting acute treatments. This is the first review of cancer prehabilitation, and the purpose was to describe early studies in the noncancer population and then the historical focus in cancer patients on aerobic conditioning and building strength and stamina through an appropriate exercise regimen. More recent research shows that opportunities exist to use other unimodal or multimodal prehabilitation interventions to decrease morbidity, improve physical and psychological health outcomes, increase the number of potential treatment options, decrease hospital readmissions, and reduce both direct and indirect healthcare costs attributed to cancer. Future research may demonstrate increased compliance with acute cancer treatment protocols and, therefore, improved survival outcomes. New studies suggest that a multimodal approach that incorporates both physical and psychological prehabilitation interventions may be more effective than a unimodal approach that addresses just one or the other. In an impairment-driven cancer rehabilitation model, identifying current and anticipating future impairments are the critical first steps in improving healthcare outcomes and decreasing costs. More research is urgently needed to evaluate the most effective prehabilitation interventions, and combinations thereof, for survivors of all types of cancer.","author":[{"dropping-particle":"","family":"Silver","given":"Julie K","non-dropping-particle":"","parse-names":false,"suffix":""},{"dropping-particle":"","family":"Baima","given":"Jennifer","non-dropping-particle":"","parse-names":false,"suffix":""}],"container-title":"American journal of physical medicine &amp; rehabilitation","id":"ITEM-1","issue":"8","issued":{"date-parts":[["2013","8"]]},"page":"715-27","title":"Cancer prehabilitation: an opportunity to decrease treatment-related morbidity, increase cancer treatment options, and improve physical and psychological health outcomes.","type":"article-journal","volume":"92"},"uris":["http://www.mendeley.com/documents/?uuid=972b9fa6-67ad-3b26-8f64-d69362677b40"]}],"mendeley":{"formattedCitation":"[44]","plainTextFormattedCitation":"[44]","previouslyFormattedCitation":"[43]"},"properties":{"noteIndex":0},"schema":"https://github.com/citation-style-language/schema/raw/master/csl-citation.json"}</w:instrText>
      </w:r>
      <w:r w:rsidR="001863AC" w:rsidRPr="00FE1163">
        <w:rPr>
          <w:color w:val="000000" w:themeColor="text1"/>
        </w:rPr>
        <w:fldChar w:fldCharType="separate"/>
      </w:r>
      <w:r w:rsidR="00390EA8" w:rsidRPr="00FE1163">
        <w:rPr>
          <w:noProof/>
          <w:color w:val="000000" w:themeColor="text1"/>
        </w:rPr>
        <w:t>[44]</w:t>
      </w:r>
      <w:r w:rsidR="001863AC" w:rsidRPr="00FE1163">
        <w:rPr>
          <w:color w:val="000000" w:themeColor="text1"/>
        </w:rPr>
        <w:fldChar w:fldCharType="end"/>
      </w:r>
      <w:r w:rsidRPr="00FE1163">
        <w:rPr>
          <w:color w:val="000000" w:themeColor="text1"/>
        </w:rPr>
        <w:t>.</w:t>
      </w:r>
    </w:p>
    <w:p w14:paraId="5E44240A" w14:textId="5C5B1BD8"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77276FA4" w14:textId="6DE2B82F" w:rsidR="00820535" w:rsidRPr="00FE1163" w:rsidRDefault="00820535" w:rsidP="00CF0037">
      <w:pPr>
        <w:pStyle w:val="a"/>
        <w:rPr>
          <w:i/>
          <w:color w:val="000000" w:themeColor="text1"/>
        </w:rPr>
      </w:pPr>
      <w:r w:rsidRPr="00FE1163">
        <w:rPr>
          <w:b/>
          <w:color w:val="000000" w:themeColor="text1"/>
        </w:rPr>
        <w:t>Рекомендуется</w:t>
      </w:r>
      <w:r w:rsidRPr="00FE1163">
        <w:rPr>
          <w:color w:val="000000" w:themeColor="text1"/>
        </w:rPr>
        <w:t xml:space="preserve"> советовать пациенту увеличить физическую активность за 2 нед</w:t>
      </w:r>
      <w:r w:rsidR="001863AC" w:rsidRPr="00FE1163">
        <w:rPr>
          <w:color w:val="000000" w:themeColor="text1"/>
        </w:rPr>
        <w:t>ели</w:t>
      </w:r>
      <w:r w:rsidRPr="00FE1163">
        <w:rPr>
          <w:color w:val="000000" w:themeColor="text1"/>
        </w:rPr>
        <w:t xml:space="preserve"> до операции в целях снижения сроков пребывания в стационаре и риска развития послеоперационных осложнений, а также повышения качества жизни в послеоперационном периоде</w:t>
      </w:r>
      <w:r w:rsidR="001863AC" w:rsidRPr="00FE1163">
        <w:rPr>
          <w:color w:val="000000" w:themeColor="text1"/>
        </w:rPr>
        <w:t xml:space="preserve"> </w:t>
      </w:r>
      <w:r w:rsidR="001863AC" w:rsidRPr="00FE1163">
        <w:rPr>
          <w:color w:val="000000" w:themeColor="text1"/>
        </w:rPr>
        <w:fldChar w:fldCharType="begin" w:fldLock="1"/>
      </w:r>
      <w:r w:rsidR="00390EA8" w:rsidRPr="00FE1163">
        <w:rPr>
          <w:i/>
          <w:color w:val="000000" w:themeColor="text1"/>
        </w:rPr>
        <w:instrText>ADDIN CSL_CITATION {"citationItems":[{"id":"ITEM-1","itemData":{"DOI":"10.1136/bmjopen-2015-007997","ISSN":"2044-6055","PMID":"26769776","abstract":"OBJECTIVE The aim of our study is to assess the association between preoperative level of activity and recovery after breast cancer surgery measured as hospital stay, length of sick leave and self-assessed physical and mental recovery. DESIGN A prospective cohort study. SETTING Patients included were those scheduled to undergo breast cancer surgery, between February and November 2013, at two participating hospitals in the Western Region of Sweden. PARTICIPANTS Patients planned for breast cancer surgery filled out a questionnaire before, as well as at 3 and 6 weeks after the operation. The preoperative level of activity was self-assessed and categorised into four categories by the participants using the 4-level Saltin-Grimby Physical Activity Level Scale (SGPALS). MAIN OUTCOME MEASURE Our main outcome was postoperative recovery measured as length of sick leave, in-hospital stay and self-assessed physical and mental recovery. RESULTS 220 patients were included. Preoperatively, 14% (31/220) of participants assessed themselves to be physically inactive, 61% (135/220) to exert some light physical activity (PA) and 20% (43/220) to be more active (level 3+4). Patients operated with mastectomy versus partial mastectomy and axillary lymph node dissection versus sentinel node biopsy were less likely to have a short hospital stay, relative risk (RR) 0.88 (0.78 to 1.00) and 0.82 (0.70 to 0.96). More active participants (level 3 or 4) had an 85% increased chance of feeling physically recovered at 3 weeks after the operation, RR 1.85 (1.20 to 2.85). No difference was seen after 6 weeks. CONCLUSIONS The above study shows that a higher preoperative level of PA is associated with a faster physical recovery as reported by the patients 3 weeks post breast cancer surgery. After 6 weeks, most patients felt physically recovered, diminishing the association above. No difference was seen in length of sick leave or self-assessed mental recovery between inactive or more active patients.","author":[{"dropping-particle":"","family":"Nilsson","given":"Hanna","non-dropping-particle":"","parse-names":false,"suffix":""},{"dropping-particle":"","family":"Angerås","given":"Ulf","non-dropping-particle":"","parse-names":false,"suffix":""},{"dropping-particle":"","family":"Bock","given":"David","non-dropping-particle":"","parse-names":false,"suffix":""},{"dropping-particle":"","family":"Börjesson","given":"Mats","non-dropping-particle":"","parse-names":false,"suffix":""},{"dropping-particle":"","family":"Onerup","given":"Aron","non-dropping-particle":"","parse-names":false,"suffix":""},{"dropping-particle":"","family":"Fagevik Olsen","given":"Monika","non-dropping-particle":"","parse-names":false,"suffix":""},{"dropping-particle":"","family":"Gellerstedt","given":"Martin","non-dropping-particle":"","parse-names":false,"suffix":""},{"dropping-particle":"","family":"Haglind","given":"Eva","non-dropping-particle":"","parse-names":false,"suffix":""},{"dropping-particle":"","family":"Angenete","given":"Eva","non-dropping-particle":"","parse-names":false,"suffix":""}],"container-title":"BMJ open","id":"ITEM-1","issue":"1","issued":{"date-parts":[["2016","1","14"]]},"page":"e007997","title":"Is preoperative physical activity related to post-surgery recovery? A cohort study of patients with breast cancer.","type":"article-journal","volume":"6"},"uris":["http://www.mendeley.com/documents/?uuid=b95c8f94-54dd-361c-b604-e22f4edbf781"]}],"mendeley":{"formattedCitation":"[45]","plainTextFormattedCitation":"[45]","previouslyFormattedCitation":"[44]"},"properties":{"noteIndex":0},"schema":"https://github.com/citation-style-language/schema/raw/master/csl-citation.json"}</w:instrText>
      </w:r>
      <w:r w:rsidR="001863AC" w:rsidRPr="00FE1163">
        <w:rPr>
          <w:color w:val="000000" w:themeColor="text1"/>
        </w:rPr>
        <w:fldChar w:fldCharType="separate"/>
      </w:r>
      <w:r w:rsidR="00390EA8" w:rsidRPr="00FE1163">
        <w:rPr>
          <w:noProof/>
          <w:color w:val="000000" w:themeColor="text1"/>
        </w:rPr>
        <w:t>[45]</w:t>
      </w:r>
      <w:r w:rsidR="001863AC" w:rsidRPr="00FE1163">
        <w:rPr>
          <w:color w:val="000000" w:themeColor="text1"/>
        </w:rPr>
        <w:fldChar w:fldCharType="end"/>
      </w:r>
      <w:r w:rsidRPr="00FE1163">
        <w:rPr>
          <w:color w:val="000000" w:themeColor="text1"/>
        </w:rPr>
        <w:t>.</w:t>
      </w:r>
    </w:p>
    <w:p w14:paraId="3EF2E8E1" w14:textId="77777777" w:rsidR="001863AC" w:rsidRPr="00FE1163" w:rsidRDefault="001863AC" w:rsidP="00CF0037">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07DCD4C9" w14:textId="77777777" w:rsidR="00820535" w:rsidRPr="00FE1163" w:rsidRDefault="00820535" w:rsidP="002C4242">
      <w:pPr>
        <w:pStyle w:val="af9"/>
        <w:spacing w:before="0" w:after="0"/>
        <w:rPr>
          <w:rFonts w:cs="Times New Roman"/>
          <w:color w:val="000000" w:themeColor="text1"/>
          <w:u w:val="single"/>
        </w:rPr>
      </w:pPr>
    </w:p>
    <w:p w14:paraId="3DDBDCB7" w14:textId="1BFF96DE" w:rsidR="00820535" w:rsidRPr="00FE1163" w:rsidRDefault="00820535" w:rsidP="002C4242">
      <w:pPr>
        <w:pStyle w:val="2"/>
        <w:spacing w:before="0"/>
        <w:rPr>
          <w:color w:val="000000" w:themeColor="text1"/>
          <w:u w:val="none"/>
        </w:rPr>
      </w:pPr>
      <w:bookmarkStart w:id="47" w:name="_Toc18427808"/>
      <w:bookmarkStart w:id="48" w:name="_Toc36808416"/>
      <w:r w:rsidRPr="00FE1163">
        <w:rPr>
          <w:color w:val="000000" w:themeColor="text1"/>
        </w:rPr>
        <w:t xml:space="preserve">4.2. </w:t>
      </w:r>
      <w:r w:rsidR="001863AC" w:rsidRPr="00FE1163">
        <w:rPr>
          <w:color w:val="000000" w:themeColor="text1"/>
        </w:rPr>
        <w:t>Реабилитация после хирургического лечения</w:t>
      </w:r>
      <w:bookmarkEnd w:id="47"/>
      <w:bookmarkEnd w:id="48"/>
    </w:p>
    <w:p w14:paraId="36AF2D13" w14:textId="77777777" w:rsidR="00820535" w:rsidRPr="00FE1163" w:rsidRDefault="00820535" w:rsidP="002C4242">
      <w:pPr>
        <w:pStyle w:val="32"/>
        <w:spacing w:before="0" w:after="0"/>
        <w:rPr>
          <w:color w:val="000000" w:themeColor="text1"/>
        </w:rPr>
      </w:pPr>
      <w:bookmarkStart w:id="49" w:name="_Toc18427809"/>
      <w:bookmarkStart w:id="50" w:name="_Toc36808417"/>
      <w:r w:rsidRPr="00FE1163">
        <w:rPr>
          <w:color w:val="000000" w:themeColor="text1"/>
        </w:rPr>
        <w:t>4.2.1. Первый этап реабилитации</w:t>
      </w:r>
      <w:bookmarkEnd w:id="49"/>
      <w:bookmarkEnd w:id="50"/>
    </w:p>
    <w:p w14:paraId="79610E83" w14:textId="7FCC3315" w:rsidR="001863AC" w:rsidRPr="00FE1163" w:rsidRDefault="00820535" w:rsidP="00CF0037">
      <w:pPr>
        <w:pStyle w:val="a"/>
        <w:rPr>
          <w:color w:val="000000" w:themeColor="text1"/>
        </w:rPr>
      </w:pPr>
      <w:r w:rsidRPr="00FE1163">
        <w:rPr>
          <w:b/>
          <w:color w:val="000000" w:themeColor="text1"/>
        </w:rPr>
        <w:t>Рекомендуется</w:t>
      </w:r>
      <w:r w:rsidRPr="00FE1163">
        <w:rPr>
          <w:color w:val="000000" w:themeColor="text1"/>
        </w:rPr>
        <w:t xml:space="preserve"> </w:t>
      </w:r>
      <w:r w:rsidR="001863AC" w:rsidRPr="00FE1163">
        <w:rPr>
          <w:color w:val="000000" w:themeColor="text1"/>
        </w:rPr>
        <w:t xml:space="preserve">мультидисциплинарный подход при проведении реабилитации данной группы пациентов после хирургического лечения с включением двигательной реабилитации, психологической поддержки, работы со специалистами по трудотерапии (инструкторами по трудовой терапии) </w:t>
      </w:r>
      <w:r w:rsidR="001863AC" w:rsidRPr="00FE1163">
        <w:rPr>
          <w:color w:val="000000" w:themeColor="text1"/>
        </w:rPr>
        <w:fldChar w:fldCharType="begin" w:fldLock="1"/>
      </w:r>
      <w:r w:rsidR="00390EA8" w:rsidRPr="00FE1163">
        <w:rPr>
          <w:color w:val="000000" w:themeColor="text1"/>
        </w:rPr>
        <w:instrText>ADDIN CSL_CITATION {"citationItems":[{"id":"ITEM-1","itemData":{"DOI":"10.21037/jtd.2018.09.61","ISSN":"20721439","PMID":"30505562","abstract":"The concept of surgical recovery encompasses the entire perioperative phase of the patient, beginning with the preoperative baseline and culminating in the long-term rehabilitation of the patient in the post-operative phase. Enhanced recovery pathways (ERPs) aim to encompass all phase of the patient trajectory, including the preoperative, perioperative, and postoperative management of surgical patients. While significant literature exists on standardizing and optimizing the perioperative phase, standardizing the pre and post-operative phases remains a topic of debate. Furthermore, with regards to pulmonary surgery, the available data on enhanced recovery remains limited, with no consensus on which components to include within the ERP. The difficulty in identifying specific factors to include within a pathway is in part due to the lack of representative metrics of recovery. Secondly, the strength of ERPs usually lies in the agglomeration of multiple components rather than the individual components themselves. This review provides a brief review on current developments in ERPs in pulmonary surgery, emphasizing novel components in the pre and post-operative care of patients. Furthermore, we discuss the limitations of current metrics used to study recovery, and what steps can be taken to direct future studies that aim to enhance patient recovery after pulmonary surgery.","author":[{"dropping-particle":"","family":"Eustache","given":"Jules","non-dropping-particle":"","parse-names":false,"suffix":""},{"dropping-particle":"","family":"Ferri","given":"Lorenzo E.","non-dropping-particle":"","parse-names":false,"suffix":""},{"dropping-particle":"","family":"Feldman","given":"Liane S.","non-dropping-particle":"","parse-names":false,"suffix":""},{"dropping-particle":"","family":"Lee","given":"Lawrence","non-dropping-particle":"","parse-names":false,"suffix":""},{"dropping-particle":"","family":"Spicer","given":"Jonathan D.","non-dropping-particle":"","parse-names":false,"suffix":""}],"container-title":"Journal of Thoracic Disease","id":"ITEM-1","issue":"S32","issued":{"date-parts":[["2018","11"]]},"page":"S3755-S3755","title":"Enhanced recovery after pulmonary surgery","type":"article-journal","volume":"10"},"uris":["http://www.mendeley.com/documents/?uuid=37f5af3f-deda-358a-b783-355b550a4b73"]},{"id":"ITEM-2","itemData":{"DOI":"10.21037/jtd.2019.04.08","ISSN":"2072-1439","PMID":"31183180","abstract":"Quality-focused, cost-effective, patient-centered care is at the forefront of current healthcare reform. Recent data show that enhanced recovery after surgery (ERAS) results in improved surgical outcomes and decreased hospital costs. As a result, ERAS has been widely accepted among multiple surgical subspecialties as a modality for increasing the value of healthcare delivered to our patients. While this objective data is convincing for practitioners and administrators alike, how ERAS directly impacts the patient experience is unclear. Patient reported outcomes (PRO) are starting to drive patterns of healthcare delivery and influence surgical decision-making. In order to improve surgical outcomes and deliver patient-centered care, it is imperative that clinicians start reviewing objective metrics contained within morbidity and mortality data alongside subjective data regarding patients' experience. This article reviews the current data surrounding both ERAS and PROs within thoracic surgery and investigates how the two concepts are ultimately related.","author":[{"dropping-particle":"","family":"Medbery","given":"Rachel L","non-dropping-particle":"","parse-names":false,"suffix":""},{"dropping-particle":"","family":"Fernandez","given":"Felix G","non-dropping-particle":"","parse-names":false,"suffix":""},{"dropping-particle":"V","family":"Khullar","given":"Onkar","non-dropping-particle":"","parse-names":false,"suffix":""}],"container-title":"Journal of thoracic disease","id":"ITEM-2","issue":"Suppl 7","issued":{"date-parts":[["2019","4"]]},"page":"S976-S986","publisher":"AME Publications","title":"ERAS and patient reported outcomes in thoracic surgery: a review of current data.","type":"article-journal","volume":"11"},"uris":["http://www.mendeley.com/documents/?uuid=d29aa4ea-8c00-35d0-8c48-c77c51d19349"]}],"mendeley":{"formattedCitation":"[46,47]","plainTextFormattedCitation":"[46,47]","previouslyFormattedCitation":"[45,46]"},"properties":{"noteIndex":0},"schema":"https://github.com/citation-style-language/schema/raw/master/csl-citation.json"}</w:instrText>
      </w:r>
      <w:r w:rsidR="001863AC" w:rsidRPr="00FE1163">
        <w:rPr>
          <w:color w:val="000000" w:themeColor="text1"/>
        </w:rPr>
        <w:fldChar w:fldCharType="separate"/>
      </w:r>
      <w:r w:rsidR="00390EA8" w:rsidRPr="00FE1163">
        <w:rPr>
          <w:noProof/>
          <w:color w:val="000000" w:themeColor="text1"/>
        </w:rPr>
        <w:t>[46,47]</w:t>
      </w:r>
      <w:r w:rsidR="001863AC" w:rsidRPr="00FE1163">
        <w:rPr>
          <w:color w:val="000000" w:themeColor="text1"/>
        </w:rPr>
        <w:fldChar w:fldCharType="end"/>
      </w:r>
      <w:r w:rsidRPr="00FE1163">
        <w:rPr>
          <w:color w:val="000000" w:themeColor="text1"/>
        </w:rPr>
        <w:t>.</w:t>
      </w:r>
    </w:p>
    <w:p w14:paraId="1B76A4EA" w14:textId="3D316F0C" w:rsidR="00820535" w:rsidRPr="00FE1163" w:rsidRDefault="00820535" w:rsidP="00CF0037">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15E35DB0" w14:textId="18680020" w:rsidR="0003091F" w:rsidRPr="00FE1163" w:rsidRDefault="00820535" w:rsidP="00CD645D">
      <w:pPr>
        <w:pStyle w:val="a"/>
        <w:rPr>
          <w:color w:val="000000" w:themeColor="text1"/>
        </w:rPr>
      </w:pPr>
      <w:r w:rsidRPr="00FE1163">
        <w:rPr>
          <w:b/>
          <w:color w:val="000000" w:themeColor="text1"/>
        </w:rPr>
        <w:t>Рекомендуется</w:t>
      </w:r>
      <w:r w:rsidRPr="00FE1163">
        <w:rPr>
          <w:color w:val="000000" w:themeColor="text1"/>
        </w:rPr>
        <w:t xml:space="preserve"> раннее начало восстановительного лечения, поскольку оно улучшает функциональные результаты после операций в торакальной хирургии</w:t>
      </w:r>
      <w:r w:rsidR="0003091F" w:rsidRPr="00FE1163">
        <w:rPr>
          <w:color w:val="000000" w:themeColor="text1"/>
        </w:rPr>
        <w:t xml:space="preserve"> </w:t>
      </w:r>
      <w:r w:rsidR="0003091F" w:rsidRPr="00FE1163">
        <w:rPr>
          <w:color w:val="000000" w:themeColor="text1"/>
        </w:rPr>
        <w:fldChar w:fldCharType="begin" w:fldLock="1"/>
      </w:r>
      <w:r w:rsidR="00390EA8" w:rsidRPr="00FE1163">
        <w:rPr>
          <w:color w:val="000000" w:themeColor="text1"/>
        </w:rPr>
        <w:instrText>ADDIN CSL_CITATION {"citationItems":[{"id":"ITEM-1","itemData":{"DOI":"10.21037/jtd.2018.09.61","ISSN":"20721439","PMID":"30505562","abstract":"The concept of surgical recovery encompasses the entire perioperative phase of the patient, beginning with the preoperative baseline and culminating in the long-term rehabilitation of the patient in the post-operative phase. Enhanced recovery pathways (ERPs) aim to encompass all phase of the patient trajectory, including the preoperative, perioperative, and postoperative management of surgical patients. While significant literature exists on standardizing and optimizing the perioperative phase, standardizing the pre and post-operative phases remains a topic of debate. Furthermore, with regards to pulmonary surgery, the available data on enhanced recovery remains limited, with no consensus on which components to include within the ERP. The difficulty in identifying specific factors to include within a pathway is in part due to the lack of representative metrics of recovery. Secondly, the strength of ERPs usually lies in the agglomeration of multiple components rather than the individual components themselves. This review provides a brief review on current developments in ERPs in pulmonary surgery, emphasizing novel components in the pre and post-operative care of patients. Furthermore, we discuss the limitations of current metrics used to study recovery, and what steps can be taken to direct future studies that aim to enhance patient recovery after pulmonary surgery.","author":[{"dropping-particle":"","family":"Eustache","given":"Jules","non-dropping-particle":"","parse-names":false,"suffix":""},{"dropping-particle":"","family":"Ferri","given":"Lorenzo E.","non-dropping-particle":"","parse-names":false,"suffix":""},{"dropping-particle":"","family":"Feldman","given":"Liane S.","non-dropping-particle":"","parse-names":false,"suffix":""},{"dropping-particle":"","family":"Lee","given":"Lawrence","non-dropping-particle":"","parse-names":false,"suffix":""},{"dropping-particle":"","family":"Spicer","given":"Jonathan D.","non-dropping-particle":"","parse-names":false,"suffix":""}],"container-title":"Journal of Thoracic Disease","id":"ITEM-1","issue":"S32","issued":{"date-parts":[["2018","11"]]},"page":"S3755-S3755","title":"Enhanced recovery after pulmonary surgery","type":"article-journal","volume":"10"},"uris":["http://www.mendeley.com/documents/?uuid=37f5af3f-deda-358a-b783-355b550a4b73"]}],"mendeley":{"formattedCitation":"[46]","plainTextFormattedCitation":"[46]","previouslyFormattedCitation":"[45]"},"properties":{"noteIndex":0},"schema":"https://github.com/citation-style-language/schema/raw/master/csl-citation.json"}</w:instrText>
      </w:r>
      <w:r w:rsidR="0003091F" w:rsidRPr="00FE1163">
        <w:rPr>
          <w:color w:val="000000" w:themeColor="text1"/>
        </w:rPr>
        <w:fldChar w:fldCharType="separate"/>
      </w:r>
      <w:r w:rsidR="00390EA8" w:rsidRPr="00FE1163">
        <w:rPr>
          <w:noProof/>
          <w:color w:val="000000" w:themeColor="text1"/>
        </w:rPr>
        <w:t>[46]</w:t>
      </w:r>
      <w:r w:rsidR="0003091F" w:rsidRPr="00FE1163">
        <w:rPr>
          <w:color w:val="000000" w:themeColor="text1"/>
        </w:rPr>
        <w:fldChar w:fldCharType="end"/>
      </w:r>
      <w:r w:rsidRPr="00FE1163">
        <w:rPr>
          <w:color w:val="000000" w:themeColor="text1"/>
        </w:rPr>
        <w:t>.</w:t>
      </w:r>
    </w:p>
    <w:p w14:paraId="4E8DE15C" w14:textId="560F6703"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340B57A5" w14:textId="5E1FFFD4" w:rsidR="0003091F" w:rsidRPr="00FE1163" w:rsidRDefault="00820535" w:rsidP="00CD645D">
      <w:pPr>
        <w:pStyle w:val="a"/>
        <w:rPr>
          <w:color w:val="000000" w:themeColor="text1"/>
        </w:rPr>
      </w:pPr>
      <w:r w:rsidRPr="00FE1163">
        <w:rPr>
          <w:b/>
          <w:color w:val="000000" w:themeColor="text1"/>
        </w:rPr>
        <w:t>Рекомендуется</w:t>
      </w:r>
      <w:r w:rsidRPr="00FE1163">
        <w:rPr>
          <w:color w:val="000000" w:themeColor="text1"/>
        </w:rPr>
        <w:t xml:space="preserve"> комплекс ЛФК в каждом конкретном случае разрабатывать индивидуально, исходя из особенностей и объема операции</w:t>
      </w:r>
      <w:r w:rsidR="0003091F" w:rsidRPr="00FE1163">
        <w:rPr>
          <w:color w:val="000000" w:themeColor="text1"/>
        </w:rPr>
        <w:t xml:space="preserve"> </w:t>
      </w:r>
      <w:r w:rsidR="0003091F" w:rsidRPr="00FE1163">
        <w:rPr>
          <w:color w:val="000000" w:themeColor="text1"/>
        </w:rPr>
        <w:fldChar w:fldCharType="begin" w:fldLock="1"/>
      </w:r>
      <w:r w:rsidR="00390EA8" w:rsidRPr="00FE1163">
        <w:rPr>
          <w:color w:val="000000" w:themeColor="text1"/>
        </w:rPr>
        <w:instrText>ADDIN CSL_CITATION {"citationItems":[{"id":"ITEM-1","itemData":{"DOI":"10.21037/jtd.2018.09.61","ISSN":"20721439","PMID":"30505562","abstract":"The concept of surgical recovery encompasses the entire perioperative phase of the patient, beginning with the preoperative baseline and culminating in the long-term rehabilitation of the patient in the post-operative phase. Enhanced recovery pathways (ERPs) aim to encompass all phase of the patient trajectory, including the preoperative, perioperative, and postoperative management of surgical patients. While significant literature exists on standardizing and optimizing the perioperative phase, standardizing the pre and post-operative phases remains a topic of debate. Furthermore, with regards to pulmonary surgery, the available data on enhanced recovery remains limited, with no consensus on which components to include within the ERP. The difficulty in identifying specific factors to include within a pathway is in part due to the lack of representative metrics of recovery. Secondly, the strength of ERPs usually lies in the agglomeration of multiple components rather than the individual components themselves. This review provides a brief review on current developments in ERPs in pulmonary surgery, emphasizing novel components in the pre and post-operative care of patients. Furthermore, we discuss the limitations of current metrics used to study recovery, and what steps can be taken to direct future studies that aim to enhance patient recovery after pulmonary surgery.","author":[{"dropping-particle":"","family":"Eustache","given":"Jules","non-dropping-particle":"","parse-names":false,"suffix":""},{"dropping-particle":"","family":"Ferri","given":"Lorenzo E.","non-dropping-particle":"","parse-names":false,"suffix":""},{"dropping-particle":"","family":"Feldman","given":"Liane S.","non-dropping-particle":"","parse-names":false,"suffix":""},{"dropping-particle":"","family":"Lee","given":"Lawrence","non-dropping-particle":"","parse-names":false,"suffix":""},{"dropping-particle":"","family":"Spicer","given":"Jonathan D.","non-dropping-particle":"","parse-names":false,"suffix":""}],"container-title":"Journal of Thoracic Disease","id":"ITEM-1","issue":"S32","issued":{"date-parts":[["2018","11"]]},"page":"S3755-S3755","title":"Enhanced recovery after pulmonary surgery","type":"article-journal","volume":"10"},"uris":["http://www.mendeley.com/documents/?uuid=37f5af3f-deda-358a-b783-355b550a4b73"]}],"mendeley":{"formattedCitation":"[46]","plainTextFormattedCitation":"[46]","previouslyFormattedCitation":"[45]"},"properties":{"noteIndex":0},"schema":"https://github.com/citation-style-language/schema/raw/master/csl-citation.json"}</w:instrText>
      </w:r>
      <w:r w:rsidR="0003091F" w:rsidRPr="00FE1163">
        <w:rPr>
          <w:color w:val="000000" w:themeColor="text1"/>
        </w:rPr>
        <w:fldChar w:fldCharType="separate"/>
      </w:r>
      <w:r w:rsidR="00390EA8" w:rsidRPr="00FE1163">
        <w:rPr>
          <w:noProof/>
          <w:color w:val="000000" w:themeColor="text1"/>
        </w:rPr>
        <w:t>[46]</w:t>
      </w:r>
      <w:r w:rsidR="0003091F" w:rsidRPr="00FE1163">
        <w:rPr>
          <w:color w:val="000000" w:themeColor="text1"/>
        </w:rPr>
        <w:fldChar w:fldCharType="end"/>
      </w:r>
      <w:r w:rsidRPr="00FE1163">
        <w:rPr>
          <w:color w:val="000000" w:themeColor="text1"/>
        </w:rPr>
        <w:t>.</w:t>
      </w:r>
    </w:p>
    <w:p w14:paraId="322E2AE3" w14:textId="311426C8"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3030070E" w14:textId="4E0A9B18" w:rsidR="0003091F" w:rsidRPr="00FE1163" w:rsidRDefault="00820535" w:rsidP="00CD645D">
      <w:pPr>
        <w:pStyle w:val="a"/>
        <w:rPr>
          <w:color w:val="000000" w:themeColor="text1"/>
        </w:rPr>
      </w:pPr>
      <w:r w:rsidRPr="00FE1163">
        <w:rPr>
          <w:b/>
          <w:color w:val="000000" w:themeColor="text1"/>
        </w:rPr>
        <w:t xml:space="preserve">Рекомендуется </w:t>
      </w:r>
      <w:r w:rsidRPr="00FE1163">
        <w:rPr>
          <w:color w:val="000000" w:themeColor="text1"/>
        </w:rPr>
        <w:t xml:space="preserve">назначение массажа в раннем послеоперационном периоде, </w:t>
      </w:r>
      <w:r w:rsidRPr="00FE1163">
        <w:rPr>
          <w:color w:val="000000" w:themeColor="text1"/>
        </w:rPr>
        <w:lastRenderedPageBreak/>
        <w:t>поскольку массаж повышает тонус мышц, улучшает заживление послеоперационной раны, уменьшает болевой синдром и отек, способствует профилактике тромботических осложнений</w:t>
      </w:r>
      <w:r w:rsidR="0003091F" w:rsidRPr="00FE1163">
        <w:rPr>
          <w:color w:val="000000" w:themeColor="text1"/>
        </w:rPr>
        <w:t xml:space="preserve"> </w:t>
      </w:r>
      <w:r w:rsidR="0003091F" w:rsidRPr="00FE1163">
        <w:rPr>
          <w:color w:val="000000" w:themeColor="text1"/>
        </w:rPr>
        <w:fldChar w:fldCharType="begin" w:fldLock="1"/>
      </w:r>
      <w:r w:rsidR="00390EA8" w:rsidRPr="00FE1163">
        <w:rPr>
          <w:color w:val="000000" w:themeColor="text1"/>
        </w:rPr>
        <w:instrText>ADDIN CSL_CITATION {"citationItems":[{"id":"ITEM-1","itemData":{"DOI":"10.1016/j.ctcp.2016.04.005","ISSN":"17443881","PMID":"27502797","abstract":"In this review, massage therapy has been shown to have beneficial effects on varying conditions including prenatal depression, preterm infants, full-term infants, autism, skin conditions, pain syndromes including arthritis and fibromyalgia, hypertension, autoimmune conditions including asthma and multiple sclerosis, immune conditions including HIV and breast cancer and aging problems including Parkinson's and dementia. Although many of the studies have involved comparisons between massage therapy and standard treatment control groups, several have compared different forms of massage (e.g. Swedish versus Thai massage), and different active therapies such as massage versus exercise. Typically, the massage therapy groups have experienced more positive effects than the control or comparison groups. This may relate to the massage therapy providing more stimulation of pressure receptors, in turn enhancing vagal activity and reducing cortisol levels. Some of the researchers have assessed physical, physiological and biochemical effects, although most have relied exclusively on self-report measures. Despite these methodological problems and the dearth of research from the U.S., the massage therapy profession has grown significantly and massage therapy is increasingly practiced in traditional medical settings, highlighting the need for more rigorous research.","author":[{"dropping-particle":"","family":"Field","given":"Tiffany","non-dropping-particle":"","parse-names":false,"suffix":""}],"container-title":"Complementary Therapies in Clinical Practice","id":"ITEM-1","issued":{"date-parts":[["2016","8"]]},"page":"19-31","title":"Massage therapy research review","type":"article-journal","volume":"24"},"uris":["http://www.mendeley.com/documents/?uuid=ac610ab4-313a-381c-b5ed-e5e3671c6d86"]}],"mendeley":{"formattedCitation":"[48]","plainTextFormattedCitation":"[48]","previouslyFormattedCitation":"[47]"},"properties":{"noteIndex":0},"schema":"https://github.com/citation-style-language/schema/raw/master/csl-citation.json"}</w:instrText>
      </w:r>
      <w:r w:rsidR="0003091F" w:rsidRPr="00FE1163">
        <w:rPr>
          <w:color w:val="000000" w:themeColor="text1"/>
        </w:rPr>
        <w:fldChar w:fldCharType="separate"/>
      </w:r>
      <w:r w:rsidR="00390EA8" w:rsidRPr="00FE1163">
        <w:rPr>
          <w:noProof/>
          <w:color w:val="000000" w:themeColor="text1"/>
        </w:rPr>
        <w:t>[48]</w:t>
      </w:r>
      <w:r w:rsidR="0003091F" w:rsidRPr="00FE1163">
        <w:rPr>
          <w:color w:val="000000" w:themeColor="text1"/>
        </w:rPr>
        <w:fldChar w:fldCharType="end"/>
      </w:r>
      <w:r w:rsidRPr="00FE1163">
        <w:rPr>
          <w:color w:val="000000" w:themeColor="text1"/>
        </w:rPr>
        <w:t>.</w:t>
      </w:r>
    </w:p>
    <w:p w14:paraId="3D8B6D97" w14:textId="17A5DAB7"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1BA28D07" w14:textId="77777777" w:rsidR="00820535" w:rsidRPr="00FE1163" w:rsidRDefault="00820535" w:rsidP="002C4242">
      <w:pPr>
        <w:pStyle w:val="2"/>
        <w:spacing w:before="0"/>
        <w:rPr>
          <w:bCs/>
          <w:color w:val="000000" w:themeColor="text1"/>
        </w:rPr>
      </w:pPr>
      <w:bookmarkStart w:id="51" w:name="_Toc18427810"/>
      <w:bookmarkStart w:id="52" w:name="_Toc36808418"/>
      <w:r w:rsidRPr="00FE1163">
        <w:rPr>
          <w:bCs/>
          <w:color w:val="000000" w:themeColor="text1"/>
        </w:rPr>
        <w:t>4.2.2. Второй этап реабилитации</w:t>
      </w:r>
      <w:bookmarkEnd w:id="51"/>
      <w:bookmarkEnd w:id="52"/>
    </w:p>
    <w:p w14:paraId="460911BF" w14:textId="54664C2E" w:rsidR="0003091F" w:rsidRPr="00FE1163" w:rsidRDefault="00820535" w:rsidP="00CD645D">
      <w:pPr>
        <w:pStyle w:val="a"/>
        <w:rPr>
          <w:color w:val="000000" w:themeColor="text1"/>
        </w:rPr>
      </w:pPr>
      <w:r w:rsidRPr="00FE1163">
        <w:rPr>
          <w:b/>
          <w:color w:val="000000" w:themeColor="text1"/>
        </w:rPr>
        <w:t>Рекомендовано</w:t>
      </w:r>
      <w:r w:rsidRPr="00FE1163">
        <w:rPr>
          <w:color w:val="000000" w:themeColor="text1"/>
        </w:rPr>
        <w:t xml:space="preserve"> использовать методики, направленные на мобилизацию рубцов для профилактики формирования грубых рубцовых изменений, в том числе в глубоких слоях мягких тканей: глубокий массаж, упражнения на растяжку, ультразвуковую терапию с целью размягчения рубцовых изменений</w:t>
      </w:r>
      <w:r w:rsidR="0003091F" w:rsidRPr="00FE1163">
        <w:rPr>
          <w:color w:val="000000" w:themeColor="text1"/>
        </w:rPr>
        <w:t xml:space="preserve"> </w:t>
      </w:r>
      <w:r w:rsidR="0003091F" w:rsidRPr="00FE1163">
        <w:rPr>
          <w:color w:val="000000" w:themeColor="text1"/>
        </w:rPr>
        <w:fldChar w:fldCharType="begin" w:fldLock="1"/>
      </w:r>
      <w:r w:rsidR="00390EA8" w:rsidRPr="00FE1163">
        <w:rPr>
          <w:color w:val="000000" w:themeColor="text1"/>
        </w:rPr>
        <w:instrText>ADDIN CSL_CITATION {"citationItems":[{"id":"ITEM-1","itemData":{"author":[{"dropping-particle":"","family":"Oren","given":"R","non-dropping-particle":"","parse-names":false,"suffix":""},{"dropping-particle":"","family":"Zagury","given":"Al","non-dropping-particle":"","parse-names":false,"suffix":""},{"dropping-particle":"","family":"Katzir","given":"O","non-dropping-particle":"","parse-names":false,"suffix":""},{"dropping-particle":"","family":"Kollender","given":"Y","non-dropping-particle":"","parse-names":false,"suffix":""},{"dropping-particle":"","family":"Meller","given":"I","non-dropping-particle":"","parse-names":false,"suffix":""}],"editor":[{"dropping-particle":"","family":"Malawer","given":"","non-dropping-particle":"","parse-names":false,"suffix":""}],"id":"ITEM-1","issued":{"date-parts":[["2013"]]},"number-of-pages":"583-593","publisher":"Springer","title":"Musculoskeletal Cancer Surgery","type":"book"},"uris":["http://www.mendeley.com/documents/?uuid=d1bee537-6f22-4a6f-bb8d-549c0c1f7ab8"]}],"mendeley":{"formattedCitation":"[49]","plainTextFormattedCitation":"[49]","previouslyFormattedCitation":"[48]"},"properties":{"noteIndex":0},"schema":"https://github.com/citation-style-language/schema/raw/master/csl-citation.json"}</w:instrText>
      </w:r>
      <w:r w:rsidR="0003091F" w:rsidRPr="00FE1163">
        <w:rPr>
          <w:color w:val="000000" w:themeColor="text1"/>
        </w:rPr>
        <w:fldChar w:fldCharType="separate"/>
      </w:r>
      <w:r w:rsidR="00390EA8" w:rsidRPr="00FE1163">
        <w:rPr>
          <w:noProof/>
          <w:color w:val="000000" w:themeColor="text1"/>
        </w:rPr>
        <w:t>[49]</w:t>
      </w:r>
      <w:r w:rsidR="0003091F" w:rsidRPr="00FE1163">
        <w:rPr>
          <w:color w:val="000000" w:themeColor="text1"/>
        </w:rPr>
        <w:fldChar w:fldCharType="end"/>
      </w:r>
      <w:r w:rsidRPr="00FE1163">
        <w:rPr>
          <w:color w:val="000000" w:themeColor="text1"/>
        </w:rPr>
        <w:t>.</w:t>
      </w:r>
    </w:p>
    <w:p w14:paraId="64FA9BCF" w14:textId="6C0E3F65"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104E3EB4" w14:textId="77777777" w:rsidR="00820535" w:rsidRPr="00FE1163" w:rsidRDefault="00820535" w:rsidP="002C4242">
      <w:pPr>
        <w:pStyle w:val="2"/>
        <w:spacing w:before="0"/>
        <w:rPr>
          <w:bCs/>
          <w:color w:val="000000" w:themeColor="text1"/>
        </w:rPr>
      </w:pPr>
      <w:bookmarkStart w:id="53" w:name="_Toc18427811"/>
      <w:bookmarkStart w:id="54" w:name="_Toc36808419"/>
      <w:r w:rsidRPr="00FE1163">
        <w:rPr>
          <w:bCs/>
          <w:color w:val="000000" w:themeColor="text1"/>
        </w:rPr>
        <w:t>4.2.3. Третий этап реабилитации</w:t>
      </w:r>
      <w:bookmarkEnd w:id="53"/>
      <w:bookmarkEnd w:id="54"/>
    </w:p>
    <w:p w14:paraId="24C82994" w14:textId="1FF6DB17" w:rsidR="0003091F" w:rsidRPr="00FE1163" w:rsidRDefault="00820535" w:rsidP="00CD645D">
      <w:pPr>
        <w:pStyle w:val="a"/>
        <w:rPr>
          <w:color w:val="000000" w:themeColor="text1"/>
        </w:rPr>
      </w:pPr>
      <w:r w:rsidRPr="00FE1163">
        <w:rPr>
          <w:b/>
          <w:color w:val="000000" w:themeColor="text1"/>
        </w:rPr>
        <w:t>Рекомендуется</w:t>
      </w:r>
      <w:r w:rsidRPr="00FE1163">
        <w:rPr>
          <w:color w:val="000000" w:themeColor="text1"/>
        </w:rPr>
        <w:t xml:space="preserve"> выполнение и постепенное расширение комплекса ЛФК с включением аэробной нагрузки, что улучшает результаты комбинированного лечения злокачественных новообразований и качество жизни</w:t>
      </w:r>
      <w:r w:rsidR="0003091F" w:rsidRPr="00FE1163">
        <w:rPr>
          <w:color w:val="000000" w:themeColor="text1"/>
        </w:rPr>
        <w:t xml:space="preserve"> </w:t>
      </w:r>
      <w:r w:rsidR="0003091F" w:rsidRPr="00FE1163">
        <w:rPr>
          <w:color w:val="000000" w:themeColor="text1"/>
        </w:rPr>
        <w:fldChar w:fldCharType="begin" w:fldLock="1"/>
      </w:r>
      <w:r w:rsidR="00390EA8" w:rsidRPr="00FE1163">
        <w:rPr>
          <w:color w:val="000000" w:themeColor="text1"/>
        </w:rPr>
        <w:instrText>ADDIN CSL_CITATION {"citationItems":[{"id":"ITEM-1","itemData":{"DOI":"10.3747/co.24.3619","ISSN":"1198-0052","PMID":"28874900","abstract":"BACKGROUND This systematic review was completed by the Exercise for People with Cancer Guideline Development Group, a group organized by Cancer Care Ontario's Program in Evidence-Based Care (pebc). It provides background and guidance for clinicians with respect to exercise for people living with cancer in active and post treatment. It focuses on the benefits of specific types of exercise, pre-screening requirements for new referrals, safety concerns, and delivery models. METHODS Using the pebc's standardized approach, medline and embase were systematically searched for existing guidelines, systematic reviews, and primary literature. RESULTS The search identified two guidelines, eighteen systematic reviews, and twenty-nine randomized controlled trials with relevance to the topic. The present review provides conclusions about the duration, frequency, and intensity of exercise appropriate for people living with cancer. CONCLUSIONS The evidence shows that exercise is safe and provides benefit in quality of life and in muscular and aerobic fitness for people with cancer both during and after treatment. The evidence is sufficient to support the promotion of exercise for adults with cancer, and some evidence supports the promotion of exercise in group or supervised settings and for a long period of time to improve quality of life and muscular and aerobic fitness. Exercise at moderate intensities could also be sustainable for longer periods and could encourage exercise to be continued over an individual's lifetime. It is important that a pre-screening assessment be conducted to evaluate the effects of disease, treatments, and comorbidities.","author":[{"dropping-particle":"","family":"Segal","given":"R","non-dropping-particle":"","parse-names":false,"suffix":""},{"dropping-particle":"","family":"Zwaal","given":"C","non-dropping-particle":"","parse-names":false,"suffix":""},{"dropping-particle":"","family":"Green","given":"E","non-dropping-particle":"","parse-names":false,"suffix":""},{"dropping-particle":"","family":"Tomasone","given":"J R","non-dropping-particle":"","parse-names":false,"suffix":""},{"dropping-particle":"","family":"Loblaw","given":"A","non-dropping-particle":"","parse-names":false,"suffix":""},{"dropping-particle":"","family":"Petrella","given":"T","non-dropping-particle":"","parse-names":false,"suffix":""},{"dropping-particle":"","family":"Exercise for People with Cancer Guideline Development Group","given":"","non-dropping-particle":"","parse-names":false,"suffix":""}],"container-title":"Current oncology (Toronto, Ont.)","id":"ITEM-1","issue":"4","issued":{"date-parts":[["2017","8"]]},"page":"e290-e315","title":"Exercise for people with cancer: a systematic review.","type":"article-journal","volume":"24"},"uris":["http://www.mendeley.com/documents/?uuid=9f374a12-1442-3002-acbc-d49d9dcd300e"]}],"mendeley":{"formattedCitation":"[50]","plainTextFormattedCitation":"[50]","previouslyFormattedCitation":"[49]"},"properties":{"noteIndex":0},"schema":"https://github.com/citation-style-language/schema/raw/master/csl-citation.json"}</w:instrText>
      </w:r>
      <w:r w:rsidR="0003091F" w:rsidRPr="00FE1163">
        <w:rPr>
          <w:color w:val="000000" w:themeColor="text1"/>
        </w:rPr>
        <w:fldChar w:fldCharType="separate"/>
      </w:r>
      <w:r w:rsidR="00390EA8" w:rsidRPr="00FE1163">
        <w:rPr>
          <w:noProof/>
          <w:color w:val="000000" w:themeColor="text1"/>
        </w:rPr>
        <w:t>[50]</w:t>
      </w:r>
      <w:r w:rsidR="0003091F" w:rsidRPr="00FE1163">
        <w:rPr>
          <w:color w:val="000000" w:themeColor="text1"/>
        </w:rPr>
        <w:fldChar w:fldCharType="end"/>
      </w:r>
      <w:r w:rsidRPr="00FE1163">
        <w:rPr>
          <w:color w:val="000000" w:themeColor="text1"/>
        </w:rPr>
        <w:t>.</w:t>
      </w:r>
    </w:p>
    <w:p w14:paraId="2DEFD05C" w14:textId="03F5E72A"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 С (уровень достоверности доказательств </w:t>
      </w:r>
      <w:r w:rsidRPr="00FE1163">
        <w:rPr>
          <w:color w:val="000000" w:themeColor="text1"/>
          <w:lang w:eastAsia="ru-RU"/>
        </w:rPr>
        <w:t>– 5</w:t>
      </w:r>
      <w:r w:rsidRPr="00FE1163">
        <w:rPr>
          <w:color w:val="000000" w:themeColor="text1"/>
        </w:rPr>
        <w:t>)</w:t>
      </w:r>
    </w:p>
    <w:p w14:paraId="641918BC" w14:textId="5C9F472A" w:rsidR="0003091F" w:rsidRPr="00FE1163" w:rsidRDefault="00820535" w:rsidP="00CD645D">
      <w:pPr>
        <w:pStyle w:val="a"/>
        <w:rPr>
          <w:b/>
          <w:bCs/>
          <w:color w:val="000000" w:themeColor="text1"/>
        </w:rPr>
      </w:pPr>
      <w:r w:rsidRPr="00FE1163">
        <w:rPr>
          <w:b/>
          <w:color w:val="000000" w:themeColor="text1"/>
        </w:rPr>
        <w:t>Рекомендован</w:t>
      </w:r>
      <w:r w:rsidRPr="00FE1163">
        <w:rPr>
          <w:color w:val="000000" w:themeColor="text1"/>
        </w:rPr>
        <w:t xml:space="preserve"> массаж для улучшения качества жизни, уменьшения болевого синдрома, слабости</w:t>
      </w:r>
      <w:r w:rsidR="0003091F" w:rsidRPr="00FE1163">
        <w:rPr>
          <w:color w:val="000000" w:themeColor="text1"/>
        </w:rPr>
        <w:t xml:space="preserve"> </w:t>
      </w:r>
      <w:r w:rsidR="0003091F" w:rsidRPr="00FE1163">
        <w:rPr>
          <w:color w:val="000000" w:themeColor="text1"/>
        </w:rPr>
        <w:fldChar w:fldCharType="begin" w:fldLock="1"/>
      </w:r>
      <w:r w:rsidR="00390EA8" w:rsidRPr="00FE1163">
        <w:rPr>
          <w:color w:val="000000" w:themeColor="text1"/>
        </w:rPr>
        <w:instrText>ADDIN CSL_CITATION {"citationItems":[{"id":"ITEM-1","itemData":{"DOI":"10.1093/pm/pnw100","ISSN":"1526-4637","PMID":"27165967","abstract":"PURPOSE Pain is multi-dimensional and may be better addressed through a holistic, biopsychosocial approach. Massage therapy is commonly practiced among patients seeking pain management; however, its efficacy is unclear. This systematic review and meta-analysis is the first to rigorously assess the quality of massage therapy research and evidence for its efficacy in treating pain, function-related and health-related quality of life in cancer populations. METHODS Key databases were searched from inception through February 2014. Eligible randomized controlled trials were assessed for methodological quality using the SIGN 50 Checklist. Meta-analysis was applied at the outcome level. A diverse steering committee interpreted the results to develop recommendations. RESULTS Twelve high quality and four low quality studies were subsequently included in the review. Results demonstrate massage therapy is effective for treating pain compared to no treatment [standardized mean difference (SMD)  = -.20] and active (SMD = -0.55) comparators. Compared to active comparators, massage therapy was also found to be beneficial for treating fatigue (SMD = -1.06) and anxiety (SMD = -1.24). CONCLUSION Based on the evidence, weak recommendations are suggested for massage therapy, compared to an active comparator, for the treatment of pain, fatigue, and anxiety. No recommendations were suggested for massage therapy compared to no treatment or sham control based on the available literature to date. This review addresses massage therapy safety, research challenges, how to address identified research gaps, and necessary next steps for implementing massage therapy as a viable pain management option for cancer pain populations.","author":[{"dropping-particle":"","family":"Boyd","given":"Courtney","non-dropping-particle":"","parse-names":false,"suffix":""},{"dropping-particle":"","family":"Crawford","given":"Cindy","non-dropping-particle":"","parse-names":false,"suffix":""},{"dropping-particle":"","family":"Paat","given":"Charmagne F","non-dropping-particle":"","parse-names":false,"suffix":""},{"dropping-particle":"","family":"Price","given":"Ashley","non-dropping-particle":"","parse-names":false,"suffix":""},{"dropping-particle":"","family":"Xenakis","given":"Lea","non-dropping-particle":"","parse-names":false,"suffix":""},{"dropping-particle":"","family":"Zhang","given":"Weimin","non-dropping-particle":"","parse-names":false,"suffix":""},{"dropping-particle":"","family":"Evidence for Massage Therapy (EMT) Working Group","given":"","non-dropping-particle":"","parse-names":false,"suffix":""}],"container-title":"Pain medicine (Malden, Mass.)","id":"ITEM-1","issue":"8","issued":{"date-parts":[["2016","8"]]},"page":"1553-1568","title":"The Impact of Massage Therapy on Function in Pain Populations-A Systematic Review and Meta-Analysis of Randomized Controlled Trials: Part II, Cancer Pain Populations.","type":"article-journal","volume":"17"},"uris":["http://www.mendeley.com/documents/?uuid=92112d3f-4c57-3db6-a928-b0b43c119095"]}],"mendeley":{"formattedCitation":"[51]","plainTextFormattedCitation":"[51]","previouslyFormattedCitation":"[50]"},"properties":{"noteIndex":0},"schema":"https://github.com/citation-style-language/schema/raw/master/csl-citation.json"}</w:instrText>
      </w:r>
      <w:r w:rsidR="0003091F" w:rsidRPr="00FE1163">
        <w:rPr>
          <w:color w:val="000000" w:themeColor="text1"/>
        </w:rPr>
        <w:fldChar w:fldCharType="separate"/>
      </w:r>
      <w:r w:rsidR="00390EA8" w:rsidRPr="00FE1163">
        <w:rPr>
          <w:noProof/>
          <w:color w:val="000000" w:themeColor="text1"/>
        </w:rPr>
        <w:t>[51]</w:t>
      </w:r>
      <w:r w:rsidR="0003091F" w:rsidRPr="00FE1163">
        <w:rPr>
          <w:color w:val="000000" w:themeColor="text1"/>
        </w:rPr>
        <w:fldChar w:fldCharType="end"/>
      </w:r>
      <w:r w:rsidRPr="00FE1163">
        <w:rPr>
          <w:color w:val="000000" w:themeColor="text1"/>
        </w:rPr>
        <w:t>.</w:t>
      </w:r>
    </w:p>
    <w:p w14:paraId="31D6D0CB" w14:textId="41C59576"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 С (уровень достоверности доказательств </w:t>
      </w:r>
      <w:r w:rsidRPr="00FE1163">
        <w:rPr>
          <w:color w:val="000000" w:themeColor="text1"/>
          <w:lang w:eastAsia="ru-RU"/>
        </w:rPr>
        <w:t>– 5</w:t>
      </w:r>
      <w:r w:rsidRPr="00FE1163">
        <w:rPr>
          <w:color w:val="000000" w:themeColor="text1"/>
        </w:rPr>
        <w:t>)</w:t>
      </w:r>
    </w:p>
    <w:p w14:paraId="4F69AC21" w14:textId="5403B71E" w:rsidR="00820535" w:rsidRPr="00FE1163" w:rsidRDefault="00820535" w:rsidP="002C4242">
      <w:pPr>
        <w:pStyle w:val="2"/>
        <w:spacing w:before="0"/>
        <w:rPr>
          <w:color w:val="000000" w:themeColor="text1"/>
        </w:rPr>
      </w:pPr>
      <w:bookmarkStart w:id="55" w:name="_Toc18427812"/>
      <w:bookmarkStart w:id="56" w:name="_Toc36808420"/>
      <w:r w:rsidRPr="00FE1163">
        <w:rPr>
          <w:color w:val="000000" w:themeColor="text1"/>
        </w:rPr>
        <w:t xml:space="preserve">4.3. </w:t>
      </w:r>
      <w:r w:rsidR="0003091F" w:rsidRPr="00FE1163">
        <w:rPr>
          <w:color w:val="000000" w:themeColor="text1"/>
        </w:rPr>
        <w:t>Реабилитация после химиотерапевтического лечения</w:t>
      </w:r>
      <w:bookmarkEnd w:id="55"/>
      <w:bookmarkEnd w:id="56"/>
    </w:p>
    <w:p w14:paraId="23FD4CC6" w14:textId="4E857944" w:rsidR="0003091F" w:rsidRPr="00FE1163" w:rsidRDefault="00820535" w:rsidP="00CD645D">
      <w:pPr>
        <w:pStyle w:val="a"/>
        <w:rPr>
          <w:color w:val="000000" w:themeColor="text1"/>
        </w:rPr>
      </w:pPr>
      <w:r w:rsidRPr="00FE1163">
        <w:rPr>
          <w:b/>
          <w:color w:val="000000" w:themeColor="text1"/>
        </w:rPr>
        <w:t>Рекомендуется</w:t>
      </w:r>
      <w:r w:rsidRPr="00FE1163">
        <w:rPr>
          <w:color w:val="000000" w:themeColor="text1"/>
        </w:rPr>
        <w:t xml:space="preserve"> раннее начало физических нагрузок на фоне химиотерапии, что помогает профилактике мышечной слабости, гипотрофии, снижения толерантности к физической нагрузке</w:t>
      </w:r>
      <w:r w:rsidR="0003091F" w:rsidRPr="00FE1163">
        <w:rPr>
          <w:color w:val="000000" w:themeColor="text1"/>
        </w:rPr>
        <w:t xml:space="preserve"> </w:t>
      </w:r>
      <w:r w:rsidR="0003091F" w:rsidRPr="00FE1163">
        <w:rPr>
          <w:color w:val="000000" w:themeColor="text1"/>
        </w:rPr>
        <w:fldChar w:fldCharType="begin" w:fldLock="1"/>
      </w:r>
      <w:r w:rsidR="00390EA8" w:rsidRPr="00FE1163">
        <w:rPr>
          <w:color w:val="000000" w:themeColor="text1"/>
        </w:rPr>
        <w:instrText>ADDIN CSL_CITATION {"citationItems":[{"id":"ITEM-1","itemData":{"DOI":"10.1016/j.pmrj.2017.07.074","ISSN":"1934-1563","PMID":"28942909","abstract":"BACKGROUND Evidence supports the benefits of exercise for patients with cancer; however, specific guidance for clinical decision making regarding exercise timing, frequency, duration, and intensity is lacking. Efforts are needed to optimize clinical recommendations for exercise in the cancer population. OBJECTIVES To aggregate information regarding the benefit of exercise through a systematic review of existing systematic reviews in the cancer exercise literature. DATA SOURCES PubMed, CINAHL Plus, Scopus, Web of Science, and EMBASE. STUDY ELIGIBILITY CRITERIA Systematic reviews and meta-analyses of the impact of movement-based exercise on the adult cancer population. METHODS Two author teams reviewed 302 abstracts for inclusion with 93 selected for full-text review. A total of 53 studies were analyzed. A Measurement Tool to Assess Systematic Reviews (AMSTAR) was used as a quality measure of the reviews. Information was extracted using the PICO format (ie, participants, intervention, comparison, outcomes). Descriptive findings are reported. RESULTS Mean AMSTAR score = 7.66/11 (±2.04) suggests moderate quality of the systematic reviews. Exercise is beneficial before, during, and after cancer treatment, across all cancer types, and for a variety of cancer-related impairments. Moderate-to-vigorous exercise is the best level of exercise intensity to improve physical function and mitigate cancer-related impairments. Therapeutic exercises are beneficial to manage treatment side effects, may enhance tolerance to cancer treatments, and improve functional outcomes. Supervised exercise yielded superior benefits versus unsupervised. Serious adverse events were not common. LIMITATIONS Movement-based exercise intervention outcomes are reported. No analysis of pooled effects was calculated across reviews due to significant heterogeneity within the systematic reviews. Findings do not consider exercise in advanced cancers or pediatric populations. CONCLUSIONS Exercise promotes significant improvements in clinical, functional, and in some populations, survival outcomes and can be recommended regardless of the type of cancer. Although generally safe, patients should be screened and appropriate precautions taken. Efforts to strengthen uniformity in clinical trial reporting, develop clinical practice guidelines, and integrate exercise and rehabilitation services into the cancer delivery system are needed.","author":[{"dropping-particle":"","family":"Stout","given":"Nicole L","non-dropping-particle":"","parse-names":false,"suffix":""},{"dropping-particle":"","family":"Baima","given":"Jennifer","non-dropping-particle":"","parse-names":false,"suffix":""},{"dropping-particle":"","family":"Swisher","given":"Anne K","non-dropping-particle":"","parse-names":false,"suffix":""},{"dropping-particle":"","family":"Winters-Stone","given":"Kerri M","non-dropping-particle":"","parse-names":false,"suffix":""},{"dropping-particle":"","family":"Welsh","given":"Judith","non-dropping-particle":"","parse-names":false,"suffix":""}],"container-title":"PM &amp; R : the journal of injury, function, and rehabilitation","id":"ITEM-1","issue":"9S2","issued":{"date-parts":[["2017","9"]]},"page":"S347-S384","title":"A Systematic Review of Exercise Systematic Reviews in the Cancer Literature (2005-2017).","type":"article-journal","volume":"9"},"uris":["http://www.mendeley.com/documents/?uuid=d4d5e3c4-eb92-38ec-ba89-a50d170f40b5"]}],"mendeley":{"formattedCitation":"[52]","plainTextFormattedCitation":"[52]","previouslyFormattedCitation":"[51]"},"properties":{"noteIndex":0},"schema":"https://github.com/citation-style-language/schema/raw/master/csl-citation.json"}</w:instrText>
      </w:r>
      <w:r w:rsidR="0003091F" w:rsidRPr="00FE1163">
        <w:rPr>
          <w:color w:val="000000" w:themeColor="text1"/>
        </w:rPr>
        <w:fldChar w:fldCharType="separate"/>
      </w:r>
      <w:r w:rsidR="00390EA8" w:rsidRPr="00FE1163">
        <w:rPr>
          <w:noProof/>
          <w:color w:val="000000" w:themeColor="text1"/>
        </w:rPr>
        <w:t>[52]</w:t>
      </w:r>
      <w:r w:rsidR="0003091F" w:rsidRPr="00FE1163">
        <w:rPr>
          <w:color w:val="000000" w:themeColor="text1"/>
        </w:rPr>
        <w:fldChar w:fldCharType="end"/>
      </w:r>
      <w:r w:rsidRPr="00FE1163">
        <w:rPr>
          <w:color w:val="000000" w:themeColor="text1"/>
        </w:rPr>
        <w:t>.</w:t>
      </w:r>
    </w:p>
    <w:p w14:paraId="47771927" w14:textId="371143EA"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 xml:space="preserve">– </w:t>
      </w:r>
      <w:r w:rsidR="0003091F" w:rsidRPr="00FE1163">
        <w:rPr>
          <w:color w:val="000000" w:themeColor="text1"/>
          <w:lang w:val="en-US"/>
        </w:rPr>
        <w:t>B</w:t>
      </w:r>
      <w:r w:rsidRPr="00FE1163">
        <w:rPr>
          <w:color w:val="000000" w:themeColor="text1"/>
        </w:rPr>
        <w:t xml:space="preserve"> (уровень достоверности доказательств </w:t>
      </w:r>
      <w:r w:rsidRPr="00FE1163">
        <w:rPr>
          <w:color w:val="000000" w:themeColor="text1"/>
          <w:lang w:eastAsia="ru-RU"/>
        </w:rPr>
        <w:t xml:space="preserve">– </w:t>
      </w:r>
      <w:r w:rsidR="00CB78BE" w:rsidRPr="00FE1163">
        <w:rPr>
          <w:color w:val="000000" w:themeColor="text1"/>
          <w:lang w:eastAsia="ru-RU"/>
        </w:rPr>
        <w:t>3</w:t>
      </w:r>
      <w:r w:rsidRPr="00FE1163">
        <w:rPr>
          <w:color w:val="000000" w:themeColor="text1"/>
        </w:rPr>
        <w:t>)</w:t>
      </w:r>
    </w:p>
    <w:p w14:paraId="3F0CC31C" w14:textId="228ABF4B" w:rsidR="0003091F" w:rsidRPr="00FE1163" w:rsidRDefault="0003091F" w:rsidP="00CD645D">
      <w:pPr>
        <w:pStyle w:val="a"/>
        <w:rPr>
          <w:color w:val="000000" w:themeColor="text1"/>
        </w:rPr>
      </w:pPr>
      <w:r w:rsidRPr="00FE1163">
        <w:rPr>
          <w:b/>
          <w:color w:val="000000" w:themeColor="text1"/>
        </w:rPr>
        <w:t>Р</w:t>
      </w:r>
      <w:r w:rsidR="00820535" w:rsidRPr="00FE1163">
        <w:rPr>
          <w:b/>
          <w:color w:val="000000" w:themeColor="text1"/>
        </w:rPr>
        <w:t>екомендуется</w:t>
      </w:r>
      <w:r w:rsidR="00820535" w:rsidRPr="00FE1163">
        <w:rPr>
          <w:color w:val="000000" w:themeColor="text1"/>
        </w:rPr>
        <w:t xml:space="preserve"> применение аэробной нагрузки на фоне химиотерапии, что повышает уровень гемоглобина, эритроцитов и снижает длительность </w:t>
      </w:r>
      <w:proofErr w:type="spellStart"/>
      <w:r w:rsidR="00820535" w:rsidRPr="00FE1163">
        <w:rPr>
          <w:color w:val="000000" w:themeColor="text1"/>
        </w:rPr>
        <w:t>лейко</w:t>
      </w:r>
      <w:proofErr w:type="spellEnd"/>
      <w:r w:rsidR="00820535" w:rsidRPr="00FE1163">
        <w:rPr>
          <w:color w:val="000000" w:themeColor="text1"/>
        </w:rPr>
        <w:t xml:space="preserve">- и тромбоцитопении, а также повышает вероятность завершить запланированный </w:t>
      </w:r>
      <w:r w:rsidR="00820535" w:rsidRPr="00FE1163">
        <w:rPr>
          <w:color w:val="000000" w:themeColor="text1"/>
        </w:rPr>
        <w:lastRenderedPageBreak/>
        <w:t>курс химиотерапии</w:t>
      </w:r>
      <w:r w:rsidRPr="00FE1163">
        <w:rPr>
          <w:color w:val="000000" w:themeColor="text1"/>
        </w:rPr>
        <w:t xml:space="preserve"> </w:t>
      </w:r>
      <w:r w:rsidRPr="00FE1163">
        <w:rPr>
          <w:color w:val="000000" w:themeColor="text1"/>
        </w:rPr>
        <w:fldChar w:fldCharType="begin" w:fldLock="1"/>
      </w:r>
      <w:r w:rsidR="00390EA8" w:rsidRPr="00FE1163">
        <w:rPr>
          <w:color w:val="000000" w:themeColor="text1"/>
        </w:rPr>
        <w:instrText>ADDIN CSL_CITATION {"citationItems":[{"id":"ITEM-1","itemData":{"DOI":"10.1159/000335620","ISSN":"1421-9662","PMID":"22301865","abstract":"Exercise training can increase total Hb and red cell mass, which enhances oxygen-carrying capacity. The possible underlying mechanisms are proposed to come mainly from bone marrow, including stimulated erythropoiesis with hyperplasia of the hematopoietic bone marrow, improvement of the hematopoietic microenvironment induced by exercise training, and hormone- and cytokine-accelerated erythropoiesis. Anemia is one of the most common medical conditions in chronic disease. The effects of exercise training on counteracting anemia have been explored and evaluated. The results of the research available to date are controversial, and it seems that significant methodological limitations exist. However, exercise training might be a promising, additional, safe and economical method to help improve anemia. There is a need for further investigation into the effects of and guidelines for exercise interventions (especially strength training) in this population of patients, particularly among cancer patients who are undergoing or have undergone chemotherapy or radiation treatments. As the available data are limited, additional research to uncover the underlying mechanisms associated with the effects of exercise training on anemia is clearly warranted.","author":[{"dropping-particle":"","family":"Hu","given":"Min","non-dropping-particle":"","parse-names":false,"suffix":""},{"dropping-particle":"","family":"Lin","given":"Wentao","non-dropping-particle":"","parse-names":false,"suffix":""}],"container-title":"Acta haematologica","id":"ITEM-1","issue":"3","issued":{"date-parts":[["2012"]]},"page":"156-64","title":"Effects of exercise training on red blood cell production: implications for anemia.","type":"article-journal","volume":"127"},"uris":["http://www.mendeley.com/documents/?uuid=cc8e71b8-ea1f-31bf-975f-78db2b35b880"]},{"id":"ITEM-2","itemData":{"DOI":"10.1016/j.critrevonc.2019.02.005","ISSN":"1879-0461","PMID":"30878132","abstract":"Receipt of full chemotherapy dose is associated with improved treatment efficacy and survival following a diagnosis of cancer. Exercise has emerged as a supportive care intervention that may improve chemotherapy completion rate by managing dose-limiting toxicities. We conducted a systematic review to evaluate the impact of exercise interventions on outcomes of chemotherapy completion rate in adult cancer patients. Relevant literature was retrieved from CINAHL, Medline (Ovid) and EMBASE based on subject headings and keywords pertaining to cancer, exercise and antineoplastic agents. Eligible articles were randomized control trials (RCTs) that prescribed aerobic or resistance exercise and included end-points relating to chemotherapy completion rate. Overall, eight RCTs were included in the final analysis. Only two RCTs (25%) that enrolled women with early-stage breast cancer reported a significant beneficial effect of exercise on chemotherapy completion rate, including higher mean relative dose intensity and fewer chemotherapy dose adjustments, relative to usual care. The remaining six studies reported no difference with exercise. Altogether, despite the growing number of exercise oncology trials to-date, information pertaining to the effect of exercise on chemotherapy completion rate is limited. Current data suggest exercise does not worsen chemotherapy tolerability. However, full interpretation of these findings is limited by the small number of trials. Future research involving rigorous study design is needed to confirm whether exercise can influence chemotherapy treatments.","author":[{"dropping-particle":"","family":"Bland","given":"Kelcey A","non-dropping-particle":"","parse-names":false,"suffix":""},{"dropping-particle":"","family":"Zadravec","given":"Kendra","non-dropping-particle":"","parse-names":false,"suffix":""},{"dropping-particle":"","family":"Landry","given":"Taryne","non-dropping-particle":"","parse-names":false,"suffix":""},{"dropping-particle":"","family":"Weller","given":"Sarah","non-dropping-particle":"","parse-names":false,"suffix":""},{"dropping-particle":"","family":"Meyers","given":"Logan","non-dropping-particle":"","parse-names":false,"suffix":""},{"dropping-particle":"","family":"Campbell","given":"Kristin L","non-dropping-particle":"","parse-names":false,"suffix":""}],"container-title":"Critical reviews in oncology/hematology","id":"ITEM-2","issued":{"date-parts":[["2019","4"]]},"page":"79-85","title":"Impact of exercise on chemotherapy completion rate: A systematic review of the evidence and recommendations for future exercise oncology research.","type":"article-journal","volume":"136"},"uris":["http://www.mendeley.com/documents/?uuid=a5f7a924-685e-3ff3-a6f0-726c5c4b06ce"]}],"mendeley":{"formattedCitation":"[53,54]","plainTextFormattedCitation":"[53,54]","previouslyFormattedCitation":"[52,53]"},"properties":{"noteIndex":0},"schema":"https://github.com/citation-style-language/schema/raw/master/csl-citation.json"}</w:instrText>
      </w:r>
      <w:r w:rsidRPr="00FE1163">
        <w:rPr>
          <w:color w:val="000000" w:themeColor="text1"/>
        </w:rPr>
        <w:fldChar w:fldCharType="separate"/>
      </w:r>
      <w:r w:rsidR="00390EA8" w:rsidRPr="00FE1163">
        <w:rPr>
          <w:noProof/>
          <w:color w:val="000000" w:themeColor="text1"/>
        </w:rPr>
        <w:t>[53,54]</w:t>
      </w:r>
      <w:r w:rsidRPr="00FE1163">
        <w:rPr>
          <w:color w:val="000000" w:themeColor="text1"/>
        </w:rPr>
        <w:fldChar w:fldCharType="end"/>
      </w:r>
      <w:r w:rsidR="00820535" w:rsidRPr="00FE1163">
        <w:rPr>
          <w:color w:val="000000" w:themeColor="text1"/>
        </w:rPr>
        <w:t>.</w:t>
      </w:r>
    </w:p>
    <w:p w14:paraId="67A5F01F" w14:textId="4CE1BD71"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w:t>
      </w:r>
      <w:r w:rsidR="00113BC0" w:rsidRPr="00FE1163">
        <w:rPr>
          <w:color w:val="000000" w:themeColor="text1"/>
        </w:rPr>
        <w:t>С</w:t>
      </w:r>
      <w:r w:rsidRPr="00FE1163">
        <w:rPr>
          <w:color w:val="000000" w:themeColor="text1"/>
        </w:rPr>
        <w:t xml:space="preserve"> (уровень достоверности доказательств – </w:t>
      </w:r>
      <w:r w:rsidR="00113BC0" w:rsidRPr="00FE1163">
        <w:rPr>
          <w:color w:val="000000" w:themeColor="text1"/>
        </w:rPr>
        <w:t>5</w:t>
      </w:r>
      <w:r w:rsidRPr="00FE1163">
        <w:rPr>
          <w:color w:val="000000" w:themeColor="text1"/>
        </w:rPr>
        <w:t>)</w:t>
      </w:r>
    </w:p>
    <w:p w14:paraId="7668D624" w14:textId="7E2502B6" w:rsidR="0003091F" w:rsidRPr="00FE1163" w:rsidRDefault="00820535" w:rsidP="00CD645D">
      <w:pPr>
        <w:pStyle w:val="a"/>
        <w:rPr>
          <w:color w:val="000000" w:themeColor="text1"/>
        </w:rPr>
      </w:pPr>
      <w:r w:rsidRPr="00FE1163">
        <w:rPr>
          <w:b/>
          <w:color w:val="000000" w:themeColor="text1"/>
        </w:rPr>
        <w:t>Рекомендуется</w:t>
      </w:r>
      <w:r w:rsidRPr="00FE1163">
        <w:rPr>
          <w:color w:val="000000" w:themeColor="text1"/>
        </w:rPr>
        <w:t xml:space="preserve"> проведение ЛФК на фоне химиотерапии, что позволяет уменьшать слабость и депрессию. Сочетание ЛФК с психологической поддержкой в лечении слабости и депрессии на фоне химиотерапии более эффективно, чем только медикаментозная коррекция</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{"citationItems":[{"id":"ITEM-1","itemData":{"DOI":"10.1001/jamaoncol.2016.6914","ISSN":"2374-2445","PMID":"28253393","abstract":"Importance Cancer-related fatigue (CRF) remains one of the most prevalent and troublesome adverse events experienced by patients with cancer during and after therapy. Objective To perform a meta-analysis to establish and compare the mean weighted effect sizes (WESs) of the 4 most commonly recommended treatments for CRF-exercise, psychological, combined exercise and psychological, and pharmaceutical-and to identify independent variables associated with treatment effectiveness. Data Sources PubMed, PsycINFO, CINAHL, EMBASE, and the Cochrane Library were searched from the inception of each database to May 31, 2016. Study Selection Randomized clinical trials in adults with cancer were selected. Inclusion criteria consisted of CRF severity as an outcome and testing of exercise, psychological, exercise plus psychological, or pharmaceutical interventions. Data Extraction and Synthesis Studies were independently reviewed by 12 raters in 3 groups using a systematic and blinded process for reconciling disagreement. Effect sizes (Cohen d) were calculated and inversely weighted by SE. Main Outcomes and Measures Severity of CRF was the primary outcome. Study quality was assessed using a modified 12-item version of the Physiotherapy Evidence-Based Database scale (range, 0-12, with 12 indicating best quality). Results From 17 033 references, 113 unique studies articles (11 525 unique participants; 78% female; mean age, 54 [range, 35-72] years) published from January 1, 1999, through May 31, 2016, had sufficient data. Studies were of good quality (mean Physiotherapy Evidence-Based Database scale score, 8.2; range, 5-12) with no evidence of publication bias. Exercise (WES, 0.30; 95% CI, 0.25-0.36; P &lt; .001), psychological (WES, 0.27; 95% CI, 0.21-0.33; P &lt; .001), and exercise plus psychological interventions (WES, 0.26; 95% CI, 0.13-0.38; P &lt; .001) improved CRF during and after primary treatment, whereas pharmaceutical interventions did not (WES, 0.09; 95% CI, 0.00-0.19; P = .05). Results also suggest that CRF treatment effectiveness was associated with cancer stage, baseline treatment status, experimental treatment format, experimental treatment delivery mode, psychological mode, type of control condition, use of intention-to-treat analysis, and fatigue measures (WES range, -0.91 to 0.99). Results suggest that the effectiveness of behavioral interventions, specifically exercise and psychological interventions, is not attributable to time, attention, and education, and …","author":[{"dropping-particle":"","family":"Mustian","given":"Karen M","non-dropping-particle":"","parse-names":false,"suffix":""},{"dropping-particle":"","family":"Alfano","given":"Catherine M","non-dropping-particle":"","parse-names":false,"suffix":""},{"dropping-particle":"","family":"Heckler","given":"Charles","non-dropping-particle":"","parse-names":false,"suffix":""},{"dropping-particle":"","family":"Kleckner","given":"Amber S","non-dropping-particle":"","parse-names":false,"suffix":""},{"dropping-particle":"","family":"Kleckner","given":"Ian R","non-dropping-particle":"","parse-names":false,"suffix":""},{"dropping-particle":"","family":"Leach","given":"Corinne R","non-dropping-particle":"","parse-names":false,"suffix":""},{"dropping-particle":"","family":"Mohr","given":"David","non-dropping-particle":"","parse-names":false,"suffix":""},{"dropping-particle":"","family":"Palesh","given":"Oxana G","non-dropping-particle":"","parse-names":false,"suffix":""},{"dropping-particle":"","family":"Peppone","given":"Luke J","non-dropping-particle":"","parse-names":false,"suffix":""},{"dropping-particle":"","family":"Piper","given":"Barbara F","non-dropping-particle":"","parse-names":false,"suffix":""},{"dropping-particle":"","family":"Scarpato","given":"John","non-dropping-particle":"","parse-names":false,"suffix":""},{"dropping-particle":"","family":"Smith","given":"Tenbroeck","non-dropping-particle":"","parse-names":false,"suffix":""},{"dropping-particle":"","family":"Sprod","given":"Lisa K","non-dropping-particle":"","parse-names":false,"suffix":""},{"dropping-particle":"","family":"Miller","given":"Suzanne M","non-dropping-particle":"","parse-names":false,"suffix":""}],"container-title":"JAMA oncology","id":"ITEM-1","issue":"7","issued":{"date-parts":[["2017","7","1"]]},"page":"961-968","title":"Comparison of Pharmaceutical, Psychological, and Exercise Treatments for Cancer-Related Fatigue: A Meta-analysis.","type":"article-journal","volume":"3"},"uris":["http://www.mendeley.com/documents/?uuid=2e35962b-d969-33f4-9d0e-f6945c7979f1"]}],"mendeley":{"formattedCitation":"[55]","plainTextFormattedCitation":"[55]","previouslyFormattedCitation":"[54]"},"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[55]</w:t>
      </w:r>
      <w:r w:rsidR="006B6047" w:rsidRPr="00FE1163">
        <w:rPr>
          <w:color w:val="000000" w:themeColor="text1"/>
        </w:rPr>
        <w:fldChar w:fldCharType="end"/>
      </w:r>
      <w:r w:rsidRPr="00FE1163">
        <w:rPr>
          <w:color w:val="000000" w:themeColor="text1"/>
        </w:rPr>
        <w:t>.</w:t>
      </w:r>
    </w:p>
    <w:p w14:paraId="2EEC12B9" w14:textId="1C9D94F4"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А (уровень достоверности доказательств – 1)</w:t>
      </w:r>
    </w:p>
    <w:p w14:paraId="31971D32" w14:textId="7346D612" w:rsidR="006B6047" w:rsidRPr="00FE1163" w:rsidRDefault="00820535" w:rsidP="00CD645D">
      <w:pPr>
        <w:pStyle w:val="a"/>
        <w:rPr>
          <w:color w:val="000000" w:themeColor="text1"/>
        </w:rPr>
      </w:pPr>
      <w:r w:rsidRPr="00FE1163">
        <w:rPr>
          <w:b/>
          <w:color w:val="000000" w:themeColor="text1"/>
        </w:rPr>
        <w:t xml:space="preserve">Рекомендуется </w:t>
      </w:r>
      <w:r w:rsidRPr="00FE1163">
        <w:rPr>
          <w:color w:val="000000" w:themeColor="text1"/>
        </w:rPr>
        <w:t>индивидуально подбирать объем и интенсивность ЛФК на фоне химиотерапии, исходя из степени слабости (легкая, средняя, тяжелая) и увеличивать интенсивность ЛФК при улучшении общего состояния</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{"citationItems":[{"id":"ITEM-1","itemData":{"DOI":"10.1016/j.pmrj.2017.07.074","ISSN":"1934-1563","PMID":"28942909","abstract":"BACKGROUND Evidence supports the benefits of exercise for patients with cancer; however, specific guidance for clinical decision making regarding exercise timing, frequency, duration, and intensity is lacking. Efforts are needed to optimize clinical recommendations for exercise in the cancer population. OBJECTIVES To aggregate information regarding the benefit of exercise through a systematic review of existing systematic reviews in the cancer exercise literature. DATA SOURCES PubMed, CINAHL Plus, Scopus, Web of Science, and EMBASE. STUDY ELIGIBILITY CRITERIA Systematic reviews and meta-analyses of the impact of movement-based exercise on the adult cancer population. METHODS Two author teams reviewed 302 abstracts for inclusion with 93 selected for full-text review. A total of 53 studies were analyzed. A Measurement Tool to Assess Systematic Reviews (AMSTAR) was used as a quality measure of the reviews. Information was extracted using the PICO format (ie, participants, intervention, comparison, outcomes). Descriptive findings are reported. RESULTS Mean AMSTAR score = 7.66/11 (±2.04) suggests moderate quality of the systematic reviews. Exercise is beneficial before, during, and after cancer treatment, across all cancer types, and for a variety of cancer-related impairments. Moderate-to-vigorous exercise is the best level of exercise intensity to improve physical function and mitigate cancer-related impairments. Therapeutic exercises are beneficial to manage treatment side effects, may enhance tolerance to cancer treatments, and improve functional outcomes. Supervised exercise yielded superior benefits versus unsupervised. Serious adverse events were not common. LIMITATIONS Movement-based exercise intervention outcomes are reported. No analysis of pooled effects was calculated across reviews due to significant heterogeneity within the systematic reviews. Findings do not consider exercise in advanced cancers or pediatric populations. CONCLUSIONS Exercise promotes significant improvements in clinical, functional, and in some populations, survival outcomes and can be recommended regardless of the type of cancer. Although generally safe, patients should be screened and appropriate precautions taken. Efforts to strengthen uniformity in clinical trial reporting, develop clinical practice guidelines, and integrate exercise and rehabilitation services into the cancer delivery system are needed.","author":[{"dropping-particle":"","family":"Stout","given":"Nicole L","non-dropping-particle":"","parse-names":false,"suffix":""},{"dropping-particle":"","family":"Baima","given":"Jennifer","non-dropping-particle":"","parse-names":false,"suffix":""},{"dropping-particle":"","family":"Swisher","given":"Anne K","non-dropping-particle":"","parse-names":false,"suffix":""},{"dropping-particle":"","family":"Winters-Stone","given":"Kerri M","non-dropping-particle":"","parse-names":false,"suffix":""},{"dropping-particle":"","family":"Welsh","given":"Judith","non-dropping-particle":"","parse-names":false,"suffix":""}],"container-title":"PM &amp; R : the journal of injury, function, and rehabilitation","id":"ITEM-1","issue":"9S2","issued":{"date-parts":[["2017","9"]]},"page":"S347-S384","title":"A Systematic Review of Exercise Systematic Reviews in the Cancer Literature (2005-2017).","type":"article-journal","volume":"9"},"uris":["http://www.mendeley.com/documents/?uuid=d4d5e3c4-eb92-38ec-ba89-a50d170f40b5"]}],"mendeley":{"formattedCitation":"[52]","plainTextFormattedCitation":"[52]","previouslyFormattedCitation":"[51]"},"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[52]</w:t>
      </w:r>
      <w:r w:rsidR="006B6047" w:rsidRPr="00FE1163">
        <w:rPr>
          <w:color w:val="000000" w:themeColor="text1"/>
        </w:rPr>
        <w:fldChar w:fldCharType="end"/>
      </w:r>
      <w:r w:rsidRPr="00FE1163">
        <w:rPr>
          <w:color w:val="000000" w:themeColor="text1"/>
        </w:rPr>
        <w:t>.</w:t>
      </w:r>
    </w:p>
    <w:p w14:paraId="0D47E6C7" w14:textId="05C73BAE"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1A6D0B14" w14:textId="283103EF" w:rsidR="006B6047" w:rsidRPr="00FE1163" w:rsidRDefault="00820535" w:rsidP="00CD645D">
      <w:pPr>
        <w:pStyle w:val="a"/>
        <w:rPr>
          <w:color w:val="000000" w:themeColor="text1"/>
        </w:rPr>
      </w:pPr>
      <w:r w:rsidRPr="00FE1163">
        <w:rPr>
          <w:b/>
          <w:color w:val="000000" w:themeColor="text1"/>
        </w:rPr>
        <w:t>Рекомендуется</w:t>
      </w:r>
      <w:r w:rsidRPr="00FE1163">
        <w:rPr>
          <w:color w:val="000000" w:themeColor="text1"/>
        </w:rPr>
        <w:t xml:space="preserve"> сочетание аэробной и силовой</w:t>
      </w:r>
      <w:r w:rsidR="006B6047" w:rsidRPr="00FE1163">
        <w:rPr>
          <w:color w:val="000000" w:themeColor="text1"/>
        </w:rPr>
        <w:t xml:space="preserve"> </w:t>
      </w:r>
      <w:r w:rsidR="00113BC0" w:rsidRPr="00FE1163">
        <w:rPr>
          <w:color w:val="000000" w:themeColor="text1"/>
        </w:rPr>
        <w:t xml:space="preserve">нагрузки для управления побочными эффектами лечения, повышения толерантности к лечению </w:t>
      </w:r>
      <w:r w:rsidR="006B6047" w:rsidRPr="00FE1163">
        <w:rPr>
          <w:color w:val="000000" w:themeColor="text1"/>
        </w:rPr>
        <w:fldChar w:fldCharType="begin" w:fldLock="1"/>
      </w:r>
      <w:r w:rsidR="00390EA8" w:rsidRPr="00FE1163">
        <w:rPr>
          <w:color w:val="000000" w:themeColor="text1"/>
        </w:rPr>
        <w:instrText>ADDIN CSL_CITATION {"citationItems":[{"id":"ITEM-1","itemData":{"DOI":"10.1016/j.pmrj.2017.07.074","ISSN":"1934-1563","PMID":"28942909","abstract":"BACKGROUND Evidence supports the benefits of exercise for patients with cancer; however, specific guidance for clinical decision making regarding exercise timing, frequency, duration, and intensity is lacking. Efforts are needed to optimize clinical recommendations for exercise in the cancer population. OBJECTIVES To aggregate information regarding the benefit of exercise through a systematic review of existing systematic reviews in the cancer exercise literature. DATA SOURCES PubMed, CINAHL Plus, Scopus, Web of Science, and EMBASE. STUDY ELIGIBILITY CRITERIA Systematic reviews and meta-analyses of the impact of movement-based exercise on the adult cancer population. METHODS Two author teams reviewed 302 abstracts for inclusion with 93 selected for full-text review. A total of 53 studies were analyzed. A Measurement Tool to Assess Systematic Reviews (AMSTAR) was used as a quality measure of the reviews. Information was extracted using the PICO format (ie, participants, intervention, comparison, outcomes). Descriptive findings are reported. RESULTS Mean AMSTAR score = 7.66/11 (±2.04) suggests moderate quality of the systematic reviews. Exercise is beneficial before, during, and after cancer treatment, across all cancer types, and for a variety of cancer-related impairments. Moderate-to-vigorous exercise is the best level of exercise intensity to improve physical function and mitigate cancer-related impairments. Therapeutic exercises are beneficial to manage treatment side effects, may enhance tolerance to cancer treatments, and improve functional outcomes. Supervised exercise yielded superior benefits versus unsupervised. Serious adverse events were not common. LIMITATIONS Movement-based exercise intervention outcomes are reported. No analysis of pooled effects was calculated across reviews due to significant heterogeneity within the systematic reviews. Findings do not consider exercise in advanced cancers or pediatric populations. CONCLUSIONS Exercise promotes significant improvements in clinical, functional, and in some populations, survival outcomes and can be recommended regardless of the type of cancer. Although generally safe, patients should be screened and appropriate precautions taken. Efforts to strengthen uniformity in clinical trial reporting, develop clinical practice guidelines, and integrate exercise and rehabilitation services into the cancer delivery system are needed.","author":[{"dropping-particle":"","family":"Stout","given":"Nicole L","non-dropping-particle":"","parse-names":false,"suffix":""},{"dropping-particle":"","family":"Baima","given":"Jennifer","non-dropping-particle":"","parse-names":false,"suffix":""},{"dropping-particle":"","family":"Swisher","given":"Anne K","non-dropping-particle":"","parse-names":false,"suffix":""},{"dropping-particle":"","family":"Winters-Stone","given":"Kerri M","non-dropping-particle":"","parse-names":false,"suffix":""},{"dropping-particle":"","family":"Welsh","given":"Judith","non-dropping-particle":"","parse-names":false,"suffix":""}],"container-title":"PM &amp; R : the journal of injury, function, and rehabilitation","id":"ITEM-1","issue":"9S2","issued":{"date-parts":[["2017","9"]]},"page":"S347-S384","title":"A Systematic Review of Exercise Systematic Reviews in the Cancer Literature (2005-2017).","type":"article-journal","volume":"9"},"uris":["http://www.mendeley.com/documents/?uuid=d4d5e3c4-eb92-38ec-ba89-a50d170f40b5"]}],"mendeley":{"formattedCitation":"[52]","plainTextFormattedCitation":"[52]","previouslyFormattedCitation":"[51]"},"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[52]</w:t>
      </w:r>
      <w:r w:rsidR="006B6047" w:rsidRPr="00FE1163">
        <w:rPr>
          <w:color w:val="000000" w:themeColor="text1"/>
        </w:rPr>
        <w:fldChar w:fldCharType="end"/>
      </w:r>
      <w:r w:rsidRPr="00FE1163">
        <w:rPr>
          <w:color w:val="000000" w:themeColor="text1"/>
        </w:rPr>
        <w:t>.</w:t>
      </w:r>
    </w:p>
    <w:p w14:paraId="644ECD3D" w14:textId="106F3B07"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w:t>
      </w:r>
      <w:r w:rsidRPr="00FE1163">
        <w:rPr>
          <w:color w:val="000000" w:themeColor="text1"/>
          <w:lang w:eastAsia="ru-RU"/>
        </w:rPr>
        <w:t>–</w:t>
      </w:r>
      <w:r w:rsidRPr="00FE1163">
        <w:rPr>
          <w:color w:val="000000" w:themeColor="text1"/>
        </w:rPr>
        <w:t xml:space="preserve"> С (уровень достоверности доказательств – 5)</w:t>
      </w:r>
    </w:p>
    <w:p w14:paraId="3E24883C" w14:textId="3DDC149F" w:rsidR="006B6047" w:rsidRPr="00FE1163" w:rsidRDefault="00820535" w:rsidP="00CD645D">
      <w:pPr>
        <w:pStyle w:val="a"/>
        <w:rPr>
          <w:color w:val="000000" w:themeColor="text1"/>
        </w:rPr>
      </w:pPr>
      <w:r w:rsidRPr="00FE1163">
        <w:rPr>
          <w:b/>
          <w:color w:val="000000" w:themeColor="text1"/>
        </w:rPr>
        <w:t>Рекомендовано</w:t>
      </w:r>
      <w:r w:rsidRPr="00FE1163">
        <w:rPr>
          <w:color w:val="000000" w:themeColor="text1"/>
        </w:rPr>
        <w:t xml:space="preserve"> проведение курса массажа </w:t>
      </w:r>
      <w:r w:rsidR="00113BC0" w:rsidRPr="00FE1163">
        <w:rPr>
          <w:color w:val="000000" w:themeColor="text1"/>
        </w:rPr>
        <w:t xml:space="preserve">медицинского </w:t>
      </w:r>
      <w:r w:rsidRPr="00FE1163">
        <w:rPr>
          <w:color w:val="000000" w:themeColor="text1"/>
        </w:rPr>
        <w:t xml:space="preserve">в течение 6 </w:t>
      </w:r>
      <w:proofErr w:type="spellStart"/>
      <w:r w:rsidRPr="00FE1163">
        <w:rPr>
          <w:color w:val="000000" w:themeColor="text1"/>
        </w:rPr>
        <w:t>нед</w:t>
      </w:r>
      <w:proofErr w:type="spellEnd"/>
      <w:r w:rsidRPr="00FE1163">
        <w:rPr>
          <w:color w:val="000000" w:themeColor="text1"/>
        </w:rPr>
        <w:t xml:space="preserve"> после начала химиотерапии, что уменьшает слабость на фоне комбинированного лечения</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{"citationItems":[{"id":"ITEM-1","itemData":{"DOI":"10.1002/cncr.31064","ISSN":"1097-0142","PMID":"29044466","abstract":"BACKGROUND Cancer-related fatigue (CRF) is a prevalent and debilitating symptom experienced by cancer survivors, yet treatment options for CRF are limited. In this study, we evaluated the efficacy of weekly Swedish massage therapy (SMT) versus an active control condition (light touch [LT]) and waitlist control (WLC) on persistent CRF in breast cancer survivors. METHODS This early phase, randomized, single-masked, 6-week investigation of SMT, LT, and WLC enrolled 66 female stage 0-III breast cancer survivors (age range, 32-72 years) who had received surgery plus radiation and/or chemotherapy/chemoprevention with CRF (Brief Fatigue Inventory &gt; 25). The primary outcome was the Multidimensional Fatigue Inventory (MFI), with the National Institutes of Health PROMIS Fatigue scale secondary. RESULTS Mean baseline MFI scores for 57 evaluable subjects were 62.95 for SMT, 55.00 for LT, and 60.41 for WLC. SMT resulted in a mean (standard deviation) 6-week reduction in MFI total scores of -16.50 (6.37) (n = 20) versus -8.06 (6.50) for LT (n = 20) and an increase of 5.88 (6.48) points for WLC (n = 17) (treatment-by-time P &lt; .0001). The mean baseline PROMIS Fatigue scores were SMT, 22.25; LT, 22.05; and WLC, 23.24. The mean (standard deviation) reduction in PROMIS Fatigue scores was -5.49 (2.53) points for SMT versus -3.24 (2.57) points for LT and -0.06 (1.88) points for WLC (treatment-by-time P = .0008). Higher credibility, expectancy, and preference for SMT than for LT did not account for these results. CONCLUSION SMT produced clinically significant relief of CRF. This finding suggests that 6 weeks of a safe, widely accepted manual intervention causes a significant reduction in fatigue, a debilitating sequela for cancer survivors. Cancer 2018;124:546-54. © 2017 American Cancer Society.","author":[{"dropping-particle":"","family":"Kinkead","given":"Becky","non-dropping-particle":"","parse-names":false,"suffix":""},{"dropping-particle":"","family":"Schettler","given":"Pamela J","non-dropping-particle":"","parse-names":false,"suffix":""},{"dropping-particle":"","family":"Larson","given":"Erika R","non-dropping-particle":"","parse-names":false,"suffix":""},{"dropping-particle":"","family":"Carroll","given":"Dedric","non-dropping-particle":"","parse-names":false,"suffix":""},{"dropping-particle":"","family":"Sharenko","given":"Margaret","non-dropping-particle":"","parse-names":false,"suffix":""},{"dropping-particle":"","family":"Nettles","given":"James","non-dropping-particle":"","parse-names":false,"suffix":""},{"dropping-particle":"","family":"Edwards","given":"Sherry A","non-dropping-particle":"","parse-names":false,"suffix":""},{"dropping-particle":"","family":"Miller","given":"Andrew H","non-dropping-particle":"","parse-names":false,"suffix":""},{"dropping-particle":"","family":"Torres","given":"Mylin A","non-dropping-particle":"","parse-names":false,"suffix":""},{"dropping-particle":"","family":"Dunlop","given":"Boadie W","non-dropping-particle":"","parse-names":false,"suffix":""},{"dropping-particle":"","family":"Rakofsky","given":"Jeffrey J","non-dropping-particle":"","parse-names":false,"suffix":""},{"dropping-particle":"","family":"Rapaport","given":"Mark Hyman","non-dropping-particle":"","parse-names":false,"suffix":""}],"container-title":"Cancer","id":"ITEM-1","issue":"3","issued":{"date-parts":[["2018","2","1"]]},"page":"546-554","title":"Massage therapy decreases cancer-related fatigue: Results from a randomized early phase trial.","type":"article-journal","volume":"124"},"uris":["http://www.mendeley.com/documents/?uuid=6024613f-b8ae-35bf-9853-00f4ce0c4867"]}],"mendeley":{"formattedCitation":"[56]","plainTextFormattedCitation":"[56]","previouslyFormattedCitation":"[55]"},"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[56]</w:t>
      </w:r>
      <w:r w:rsidR="006B6047" w:rsidRPr="00FE1163">
        <w:rPr>
          <w:color w:val="000000" w:themeColor="text1"/>
        </w:rPr>
        <w:fldChar w:fldCharType="end"/>
      </w:r>
      <w:r w:rsidRPr="00FE1163">
        <w:rPr>
          <w:color w:val="000000" w:themeColor="text1"/>
        </w:rPr>
        <w:t>.</w:t>
      </w:r>
    </w:p>
    <w:p w14:paraId="1A8B2EEE" w14:textId="0481E3B7"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С (уровень достоверности доказательств – 5)</w:t>
      </w:r>
    </w:p>
    <w:p w14:paraId="68941EB9" w14:textId="3380FAED" w:rsidR="006B6047" w:rsidRPr="00FE1163" w:rsidRDefault="00820535" w:rsidP="00CD645D">
      <w:pPr>
        <w:pStyle w:val="a"/>
        <w:rPr>
          <w:color w:val="000000" w:themeColor="text1"/>
        </w:rPr>
      </w:pPr>
      <w:r w:rsidRPr="00FE1163">
        <w:rPr>
          <w:b/>
          <w:color w:val="000000" w:themeColor="text1"/>
        </w:rPr>
        <w:t>Рекомендовано</w:t>
      </w:r>
      <w:r w:rsidRPr="00FE1163">
        <w:rPr>
          <w:color w:val="000000" w:themeColor="text1"/>
        </w:rPr>
        <w:t xml:space="preserve"> проводить упражнения на тренировку баланса, что более эффективно для коррекции полинейропатии, чем сочетание упражнений на выносливость и силовых упражнений</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{"citationItems":[{"id":"ITEM-1","itemData":{"DOI":"10.1007/s40279-014-0207-5","ISSN":"1179-2035","PMID":"24927670","abstract":"INTRODUCTION Peripheral neuropathies (PNPs) encompass a large group of disorders of heterogeneous origin which can manifest themselves with sensory and/or motor deficits depending on the predominantly affected nerve fiber modality. It represents a highly prevalent disease group which can be associated with significant disability and poor recovery. Exercise has the potential to improve side effects of PNP. OBJECTIVE Our objective in this systematic review was to analyze exercise interventions for neuropathic patients in order to evaluate the possible benefits of exercise. METHODS Three independent reviewers used PubMed, MEDPILOT (MEDLINE), Cochrane, and relevant reference lists to obtain the data. Relevant studies were graded according to the Oxford Levels of Evidence. RESULTS Eighteen studies (ten randomized controlled trials and eight controlled clinical trials) met all inclusion criteria. Three (diabetic) studies were ranked very high quality [1b (A)], nine high quality (four diabetes, one cancer, four others) [2b (B)], while six (four diabetes, two others) showed low quality (4/C). Current data suggests that exercise is a feasible, safe, and promising supportive measure for neuropathic patients. This is best documented for patients with diabetic peripheral neuropathy (DPN), suggesting that endurance training has the potential to prevent the onset of and reduce the progression of DPN. In general, balance exercises showed the highest effect on the motor as well as sensory symptoms in all types of PNP. CONCLUSION Overall, balance training appears to be the most effective exercise intervention. Studies focusing exclusively on strength, or a combination of endurance and strength, appear to have a lower impact. For metabolically-induced neuropathies, endurance training also plays an important role. Further research with high methodological quality needs to be conducted in order to establish evidence-based clinical recommendations for neuropathic patients.","author":[{"dropping-particle":"","family":"Streckmann","given":"Fiona","non-dropping-particle":"","parse-names":false,"suffix":""},{"dropping-particle":"","family":"Zopf","given":"Eva M","non-dropping-particle":"","parse-names":false,"suffix":""},{"dropping-particle":"","family":"Lehmann","given":"Helmar C","non-dropping-particle":"","parse-names":false,"suffix":""},{"dropping-particle":"","family":"May","given":"Kathrin","non-dropping-particle":"","parse-names":false,"suffix":""},{"dropping-particle":"","family":"Rizza","given":"Julia","non-dropping-particle":"","parse-names":false,"suffix":""},{"dropping-particle":"","family":"Zimmer","given":"Philipp","non-dropping-particle":"","parse-names":false,"suffix":""},{"dropping-particle":"","family":"Gollhofer","given":"Albert","non-dropping-particle":"","parse-names":false,"suffix":""},{"dropping-particle":"","family":"Bloch","given":"Wilhelm","non-dropping-particle":"","parse-names":false,"suffix":""},{"dropping-particle":"","family":"Baumann","given":"Freerk T","non-dropping-particle":"","parse-names":false,"suffix":""}],"container-title":"Sports medicine (Auckland, N.Z.)","id":"ITEM-1","issue":"9","issued":{"date-parts":[["2014","9","14"]]},"page":"1289-304","title":"Exercise intervention studies in patients with peripheral neuropathy: a systematic review.","type":"article-journal","volume":"44"},"uris":["http://www.mendeley.com/documents/?uuid=b7ba01f6-7935-3ff3-8551-db97d9ecd6bd"]}],"mendeley":{"formattedCitation":"[57]","plainTextFormattedCitation":"[57]","previouslyFormattedCitation":"[56]"},"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[57]</w:t>
      </w:r>
      <w:r w:rsidR="006B6047" w:rsidRPr="00FE1163">
        <w:rPr>
          <w:color w:val="000000" w:themeColor="text1"/>
        </w:rPr>
        <w:fldChar w:fldCharType="end"/>
      </w:r>
      <w:r w:rsidRPr="00FE1163">
        <w:rPr>
          <w:color w:val="000000" w:themeColor="text1"/>
        </w:rPr>
        <w:t>.</w:t>
      </w:r>
    </w:p>
    <w:p w14:paraId="156B9D3D" w14:textId="14ECA15C"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 </w:t>
      </w:r>
      <w:r w:rsidR="00113BC0" w:rsidRPr="00FE1163">
        <w:rPr>
          <w:color w:val="000000" w:themeColor="text1"/>
        </w:rPr>
        <w:t>С</w:t>
      </w:r>
      <w:r w:rsidRPr="00FE1163">
        <w:rPr>
          <w:color w:val="000000" w:themeColor="text1"/>
        </w:rPr>
        <w:t xml:space="preserve"> (уровень достоверности доказательств – </w:t>
      </w:r>
      <w:r w:rsidR="00113BC0" w:rsidRPr="00FE1163">
        <w:rPr>
          <w:color w:val="000000" w:themeColor="text1"/>
        </w:rPr>
        <w:t>5</w:t>
      </w:r>
      <w:r w:rsidRPr="00FE1163">
        <w:rPr>
          <w:color w:val="000000" w:themeColor="text1"/>
        </w:rPr>
        <w:t>)</w:t>
      </w:r>
    </w:p>
    <w:p w14:paraId="5C7BF491" w14:textId="55E01CFB" w:rsidR="006B6047" w:rsidRPr="00FE1163" w:rsidRDefault="00820535" w:rsidP="00CD645D">
      <w:pPr>
        <w:pStyle w:val="a"/>
        <w:rPr>
          <w:color w:val="000000" w:themeColor="text1"/>
        </w:rPr>
      </w:pPr>
      <w:r w:rsidRPr="00FE1163">
        <w:rPr>
          <w:b/>
          <w:bCs/>
          <w:color w:val="000000" w:themeColor="text1"/>
        </w:rPr>
        <w:t>Рекомендуется</w:t>
      </w:r>
      <w:r w:rsidRPr="00FE1163">
        <w:rPr>
          <w:color w:val="000000" w:themeColor="text1"/>
        </w:rPr>
        <w:t xml:space="preserve"> назначать 6-недельный курс спортивной ходьбы пациентам с </w:t>
      </w:r>
      <w:r w:rsidR="005816DF" w:rsidRPr="00FE1163">
        <w:rPr>
          <w:color w:val="000000" w:themeColor="text1"/>
        </w:rPr>
        <w:t>опухолью средостения</w:t>
      </w:r>
      <w:r w:rsidRPr="00FE1163">
        <w:rPr>
          <w:color w:val="000000" w:themeColor="text1"/>
        </w:rPr>
        <w:t xml:space="preserve"> и</w:t>
      </w:r>
      <w:r w:rsidRPr="00FE1163">
        <w:rPr>
          <w:b/>
          <w:color w:val="000000" w:themeColor="text1"/>
        </w:rPr>
        <w:t xml:space="preserve"> </w:t>
      </w:r>
      <w:r w:rsidRPr="00FE1163">
        <w:rPr>
          <w:color w:val="000000" w:themeColor="text1"/>
        </w:rPr>
        <w:t xml:space="preserve">полинейропатией, вызванной токсическим воздействием химиотерапии, как часть общего комплекса реабилитации с целью контроля </w:t>
      </w:r>
      <w:r w:rsidRPr="00FE1163">
        <w:rPr>
          <w:color w:val="000000" w:themeColor="text1"/>
        </w:rPr>
        <w:lastRenderedPageBreak/>
        <w:t>клинических проявлений полинейропатии</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{"citationItems":[{"id":"ITEM-1","itemData":{"DOI":"10.1001/jamaoncol.2016.6914","ISSN":"2374-2445","PMID":"28253393","abstract":"Importance Cancer-related fatigue (CRF) remains one of the most prevalent and troublesome adverse events experienced by patients with cancer during and after therapy. Objective To perform a meta-analysis to establish and compare the mean weighted effect sizes (WESs) of the 4 most commonly recommended treatments for CRF-exercise, psychological, combined exercise and psychological, and pharmaceutical-and to identify independent variables associated with treatment effectiveness. Data Sources PubMed, PsycINFO, CINAHL, EMBASE, and the Cochrane Library were searched from the inception of each database to May 31, 2016. Study Selection Randomized clinical trials in adults with cancer were selected. Inclusion criteria consisted of CRF severity as an outcome and testing of exercise, psychological, exercise plus psychological, or pharmaceutical interventions. Data Extraction and Synthesis Studies were independently reviewed by 12 raters in 3 groups using a systematic and blinded process for reconciling disagreement. Effect sizes (Cohen d) were calculated and inversely weighted by SE. Main Outcomes and Measures Severity of CRF was the primary outcome. Study quality was assessed using a modified 12-item version of the Physiotherapy Evidence-Based Database scale (range, 0-12, with 12 indicating best quality). Results From 17 033 references, 113 unique studies articles (11 525 unique participants; 78% female; mean age, 54 [range, 35-72] years) published from January 1, 1999, through May 31, 2016, had sufficient data. Studies were of good quality (mean Physiotherapy Evidence-Based Database scale score, 8.2; range, 5-12) with no evidence of publication bias. Exercise (WES, 0.30; 95% CI, 0.25-0.36; P &lt; .001), psychological (WES, 0.27; 95% CI, 0.21-0.33; P &lt; .001), and exercise plus psychological interventions (WES, 0.26; 95% CI, 0.13-0.38; P &lt; .001) improved CRF during and after primary treatment, whereas pharmaceutical interventions did not (WES, 0.09; 95% CI, 0.00-0.19; P = .05). Results also suggest that CRF treatment effectiveness was associated with cancer stage, baseline treatment status, experimental treatment format, experimental treatment delivery mode, psychological mode, type of control condition, use of intention-to-treat analysis, and fatigue measures (WES range, -0.91 to 0.99). Results suggest that the effectiveness of behavioral interventions, specifically exercise and psychological interventions, is not attributable to time, attention, and education, and …","author":[{"dropping-particle":"","family":"Mustian","given":"Karen M","non-dropping-particle":"","parse-names":false,"suffix":""},{"dropping-particle":"","family":"Alfano","given":"Catherine M","non-dropping-particle":"","parse-names":false,"suffix":""},{"dropping-particle":"","family":"Heckler","given":"Charles","non-dropping-particle":"","parse-names":false,"suffix":""},{"dropping-particle":"","family":"Kleckner","given":"Amber S","non-dropping-particle":"","parse-names":false,"suffix":""},{"dropping-particle":"","family":"Kleckner","given":"Ian R","non-dropping-particle":"","parse-names":false,"suffix":""},{"dropping-particle":"","family":"Leach","given":"Corinne R","non-dropping-particle":"","parse-names":false,"suffix":""},{"dropping-particle":"","family":"Mohr","given":"David","non-dropping-particle":"","parse-names":false,"suffix":""},{"dropping-particle":"","family":"Palesh","given":"Oxana G","non-dropping-particle":"","parse-names":false,"suffix":""},{"dropping-particle":"","family":"Peppone","given":"Luke J","non-dropping-particle":"","parse-names":false,"suffix":""},{"dropping-particle":"","family":"Piper","given":"Barbara F","non-dropping-particle":"","parse-names":false,"suffix":""},{"dropping-particle":"","family":"Scarpato","given":"John","non-dropping-particle":"","parse-names":false,"suffix":""},{"dropping-particle":"","family":"Smith","given":"Tenbroeck","non-dropping-particle":"","parse-names":false,"suffix":""},{"dropping-particle":"","family":"Sprod","given":"Lisa K","non-dropping-particle":"","parse-names":false,"suffix":""},{"dropping-particle":"","family":"Miller","given":"Suzanne M","non-dropping-particle":"","parse-names":false,"suffix":""}],"container-title":"JAMA oncology","id":"ITEM-1","issue":"7","issued":{"date-parts":[["2017","7","1"]]},"page":"961-968","title":"Comparison of Pharmaceutical, Psychological, and Exercise Treatments for Cancer-Related Fatigue: A Meta-analysis.","type":"article-journal","volume":"3"},"uris":["http://www.mendeley.com/documents/?uuid=2e35962b-d969-33f4-9d0e-f6945c7979f1"]}],"mendeley":{"formattedCitation":"[55]","plainTextFormattedCitation":"[55]","previouslyFormattedCitation":"[54]"},"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[55]</w:t>
      </w:r>
      <w:r w:rsidR="006B6047" w:rsidRPr="00FE1163">
        <w:rPr>
          <w:color w:val="000000" w:themeColor="text1"/>
        </w:rPr>
        <w:fldChar w:fldCharType="end"/>
      </w:r>
      <w:r w:rsidRPr="00FE1163">
        <w:rPr>
          <w:color w:val="000000" w:themeColor="text1"/>
        </w:rPr>
        <w:t>.</w:t>
      </w:r>
    </w:p>
    <w:p w14:paraId="1A623C7D" w14:textId="377C68ED"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В (уровень достоверности доказательств – 2)</w:t>
      </w:r>
    </w:p>
    <w:p w14:paraId="23BC4CB9" w14:textId="70646A4E" w:rsidR="006B6047" w:rsidRPr="00FE1163" w:rsidRDefault="00820535" w:rsidP="00CD645D">
      <w:pPr>
        <w:pStyle w:val="a"/>
        <w:rPr>
          <w:color w:val="000000" w:themeColor="text1"/>
        </w:rPr>
      </w:pPr>
      <w:r w:rsidRPr="00FE1163">
        <w:rPr>
          <w:b/>
          <w:bCs/>
          <w:color w:val="000000" w:themeColor="text1"/>
        </w:rPr>
        <w:t>Рекомендуется</w:t>
      </w:r>
      <w:r w:rsidRPr="00FE1163">
        <w:rPr>
          <w:color w:val="000000" w:themeColor="text1"/>
        </w:rPr>
        <w:t xml:space="preserve"> низкочастотная магнитотерапия в лечении периферической полинейропатии на фоне химиотерапии</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{"citationItems":[{"id":"ITEM-1","itemData":{"DOI":"10.1002/bem.22005","ISSN":"1521-186X","PMID":"27657350","abstract":"No causal treatment for chemotherapy-induced peripheral neuropathy (CIPN) is known. Therefore, there is an urgent need to develop a therapy for CIPN. Only scarce clinical data are available concerning magnetic field therapy (MFT) in this context. We conducted a unicentric, randomized, double-blind, placebo-controlled phase-III trial of an MFT device versus placebo. In this study, we randomized 44 patients with CIPN to two treatment groups, where 21 patients were treated with MFT (Group 1) and 23 patients received placebo (Group 2). We evaluated the efficacy of MFT at baseline (T1 ), after 3 weeks of study treatment (T2 ), and after 3 months of study treatment (T3 ). The primary endpoint was nerve conduction velocity (NCV), while secondary endpoints were the Common Toxicity Criteria (CTCAE) score and the Pain Detect End Score at T3 . Seventeen of the patients in Group 1 and 14 patients in Group 2 completed the respective study treatment. The primary endpoint, significant improvement of NCV at T3 , was achieved by MFT (P = 0.015), particularly for sensory neurotoxicity of the peroneal nerve. Also, in respect to the secondary endpoints, significant improvement (P = 0.04) was achieved in terms of the patients' subjectively perceived neurotoxicity (CTCAE score), but not of neuropathic pain (P = 0.11). From data in the randomized study presented here, a positive effect on the reduction of neurotoxicity can be assumed for the MFT device. Patients with sensory neurotoxicity in the lower limbs, especially, should therefore be offered this therapy. Bioelectromagnetics. 38:85-94, 2017. © 2016 The Authors. Bioelectromagnetics published by Wiley Periodicals, Inc.","author":[{"dropping-particle":"","family":"Rick","given":"Oliver","non-dropping-particle":"","parse-names":false,"suffix":""},{"dropping-particle":"","family":"Hehn","given":"Ulrike","non-dropping-particle":"von","parse-names":false,"suffix":""},{"dropping-particle":"","family":"Mikus","given":"Eberhard","non-dropping-particle":"","parse-names":false,"suffix":""},{"dropping-particle":"","family":"Dertinger","given":"Hermann","non-dropping-particle":"","parse-names":false,"suffix":""},{"dropping-particle":"","family":"Geiger","given":"Georg","non-dropping-particle":"","parse-names":false,"suffix":""}],"container-title":"Bioelectromagnetics","id":"ITEM-1","issue":"2","issued":{"date-parts":[["2017","2"]]},"page":"85-94","title":"Magnetic field therapy in patients with cytostatics-induced polyneuropathy: A prospective randomized placebo-controlled phase-III study.","type":"article-journal","volume":"38"},"uris":["http://www.mendeley.com/documents/?uuid=fe4f276f-0e6d-3d11-98e2-7bb198d3afd7"]}],"mendeley":{"formattedCitation":"[58]","plainTextFormattedCitation":"[58]","previouslyFormattedCitation":"[57]"},"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[58]</w:t>
      </w:r>
      <w:r w:rsidR="006B6047" w:rsidRPr="00FE1163">
        <w:rPr>
          <w:color w:val="000000" w:themeColor="text1"/>
        </w:rPr>
        <w:fldChar w:fldCharType="end"/>
      </w:r>
      <w:r w:rsidRPr="00FE1163">
        <w:rPr>
          <w:color w:val="000000" w:themeColor="text1"/>
        </w:rPr>
        <w:t>.</w:t>
      </w:r>
    </w:p>
    <w:p w14:paraId="09D810EE" w14:textId="369D9B87"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В (уровень достоверности доказательств – 2)</w:t>
      </w:r>
    </w:p>
    <w:p w14:paraId="6C843404" w14:textId="3FD78D84" w:rsidR="00113BC0" w:rsidRPr="00FE1163" w:rsidRDefault="00820535" w:rsidP="00CD645D">
      <w:pPr>
        <w:pStyle w:val="a"/>
        <w:rPr>
          <w:color w:val="000000" w:themeColor="text1"/>
        </w:rPr>
      </w:pPr>
      <w:r w:rsidRPr="00FE1163">
        <w:rPr>
          <w:b/>
          <w:bCs/>
          <w:color w:val="000000" w:themeColor="text1"/>
        </w:rPr>
        <w:t>Рекомендуется</w:t>
      </w:r>
      <w:r w:rsidRPr="00FE1163">
        <w:rPr>
          <w:color w:val="000000" w:themeColor="text1"/>
        </w:rPr>
        <w:t xml:space="preserve"> чрескожная </w:t>
      </w:r>
      <w:proofErr w:type="spellStart"/>
      <w:r w:rsidRPr="00FE1163">
        <w:rPr>
          <w:color w:val="000000" w:themeColor="text1"/>
        </w:rPr>
        <w:t>короткоимпульсная</w:t>
      </w:r>
      <w:proofErr w:type="spellEnd"/>
      <w:r w:rsidRPr="00FE1163">
        <w:rPr>
          <w:color w:val="000000" w:themeColor="text1"/>
        </w:rPr>
        <w:t xml:space="preserve"> электростимуляция в течение 20 мин в день 4 </w:t>
      </w:r>
      <w:proofErr w:type="spellStart"/>
      <w:r w:rsidRPr="00FE1163">
        <w:rPr>
          <w:color w:val="000000" w:themeColor="text1"/>
        </w:rPr>
        <w:t>нед</w:t>
      </w:r>
      <w:proofErr w:type="spellEnd"/>
      <w:r w:rsidRPr="00FE1163">
        <w:rPr>
          <w:color w:val="000000" w:themeColor="text1"/>
        </w:rPr>
        <w:t xml:space="preserve"> для лечения полинейропатии на фоне химиотерапии</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{"citationItems":[{"id":"ITEM-1","itemData":{"DOI":"10.2340/16501977-1271","ISSN":"1651-2081","PMID":"24549206","abstract":"OBJECTIVE To evaluate and compare the effects of transcutaneous electrical nerve stimulation (TENS) therapy on pain intensity and functional capacity in patients with either peripheral neuropathic pain or central neuropathic pain. METHODS A total of 40 patients (20 with peripheral neuropathic pain and 20 with central neuropathic pain) were included in this study. Pain severity, pain quality, and functional capacity were assessed with a visual analogue scale, a neuropathic pain scale, and the Brief Pain Inventory, respectively. A pre-post-treatment design was used. Semmes Weinstein monofilaments were used to evaluate touch sensation. Mild pressure was applied to provoke static mechanical allodynia. The presence of any severe and sharp pains upon pricking was considered a positive sign for hyperalgesia. The 2 groups of patients received 20/30-min sessions of TENS therapy over 4 weeks. RESULTS No significant differences were found between the 2 groups regarding the pre-treatment values for visual analogue scale, neuropathic pain scale, and Brief Pain Inventory. The pain parameters in both groups were significantly decreased by TENS therapy for 4 weeks (p &lt; 0.05). The group with peripheral neuropathic pain presented more overall improvements than the group with central neuropathic pain (p &lt; 0.05). CONCLUSION TENS therapy can be used successfully in clinical practice as an alternative or supportive treatment.","author":[{"dropping-particle":"","family":"Kılınç","given":"Muhammed","non-dropping-particle":"","parse-names":false,"suffix":""},{"dropping-particle":"","family":"Livanelioğlu","given":"Ayse","non-dropping-particle":"","parse-names":false,"suffix":""},{"dropping-particle":"","family":"Yıldırım","given":"Sibel Aksu","non-dropping-particle":"","parse-names":false,"suffix":""},{"dropping-particle":"","family":"Tan","given":"Ersin","non-dropping-particle":"","parse-names":false,"suffix":""}],"container-title":"Journal of rehabilitation medicine","id":"ITEM-1","issue":"5","issued":{"date-parts":[["2014","5"]]},"page":"454-60","title":"Effects of transcutaneous electrical nerve stimulation in patients with peripheral and central neuropathic pain.","type":"article-journal","volume":"46"},"uris":["http://www.mendeley.com/documents/?uuid=d9af99cc-b384-3f40-8441-f3d34239ec29"]}],"mendeley":{"formattedCitation":"[59]","plainTextFormattedCitation":"[59]","previouslyFormattedCitation":"[58]"},"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[59]</w:t>
      </w:r>
      <w:r w:rsidR="006B6047" w:rsidRPr="00FE1163">
        <w:rPr>
          <w:color w:val="000000" w:themeColor="text1"/>
        </w:rPr>
        <w:fldChar w:fldCharType="end"/>
      </w:r>
      <w:r w:rsidRPr="00FE1163">
        <w:rPr>
          <w:color w:val="000000" w:themeColor="text1"/>
        </w:rPr>
        <w:t xml:space="preserve">. </w:t>
      </w:r>
    </w:p>
    <w:p w14:paraId="410E2505" w14:textId="57644D41"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С (уровень достоверности доказательств – 5)</w:t>
      </w:r>
    </w:p>
    <w:p w14:paraId="56AF1140" w14:textId="5C3D2A03" w:rsidR="006B6047" w:rsidRPr="00FE1163" w:rsidRDefault="00820535" w:rsidP="00CD645D">
      <w:pPr>
        <w:pStyle w:val="a"/>
        <w:rPr>
          <w:color w:val="000000" w:themeColor="text1"/>
        </w:rPr>
      </w:pPr>
      <w:r w:rsidRPr="00FE1163">
        <w:rPr>
          <w:b/>
          <w:bCs/>
          <w:color w:val="000000" w:themeColor="text1"/>
        </w:rPr>
        <w:t xml:space="preserve">Рекомендуется </w:t>
      </w:r>
      <w:r w:rsidRPr="00FE1163">
        <w:rPr>
          <w:color w:val="000000" w:themeColor="text1"/>
        </w:rPr>
        <w:t xml:space="preserve">низкоинтенсивная лазеротерапия в профилактике </w:t>
      </w:r>
      <w:proofErr w:type="spellStart"/>
      <w:r w:rsidRPr="00FE1163">
        <w:rPr>
          <w:color w:val="000000" w:themeColor="text1"/>
        </w:rPr>
        <w:t>мукозитов</w:t>
      </w:r>
      <w:proofErr w:type="spellEnd"/>
      <w:r w:rsidRPr="00FE1163">
        <w:rPr>
          <w:color w:val="000000" w:themeColor="text1"/>
        </w:rPr>
        <w:t xml:space="preserve"> полости рта на фоне химиотерапии</w:t>
      </w:r>
      <w:r w:rsidR="006B6047" w:rsidRPr="00FE1163">
        <w:rPr>
          <w:color w:val="000000" w:themeColor="text1"/>
        </w:rPr>
        <w:t xml:space="preserve"> </w:t>
      </w:r>
      <w:r w:rsidR="006B6047" w:rsidRPr="00FE1163">
        <w:rPr>
          <w:color w:val="000000" w:themeColor="text1"/>
        </w:rPr>
        <w:fldChar w:fldCharType="begin" w:fldLock="1"/>
      </w:r>
      <w:r w:rsidR="00390EA8" w:rsidRPr="00FE1163">
        <w:rPr>
          <w:color w:val="000000" w:themeColor="text1"/>
        </w:rPr>
        <w:instrText>ADDIN CSL_CITATION {"citationItems":[{"id":"ITEM-1","itemData":{"DOI":"10.1371/journal.pone.0107418","ISSN":"1932-6203","PMID":"25198431","abstract":"BACKGROUND Objective was to determine whether prophylactic low level laser therapy (LLLT) reduces the risk of severe mucositis as compared to placebo or no therapy. METHODS MEDLINE, EMBASE, and Cochrane Central Register of Controlled Trials were searched until February 2014 for randomized controlled trials (RCTs) comparing prophylactic LLLT with placebo or no therapy in patients with cancer or undergoing hematopoietic stem cell transplantation (HSCT). All analyses used random effects models. RESULTS Eighteen RCTs (1144 patients) were included. Prophylactic LLLT reduced the overall risk of severe mucositis (risk ratio (RR) 0.37, 95% confidence interval (CI) 0.20 to 0.67; P = 0.001). LLLT also reduced the following outcomes when compared to placebo/no therapy: severe mucositis at the time of anticipated maximal mucositis (RR 0.34, 95% CI 0.20 to 0.59), overall mean grade of mucositis (standardized mean difference -1.49, 95% CI -2.02 to -0.95), duration of severe mucositis (weighted mean difference -5.32, 95% CI -9.45 to -1.19) and incidence of severe pain (RR 0.26, 95% CI 0.18 to 0.37). CONCLUSION Prophylactic LLLT reduced severe mucositis and pain in patients with cancer and HSCT recipients. Future research should identify the optimal characteristics of LLLT and determine feasibility in the clinical setting.","author":[{"dropping-particle":"","family":"Oberoi","given":"Sapna","non-dropping-particle":"","parse-names":false,"suffix":""},{"dropping-particle":"","family":"Zamperlini–Netto","given":"Gabriele","non-dropping-particle":"","parse-names":false,"suffix":""},{"dropping-particle":"","family":"Beyene","given":"Joseph","non-dropping-particle":"","parse-names":false,"suffix":""},{"dropping-particle":"","family":"Treister","given":"Nathaniel S.","non-dropping-particle":"","parse-names":false,"suffix":""},{"dropping-particle":"","family":"Sung","given":"Lillian","non-dropping-particle":"","parse-names":false,"suffix":""}],"container-title":"PLoS ONE","editor":[{"dropping-particle":"","family":"Hamblin","given":"Michael","non-dropping-particle":"","parse-names":false,"suffix":""}],"id":"ITEM-1","issue":"9","issued":{"date-parts":[["2014","9","8"]]},"page":"e107418","title":"Effect of Prophylactic Low Level Laser Therapy on Oral Mucositis: A Systematic Review and Meta-Analysis","type":"article-journal","volume":"9"},"uris":["http://www.mendeley.com/documents/?uuid=9c515f6f-19fe-33e6-8367-d24ecddf5aba"]}],"mendeley":{"formattedCitation":"[60]","plainTextFormattedCitation":"[60]","previouslyFormattedCitation":"[59]"},"properties":{"noteIndex":0},"schema":"https://github.com/citation-style-language/schema/raw/master/csl-citation.json"}</w:instrText>
      </w:r>
      <w:r w:rsidR="006B6047" w:rsidRPr="00FE1163">
        <w:rPr>
          <w:color w:val="000000" w:themeColor="text1"/>
        </w:rPr>
        <w:fldChar w:fldCharType="separate"/>
      </w:r>
      <w:r w:rsidR="00390EA8" w:rsidRPr="00FE1163">
        <w:rPr>
          <w:noProof/>
          <w:color w:val="000000" w:themeColor="text1"/>
        </w:rPr>
        <w:t>[60]</w:t>
      </w:r>
      <w:r w:rsidR="006B6047" w:rsidRPr="00FE1163">
        <w:rPr>
          <w:color w:val="000000" w:themeColor="text1"/>
        </w:rPr>
        <w:fldChar w:fldCharType="end"/>
      </w:r>
      <w:r w:rsidRPr="00FE1163">
        <w:rPr>
          <w:color w:val="000000" w:themeColor="text1"/>
        </w:rPr>
        <w:t>.</w:t>
      </w:r>
    </w:p>
    <w:p w14:paraId="15359553" w14:textId="69F1E856"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А (уровень достоверности доказательств – 1)</w:t>
      </w:r>
    </w:p>
    <w:p w14:paraId="43AE5929" w14:textId="746A272F" w:rsidR="006B6047" w:rsidRPr="00FE1163" w:rsidRDefault="00820535" w:rsidP="00CD645D">
      <w:pPr>
        <w:pStyle w:val="a"/>
        <w:rPr>
          <w:color w:val="000000" w:themeColor="text1"/>
        </w:rPr>
      </w:pPr>
      <w:r w:rsidRPr="00FE1163">
        <w:rPr>
          <w:b/>
          <w:bCs/>
          <w:color w:val="000000" w:themeColor="text1"/>
        </w:rPr>
        <w:t>Рекомендуется</w:t>
      </w:r>
      <w:r w:rsidRPr="00FE1163">
        <w:rPr>
          <w:color w:val="000000" w:themeColor="text1"/>
        </w:rPr>
        <w:t xml:space="preserve"> проводить комплекс ЛФК, что снижает частоту развития кардиальных осложнений на фоне химиотерапии</w:t>
      </w:r>
      <w:r w:rsidR="006B6047" w:rsidRPr="00FE1163">
        <w:rPr>
          <w:color w:val="000000" w:themeColor="text1"/>
        </w:rPr>
        <w:t xml:space="preserve"> </w:t>
      </w:r>
      <w:r w:rsidR="004501A8" w:rsidRPr="00FE1163">
        <w:rPr>
          <w:color w:val="000000" w:themeColor="text1"/>
        </w:rPr>
        <w:fldChar w:fldCharType="begin" w:fldLock="1"/>
      </w:r>
      <w:r w:rsidR="00390EA8" w:rsidRPr="00FE1163">
        <w:rPr>
          <w:color w:val="000000" w:themeColor="text1"/>
        </w:rPr>
        <w:instrText>ADDIN CSL_CITATION {"citationItems":[{"id":"ITEM-1","itemData":{"DOI":"10.21037/jtd.2018.12.53","ISSN":"20721439","PMID":"30701106","abstract":"The therapeutic options for malignancies have been expanding over the past decades. Since the rise of targeted therapies, improved survival rates and decreased morbidity of cancer patients are evident but these refined protocols have steadily increased the number of patients at risk for long-term side-effects of anti-neoplastic treatments. The leading causes of death in cancer survivors are now defined by cardiovascular disease. Thus, there is a growing need for understanding how cancer related cardiovascular diseases such as cardiomyopathies or vasculopathies develop and how this can be prevented. Besides classical symptoms of heart failure with or without decompensation, an overwhelming majority of cancer patients develop fatigue and a significant reduction in exercise capacity when compared to their pre-cancer state. These effects seem to be independent from the specific chemotherapeutic substance included in the treatment regimen. Recent trials have suggested beneficial effects of exercise regiments in early and late phases of cancer treatment regimens and during rehabilitation. This review focuses on the currently available literature and evidence for the role of exercise training in preventing declining cardiac function or improving an already impaired function during or after chemotherapy, radiation or other cancer-specific therapies.","author":[{"dropping-particle":"","family":"Westphal","given":"Julian G.","non-dropping-particle":"","parse-names":false,"suffix":""},{"dropping-particle":"","family":"Schulze","given":"P. Christian","non-dropping-particle":"","parse-names":false,"suffix":""}],"container-title":"Journal of Thoracic Disease","id":"ITEM-1","issue":"S35","issued":{"date-parts":[["2018","12"]]},"page":"S4391-S4399","title":"Exercise training in cancer related cardiomyopathy","type":"article-journal","volume":"10"},"uris":["http://www.mendeley.com/documents/?uuid=e8221ed2-ab9c-3244-8104-9f248f682f80"]}],"mendeley":{"formattedCitation":"[61]","plainTextFormattedCitation":"[61]","previouslyFormattedCitation":"[60]"},"properties":{"noteIndex":0},"schema":"https://github.com/citation-style-language/schema/raw/master/csl-citation.json"}</w:instrText>
      </w:r>
      <w:r w:rsidR="004501A8" w:rsidRPr="00FE1163">
        <w:rPr>
          <w:color w:val="000000" w:themeColor="text1"/>
        </w:rPr>
        <w:fldChar w:fldCharType="separate"/>
      </w:r>
      <w:r w:rsidR="00390EA8" w:rsidRPr="00FE1163">
        <w:rPr>
          <w:noProof/>
          <w:color w:val="000000" w:themeColor="text1"/>
        </w:rPr>
        <w:t>[61]</w:t>
      </w:r>
      <w:r w:rsidR="004501A8" w:rsidRPr="00FE1163">
        <w:rPr>
          <w:color w:val="000000" w:themeColor="text1"/>
        </w:rPr>
        <w:fldChar w:fldCharType="end"/>
      </w:r>
      <w:r w:rsidRPr="00FE1163">
        <w:rPr>
          <w:color w:val="000000" w:themeColor="text1"/>
        </w:rPr>
        <w:t>.</w:t>
      </w:r>
    </w:p>
    <w:p w14:paraId="129F42BA" w14:textId="5B9F777C"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С (уровень достоверности доказательств – 5)</w:t>
      </w:r>
    </w:p>
    <w:p w14:paraId="7293324D" w14:textId="77777777" w:rsidR="00820535" w:rsidRPr="00FE1163" w:rsidRDefault="00820535" w:rsidP="00A031CA">
      <w:pPr>
        <w:pStyle w:val="1"/>
        <w:numPr>
          <w:ilvl w:val="0"/>
          <w:numId w:val="0"/>
        </w:numPr>
        <w:spacing w:before="0"/>
        <w:rPr>
          <w:color w:val="000000" w:themeColor="text1"/>
        </w:rPr>
      </w:pPr>
    </w:p>
    <w:p w14:paraId="13FDA040" w14:textId="2C8D0506" w:rsidR="00820535" w:rsidRPr="00FE1163" w:rsidRDefault="00820535" w:rsidP="002C4242">
      <w:pPr>
        <w:pStyle w:val="2"/>
        <w:spacing w:before="0"/>
        <w:rPr>
          <w:color w:val="000000" w:themeColor="text1"/>
        </w:rPr>
      </w:pPr>
      <w:bookmarkStart w:id="57" w:name="_Toc18427813"/>
      <w:bookmarkStart w:id="58" w:name="_Toc36808421"/>
      <w:r w:rsidRPr="00FE1163">
        <w:rPr>
          <w:color w:val="000000" w:themeColor="text1"/>
        </w:rPr>
        <w:t xml:space="preserve">4.4. </w:t>
      </w:r>
      <w:r w:rsidR="004501A8" w:rsidRPr="00FE1163">
        <w:rPr>
          <w:color w:val="000000" w:themeColor="text1"/>
        </w:rPr>
        <w:t>Реабилитация после лучевой терапии</w:t>
      </w:r>
      <w:bookmarkEnd w:id="57"/>
      <w:bookmarkEnd w:id="58"/>
    </w:p>
    <w:p w14:paraId="03F96D6D" w14:textId="751F0844" w:rsidR="004501A8" w:rsidRPr="00FE1163" w:rsidRDefault="00820535" w:rsidP="00CD645D">
      <w:pPr>
        <w:pStyle w:val="a"/>
        <w:rPr>
          <w:color w:val="000000" w:themeColor="text1"/>
        </w:rPr>
      </w:pPr>
      <w:r w:rsidRPr="00FE1163">
        <w:rPr>
          <w:b/>
          <w:bCs/>
          <w:color w:val="000000" w:themeColor="text1"/>
        </w:rPr>
        <w:t>Рекомендуется</w:t>
      </w:r>
      <w:r w:rsidRPr="00FE1163">
        <w:rPr>
          <w:color w:val="000000" w:themeColor="text1"/>
        </w:rPr>
        <w:t xml:space="preserve"> выполнение комплекса ЛФК (аэробной нагрузки в сочетании с силовой) на фоне лучевой терапии, что позволяет проводить профилактику слабости и улучшает качество жизни на фоне лучевой терапии</w:t>
      </w:r>
      <w:r w:rsidR="004501A8" w:rsidRPr="00FE1163">
        <w:rPr>
          <w:color w:val="000000" w:themeColor="text1"/>
        </w:rPr>
        <w:t xml:space="preserve"> </w:t>
      </w:r>
      <w:r w:rsidR="004501A8" w:rsidRPr="00FE1163">
        <w:rPr>
          <w:color w:val="000000" w:themeColor="text1"/>
        </w:rPr>
        <w:fldChar w:fldCharType="begin" w:fldLock="1"/>
      </w:r>
      <w:r w:rsidR="00390EA8" w:rsidRPr="00FE1163">
        <w:rPr>
          <w:color w:val="000000" w:themeColor="text1"/>
        </w:rPr>
        <w:instrText>ADDIN CSL_CITATION {"citationItems":[{"id":"ITEM-1","itemData":{"DOI":"10.2147/NDT.S150464","ISSN":"1178-2021","PMID":"29445285","abstract":"Objective The objective of the study was to conduct systematic review and meta-analysis to establish the effect of exercise interventions on cancer-related fatigue (CRF) in cancer survivors, compared to non-exercise intervention controls. Methods Trials published between January 1st 2000 and August 17th 2016 were included through PubMed database search and search of references. Eligible trials compared the effect of an exercise intervention on CRF compared to non-exercise intervention controls, with CRF as primary outcome and measured by validated self-report questionnaire, in cancer survivors not receiving palliative care. We evaluated risk of bias of individual trials following Cochrane Quality criteria. We performed a random-effects meta-analysis in the low risk of bias trials with intervention type, exercise intensity, adherence, and cancer type as moderators, and also performed meta-regression analyses and a sensitivity analysis including the high risk of bias trials. Results Out of 274 trials, 11 met the inclusion criteria, of which six had low risk of bias. Exercise improved CRF with large effect size (Cohen's d 0.605, 95% CI 0.235-0.975) with no significant difference between types of cancer. Aerobic exercise (Δ=1.009, CI 0.222-1.797) showed a significantly greater effect than a combination of aerobic and resistance exercises (Δ=0.341, CI 0.129-0.552). Moderator and meta-regression analyses showed high adherence yielding best improvements. Conclusion Exercise has a large effect on CRF in cancer survivors. Aerobic interventions with high adherence have the best result.","author":[{"dropping-particle":"","family":"Kessels","given":"Ellen","non-dropping-particle":"","parse-names":false,"suffix":""},{"dropping-particle":"","family":"Husson","given":"Olga","non-dropping-particle":"","parse-names":false,"suffix":""},{"dropping-particle":"","family":"Feltz-Cornelis","given":"Christina M","non-dropping-particle":"Van der","parse-names":false,"suffix":""}],"container-title":"Neuropsychiatric Disease and Treatment","id":"ITEM-1","issued":{"date-parts":[["2018","2"]]},"page":"479-494","title":"The effect of exercise on cancer-related fatigue in cancer survivors: a systematic review and meta-analysis","type":"article-journal","volume":"Volume 14"},"uris":["http://www.mendeley.com/documents/?uuid=20231bb0-6890-3474-8a7d-d93cc9a9c9fa"]}],"mendeley":{"formattedCitation":"[62]","plainTextFormattedCitation":"[62]","previouslyFormattedCitation":"[61]"},"properties":{"noteIndex":0},"schema":"https://github.com/citation-style-language/schema/raw/master/csl-citation.json"}</w:instrText>
      </w:r>
      <w:r w:rsidR="004501A8" w:rsidRPr="00FE1163">
        <w:rPr>
          <w:color w:val="000000" w:themeColor="text1"/>
        </w:rPr>
        <w:fldChar w:fldCharType="separate"/>
      </w:r>
      <w:r w:rsidR="00390EA8" w:rsidRPr="00FE1163">
        <w:rPr>
          <w:noProof/>
          <w:color w:val="000000" w:themeColor="text1"/>
        </w:rPr>
        <w:t>[62]</w:t>
      </w:r>
      <w:r w:rsidR="004501A8" w:rsidRPr="00FE1163">
        <w:rPr>
          <w:color w:val="000000" w:themeColor="text1"/>
        </w:rPr>
        <w:fldChar w:fldCharType="end"/>
      </w:r>
      <w:r w:rsidRPr="00FE1163">
        <w:rPr>
          <w:color w:val="000000" w:themeColor="text1"/>
        </w:rPr>
        <w:t>.</w:t>
      </w:r>
    </w:p>
    <w:p w14:paraId="12E7AE97" w14:textId="422D7FEE"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 </w:t>
      </w:r>
      <w:r w:rsidR="00113BC0" w:rsidRPr="00FE1163">
        <w:rPr>
          <w:color w:val="000000" w:themeColor="text1"/>
        </w:rPr>
        <w:t>С</w:t>
      </w:r>
      <w:r w:rsidRPr="00FE1163">
        <w:rPr>
          <w:color w:val="000000" w:themeColor="text1"/>
        </w:rPr>
        <w:t xml:space="preserve"> (уровень достоверности доказательств – </w:t>
      </w:r>
      <w:r w:rsidR="00113BC0" w:rsidRPr="00FE1163">
        <w:rPr>
          <w:color w:val="000000" w:themeColor="text1"/>
        </w:rPr>
        <w:t>5</w:t>
      </w:r>
      <w:r w:rsidRPr="00FE1163">
        <w:rPr>
          <w:color w:val="000000" w:themeColor="text1"/>
        </w:rPr>
        <w:t>)</w:t>
      </w:r>
    </w:p>
    <w:p w14:paraId="5D218EFA" w14:textId="606D3AF8" w:rsidR="004501A8" w:rsidRPr="00FE1163" w:rsidRDefault="00820535" w:rsidP="00CD645D">
      <w:pPr>
        <w:pStyle w:val="a"/>
        <w:rPr>
          <w:color w:val="000000" w:themeColor="text1"/>
        </w:rPr>
      </w:pPr>
      <w:r w:rsidRPr="00FE1163">
        <w:rPr>
          <w:b/>
          <w:bCs/>
          <w:color w:val="000000" w:themeColor="text1"/>
        </w:rPr>
        <w:t>Рекомендуется</w:t>
      </w:r>
      <w:r w:rsidRPr="00FE1163">
        <w:rPr>
          <w:color w:val="000000" w:themeColor="text1"/>
        </w:rPr>
        <w:t xml:space="preserve"> проведение комплекса ЛФК, что увеличивает плотность костной ткани и выносливость пациента на фоне лучевой терапии, в первую очередь у пациентов с костными метастазами</w:t>
      </w:r>
      <w:r w:rsidR="004501A8" w:rsidRPr="00FE1163">
        <w:rPr>
          <w:color w:val="000000" w:themeColor="text1"/>
        </w:rPr>
        <w:t xml:space="preserve"> </w:t>
      </w:r>
      <w:r w:rsidR="004501A8" w:rsidRPr="00FE1163">
        <w:rPr>
          <w:color w:val="000000" w:themeColor="text1"/>
        </w:rPr>
        <w:fldChar w:fldCharType="begin" w:fldLock="1"/>
      </w:r>
      <w:r w:rsidR="00390EA8" w:rsidRPr="00FE1163">
        <w:rPr>
          <w:color w:val="000000" w:themeColor="text1"/>
        </w:rPr>
        <w:instrText>ADDIN CSL_CITATION {"citationItems":[{"id":"ITEM-1","itemData":{"DOI":"10.1186/1471-2407-14-67","ISSN":"1471-2407","PMID":"24499460","abstract":"BACKGROUND Spinal bone metastases are commonly diagnosed in cancer patients. The consequences are pain both at rest and under exercise, impairment of activities of daily life (ADL), reduced clinical performance, the risk of pathological fractures, and neurological deficits. The aim of this randomized, controlled pilot trial was to investigate the feasibility of muscle-training exercises in patients with spinal bone metastases under radiotherapy. Secondary endpoints were local control, pain response and survival. METHODS This study was a prospective, randomized, monocentre, controlled explorative intervention trial to determine the multidimensional effects of exercises for strengthening the paravertebral muscles. On the days of radiation treatment, patients in the control group were physically treated in form of respiratory therapy. Sixty patients were randomized between September 2011 and March 2013 into one of the two groups: differentiated resistance training or physical measure with thirty patients in each group. RESULTS The resistance training of the paravertebral muscles was feasible in 83.3% of patients (n = 25). Five patients died during the first three months. The exercise group experienced no measurable side effects. \"Chair stand test\" in the intervention group was significant enhanced with additionally improved analgesic efficiency. Patients in intervention group improved in pain score (VAS, 0-10) over the course (p &lt; .001), and was significant better between groups (p = .003) after 3 months. The overall pain response showed no significant difference between groups (p = .158) There was no significant difference in overall and bone survival (survival from first diagnosed bone metastases to death). CONCLUSIONS Our trial demonstrated safety and feasibility of an isometric resistance training in patients with spinal bone metastases. The results offer a rationale for future large controlled investigations to confirm these findings.","author":[{"dropping-particle":"","family":"Rief","given":"Harald","non-dropping-particle":"","parse-names":false,"suffix":""},{"dropping-particle":"","family":"Omlor","given":"Georg","non-dropping-particle":"","parse-names":false,"suffix":""},{"dropping-particle":"","family":"Akbar","given":"Michael","non-dropping-particle":"","parse-names":false,"suffix":""},{"dropping-particle":"","family":"Welzel","given":"Thomas","non-dropping-particle":"","parse-names":false,"suffix":""},{"dropping-particle":"","family":"Bruckner","given":"Thomas","non-dropping-particle":"","parse-names":false,"suffix":""},{"dropping-particle":"","family":"Rieken","given":"Stefan","non-dropping-particle":"","parse-names":false,"suffix":""},{"dropping-particle":"","family":"Haefner","given":"Matthias F","non-dropping-particle":"","parse-names":false,"suffix":""},{"dropping-particle":"","family":"Schlampp","given":"Ingmar","non-dropping-particle":"","parse-names":false,"suffix":""},{"dropping-particle":"","family":"Gioules","given":"Alexandros","non-dropping-particle":"","parse-names":false,"suffix":""},{"dropping-particle":"","family":"Habermehl","given":"Daniel","non-dropping-particle":"","parse-names":false,"suffix":""},{"dropping-particle":"","family":"Nettelbladt","given":"Friedbert","non-dropping-particle":"von","parse-names":false,"suffix":""},{"dropping-particle":"","family":"Debus","given":"Jürgen","non-dropping-particle":"","parse-names":false,"suffix":""}],"container-title":"BMC cancer","id":"ITEM-1","issue":"1","issued":{"date-parts":[["2014","2","5"]]},"page":"67","title":"Feasibility of isometric spinal muscle training in patients with bone metastases under radiation therapy - first results of a randomized pilot trial.","type":"article-journal","volume":"14"},"uris":["http://www.mendeley.com/documents/?uuid=6f94ab73-f178-3e9f-bdf2-b8e9009d312f"]}],"mendeley":{"formattedCitation":"[63]","plainTextFormattedCitation":"[63]","previouslyFormattedCitation":"[62]"},"properties":{"noteIndex":0},"schema":"https://github.com/citation-style-language/schema/raw/master/csl-citation.json"}</w:instrText>
      </w:r>
      <w:r w:rsidR="004501A8" w:rsidRPr="00FE1163">
        <w:rPr>
          <w:color w:val="000000" w:themeColor="text1"/>
        </w:rPr>
        <w:fldChar w:fldCharType="separate"/>
      </w:r>
      <w:r w:rsidR="00390EA8" w:rsidRPr="00FE1163">
        <w:rPr>
          <w:noProof/>
          <w:color w:val="000000" w:themeColor="text1"/>
        </w:rPr>
        <w:t>[63]</w:t>
      </w:r>
      <w:r w:rsidR="004501A8" w:rsidRPr="00FE1163">
        <w:rPr>
          <w:color w:val="000000" w:themeColor="text1"/>
        </w:rPr>
        <w:fldChar w:fldCharType="end"/>
      </w:r>
      <w:r w:rsidRPr="00FE1163">
        <w:rPr>
          <w:color w:val="000000" w:themeColor="text1"/>
        </w:rPr>
        <w:t>.</w:t>
      </w:r>
    </w:p>
    <w:p w14:paraId="6B76E888" w14:textId="7EF3EDCF" w:rsidR="00820535" w:rsidRPr="00FE1163" w:rsidRDefault="00820535" w:rsidP="00CD645D">
      <w:pPr>
        <w:pStyle w:val="affff7"/>
        <w:rPr>
          <w:color w:val="000000" w:themeColor="text1"/>
        </w:rPr>
      </w:pPr>
      <w:r w:rsidRPr="00FE1163">
        <w:rPr>
          <w:color w:val="000000" w:themeColor="text1"/>
        </w:rPr>
        <w:t xml:space="preserve">Уровень убедительности рекомендаций – </w:t>
      </w:r>
      <w:r w:rsidRPr="00FE1163">
        <w:rPr>
          <w:color w:val="000000" w:themeColor="text1"/>
          <w:lang w:val="en-US"/>
        </w:rPr>
        <w:t>B</w:t>
      </w:r>
      <w:r w:rsidRPr="00FE1163">
        <w:rPr>
          <w:color w:val="000000" w:themeColor="text1"/>
        </w:rPr>
        <w:t xml:space="preserve"> (уровень достоверности доказательств – 2)</w:t>
      </w:r>
    </w:p>
    <w:p w14:paraId="4BC38FD5" w14:textId="3641977D" w:rsidR="004501A8" w:rsidRPr="00FE1163" w:rsidRDefault="00820535" w:rsidP="00CD645D">
      <w:pPr>
        <w:pStyle w:val="a"/>
        <w:rPr>
          <w:color w:val="000000" w:themeColor="text1"/>
        </w:rPr>
      </w:pPr>
      <w:r w:rsidRPr="00FE1163">
        <w:rPr>
          <w:b/>
          <w:bCs/>
          <w:color w:val="000000" w:themeColor="text1"/>
        </w:rPr>
        <w:lastRenderedPageBreak/>
        <w:t>Рекомендуется</w:t>
      </w:r>
      <w:r w:rsidRPr="00FE1163">
        <w:rPr>
          <w:color w:val="000000" w:themeColor="text1"/>
        </w:rPr>
        <w:t xml:space="preserve"> через 3 дня после начала лучевой терапии подключить низкоинтенсивную лазеротерапию на 3 дня в неделю для профилактики лучевого дерматита</w:t>
      </w:r>
      <w:r w:rsidR="004501A8" w:rsidRPr="00FE1163">
        <w:rPr>
          <w:color w:val="000000" w:themeColor="text1"/>
        </w:rPr>
        <w:t xml:space="preserve"> </w:t>
      </w:r>
      <w:r w:rsidR="004501A8" w:rsidRPr="00FE1163">
        <w:rPr>
          <w:color w:val="000000" w:themeColor="text1"/>
        </w:rPr>
        <w:fldChar w:fldCharType="begin" w:fldLock="1"/>
      </w:r>
      <w:r w:rsidR="00390EA8" w:rsidRPr="00FE1163">
        <w:rPr>
          <w:color w:val="000000" w:themeColor="text1"/>
        </w:rPr>
        <w:instrText>ADDIN CSL_CITATION {"citationItems":[{"id":"ITEM-1","itemData":{"DOI":"10.1089/pho.2015.4022","ISSN":"1549-5418","PMID":"26447605","author":[{"dropping-particle":"","family":"Bensadoun","given":"René-Jean","non-dropping-particle":"","parse-names":false,"suffix":""},{"dropping-particle":"","family":"Nair","given":"Raj G.","non-dropping-particle":"","parse-names":false,"suffix":""}],"container-title":"Photomedicine and Laser Surgery","id":"ITEM-1","issue":"10","issued":{"date-parts":[["2015","10"]]},"page":"487-491","title":"Low-Level Laser Therapy in the Management of Mucositis and Dermatitis Induced by Cancer Therapy","type":"article-journal","volume":"33"},"uris":["http://www.mendeley.com/documents/?uuid=b17795c9-851d-34e5-9573-001b88e086fa"]}],"mendeley":{"formattedCitation":"[64]","plainTextFormattedCitation":"[64]","previouslyFormattedCitation":"[63]"},"properties":{"noteIndex":0},"schema":"https://github.com/citation-style-language/schema/raw/master/csl-citation.json"}</w:instrText>
      </w:r>
      <w:r w:rsidR="004501A8" w:rsidRPr="00FE1163">
        <w:rPr>
          <w:color w:val="000000" w:themeColor="text1"/>
        </w:rPr>
        <w:fldChar w:fldCharType="separate"/>
      </w:r>
      <w:r w:rsidR="00390EA8" w:rsidRPr="00FE1163">
        <w:rPr>
          <w:noProof/>
          <w:color w:val="000000" w:themeColor="text1"/>
        </w:rPr>
        <w:t>[64]</w:t>
      </w:r>
      <w:r w:rsidR="004501A8" w:rsidRPr="00FE1163">
        <w:rPr>
          <w:color w:val="000000" w:themeColor="text1"/>
        </w:rPr>
        <w:fldChar w:fldCharType="end"/>
      </w:r>
      <w:r w:rsidRPr="00FE1163">
        <w:rPr>
          <w:color w:val="000000" w:themeColor="text1"/>
        </w:rPr>
        <w:t>.</w:t>
      </w:r>
    </w:p>
    <w:p w14:paraId="2871C3E9" w14:textId="1B6CCF1D"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С (уровень достоверности доказательств – 5)</w:t>
      </w:r>
    </w:p>
    <w:p w14:paraId="2F7579D8" w14:textId="77777777" w:rsidR="00820535" w:rsidRPr="00FE1163" w:rsidRDefault="00820535" w:rsidP="00A031CA">
      <w:pPr>
        <w:pStyle w:val="1"/>
        <w:numPr>
          <w:ilvl w:val="0"/>
          <w:numId w:val="0"/>
        </w:numPr>
        <w:spacing w:before="0"/>
        <w:rPr>
          <w:color w:val="000000" w:themeColor="text1"/>
        </w:rPr>
      </w:pPr>
    </w:p>
    <w:p w14:paraId="48D00FC9" w14:textId="5789E57F" w:rsidR="00820535" w:rsidRPr="00FE1163" w:rsidRDefault="00820535" w:rsidP="002C4242">
      <w:pPr>
        <w:pStyle w:val="2"/>
        <w:spacing w:before="0"/>
        <w:rPr>
          <w:color w:val="000000" w:themeColor="text1"/>
        </w:rPr>
      </w:pPr>
      <w:bookmarkStart w:id="59" w:name="_Toc36808422"/>
      <w:r w:rsidRPr="00FE1163">
        <w:rPr>
          <w:color w:val="000000" w:themeColor="text1"/>
        </w:rPr>
        <w:t xml:space="preserve">4.5. Принципы психологической реабилитации пациентов со злокачественными новообразованиями </w:t>
      </w:r>
      <w:r w:rsidR="004501A8" w:rsidRPr="00FE1163">
        <w:rPr>
          <w:color w:val="000000" w:themeColor="text1"/>
        </w:rPr>
        <w:t>средостения</w:t>
      </w:r>
      <w:bookmarkEnd w:id="59"/>
    </w:p>
    <w:p w14:paraId="70FA7453" w14:textId="356094AB" w:rsidR="004501A8" w:rsidRPr="00FE1163" w:rsidRDefault="00820535" w:rsidP="00CD645D">
      <w:pPr>
        <w:pStyle w:val="a"/>
        <w:rPr>
          <w:color w:val="000000" w:themeColor="text1"/>
          <w:shd w:val="clear" w:color="auto" w:fill="FFFFFF"/>
        </w:rPr>
      </w:pPr>
      <w:r w:rsidRPr="00FE1163">
        <w:rPr>
          <w:b/>
          <w:color w:val="000000" w:themeColor="text1"/>
          <w:shd w:val="clear" w:color="auto" w:fill="FFFFFF"/>
        </w:rPr>
        <w:t xml:space="preserve">Рекомендуется </w:t>
      </w:r>
      <w:r w:rsidRPr="00FE1163">
        <w:rPr>
          <w:bCs/>
          <w:color w:val="000000" w:themeColor="text1"/>
          <w:shd w:val="clear" w:color="auto" w:fill="FFFFFF"/>
        </w:rPr>
        <w:t>выполнять информирование пациентов</w:t>
      </w:r>
      <w:r w:rsidRPr="00FE1163">
        <w:rPr>
          <w:color w:val="000000" w:themeColor="text1"/>
          <w:shd w:val="clear" w:color="auto" w:fill="FFFFFF"/>
        </w:rPr>
        <w:t xml:space="preserve"> о заболевании, психических реакциях, зоне ответственности в процессе лечения, способах коммуникации с родственниками, медицинским персоналом, способах получения дополнительной информации о своем заболевании или состоянии, способах получения социальной поддержки, что приводит к улучшению качества жизни и исхода заболевания</w:t>
      </w:r>
      <w:r w:rsidR="004501A8" w:rsidRPr="00FE1163">
        <w:rPr>
          <w:color w:val="000000" w:themeColor="text1"/>
          <w:shd w:val="clear" w:color="auto" w:fill="FFFFFF"/>
        </w:rPr>
        <w:t xml:space="preserve"> </w:t>
      </w:r>
      <w:r w:rsidR="004501A8" w:rsidRPr="00FE1163">
        <w:rPr>
          <w:color w:val="000000" w:themeColor="text1"/>
          <w:shd w:val="clear" w:color="auto" w:fill="FFFFFF"/>
        </w:rPr>
        <w:fldChar w:fldCharType="begin" w:fldLock="1"/>
      </w:r>
      <w:r w:rsidR="00390EA8" w:rsidRPr="00FE1163">
        <w:rPr>
          <w:color w:val="000000" w:themeColor="text1"/>
          <w:shd w:val="clear" w:color="auto" w:fill="FFFFFF"/>
        </w:rPr>
        <w:instrText>ADDIN CSL_CITATION {"citationItems":[{"id":"ITEM-1","itemData":{"DOI":"10.1016/0277-9536(85)90338-7","ISSN":"0277-9536","PMID":"4001992","abstract":"A series of seven studies investigating biopsychosocial aspects of cutaneous malignant melanoma were conducted by a multidisciplinary group of researchers at the University of California, San Francisco. Two studies investigated the relationship of variables derived from a videotaped psychosocial interview and from self-report measures, and two histopathologic indicators: tumor thickness and level of invasion. Associations of psychosocial variables to prognostic indicators were stronger within the younger vs the older subject group. In a multiple regression analysis, patient delay in seeking medical attention emerged as the most significant variable predicting tumor thickness. A study of factors related to patient delay found longer delays in patients who had lesions on the back, less previous knowledge of melanoma, less understanding of its treatment and less minimization of its seriousness. Another study compared the repressive coping reactions--defined as the discrepancy between reported anxiety and that reflected in electrodermal activity--in melanoma patients, cardiovascular disease patients and disease-free controls. The melanoma group was significantly more 'repressed' on the combined self-report/physiological measure, as well as on other self-report measures of repressiveness. In order to investigate the relationship of psychosocial factors to more disease-relevant physiological variables, the next study focused on two clinical variables significantly predictive of disease outcome:mitotic rate of the tumor and lymphocytes at tumor site. Emotional expression of sadness and anger, rated from the videotaped interviews, was positively correlated with tumor-specific host-response factors and negatively correlated with mitotic rate. In another study, subjects who had died or had disease progression were matched on the basis of tumor and demographic characteristics with subjects who had no evidence of disease by follow-up. The unfavorable outcome group had higher scores on self-report scales of dysophoric emotion and distress which were administered one to three years previously. An experimental investigation of relationships among behavioral, physiological and tumor outcome variables in the Syrian hamster found that general activity was correlated positively with greater tumor growth following induction. These results were compared to those from the preceeding two human studies, and discussed in terms of a stress-arousal-coping model.","author":[{"dropping-particle":"","family":"Temoshok","given":"L","non-dropping-particle":"","parse-names":false,"suffix":""}],"container-title":"Social science &amp; medicine (1982)","id":"ITEM-1","issue":"8","issued":{"date-parts":[["1985","1"]]},"page":"833-40","title":"Biopsychosocial studies on cutaneous malignant melanoma: psychosocial factors associated with prognostic indicators, progression, psychophysiology and tumor-host response.","type":"article-journal","volume":"20"},"uris":["http://www.mendeley.com/documents/?uuid=280e4744-7d3f-35cc-9932-2acef101c077"]}],"mendeley":{"formattedCitation":"[65]","plainTextFormattedCitation":"[65]","previouslyFormattedCitation":"[64]"},"properties":{"noteIndex":0},"schema":"https://github.com/citation-style-language/schema/raw/master/csl-citation.json"}</w:instrText>
      </w:r>
      <w:r w:rsidR="004501A8" w:rsidRPr="00FE1163">
        <w:rPr>
          <w:color w:val="000000" w:themeColor="text1"/>
          <w:shd w:val="clear" w:color="auto" w:fill="FFFFFF"/>
        </w:rPr>
        <w:fldChar w:fldCharType="separate"/>
      </w:r>
      <w:r w:rsidR="00390EA8" w:rsidRPr="00FE1163">
        <w:rPr>
          <w:noProof/>
          <w:color w:val="000000" w:themeColor="text1"/>
          <w:shd w:val="clear" w:color="auto" w:fill="FFFFFF"/>
        </w:rPr>
        <w:t>[65]</w:t>
      </w:r>
      <w:r w:rsidR="004501A8" w:rsidRPr="00FE1163">
        <w:rPr>
          <w:color w:val="000000" w:themeColor="text1"/>
          <w:shd w:val="clear" w:color="auto" w:fill="FFFFFF"/>
        </w:rPr>
        <w:fldChar w:fldCharType="end"/>
      </w:r>
      <w:r w:rsidRPr="00FE1163">
        <w:rPr>
          <w:color w:val="000000" w:themeColor="text1"/>
          <w:shd w:val="clear" w:color="auto" w:fill="FFFFFF"/>
        </w:rPr>
        <w:t>.</w:t>
      </w:r>
    </w:p>
    <w:p w14:paraId="534D79FB" w14:textId="189F0EAC" w:rsidR="00820535" w:rsidRPr="00FE1163" w:rsidRDefault="00820535" w:rsidP="00CD645D">
      <w:pPr>
        <w:pStyle w:val="affff7"/>
        <w:rPr>
          <w:color w:val="000000" w:themeColor="text1"/>
          <w:shd w:val="clear" w:color="auto" w:fill="FFFFFF"/>
        </w:rPr>
      </w:pPr>
      <w:r w:rsidRPr="00FE1163">
        <w:rPr>
          <w:color w:val="000000" w:themeColor="text1"/>
        </w:rPr>
        <w:t>Уровень убедительности рекомендаций – С (уровень достоверности доказательств – 5)</w:t>
      </w:r>
    </w:p>
    <w:p w14:paraId="5E4D6654" w14:textId="490AC6C6" w:rsidR="004501A8" w:rsidRPr="00FE1163" w:rsidRDefault="00820535" w:rsidP="00CD645D">
      <w:pPr>
        <w:pStyle w:val="a"/>
        <w:rPr>
          <w:color w:val="000000" w:themeColor="text1"/>
          <w:shd w:val="clear" w:color="auto" w:fill="FFFFFF"/>
        </w:rPr>
      </w:pPr>
      <w:r w:rsidRPr="00FE1163">
        <w:rPr>
          <w:b/>
          <w:bCs/>
          <w:color w:val="000000" w:themeColor="text1"/>
          <w:shd w:val="clear" w:color="auto" w:fill="FFFFFF"/>
        </w:rPr>
        <w:t>Рекомендуется</w:t>
      </w:r>
      <w:r w:rsidRPr="00FE1163">
        <w:rPr>
          <w:color w:val="000000" w:themeColor="text1"/>
          <w:shd w:val="clear" w:color="auto" w:fill="FFFFFF"/>
        </w:rPr>
        <w:t xml:space="preserve"> добиваться комбинированного эффекта </w:t>
      </w:r>
      <w:proofErr w:type="spellStart"/>
      <w:r w:rsidRPr="00FE1163">
        <w:rPr>
          <w:color w:val="000000" w:themeColor="text1"/>
          <w:shd w:val="clear" w:color="auto" w:fill="FFFFFF"/>
        </w:rPr>
        <w:t>совладающего</w:t>
      </w:r>
      <w:proofErr w:type="spellEnd"/>
      <w:r w:rsidRPr="00FE1163">
        <w:rPr>
          <w:color w:val="000000" w:themeColor="text1"/>
          <w:shd w:val="clear" w:color="auto" w:fill="FFFFFF"/>
        </w:rPr>
        <w:t xml:space="preserve"> поведения и воспринимаемой социальной поддержки, что приводит к меньшему количеству навязчивых и избегающих мыслей до лечения и обеспечивает лучшую психологическую адаптацию через 1 </w:t>
      </w:r>
      <w:proofErr w:type="spellStart"/>
      <w:r w:rsidRPr="00FE1163">
        <w:rPr>
          <w:color w:val="000000" w:themeColor="text1"/>
          <w:shd w:val="clear" w:color="auto" w:fill="FFFFFF"/>
        </w:rPr>
        <w:t>мес</w:t>
      </w:r>
      <w:proofErr w:type="spellEnd"/>
      <w:r w:rsidRPr="00FE1163">
        <w:rPr>
          <w:color w:val="000000" w:themeColor="text1"/>
          <w:shd w:val="clear" w:color="auto" w:fill="FFFFFF"/>
        </w:rPr>
        <w:t xml:space="preserve"> после лечения</w:t>
      </w:r>
      <w:r w:rsidR="004501A8" w:rsidRPr="00FE1163">
        <w:rPr>
          <w:color w:val="000000" w:themeColor="text1"/>
          <w:shd w:val="clear" w:color="auto" w:fill="FFFFFF"/>
        </w:rPr>
        <w:t xml:space="preserve"> </w:t>
      </w:r>
      <w:r w:rsidR="004501A8" w:rsidRPr="00FE1163">
        <w:rPr>
          <w:color w:val="000000" w:themeColor="text1"/>
          <w:shd w:val="clear" w:color="auto" w:fill="FFFFFF"/>
        </w:rPr>
        <w:fldChar w:fldCharType="begin" w:fldLock="1"/>
      </w:r>
      <w:r w:rsidR="00390EA8" w:rsidRPr="00FE1163">
        <w:rPr>
          <w:color w:val="000000" w:themeColor="text1"/>
          <w:shd w:val="clear" w:color="auto" w:fill="FFFFFF"/>
        </w:rPr>
        <w:instrText>ADDIN CSL_CITATION {"citationItems":[{"id":"ITEM-1","itemData":{"DOI":"10.1002/pon.656","ISSN":"1057-9249","PMID":"12833558","abstract":"A social-cognitive processing model was used to examine the association of social support with intrusive thoughts and avoidance in predicting adjustment in 53 patients receiving an experimental vaccine for the treatment of either metastatic melanoma (n=24) or metastatic renal cell cancer (n=29). Social support, intrusive thoughts/avoidance, psychological distress and quality of life were assessed on the day of the first treatment, on the day of the final treatment, and 1 month after the end of treatment during a routine follow-up visit. Social support at the beginning of treatment was negatively associated with psychological distress and positively associated with mental health quality of life (QOL) 1 month after treatment, and these associations were mediated by intrusive thoughts/avoidance at the end of treatment. There was also an interaction between social support and intrusive thoughts/avoidance at the beginning of treatment in predicting both psychological distress and mental health QOL 1 month after treatment. Specifically, for patients with lower levels of support, greater intrusive thoughts/avoidance was associated with greater psychological distress and poorer mental health QOL 1 month after treatment. However, there was no association between intrusive thoughts/avoidance and adjustment in patients with high levels of social support. These results suggest that social support buffers the negative association between intrusive thoughts/avoidance and psychological adjustment. Overall, the results are consistent with a social-cognitive processing model of post-trauma reactions among cancer patients. Our results highlight the need to assess patients' perceived support and to further develop and assess the benefits of interventions to increase patients' supportive networks and to facilitate cognitive processing of the cancer experience.","author":[{"dropping-particle":"","family":"Devine","given":"Danielle","non-dropping-particle":"","parse-names":false,"suffix":""},{"dropping-particle":"","family":"Parker","given":"Patricia A","non-dropping-particle":"","parse-names":false,"suffix":""},{"dropping-particle":"","family":"Fouladi","given":"Rachel T","non-dropping-particle":"","parse-names":false,"suffix":""},{"dropping-particle":"","family":"Cohen","given":"Lorenzo","non-dropping-particle":"","parse-names":false,"suffix":""}],"container-title":"Psycho-oncology","id":"ITEM-1","issue":"5","issued":{"date-parts":[["2003","7"]]},"page":"453-62","title":"The association between social support, intrusive thoughts, avoidance, and adjustment following an experimental cancer treatment.","type":"article-journal","volume":"12"},"uris":["http://www.mendeley.com/documents/?uuid=0d15334d-0551-3a02-9a36-e4732ec6831c"]}],"mendeley":{"formattedCitation":"[66]","plainTextFormattedCitation":"[66]","previouslyFormattedCitation":"[65]"},"properties":{"noteIndex":0},"schema":"https://github.com/citation-style-language/schema/raw/master/csl-citation.json"}</w:instrText>
      </w:r>
      <w:r w:rsidR="004501A8" w:rsidRPr="00FE1163">
        <w:rPr>
          <w:color w:val="000000" w:themeColor="text1"/>
          <w:shd w:val="clear" w:color="auto" w:fill="FFFFFF"/>
        </w:rPr>
        <w:fldChar w:fldCharType="separate"/>
      </w:r>
      <w:r w:rsidR="00390EA8" w:rsidRPr="00FE1163">
        <w:rPr>
          <w:noProof/>
          <w:color w:val="000000" w:themeColor="text1"/>
          <w:shd w:val="clear" w:color="auto" w:fill="FFFFFF"/>
        </w:rPr>
        <w:t>[66]</w:t>
      </w:r>
      <w:r w:rsidR="004501A8" w:rsidRPr="00FE1163">
        <w:rPr>
          <w:color w:val="000000" w:themeColor="text1"/>
          <w:shd w:val="clear" w:color="auto" w:fill="FFFFFF"/>
        </w:rPr>
        <w:fldChar w:fldCharType="end"/>
      </w:r>
      <w:r w:rsidRPr="00FE1163">
        <w:rPr>
          <w:color w:val="000000" w:themeColor="text1"/>
          <w:shd w:val="clear" w:color="auto" w:fill="FFFFFF"/>
        </w:rPr>
        <w:t>.</w:t>
      </w:r>
    </w:p>
    <w:p w14:paraId="5A5B7DAE" w14:textId="5BED8388" w:rsidR="00820535" w:rsidRPr="00FE1163" w:rsidRDefault="00820535" w:rsidP="00CD645D">
      <w:pPr>
        <w:pStyle w:val="affff7"/>
        <w:rPr>
          <w:color w:val="000000" w:themeColor="text1"/>
          <w:shd w:val="clear" w:color="auto" w:fill="FFFFFF"/>
        </w:rPr>
      </w:pPr>
      <w:r w:rsidRPr="00FE1163">
        <w:rPr>
          <w:color w:val="000000" w:themeColor="text1"/>
        </w:rPr>
        <w:t xml:space="preserve">Уровень убедительности рекомендаций – </w:t>
      </w:r>
      <w:r w:rsidR="004501A8" w:rsidRPr="00FE1163">
        <w:rPr>
          <w:color w:val="000000" w:themeColor="text1"/>
          <w:lang w:val="en-US"/>
        </w:rPr>
        <w:t>C</w:t>
      </w:r>
      <w:r w:rsidRPr="00FE1163">
        <w:rPr>
          <w:color w:val="000000" w:themeColor="text1"/>
        </w:rPr>
        <w:t xml:space="preserve"> (уровень достоверности доказательств – </w:t>
      </w:r>
      <w:r w:rsidR="004501A8" w:rsidRPr="00FE1163">
        <w:rPr>
          <w:color w:val="000000" w:themeColor="text1"/>
        </w:rPr>
        <w:t>4</w:t>
      </w:r>
      <w:r w:rsidRPr="00FE1163">
        <w:rPr>
          <w:color w:val="000000" w:themeColor="text1"/>
        </w:rPr>
        <w:t>)</w:t>
      </w:r>
    </w:p>
    <w:p w14:paraId="02F15BE6" w14:textId="4F667AFE" w:rsidR="00572799" w:rsidRPr="00FE1163" w:rsidRDefault="00820535" w:rsidP="00CD645D">
      <w:pPr>
        <w:pStyle w:val="a"/>
        <w:rPr>
          <w:color w:val="000000" w:themeColor="text1"/>
        </w:rPr>
      </w:pPr>
      <w:r w:rsidRPr="00FE1163">
        <w:rPr>
          <w:b/>
          <w:color w:val="000000" w:themeColor="text1"/>
          <w:shd w:val="clear" w:color="auto" w:fill="FFFFFF"/>
        </w:rPr>
        <w:t xml:space="preserve">Рекомендуются </w:t>
      </w:r>
      <w:r w:rsidR="00572799" w:rsidRPr="00FE1163">
        <w:rPr>
          <w:color w:val="000000" w:themeColor="text1"/>
          <w:shd w:val="clear" w:color="auto" w:fill="FFFFFF"/>
        </w:rPr>
        <w:t xml:space="preserve">нейропсихологическая реабилитация с проведением клинико-психологического тренинга (самодиагностика патологических психических реакций; способы </w:t>
      </w:r>
      <w:proofErr w:type="spellStart"/>
      <w:r w:rsidR="00572799" w:rsidRPr="00FE1163">
        <w:rPr>
          <w:color w:val="000000" w:themeColor="text1"/>
          <w:shd w:val="clear" w:color="auto" w:fill="FFFFFF"/>
        </w:rPr>
        <w:t>совладания</w:t>
      </w:r>
      <w:proofErr w:type="spellEnd"/>
      <w:r w:rsidR="00572799" w:rsidRPr="00FE1163">
        <w:rPr>
          <w:color w:val="000000" w:themeColor="text1"/>
          <w:shd w:val="clear" w:color="auto" w:fill="FFFFFF"/>
        </w:rPr>
        <w:t xml:space="preserve"> со стрессом; отслеживание взаимовлияния психических реакций и физического состояния), что может рассматриваться как основной механизм трансформации стрессовых событий в личный опыт, способствующий социальной и психической адаптации в условиях заболевания и лечения </w:t>
      </w:r>
      <w:r w:rsidR="00572799" w:rsidRPr="00FE1163">
        <w:rPr>
          <w:color w:val="000000" w:themeColor="text1"/>
          <w:shd w:val="clear" w:color="auto" w:fill="FFFFFF"/>
        </w:rPr>
        <w:fldChar w:fldCharType="begin" w:fldLock="1"/>
      </w:r>
      <w:r w:rsidR="00390EA8" w:rsidRPr="00FE1163">
        <w:rPr>
          <w:color w:val="000000" w:themeColor="text1"/>
          <w:shd w:val="clear" w:color="auto" w:fill="FFFFFF"/>
        </w:rPr>
        <w:instrText>ADDIN CSL_CITATION {"citationItems":[{"id":"ITEM-1","itemData":{"DOI":"10.1037//0022-3514.50.3.571","ISSN":"0022-3514","PMID":"3701593","abstract":"In this study we examined the relation between personality factors (mastery and interpersonal trust), primary appraisal (the stakes a person has in a stressful encounter), secondary appraisal (options for coping), eight forms of problem- and emotion-focused coping, and somatic health status and psychological symptoms in a sample of 150 community-residing adults. Appraisal and coping processes should be characterized by a moderate degree of stability across stressful encounters for them to have an effect on somatic health status and psychological symptoms. These processes were assessed in five different stressful situations that subjects experienced in their day-to-day lives. Certain processes (e.g., secondary appraisal) were highly variable, whereas others (e.g., emotion-focused forms of coping) were moderately stable. We entered mastery and interpersonal trust, and primary appraisal and coping variables (aggregated over five occasions), into regression analyses of somatic health status and psychological symptoms. The variables did not explain a significant amount of the variance in somatic health status, but they did explain a significant amount of the variance in psychological symptoms. The pattern of relations indicated that certain variables were positively associated and others negatively associated with symptoms.","author":[{"dropping-particle":"","family":"Folkman","given":"S","non-dropping-particle":"","parse-names":false,"suffix":""},{"dropping-particle":"","family":"Lazarus","given":"R S","non-dropping-particle":"","parse-names":false,"suffix":""},{"dropping-particle":"","family":"Gruen","given":"R J","non-dropping-particle":"","parse-names":false,"suffix":""},{"dropping-particle":"","family":"DeLongis","given":"A","non-dropping-particle":"","parse-names":false,"suffix":""}],"container-title":"Journal of personality and social psychology","id":"ITEM-1","issue":"3","issued":{"date-parts":[["1986","3"]]},"page":"571-9","title":"Appraisal, coping, health status, and psychological symptoms.","type":"article-journal","volume":"50"},"uris":["http://www.mendeley.com/documents/?uuid=bdac1fd0-051d-305b-ac23-ce3f5eef2067"]}],"mendeley":{"formattedCitation":"[67]","plainTextFormattedCitation":"[67]","previouslyFormattedCitation":"[66]"},"properties":{"noteIndex":0},"schema":"https://github.com/citation-style-language/schema/raw/master/csl-citation.json"}</w:instrText>
      </w:r>
      <w:r w:rsidR="00572799" w:rsidRPr="00FE1163">
        <w:rPr>
          <w:color w:val="000000" w:themeColor="text1"/>
          <w:shd w:val="clear" w:color="auto" w:fill="FFFFFF"/>
        </w:rPr>
        <w:fldChar w:fldCharType="separate"/>
      </w:r>
      <w:r w:rsidR="00390EA8" w:rsidRPr="00FE1163">
        <w:rPr>
          <w:noProof/>
          <w:color w:val="000000" w:themeColor="text1"/>
          <w:shd w:val="clear" w:color="auto" w:fill="FFFFFF"/>
        </w:rPr>
        <w:t>[67]</w:t>
      </w:r>
      <w:r w:rsidR="00572799" w:rsidRPr="00FE1163">
        <w:rPr>
          <w:color w:val="000000" w:themeColor="text1"/>
          <w:shd w:val="clear" w:color="auto" w:fill="FFFFFF"/>
        </w:rPr>
        <w:fldChar w:fldCharType="end"/>
      </w:r>
      <w:r w:rsidRPr="00FE1163">
        <w:rPr>
          <w:color w:val="000000" w:themeColor="text1"/>
          <w:shd w:val="clear" w:color="auto" w:fill="FFFFFF"/>
        </w:rPr>
        <w:t>.</w:t>
      </w:r>
    </w:p>
    <w:p w14:paraId="005F3850" w14:textId="0BD3B015" w:rsidR="00820535" w:rsidRPr="00FE1163" w:rsidRDefault="00820535" w:rsidP="00CD645D">
      <w:pPr>
        <w:pStyle w:val="affff7"/>
        <w:rPr>
          <w:color w:val="000000" w:themeColor="text1"/>
        </w:rPr>
      </w:pPr>
      <w:r w:rsidRPr="00FE1163">
        <w:rPr>
          <w:color w:val="000000" w:themeColor="text1"/>
        </w:rPr>
        <w:t>Уровень убедительности рекомендаций – С (уровень достоверности доказательств – 5)</w:t>
      </w:r>
    </w:p>
    <w:p w14:paraId="5FFFF98E" w14:textId="5316BC5E" w:rsidR="00820535" w:rsidRPr="00FE1163" w:rsidRDefault="00820535" w:rsidP="002C4242">
      <w:pPr>
        <w:pStyle w:val="af9"/>
        <w:spacing w:before="0" w:after="0"/>
        <w:rPr>
          <w:rFonts w:cs="Times New Roman"/>
          <w:color w:val="000000" w:themeColor="text1"/>
        </w:rPr>
      </w:pPr>
      <w:r w:rsidRPr="00FE1163">
        <w:rPr>
          <w:rFonts w:cs="Times New Roman"/>
          <w:b/>
          <w:bCs/>
          <w:i w:val="0"/>
          <w:iCs w:val="0"/>
          <w:color w:val="000000" w:themeColor="text1"/>
        </w:rPr>
        <w:lastRenderedPageBreak/>
        <w:t>Комментарии</w:t>
      </w:r>
      <w:r w:rsidRPr="00FE1163">
        <w:rPr>
          <w:rFonts w:cs="Times New Roman"/>
          <w:b/>
          <w:i w:val="0"/>
          <w:iCs w:val="0"/>
          <w:color w:val="000000" w:themeColor="text1"/>
        </w:rPr>
        <w:t>:</w:t>
      </w:r>
      <w:r w:rsidRPr="00FE1163">
        <w:rPr>
          <w:rFonts w:cs="Times New Roman"/>
          <w:color w:val="000000" w:themeColor="text1"/>
        </w:rPr>
        <w:t xml:space="preserve"> чаще всего в научных исследованиях в рамках </w:t>
      </w:r>
      <w:proofErr w:type="spellStart"/>
      <w:r w:rsidRPr="00FE1163">
        <w:rPr>
          <w:rFonts w:cs="Times New Roman"/>
          <w:color w:val="000000" w:themeColor="text1"/>
        </w:rPr>
        <w:t>онкопсихологии</w:t>
      </w:r>
      <w:proofErr w:type="spellEnd"/>
      <w:r w:rsidRPr="00FE1163">
        <w:rPr>
          <w:rFonts w:cs="Times New Roman"/>
          <w:color w:val="000000" w:themeColor="text1"/>
        </w:rPr>
        <w:t xml:space="preserve"> встречаются 3 стиля </w:t>
      </w:r>
      <w:proofErr w:type="spellStart"/>
      <w:r w:rsidRPr="00FE1163">
        <w:rPr>
          <w:rFonts w:cs="Times New Roman"/>
          <w:color w:val="000000" w:themeColor="text1"/>
        </w:rPr>
        <w:t>совладания</w:t>
      </w:r>
      <w:proofErr w:type="spellEnd"/>
      <w:r w:rsidRPr="00FE1163">
        <w:rPr>
          <w:rFonts w:cs="Times New Roman"/>
          <w:color w:val="000000" w:themeColor="text1"/>
        </w:rPr>
        <w:t xml:space="preserve"> среди пациентов с </w:t>
      </w:r>
      <w:r w:rsidR="00564F7E" w:rsidRPr="00FE1163">
        <w:rPr>
          <w:rFonts w:cs="Times New Roman"/>
          <w:color w:val="000000" w:themeColor="text1"/>
        </w:rPr>
        <w:t>опухоль средостения</w:t>
      </w:r>
      <w:r w:rsidRPr="00FE1163">
        <w:rPr>
          <w:rFonts w:cs="Times New Roman"/>
          <w:color w:val="000000" w:themeColor="text1"/>
        </w:rPr>
        <w:t>:</w:t>
      </w:r>
    </w:p>
    <w:p w14:paraId="7A1598AA" w14:textId="77777777" w:rsidR="00820535" w:rsidRPr="00FE1163" w:rsidRDefault="00820535" w:rsidP="002C4242">
      <w:pPr>
        <w:rPr>
          <w:i/>
          <w:iCs/>
          <w:color w:val="000000" w:themeColor="text1"/>
          <w:shd w:val="clear" w:color="auto" w:fill="FFFFFF"/>
        </w:rPr>
      </w:pPr>
      <w:r w:rsidRPr="00FE1163">
        <w:rPr>
          <w:i/>
          <w:iCs/>
          <w:color w:val="000000" w:themeColor="text1"/>
          <w:shd w:val="clear" w:color="auto" w:fill="FFFFFF"/>
        </w:rPr>
        <w:t xml:space="preserve">1) активное поведенческое преодоление эмоциональных, физических и социальных трудностей, ассоциированных с заболеванием и лечением; </w:t>
      </w:r>
    </w:p>
    <w:p w14:paraId="298EAAC5" w14:textId="77777777" w:rsidR="00820535" w:rsidRPr="00FE1163" w:rsidRDefault="00820535" w:rsidP="002C4242">
      <w:pPr>
        <w:rPr>
          <w:i/>
          <w:iCs/>
          <w:color w:val="000000" w:themeColor="text1"/>
          <w:shd w:val="clear" w:color="auto" w:fill="FFFFFF"/>
        </w:rPr>
      </w:pPr>
      <w:r w:rsidRPr="00FE1163">
        <w:rPr>
          <w:i/>
          <w:iCs/>
          <w:color w:val="000000" w:themeColor="text1"/>
          <w:shd w:val="clear" w:color="auto" w:fill="FFFFFF"/>
        </w:rPr>
        <w:t xml:space="preserve">2) активно-познавательное преодоление, включающее в себя отношение, убеждения и размышления о заболевании; </w:t>
      </w:r>
    </w:p>
    <w:p w14:paraId="613A0887" w14:textId="77777777" w:rsidR="00820535" w:rsidRPr="00FE1163" w:rsidRDefault="00820535" w:rsidP="002C4242">
      <w:pPr>
        <w:rPr>
          <w:i/>
          <w:iCs/>
          <w:color w:val="000000" w:themeColor="text1"/>
          <w:shd w:val="clear" w:color="auto" w:fill="FFFFFF"/>
        </w:rPr>
      </w:pPr>
      <w:r w:rsidRPr="00FE1163">
        <w:rPr>
          <w:i/>
          <w:iCs/>
          <w:color w:val="000000" w:themeColor="text1"/>
          <w:shd w:val="clear" w:color="auto" w:fill="FFFFFF"/>
        </w:rPr>
        <w:t xml:space="preserve">3) преодоление избегания, включающее попытки активного избегания проблем или косвенного снижения эмоционального напряжения с помощью отвлечения внимания. </w:t>
      </w:r>
    </w:p>
    <w:p w14:paraId="0A660F65" w14:textId="69B7356B" w:rsidR="00820535" w:rsidRPr="00FE1163" w:rsidRDefault="00820535" w:rsidP="002C4242">
      <w:pPr>
        <w:rPr>
          <w:i/>
          <w:iCs/>
          <w:color w:val="000000" w:themeColor="text1"/>
          <w:shd w:val="clear" w:color="auto" w:fill="FFFFFF"/>
        </w:rPr>
      </w:pPr>
      <w:r w:rsidRPr="00FE1163">
        <w:rPr>
          <w:i/>
          <w:iCs/>
          <w:color w:val="000000" w:themeColor="text1"/>
          <w:shd w:val="clear" w:color="auto" w:fill="FFFFFF"/>
        </w:rPr>
        <w:t>В целом исследования показывают, что пациенты, которые используют активные (проблемно-ориентированные) стратегии выживания, демонстрируют лучшую адаптацию к заболеваниям, чем те, кто использует пассивные или избегающие стили выживания</w:t>
      </w:r>
      <w:r w:rsidR="00572799" w:rsidRPr="00FE1163">
        <w:rPr>
          <w:i/>
          <w:iCs/>
          <w:color w:val="000000" w:themeColor="text1"/>
          <w:shd w:val="clear" w:color="auto" w:fill="FFFFFF"/>
        </w:rPr>
        <w:t xml:space="preserve"> </w:t>
      </w:r>
      <w:r w:rsidR="00572799" w:rsidRPr="00FE1163">
        <w:rPr>
          <w:i/>
          <w:iCs/>
          <w:color w:val="000000" w:themeColor="text1"/>
          <w:shd w:val="clear" w:color="auto" w:fill="FFFFFF"/>
        </w:rPr>
        <w:fldChar w:fldCharType="begin" w:fldLock="1"/>
      </w:r>
      <w:r w:rsidR="00390EA8" w:rsidRPr="00FE1163">
        <w:rPr>
          <w:i/>
          <w:iCs/>
          <w:color w:val="000000" w:themeColor="text1"/>
          <w:shd w:val="clear" w:color="auto" w:fill="FFFFFF"/>
        </w:rPr>
        <w:instrText>ADDIN CSL_CITATION {"citationItems":[{"id":"ITEM-1","itemData":{"DOI":"10.1001/archpsyc.1990.01810200028004","ISSN":"0003-990X","PMID":"2378543","abstract":"We evaluated the immediate and long-term effects on psychological distress and coping methods of a 6-week, structured, psychiatric group intervention for postsurgical patients with malignant melanoma. The intervention consisted of health education, enhancement of problem-solving skills, stress management (eg, relaxation techniques), and psychological support. In spite of good prognosis, most patients had high levels of psychological distress at baseline, comparable with other patients with cancer. However, at the end of brief psychiatric intervention, the experimental subjects (n = 38), while not without some distress, exhibited higher vigor and greater use of active-behavioral coping than the controls (n = 28). At 6 months' follow-up, the group differences were even more pronounced. The intervention-group patients then showed significantly lower depression, fatigue, confusion, and total mood disturbance as well as higher vigor. They were also using significantly more active-behavioral and active-cognitive coping than the controls. These results indicate that a short-term psychiatric group intervention for patients with malignant melanoma effectively reduces psychological distress and enhances longer-term effective coping.","author":[{"dropping-particle":"","family":"Fawzy","given":"F I","non-dropping-particle":"","parse-names":false,"suffix":""},{"dropping-particle":"","family":"Cousins","given":"N","non-dropping-particle":"","parse-names":false,"suffix":""},{"dropping-particle":"","family":"Fawzy","given":"N W","non-dropping-particle":"","parse-names":false,"suffix":""},{"dropping-particle":"","family":"Kemeny","given":"M E","non-dropping-particle":"","parse-names":false,"suffix":""},{"dropping-particle":"","family":"Elashoff","given":"R","non-dropping-particle":"","parse-names":false,"suffix":""},{"dropping-particle":"","family":"Morton","given":"D","non-dropping-particle":"","parse-names":false,"suffix":""}],"container-title":"Archives of general psychiatry","id":"ITEM-1","issue":"8","issued":{"date-parts":[["1990","8","1"]]},"page":"720-5","title":"A structured psychiatric intervention for cancer patients. I. Changes over time in methods of coping and affective disturbance.","type":"article-journal","volume":"47"},"uris":["http://www.mendeley.com/documents/?uuid=c6b7bc5f-81aa-3386-924b-c3575eb8c109"]}],"mendeley":{"formattedCitation":"[68]","plainTextFormattedCitation":"[68]","previouslyFormattedCitation":"[67]"},"properties":{"noteIndex":0},"schema":"https://github.com/citation-style-language/schema/raw/master/csl-citation.json"}</w:instrText>
      </w:r>
      <w:r w:rsidR="00572799" w:rsidRPr="00FE1163">
        <w:rPr>
          <w:i/>
          <w:iCs/>
          <w:color w:val="000000" w:themeColor="text1"/>
          <w:shd w:val="clear" w:color="auto" w:fill="FFFFFF"/>
        </w:rPr>
        <w:fldChar w:fldCharType="separate"/>
      </w:r>
      <w:r w:rsidR="00390EA8" w:rsidRPr="00FE1163">
        <w:rPr>
          <w:iCs/>
          <w:noProof/>
          <w:color w:val="000000" w:themeColor="text1"/>
          <w:shd w:val="clear" w:color="auto" w:fill="FFFFFF"/>
        </w:rPr>
        <w:t>[68]</w:t>
      </w:r>
      <w:r w:rsidR="00572799" w:rsidRPr="00FE1163">
        <w:rPr>
          <w:i/>
          <w:iCs/>
          <w:color w:val="000000" w:themeColor="text1"/>
          <w:shd w:val="clear" w:color="auto" w:fill="FFFFFF"/>
        </w:rPr>
        <w:fldChar w:fldCharType="end"/>
      </w:r>
      <w:r w:rsidRPr="00FE1163">
        <w:rPr>
          <w:i/>
          <w:iCs/>
          <w:color w:val="000000" w:themeColor="text1"/>
          <w:shd w:val="clear" w:color="auto" w:fill="FFFFFF"/>
        </w:rPr>
        <w:t>.</w:t>
      </w:r>
    </w:p>
    <w:p w14:paraId="08693BD5" w14:textId="4387E8E7" w:rsidR="00820535" w:rsidRPr="00FE1163" w:rsidRDefault="00820535" w:rsidP="002C4242">
      <w:pPr>
        <w:rPr>
          <w:i/>
          <w:iCs/>
          <w:color w:val="000000" w:themeColor="text1"/>
          <w:shd w:val="clear" w:color="auto" w:fill="FFFFFF"/>
        </w:rPr>
      </w:pPr>
      <w:r w:rsidRPr="00FE1163">
        <w:rPr>
          <w:i/>
          <w:iCs/>
          <w:color w:val="000000" w:themeColor="text1"/>
          <w:shd w:val="clear" w:color="auto" w:fill="FFFFFF"/>
        </w:rPr>
        <w:t xml:space="preserve">Пациенты, которые использовали активно-поведенческие методы преодоления трудностей, сообщали о более высоком уровне самооценки и энергии, меньшем количестве физических симптомов и снижении раздражительности и </w:t>
      </w:r>
      <w:proofErr w:type="spellStart"/>
      <w:r w:rsidRPr="00FE1163">
        <w:rPr>
          <w:i/>
          <w:iCs/>
          <w:color w:val="000000" w:themeColor="text1"/>
          <w:shd w:val="clear" w:color="auto" w:fill="FFFFFF"/>
        </w:rPr>
        <w:t>астенизации</w:t>
      </w:r>
      <w:proofErr w:type="spellEnd"/>
      <w:r w:rsidR="00572799" w:rsidRPr="00FE1163">
        <w:rPr>
          <w:i/>
          <w:iCs/>
          <w:color w:val="000000" w:themeColor="text1"/>
          <w:shd w:val="clear" w:color="auto" w:fill="FFFFFF"/>
        </w:rPr>
        <w:t xml:space="preserve"> </w:t>
      </w:r>
      <w:r w:rsidR="00572799" w:rsidRPr="00FE1163">
        <w:rPr>
          <w:i/>
          <w:iCs/>
          <w:color w:val="000000" w:themeColor="text1"/>
          <w:shd w:val="clear" w:color="auto" w:fill="FFFFFF"/>
        </w:rPr>
        <w:fldChar w:fldCharType="begin" w:fldLock="1"/>
      </w:r>
      <w:r w:rsidR="00390EA8" w:rsidRPr="00FE1163">
        <w:rPr>
          <w:i/>
          <w:iCs/>
          <w:color w:val="000000" w:themeColor="text1"/>
          <w:shd w:val="clear" w:color="auto" w:fill="FFFFFF"/>
        </w:rPr>
        <w:instrText>ADDIN CSL_CITATION {"citationItems":[{"id":"ITEM-1","itemData":{"DOI":"10.1001/archpsyc.1990.01810200028004","ISSN":"0003-990X","PMID":"2378543","abstract":"We evaluated the immediate and long-term effects on psychological distress and coping methods of a 6-week, structured, psychiatric group intervention for postsurgical patients with malignant melanoma. The intervention consisted of health education, enhancement of problem-solving skills, stress management (eg, relaxation techniques), and psychological support. In spite of good prognosis, most patients had high levels of psychological distress at baseline, comparable with other patients with cancer. However, at the end of brief psychiatric intervention, the experimental subjects (n = 38), while not without some distress, exhibited higher vigor and greater use of active-behavioral coping than the controls (n = 28). At 6 months' follow-up, the group differences were even more pronounced. The intervention-group patients then showed significantly lower depression, fatigue, confusion, and total mood disturbance as well as higher vigor. They were also using significantly more active-behavioral and active-cognitive coping than the controls. These results indicate that a short-term psychiatric group intervention for patients with malignant melanoma effectively reduces psychological distress and enhances longer-term effective coping.","author":[{"dropping-particle":"","family":"Fawzy","given":"F I","non-dropping-particle":"","parse-names":false,"suffix":""},{"dropping-particle":"","family":"Cousins","given":"N","non-dropping-particle":"","parse-names":false,"suffix":""},{"dropping-particle":"","family":"Fawzy","given":"N W","non-dropping-particle":"","parse-names":false,"suffix":""},{"dropping-particle":"","family":"Kemeny","given":"M E","non-dropping-particle":"","parse-names":false,"suffix":""},{"dropping-particle":"","family":"Elashoff","given":"R","non-dropping-particle":"","parse-names":false,"suffix":""},{"dropping-particle":"","family":"Morton","given":"D","non-dropping-particle":"","parse-names":false,"suffix":""}],"container-title":"Archives of general psychiatry","id":"ITEM-1","issue":"8","issued":{"date-parts":[["1990","8","1"]]},"page":"720-5","title":"A structured psychiatric intervention for cancer patients. I. Changes over time in methods of coping and affective disturbance.","type":"article-journal","volume":"47"},"uris":["http://www.mendeley.com/documents/?uuid=c6b7bc5f-81aa-3386-924b-c3575eb8c109"]}],"mendeley":{"formattedCitation":"[68]","plainTextFormattedCitation":"[68]","previouslyFormattedCitation":"[67]"},"properties":{"noteIndex":0},"schema":"https://github.com/citation-style-language/schema/raw/master/csl-citation.json"}</w:instrText>
      </w:r>
      <w:r w:rsidR="00572799" w:rsidRPr="00FE1163">
        <w:rPr>
          <w:i/>
          <w:iCs/>
          <w:color w:val="000000" w:themeColor="text1"/>
          <w:shd w:val="clear" w:color="auto" w:fill="FFFFFF"/>
        </w:rPr>
        <w:fldChar w:fldCharType="separate"/>
      </w:r>
      <w:r w:rsidR="00390EA8" w:rsidRPr="00FE1163">
        <w:rPr>
          <w:iCs/>
          <w:noProof/>
          <w:color w:val="000000" w:themeColor="text1"/>
          <w:shd w:val="clear" w:color="auto" w:fill="FFFFFF"/>
        </w:rPr>
        <w:t>[68]</w:t>
      </w:r>
      <w:r w:rsidR="00572799" w:rsidRPr="00FE1163">
        <w:rPr>
          <w:i/>
          <w:iCs/>
          <w:color w:val="000000" w:themeColor="text1"/>
          <w:shd w:val="clear" w:color="auto" w:fill="FFFFFF"/>
        </w:rPr>
        <w:fldChar w:fldCharType="end"/>
      </w:r>
      <w:r w:rsidRPr="00FE1163">
        <w:rPr>
          <w:i/>
          <w:iCs/>
          <w:color w:val="000000" w:themeColor="text1"/>
          <w:shd w:val="clear" w:color="auto" w:fill="FFFFFF"/>
        </w:rPr>
        <w:t>.</w:t>
      </w:r>
    </w:p>
    <w:p w14:paraId="08FB5468" w14:textId="43F8D0D0" w:rsidR="00B33949" w:rsidRPr="00FE1163" w:rsidRDefault="00B33949" w:rsidP="00CD645D">
      <w:pPr>
        <w:pStyle w:val="afff4"/>
        <w:rPr>
          <w:color w:val="000000" w:themeColor="text1"/>
        </w:rPr>
      </w:pPr>
      <w:bookmarkStart w:id="60" w:name="_Toc36808423"/>
      <w:bookmarkEnd w:id="44"/>
      <w:r w:rsidRPr="00FE1163">
        <w:rPr>
          <w:color w:val="000000" w:themeColor="text1"/>
        </w:rPr>
        <w:t>5. Профилактика и диспансерное наблюдение, медицинские показания и противопоказания к применению методов профилактики</w:t>
      </w:r>
      <w:bookmarkEnd w:id="60"/>
    </w:p>
    <w:p w14:paraId="01C39847" w14:textId="77777777" w:rsidR="00572799" w:rsidRPr="00FE1163" w:rsidRDefault="00572799" w:rsidP="00CD645D">
      <w:pPr>
        <w:pStyle w:val="aff2"/>
        <w:rPr>
          <w:color w:val="000000" w:themeColor="text1"/>
        </w:rPr>
      </w:pPr>
      <w:bookmarkStart w:id="61" w:name="__RefHeading___doc_6"/>
      <w:r w:rsidRPr="00FE1163">
        <w:rPr>
          <w:color w:val="000000" w:themeColor="text1"/>
        </w:rPr>
        <w:t>Профилактика заболевания отсутствует.</w:t>
      </w:r>
    </w:p>
    <w:p w14:paraId="47B58035" w14:textId="5FA95D89" w:rsidR="00572799" w:rsidRPr="00FE1163" w:rsidRDefault="00572799" w:rsidP="00CD645D">
      <w:pPr>
        <w:pStyle w:val="a"/>
        <w:rPr>
          <w:color w:val="000000" w:themeColor="text1"/>
          <w:lang w:eastAsia="ru-RU"/>
        </w:rPr>
      </w:pPr>
      <w:r w:rsidRPr="00FE1163">
        <w:rPr>
          <w:color w:val="000000" w:themeColor="text1"/>
          <w:lang w:eastAsia="ru-RU"/>
        </w:rPr>
        <w:t xml:space="preserve">С целью раннего выявления прогрессирования заболевания с целью раннего начала лучевой/химиотерапии или хирургического лечения </w:t>
      </w:r>
      <w:proofErr w:type="spellStart"/>
      <w:r w:rsidRPr="00FE1163">
        <w:rPr>
          <w:color w:val="000000" w:themeColor="text1"/>
          <w:lang w:eastAsia="ru-RU"/>
        </w:rPr>
        <w:t>резектабельных</w:t>
      </w:r>
      <w:proofErr w:type="spellEnd"/>
      <w:r w:rsidRPr="00FE1163">
        <w:rPr>
          <w:color w:val="000000" w:themeColor="text1"/>
          <w:lang w:eastAsia="ru-RU"/>
        </w:rPr>
        <w:t xml:space="preserve"> метастатических очагов, рецидивных опухолей всем пациентам</w:t>
      </w:r>
      <w:r w:rsidRPr="00FE1163">
        <w:rPr>
          <w:b/>
          <w:color w:val="000000" w:themeColor="text1"/>
          <w:lang w:eastAsia="ru-RU"/>
        </w:rPr>
        <w:t xml:space="preserve"> </w:t>
      </w:r>
      <w:r w:rsidRPr="00FE1163">
        <w:rPr>
          <w:color w:val="000000" w:themeColor="text1"/>
          <w:lang w:eastAsia="ru-RU"/>
        </w:rPr>
        <w:t>после завершения лечения по поводу рака трахеи</w:t>
      </w:r>
      <w:r w:rsidRPr="00FE1163">
        <w:rPr>
          <w:b/>
          <w:color w:val="000000" w:themeColor="text1"/>
          <w:lang w:eastAsia="ru-RU"/>
        </w:rPr>
        <w:t xml:space="preserve"> рекомендовано</w:t>
      </w:r>
      <w:r w:rsidR="00B33949" w:rsidRPr="00FE1163">
        <w:rPr>
          <w:color w:val="000000" w:themeColor="text1"/>
          <w:lang w:eastAsia="ru-RU"/>
        </w:rPr>
        <w:t xml:space="preserve"> </w:t>
      </w:r>
      <w:r w:rsidRPr="00FE1163">
        <w:rPr>
          <w:color w:val="000000" w:themeColor="text1"/>
          <w:lang w:eastAsia="ru-RU"/>
        </w:rPr>
        <w:t xml:space="preserve"> </w:t>
      </w:r>
      <w:r w:rsidR="00B33949" w:rsidRPr="00FE1163">
        <w:rPr>
          <w:color w:val="000000" w:themeColor="text1"/>
          <w:lang w:eastAsia="ru-RU"/>
        </w:rPr>
        <w:t xml:space="preserve">обследование </w:t>
      </w:r>
      <w:r w:rsidRPr="00FE1163">
        <w:rPr>
          <w:color w:val="000000" w:themeColor="text1"/>
          <w:lang w:eastAsia="ru-RU"/>
        </w:rPr>
        <w:t xml:space="preserve">в первые 1–2 года проводить каждые 3–6 </w:t>
      </w:r>
      <w:proofErr w:type="spellStart"/>
      <w:r w:rsidRPr="00FE1163">
        <w:rPr>
          <w:color w:val="000000" w:themeColor="text1"/>
          <w:lang w:eastAsia="ru-RU"/>
        </w:rPr>
        <w:t>мес</w:t>
      </w:r>
      <w:proofErr w:type="spellEnd"/>
      <w:r w:rsidRPr="00FE1163">
        <w:rPr>
          <w:color w:val="000000" w:themeColor="text1"/>
          <w:lang w:eastAsia="ru-RU"/>
        </w:rPr>
        <w:t xml:space="preserve">, на сроке 3–5 лет – 1 раз в 6–12 </w:t>
      </w:r>
      <w:proofErr w:type="spellStart"/>
      <w:r w:rsidRPr="00FE1163">
        <w:rPr>
          <w:color w:val="000000" w:themeColor="text1"/>
          <w:lang w:eastAsia="ru-RU"/>
        </w:rPr>
        <w:t>мес</w:t>
      </w:r>
      <w:proofErr w:type="spellEnd"/>
      <w:r w:rsidR="00B33949" w:rsidRPr="00FE1163">
        <w:rPr>
          <w:color w:val="000000" w:themeColor="text1"/>
          <w:lang w:eastAsia="ru-RU"/>
        </w:rPr>
        <w:t xml:space="preserve"> в следующем объеме: </w:t>
      </w:r>
    </w:p>
    <w:p w14:paraId="530D6F7D" w14:textId="77777777" w:rsidR="00820535" w:rsidRPr="00FE1163" w:rsidRDefault="00820535" w:rsidP="007F2898">
      <w:pPr>
        <w:numPr>
          <w:ilvl w:val="1"/>
          <w:numId w:val="13"/>
        </w:numPr>
        <w:ind w:left="0" w:firstLine="709"/>
        <w:rPr>
          <w:color w:val="000000" w:themeColor="text1"/>
        </w:rPr>
      </w:pPr>
      <w:r w:rsidRPr="00FE1163">
        <w:rPr>
          <w:color w:val="000000" w:themeColor="text1"/>
        </w:rPr>
        <w:t xml:space="preserve">Анамнез и </w:t>
      </w:r>
      <w:proofErr w:type="spellStart"/>
      <w:r w:rsidRPr="00FE1163">
        <w:rPr>
          <w:color w:val="000000" w:themeColor="text1"/>
        </w:rPr>
        <w:t>физикальное</w:t>
      </w:r>
      <w:proofErr w:type="spellEnd"/>
      <w:r w:rsidRPr="00FE1163">
        <w:rPr>
          <w:color w:val="000000" w:themeColor="text1"/>
        </w:rPr>
        <w:t xml:space="preserve"> обследование.</w:t>
      </w:r>
    </w:p>
    <w:p w14:paraId="457AEC4C" w14:textId="19DF6143" w:rsidR="00820535" w:rsidRPr="00FE1163" w:rsidRDefault="00820535" w:rsidP="007F2898">
      <w:pPr>
        <w:numPr>
          <w:ilvl w:val="1"/>
          <w:numId w:val="13"/>
        </w:numPr>
        <w:ind w:left="0" w:firstLine="709"/>
        <w:rPr>
          <w:color w:val="000000" w:themeColor="text1"/>
        </w:rPr>
      </w:pPr>
      <w:r w:rsidRPr="00FE1163">
        <w:rPr>
          <w:color w:val="000000" w:themeColor="text1"/>
        </w:rPr>
        <w:t xml:space="preserve">АФП, ХГЧ, ЛДГ (если были повышены исходно) каждые 3 </w:t>
      </w:r>
      <w:proofErr w:type="spellStart"/>
      <w:r w:rsidRPr="00FE1163">
        <w:rPr>
          <w:color w:val="000000" w:themeColor="text1"/>
        </w:rPr>
        <w:t>мес</w:t>
      </w:r>
      <w:proofErr w:type="spellEnd"/>
      <w:r w:rsidRPr="00FE1163">
        <w:rPr>
          <w:color w:val="000000" w:themeColor="text1"/>
        </w:rPr>
        <w:t xml:space="preserve"> первые 2 года и далее каждые 6 </w:t>
      </w:r>
      <w:proofErr w:type="spellStart"/>
      <w:r w:rsidRPr="00FE1163">
        <w:rPr>
          <w:color w:val="000000" w:themeColor="text1"/>
        </w:rPr>
        <w:t>мес</w:t>
      </w:r>
      <w:proofErr w:type="spellEnd"/>
      <w:r w:rsidRPr="00FE1163">
        <w:rPr>
          <w:color w:val="000000" w:themeColor="text1"/>
        </w:rPr>
        <w:t xml:space="preserve"> в последующие 3 года.</w:t>
      </w:r>
    </w:p>
    <w:p w14:paraId="17C7E9F1" w14:textId="6FC3F965" w:rsidR="00820535" w:rsidRPr="00FE1163" w:rsidRDefault="00820535" w:rsidP="007F2898">
      <w:pPr>
        <w:numPr>
          <w:ilvl w:val="1"/>
          <w:numId w:val="13"/>
        </w:numPr>
        <w:ind w:left="0" w:firstLine="709"/>
        <w:rPr>
          <w:color w:val="000000" w:themeColor="text1"/>
        </w:rPr>
      </w:pPr>
      <w:proofErr w:type="spellStart"/>
      <w:r w:rsidRPr="00FE1163">
        <w:rPr>
          <w:color w:val="000000" w:themeColor="text1"/>
        </w:rPr>
        <w:t>Трахеобронхоскопия</w:t>
      </w:r>
      <w:proofErr w:type="spellEnd"/>
      <w:r w:rsidRPr="00FE1163">
        <w:rPr>
          <w:color w:val="000000" w:themeColor="text1"/>
        </w:rPr>
        <w:t xml:space="preserve"> впервые выполняется через 1 и 3 года после резекции первичной опухоли, далее каждые 5 лет.</w:t>
      </w:r>
      <w:r w:rsidR="00C617F2" w:rsidRPr="00FE1163">
        <w:rPr>
          <w:color w:val="000000" w:themeColor="text1"/>
        </w:rPr>
        <w:fldChar w:fldCharType="begin" w:fldLock="1"/>
      </w:r>
      <w:r w:rsidR="00390EA8" w:rsidRPr="00FE1163">
        <w:rPr>
          <w:color w:val="000000" w:themeColor="text1"/>
        </w:rPr>
        <w:instrText>ADDIN CSL_CITATION {"citationItems":[{"id":"ITEM-1","itemData":{"author":[{"dropping-particle":"","family":"Honnings","given":"Jimmie","non-dropping-particle":"","parse-names":false,"suffix":""},{"dropping-particle":"","family":"Gaissert","given":"Henning A","non-dropping-particle":"","parse-names":false,"suffix":""}],"chapter-number":"21","container-title":"ESTS Textbook of Thoracic Surgery","editor":[{"dropping-particle":"","family":"Kuzdzal","given":"Jaroslaw","non-dropping-particle":"","parse-names":false,"suffix":""}],"id":"ITEM-1","issued":{"date-parts":[["2014"]]},"page":"359-373","publisher":"Medycyna Praktyczna","publisher-place":"Cracow","title":"Tumors of the Trachea","type":"chapter"},"uris":["http://www.mendeley.com/documents/?uuid=8d3317ba-c52f-4493-a04a-c7b3757fd385"]}],"mendeley":{"formattedCitation":"[69]","plainTextFormattedCitation":"[69]","previouslyFormattedCitation":"[68]"},"properties":{"noteIndex":0},"schema":"https://github.com/citation-style-language/schema/raw/master/csl-citation.json"}</w:instrText>
      </w:r>
      <w:r w:rsidR="00C617F2" w:rsidRPr="00FE1163">
        <w:rPr>
          <w:color w:val="000000" w:themeColor="text1"/>
        </w:rPr>
        <w:fldChar w:fldCharType="separate"/>
      </w:r>
      <w:r w:rsidR="00390EA8" w:rsidRPr="00FE1163">
        <w:rPr>
          <w:noProof/>
          <w:color w:val="000000" w:themeColor="text1"/>
        </w:rPr>
        <w:t>[69]</w:t>
      </w:r>
      <w:r w:rsidR="00C617F2" w:rsidRPr="00FE1163">
        <w:rPr>
          <w:color w:val="000000" w:themeColor="text1"/>
        </w:rPr>
        <w:fldChar w:fldCharType="end"/>
      </w:r>
    </w:p>
    <w:p w14:paraId="6B667D38" w14:textId="77777777" w:rsidR="00820535" w:rsidRPr="00FE1163" w:rsidRDefault="00820535" w:rsidP="007F2898">
      <w:pPr>
        <w:numPr>
          <w:ilvl w:val="1"/>
          <w:numId w:val="13"/>
        </w:numPr>
        <w:ind w:left="0" w:firstLine="709"/>
        <w:rPr>
          <w:color w:val="000000" w:themeColor="text1"/>
        </w:rPr>
      </w:pPr>
      <w:r w:rsidRPr="00FE1163">
        <w:rPr>
          <w:color w:val="000000" w:themeColor="text1"/>
        </w:rPr>
        <w:t xml:space="preserve">УЗИ органов брюшной полости, шеи, периферических лимфоузлов каждые 3–6 </w:t>
      </w:r>
      <w:proofErr w:type="spellStart"/>
      <w:r w:rsidRPr="00FE1163">
        <w:rPr>
          <w:color w:val="000000" w:themeColor="text1"/>
        </w:rPr>
        <w:t>мес</w:t>
      </w:r>
      <w:proofErr w:type="spellEnd"/>
      <w:r w:rsidRPr="00FE1163">
        <w:rPr>
          <w:color w:val="000000" w:themeColor="text1"/>
        </w:rPr>
        <w:t>, в зависимости от риска прогрессирования.</w:t>
      </w:r>
    </w:p>
    <w:p w14:paraId="55DEAFCC" w14:textId="29A2FA25" w:rsidR="00820535" w:rsidRPr="00FE1163" w:rsidRDefault="00820535" w:rsidP="007F2898">
      <w:pPr>
        <w:numPr>
          <w:ilvl w:val="1"/>
          <w:numId w:val="13"/>
        </w:numPr>
        <w:ind w:left="0" w:firstLine="709"/>
        <w:rPr>
          <w:color w:val="000000" w:themeColor="text1"/>
        </w:rPr>
      </w:pPr>
      <w:r w:rsidRPr="00FE1163">
        <w:rPr>
          <w:color w:val="000000" w:themeColor="text1"/>
        </w:rPr>
        <w:lastRenderedPageBreak/>
        <w:t xml:space="preserve">КТ органов грудной полости с в/в контрастированием выполняется через 3 </w:t>
      </w:r>
      <w:proofErr w:type="spellStart"/>
      <w:r w:rsidRPr="00FE1163">
        <w:rPr>
          <w:color w:val="000000" w:themeColor="text1"/>
        </w:rPr>
        <w:t>мес</w:t>
      </w:r>
      <w:proofErr w:type="spellEnd"/>
      <w:r w:rsidRPr="00FE1163">
        <w:rPr>
          <w:color w:val="000000" w:themeColor="text1"/>
        </w:rPr>
        <w:t xml:space="preserve"> после резекции первичной опухоли, затем каждые 3 </w:t>
      </w:r>
      <w:proofErr w:type="spellStart"/>
      <w:r w:rsidRPr="00FE1163">
        <w:rPr>
          <w:color w:val="000000" w:themeColor="text1"/>
        </w:rPr>
        <w:t>мес</w:t>
      </w:r>
      <w:proofErr w:type="spellEnd"/>
      <w:r w:rsidRPr="00FE1163">
        <w:rPr>
          <w:color w:val="000000" w:themeColor="text1"/>
        </w:rPr>
        <w:t xml:space="preserve"> в течение 1 года, далее каждые 6 </w:t>
      </w:r>
      <w:proofErr w:type="spellStart"/>
      <w:r w:rsidRPr="00FE1163">
        <w:rPr>
          <w:color w:val="000000" w:themeColor="text1"/>
        </w:rPr>
        <w:t>мес</w:t>
      </w:r>
      <w:proofErr w:type="spellEnd"/>
      <w:r w:rsidRPr="00FE1163">
        <w:rPr>
          <w:color w:val="000000" w:themeColor="text1"/>
        </w:rPr>
        <w:t xml:space="preserve"> в течение 2-го года наблюдения, затем 1 раз в год или при появлении жалоб</w:t>
      </w:r>
      <w:r w:rsidR="00500CB0" w:rsidRPr="00FE1163">
        <w:rPr>
          <w:color w:val="000000" w:themeColor="text1"/>
        </w:rPr>
        <w:t xml:space="preserve"> </w:t>
      </w:r>
      <w:r w:rsidR="00500CB0" w:rsidRPr="00FE1163">
        <w:rPr>
          <w:color w:val="000000" w:themeColor="text1"/>
          <w:lang w:eastAsia="ru-RU"/>
        </w:rPr>
        <w:fldChar w:fldCharType="begin" w:fldLock="1"/>
      </w:r>
      <w:r w:rsidR="00500CB0" w:rsidRPr="00FE1163">
        <w:rPr>
          <w:color w:val="000000" w:themeColor="text1"/>
          <w:lang w:eastAsia="ru-RU"/>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00500CB0" w:rsidRPr="00FE1163">
        <w:rPr>
          <w:color w:val="000000" w:themeColor="text1"/>
          <w:lang w:eastAsia="ru-RU"/>
        </w:rPr>
        <w:fldChar w:fldCharType="separate"/>
      </w:r>
      <w:r w:rsidR="00500CB0" w:rsidRPr="00FE1163">
        <w:rPr>
          <w:noProof/>
          <w:color w:val="000000" w:themeColor="text1"/>
          <w:lang w:eastAsia="ru-RU"/>
        </w:rPr>
        <w:t>[8]</w:t>
      </w:r>
      <w:r w:rsidR="00500CB0" w:rsidRPr="00FE1163">
        <w:rPr>
          <w:color w:val="000000" w:themeColor="text1"/>
          <w:lang w:eastAsia="ru-RU"/>
        </w:rPr>
        <w:fldChar w:fldCharType="end"/>
      </w:r>
      <w:r w:rsidR="00500CB0" w:rsidRPr="00FE1163">
        <w:rPr>
          <w:color w:val="000000" w:themeColor="text1"/>
          <w:lang w:eastAsia="ru-RU"/>
        </w:rPr>
        <w:t>.</w:t>
      </w:r>
    </w:p>
    <w:p w14:paraId="07E3C4CF" w14:textId="18E54A56" w:rsidR="00B33949" w:rsidRPr="00FE1163" w:rsidRDefault="00820535" w:rsidP="00CD645D">
      <w:pPr>
        <w:pStyle w:val="affff7"/>
        <w:rPr>
          <w:color w:val="000000" w:themeColor="text1"/>
          <w:lang w:eastAsia="ru-RU"/>
        </w:rPr>
      </w:pPr>
      <w:r w:rsidRPr="00FE1163">
        <w:rPr>
          <w:bCs/>
          <w:color w:val="000000" w:themeColor="text1"/>
          <w:lang w:eastAsia="ru-RU"/>
        </w:rPr>
        <w:t xml:space="preserve">Уровень убедительности рекомендаций – </w:t>
      </w:r>
      <w:r w:rsidR="00572799" w:rsidRPr="00FE1163">
        <w:rPr>
          <w:bCs/>
          <w:color w:val="000000" w:themeColor="text1"/>
          <w:lang w:val="en-US" w:eastAsia="ru-RU"/>
        </w:rPr>
        <w:t>C</w:t>
      </w:r>
      <w:r w:rsidRPr="00FE1163">
        <w:rPr>
          <w:bCs/>
          <w:color w:val="000000" w:themeColor="text1"/>
          <w:lang w:eastAsia="ru-RU"/>
        </w:rPr>
        <w:t xml:space="preserve"> </w:t>
      </w:r>
      <w:r w:rsidRPr="00FE1163">
        <w:rPr>
          <w:color w:val="000000" w:themeColor="text1"/>
          <w:lang w:eastAsia="ru-RU"/>
        </w:rPr>
        <w:t xml:space="preserve">(уровень достоверности доказательств – </w:t>
      </w:r>
      <w:r w:rsidR="00CA2172" w:rsidRPr="00FE1163">
        <w:rPr>
          <w:color w:val="000000" w:themeColor="text1"/>
          <w:lang w:eastAsia="ru-RU"/>
        </w:rPr>
        <w:t>5</w:t>
      </w:r>
      <w:r w:rsidRPr="00FE1163">
        <w:rPr>
          <w:color w:val="000000" w:themeColor="text1"/>
          <w:lang w:eastAsia="ru-RU"/>
        </w:rPr>
        <w:t>)</w:t>
      </w:r>
    </w:p>
    <w:p w14:paraId="53CBD4F1" w14:textId="54816AB4" w:rsidR="00820535" w:rsidRPr="00FE1163" w:rsidRDefault="00B33949" w:rsidP="00CD645D">
      <w:pPr>
        <w:rPr>
          <w:b/>
          <w:color w:val="000000" w:themeColor="text1"/>
          <w:szCs w:val="24"/>
          <w:lang w:eastAsia="ru-RU"/>
        </w:rPr>
      </w:pPr>
      <w:r w:rsidRPr="00FE1163">
        <w:rPr>
          <w:color w:val="000000" w:themeColor="text1"/>
          <w:lang w:eastAsia="ru-RU"/>
        </w:rPr>
        <w:t>Комментарии</w:t>
      </w:r>
      <w:proofErr w:type="gramStart"/>
      <w:r w:rsidRPr="00FE1163">
        <w:rPr>
          <w:color w:val="000000" w:themeColor="text1"/>
          <w:lang w:eastAsia="ru-RU"/>
        </w:rPr>
        <w:t>: После</w:t>
      </w:r>
      <w:proofErr w:type="gramEnd"/>
      <w:r w:rsidRPr="00FE1163">
        <w:rPr>
          <w:color w:val="000000" w:themeColor="text1"/>
          <w:lang w:eastAsia="ru-RU"/>
        </w:rPr>
        <w:t xml:space="preserve"> 5 лет с момента операции визиты проводятся ежегодно или при появлении жалоб. У пациентов с высоким риском рецидива перерыв между обследованиями может быть сокращен </w:t>
      </w:r>
      <w:r w:rsidRPr="00FE1163">
        <w:rPr>
          <w:color w:val="000000" w:themeColor="text1"/>
          <w:lang w:eastAsia="ru-RU"/>
        </w:rPr>
        <w:fldChar w:fldCharType="begin" w:fldLock="1"/>
      </w:r>
      <w:r w:rsidRPr="00FE1163">
        <w:rPr>
          <w:color w:val="000000" w:themeColor="text1"/>
          <w:lang w:eastAsia="ru-RU"/>
        </w:rPr>
        <w:instrText>ADDIN CSL_CITATION {"citationItems":[{"id":"ITEM-1","itemData":{"author":[{"dropping-particle":"","family":"Пикин","given":"О.В.","non-dropping-particle":"","parse-names":false,"suffix":""},{"dropping-particle":"","family":"Рябов","given":"А.Б.","non-dropping-particle":"","parse-names":false,"suffix":""},{"dropping-particle":"","family":"Колбанов","given":"К.И.","non-dropping-particle":"","parse-names":false,"suffix":""},{"dropping-particle":"","family":"Степанов","given":"С.О.","non-dropping-particle":"","parse-names":false,"suffix":""}],"id":"ITEM-1","issued":{"date-parts":[["2019"]]},"number-of-pages":"232","publisher":"Молодая гвардия","publisher-place":"М.","title":"Опухоли средостения: сборник под ред. академика РАН, профессора А.Д. Каприна","type":"book"},"uris":["http://www.mendeley.com/documents/?uuid=4e39f431-a3ee-4786-a451-cd9219903443"]}],"mendeley":{"formattedCitation":"[8]","plainTextFormattedCitation":"[8]","previouslyFormattedCitation":"[8]"},"properties":{"noteIndex":0},"schema":"https://github.com/citation-style-language/schema/raw/master/csl-citation.json"}</w:instrText>
      </w:r>
      <w:r w:rsidRPr="00FE1163">
        <w:rPr>
          <w:color w:val="000000" w:themeColor="text1"/>
          <w:lang w:eastAsia="ru-RU"/>
        </w:rPr>
        <w:fldChar w:fldCharType="separate"/>
      </w:r>
      <w:r w:rsidRPr="00FE1163">
        <w:rPr>
          <w:noProof/>
          <w:color w:val="000000" w:themeColor="text1"/>
          <w:lang w:eastAsia="ru-RU"/>
        </w:rPr>
        <w:t>[8]</w:t>
      </w:r>
      <w:r w:rsidRPr="00FE1163">
        <w:rPr>
          <w:color w:val="000000" w:themeColor="text1"/>
          <w:lang w:eastAsia="ru-RU"/>
        </w:rPr>
        <w:fldChar w:fldCharType="end"/>
      </w:r>
      <w:r w:rsidRPr="00FE1163">
        <w:rPr>
          <w:color w:val="000000" w:themeColor="text1"/>
          <w:lang w:eastAsia="ru-RU"/>
        </w:rPr>
        <w:t>.</w:t>
      </w:r>
    </w:p>
    <w:p w14:paraId="369814E9" w14:textId="0FB1BDA7" w:rsidR="00820535" w:rsidRPr="00FE1163" w:rsidRDefault="00820535" w:rsidP="00C4630C">
      <w:pPr>
        <w:pStyle w:val="afff4"/>
        <w:rPr>
          <w:color w:val="000000" w:themeColor="text1"/>
        </w:rPr>
      </w:pPr>
      <w:bookmarkStart w:id="62" w:name="_Toc36808424"/>
      <w:r w:rsidRPr="00FE1163">
        <w:rPr>
          <w:color w:val="000000" w:themeColor="text1"/>
        </w:rPr>
        <w:t xml:space="preserve">6. Организация </w:t>
      </w:r>
      <w:r w:rsidR="00B33949" w:rsidRPr="00FE1163">
        <w:rPr>
          <w:color w:val="000000" w:themeColor="text1"/>
        </w:rPr>
        <w:t xml:space="preserve">оказания </w:t>
      </w:r>
      <w:r w:rsidRPr="00FE1163">
        <w:rPr>
          <w:color w:val="000000" w:themeColor="text1"/>
        </w:rPr>
        <w:t>медицинской помощи</w:t>
      </w:r>
      <w:bookmarkEnd w:id="62"/>
    </w:p>
    <w:p w14:paraId="412F202C" w14:textId="77777777" w:rsidR="006C1B65" w:rsidRPr="004742D3" w:rsidRDefault="006C1B65" w:rsidP="006C1B65">
      <w:pPr>
        <w:rPr>
          <w:szCs w:val="24"/>
        </w:rPr>
      </w:pPr>
      <w:bookmarkStart w:id="63" w:name="_Toc36808425"/>
      <w:r w:rsidRPr="004742D3">
        <w:rPr>
          <w:szCs w:val="24"/>
        </w:rPr>
        <w:t>Медицинская помощь, за исключением медицинской помощи в рамках клинической апробации, в соответствии с Федеральным законом от 21.11.2011 № 323-ФЗ «Об основах охраны здоровья граждан в Российской Федерации», организуется и оказывается:</w:t>
      </w:r>
    </w:p>
    <w:p w14:paraId="47F20B14" w14:textId="77777777" w:rsidR="006C1B65" w:rsidRPr="004742D3" w:rsidRDefault="006C1B65" w:rsidP="006C1B65">
      <w:pPr>
        <w:rPr>
          <w:szCs w:val="24"/>
        </w:rPr>
      </w:pPr>
      <w:r w:rsidRPr="004742D3">
        <w:rPr>
          <w:szCs w:val="24"/>
        </w:rPr>
        <w:t>1) 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2B9FE8F7" w14:textId="77777777" w:rsidR="006C1B65" w:rsidRPr="004742D3" w:rsidRDefault="006C1B65" w:rsidP="006C1B65">
      <w:pPr>
        <w:rPr>
          <w:szCs w:val="24"/>
        </w:rPr>
      </w:pPr>
      <w:r w:rsidRPr="004742D3">
        <w:rPr>
          <w:szCs w:val="24"/>
        </w:rPr>
        <w:t>2) 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30B91862" w14:textId="77777777" w:rsidR="006C1B65" w:rsidRPr="004742D3" w:rsidRDefault="006C1B65" w:rsidP="006C1B65">
      <w:pPr>
        <w:rPr>
          <w:szCs w:val="24"/>
        </w:rPr>
      </w:pPr>
      <w:r w:rsidRPr="004742D3">
        <w:rPr>
          <w:szCs w:val="24"/>
        </w:rPr>
        <w:t>3) на основе настоящих клинических рекомендаций;</w:t>
      </w:r>
    </w:p>
    <w:p w14:paraId="47E93A79" w14:textId="77777777" w:rsidR="006C1B65" w:rsidRPr="004742D3" w:rsidRDefault="006C1B65" w:rsidP="006C1B65">
      <w:pPr>
        <w:rPr>
          <w:szCs w:val="24"/>
        </w:rPr>
      </w:pPr>
      <w:r w:rsidRPr="004742D3">
        <w:rPr>
          <w:szCs w:val="24"/>
        </w:rPr>
        <w:t>4) с учетом стандартов медицинской помощи, утвержденных уполномоченным Федеральным органом исполнительной власти.</w:t>
      </w:r>
    </w:p>
    <w:p w14:paraId="597509C0" w14:textId="77777777" w:rsidR="006C1B65" w:rsidRPr="004742D3" w:rsidRDefault="006C1B65" w:rsidP="006C1B65">
      <w:pPr>
        <w:rPr>
          <w:szCs w:val="24"/>
        </w:rPr>
      </w:pPr>
      <w:r w:rsidRPr="004742D3">
        <w:rPr>
          <w:szCs w:val="24"/>
        </w:rPr>
        <w:t xml:space="preserve">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поликлиническом отделении онкологического диспансера (онкологической больницы). </w:t>
      </w:r>
    </w:p>
    <w:p w14:paraId="7A03E3C3" w14:textId="77777777" w:rsidR="006C1B65" w:rsidRPr="004742D3" w:rsidRDefault="006C1B65" w:rsidP="006C1B65">
      <w:pPr>
        <w:rPr>
          <w:szCs w:val="24"/>
        </w:rPr>
      </w:pPr>
      <w:r w:rsidRPr="004742D3">
        <w:rPr>
          <w:szCs w:val="24"/>
        </w:rPr>
        <w:t>При подозрении или выявлении у пациента онкологического заболевания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либо в первичный онкологический кабинет, поликлиническое отделение онкологического диспансера (онкологической больницы) для оказания ему первичной специализированной медико-санитарной помощи.</w:t>
      </w:r>
    </w:p>
    <w:p w14:paraId="0245A7F4" w14:textId="77777777" w:rsidR="006C1B65" w:rsidRPr="004742D3" w:rsidRDefault="006C1B65" w:rsidP="006C1B65">
      <w:pPr>
        <w:rPr>
          <w:szCs w:val="24"/>
        </w:rPr>
      </w:pPr>
      <w:r w:rsidRPr="004742D3">
        <w:rPr>
          <w:szCs w:val="24"/>
        </w:rPr>
        <w:lastRenderedPageBreak/>
        <w:t xml:space="preserve">Консультация в центре амбулаторной онкологической помощи либо в первичном онкологическом кабинете, поликлиническом отделении онкологического диспансера (онкологической больницы)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поликлинического отделения онкологического диспансера (онкологической больницы организует взятие </w:t>
      </w:r>
      <w:proofErr w:type="spellStart"/>
      <w:r w:rsidRPr="004742D3">
        <w:rPr>
          <w:szCs w:val="24"/>
        </w:rPr>
        <w:t>биопсийного</w:t>
      </w:r>
      <w:proofErr w:type="spellEnd"/>
      <w:r w:rsidRPr="004742D3">
        <w:rPr>
          <w:szCs w:val="24"/>
        </w:rPr>
        <w:t xml:space="preserve"> (операционного) материала,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4548F5B6" w14:textId="77777777" w:rsidR="006C1B65" w:rsidRPr="004742D3" w:rsidRDefault="006C1B65" w:rsidP="006C1B65">
      <w:pPr>
        <w:rPr>
          <w:szCs w:val="24"/>
        </w:rPr>
      </w:pPr>
      <w:r w:rsidRPr="004742D3">
        <w:rPr>
          <w:szCs w:val="24"/>
        </w:rPr>
        <w:t xml:space="preserve">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w:t>
      </w:r>
      <w:proofErr w:type="spellStart"/>
      <w:r w:rsidRPr="004742D3">
        <w:rPr>
          <w:szCs w:val="24"/>
        </w:rPr>
        <w:t>биопсийного</w:t>
      </w:r>
      <w:proofErr w:type="spellEnd"/>
      <w:r w:rsidRPr="004742D3">
        <w:rPr>
          <w:szCs w:val="24"/>
        </w:rPr>
        <w:t xml:space="preserve"> (операционного) материала, проведения иных диагностических исследований пациент направляется лечащим врачом в онкологический диспансер (онкологическую больницу) или в медицинскую организацию, оказывающую медицинскую помощь пациентам с онкологическими заболеваниями.</w:t>
      </w:r>
    </w:p>
    <w:p w14:paraId="1B071832" w14:textId="77777777" w:rsidR="006C1B65" w:rsidRPr="004742D3" w:rsidRDefault="006C1B65" w:rsidP="006C1B65">
      <w:pPr>
        <w:rPr>
          <w:szCs w:val="24"/>
        </w:rPr>
      </w:pPr>
      <w:r w:rsidRPr="004742D3">
        <w:rPr>
          <w:szCs w:val="24"/>
        </w:rPr>
        <w:t xml:space="preserve">Срок выполнения патологоанатомических исследований, необходимых для гистологической верификации злокачественных новообразований не должен превышать 15 рабочих дней с даты поступления </w:t>
      </w:r>
      <w:proofErr w:type="spellStart"/>
      <w:r w:rsidRPr="004742D3">
        <w:rPr>
          <w:szCs w:val="24"/>
        </w:rPr>
        <w:t>биопсийного</w:t>
      </w:r>
      <w:proofErr w:type="spellEnd"/>
      <w:r w:rsidRPr="004742D3">
        <w:rPr>
          <w:szCs w:val="24"/>
        </w:rPr>
        <w:t xml:space="preserve"> (операционного) материала в патологоанатомическое бюро (отделение).</w:t>
      </w:r>
    </w:p>
    <w:p w14:paraId="7A37EECE" w14:textId="77777777" w:rsidR="006C1B65" w:rsidRPr="004742D3" w:rsidRDefault="006C1B65" w:rsidP="006C1B65">
      <w:pPr>
        <w:rPr>
          <w:szCs w:val="24"/>
        </w:rPr>
      </w:pPr>
      <w:r w:rsidRPr="004742D3">
        <w:rPr>
          <w:szCs w:val="24"/>
        </w:rPr>
        <w:t>Сроки проведения диагностических инструментальных и лабораторных исследований в случае подозрения на онкологическое заболевание не должны превышать сроков, установленных в программе государственных гарантий бесплатного оказания гражданам медицинской помощи, утверждаемой Правительством Российской Федерации.</w:t>
      </w:r>
    </w:p>
    <w:p w14:paraId="4ED16153" w14:textId="77777777" w:rsidR="006C1B65" w:rsidRPr="004742D3" w:rsidRDefault="006C1B65" w:rsidP="006C1B65">
      <w:pPr>
        <w:rPr>
          <w:szCs w:val="24"/>
        </w:rPr>
      </w:pPr>
      <w:r w:rsidRPr="004742D3">
        <w:rPr>
          <w:szCs w:val="24"/>
        </w:rPr>
        <w:t>Диагноз онкологического заболевания устанавливается врачом-онкологом, а при злокачественных новообразованиях лимфоидной, кроветворной и родственных им тканей, входящих в рубрики МКБ-10 С81-С96, также врачом-гематологом.</w:t>
      </w:r>
    </w:p>
    <w:p w14:paraId="518F9D2B" w14:textId="77777777" w:rsidR="006C1B65" w:rsidRPr="004742D3" w:rsidRDefault="006C1B65" w:rsidP="006C1B65">
      <w:pPr>
        <w:widowControl w:val="0"/>
        <w:pBdr>
          <w:top w:val="nil"/>
          <w:left w:val="nil"/>
          <w:bottom w:val="nil"/>
          <w:right w:val="nil"/>
          <w:between w:val="nil"/>
        </w:pBdr>
        <w:rPr>
          <w:szCs w:val="24"/>
        </w:rPr>
      </w:pPr>
      <w:r w:rsidRPr="004742D3">
        <w:rPr>
          <w:szCs w:val="24"/>
        </w:rPr>
        <w:t xml:space="preserve">Врач-онколог центра амбулаторной онкологической помощи (первичного онкологического кабинета) направляет пациента в онкологический диспансер (онкологическую больницу) или иную медицинскую организацию, оказывающую медицинскую помощь пациентам с онкологическими заболеваниями, в том числе подведомственную федеральному органу исполнительной власти (далее – федеральная медицинская организация), для уточнения диагноза (в случае невозможности установления диагноза, включая распространенность онкологического процесса и стадию </w:t>
      </w:r>
      <w:r w:rsidRPr="004742D3">
        <w:rPr>
          <w:szCs w:val="24"/>
        </w:rPr>
        <w:lastRenderedPageBreak/>
        <w:t>заболевания), определения тактики лечения, а также в случае наличия медицинских показаний для оказания специализированной, в том числе высокотехнологичной, медицинской помощи.</w:t>
      </w:r>
    </w:p>
    <w:p w14:paraId="0D8D69AB" w14:textId="77777777" w:rsidR="006C1B65" w:rsidRPr="004742D3" w:rsidRDefault="006C1B65" w:rsidP="006C1B65">
      <w:pPr>
        <w:widowControl w:val="0"/>
        <w:pBdr>
          <w:top w:val="nil"/>
          <w:left w:val="nil"/>
          <w:bottom w:val="nil"/>
          <w:right w:val="nil"/>
          <w:between w:val="nil"/>
        </w:pBdr>
        <w:rPr>
          <w:szCs w:val="24"/>
        </w:rPr>
      </w:pPr>
      <w:r w:rsidRPr="004742D3">
        <w:rPr>
          <w:szCs w:val="24"/>
        </w:rPr>
        <w:t>При онкологических заболеваниях, входящих в рубрики С37, C38, C40–C41, C45–C49, С58, D39, C62, C69–C70, С72, C74 МКБ-10, а также соответствующих кодам международной классификации болезней – онкология (МКБ-О), 3 издания 8936, 906-909, 8247/3, 8013/3, 8240/3, 8244/3, 8246/3, 8249/3 врач-онколог онкологического диспансера (онкологической больницы) или иной медицинской организации, оказывающей медицинскую помощь пациентам с онкологическими заболеваниями, для определения лечебной тактики организует проведение консультации или консилиума врачей, в том числе с применением телемедицинских технологий, в федеральных государственных бюджетных учреждениях, подведомственных Министерству здравоохранения Российской Федерации, оказывающих медицинскую помощь (далее в целях настоящего Порядка – национальные медицинские исследовательские центры).</w:t>
      </w:r>
    </w:p>
    <w:p w14:paraId="051B7FF2" w14:textId="77777777" w:rsidR="006C1B65" w:rsidRPr="004742D3" w:rsidRDefault="006C1B65" w:rsidP="006C1B65">
      <w:pPr>
        <w:widowControl w:val="0"/>
        <w:rPr>
          <w:szCs w:val="24"/>
        </w:rPr>
      </w:pPr>
      <w:r w:rsidRPr="004742D3">
        <w:rPr>
          <w:szCs w:val="24"/>
        </w:rPr>
        <w:t>В сложных клинических случаях для уточнения диагноза (в случае невозможности установления диагноза, включая распространенность онкологического процесса и стадию заболевания) в целях проведения оценки, интерпретации и описания результатов врач-онколог организует направление:</w:t>
      </w:r>
    </w:p>
    <w:p w14:paraId="0B080A95" w14:textId="77777777" w:rsidR="006C1B65" w:rsidRPr="004742D3" w:rsidRDefault="006C1B65" w:rsidP="006C1B65">
      <w:pPr>
        <w:widowControl w:val="0"/>
        <w:pBdr>
          <w:top w:val="nil"/>
          <w:left w:val="nil"/>
          <w:bottom w:val="nil"/>
          <w:right w:val="nil"/>
          <w:between w:val="nil"/>
        </w:pBdr>
        <w:rPr>
          <w:szCs w:val="24"/>
        </w:rPr>
      </w:pPr>
      <w:r w:rsidRPr="004742D3">
        <w:rPr>
          <w:szCs w:val="24"/>
        </w:rPr>
        <w:t xml:space="preserve">цифровых изображений, полученных по результатам патоморфологических исследований, в </w:t>
      </w:r>
      <w:proofErr w:type="gramStart"/>
      <w:r w:rsidRPr="004742D3">
        <w:rPr>
          <w:szCs w:val="24"/>
        </w:rPr>
        <w:t>патолого-анатомическое</w:t>
      </w:r>
      <w:proofErr w:type="gramEnd"/>
      <w:r w:rsidRPr="004742D3">
        <w:rPr>
          <w:szCs w:val="24"/>
        </w:rPr>
        <w:t xml:space="preserve"> бюро (отделение) четвертой группы (референс-центр)</w:t>
      </w:r>
      <w:r w:rsidRPr="004742D3">
        <w:rPr>
          <w:szCs w:val="24"/>
        </w:rPr>
        <w:footnoteReference w:id="1"/>
      </w:r>
      <w:r w:rsidRPr="004742D3">
        <w:rPr>
          <w:szCs w:val="24"/>
        </w:rPr>
        <w:t xml:space="preserve"> путем информационного взаимодействия, в том числе с применением телемедицинских технологий при дистанционном взаимодействии медицинских работников между собой;</w:t>
      </w:r>
    </w:p>
    <w:p w14:paraId="4E8ABB4A" w14:textId="77777777" w:rsidR="006C1B65" w:rsidRPr="004742D3" w:rsidRDefault="006C1B65" w:rsidP="006C1B65">
      <w:pPr>
        <w:widowControl w:val="0"/>
        <w:pBdr>
          <w:top w:val="nil"/>
          <w:left w:val="nil"/>
          <w:bottom w:val="nil"/>
          <w:right w:val="nil"/>
          <w:between w:val="nil"/>
        </w:pBdr>
        <w:rPr>
          <w:szCs w:val="24"/>
        </w:rPr>
      </w:pPr>
      <w:r w:rsidRPr="004742D3">
        <w:rPr>
          <w:szCs w:val="24"/>
        </w:rPr>
        <w:t>цифровых изображений, полученных по результатам лучевых методов исследований, в дистанционный консультативный центр лучевой диагностики, путем информационного взаимодействия, в том числе с применением телемедицинских технологий при дистанционном взаимодействии медицинских работников между собой;</w:t>
      </w:r>
    </w:p>
    <w:p w14:paraId="3B3FD276" w14:textId="77777777" w:rsidR="006C1B65" w:rsidRPr="004742D3" w:rsidRDefault="006C1B65" w:rsidP="006C1B65">
      <w:pPr>
        <w:widowControl w:val="0"/>
        <w:pBdr>
          <w:top w:val="nil"/>
          <w:left w:val="nil"/>
          <w:bottom w:val="nil"/>
          <w:right w:val="nil"/>
          <w:between w:val="nil"/>
        </w:pBdr>
        <w:rPr>
          <w:szCs w:val="24"/>
        </w:rPr>
      </w:pPr>
      <w:proofErr w:type="spellStart"/>
      <w:r w:rsidRPr="004742D3">
        <w:rPr>
          <w:szCs w:val="24"/>
        </w:rPr>
        <w:t>биопсийного</w:t>
      </w:r>
      <w:proofErr w:type="spellEnd"/>
      <w:r w:rsidRPr="004742D3">
        <w:rPr>
          <w:szCs w:val="24"/>
        </w:rPr>
        <w:t xml:space="preserve"> (операционного) материала для повторного проведения патоморфологических, </w:t>
      </w:r>
      <w:proofErr w:type="spellStart"/>
      <w:r w:rsidRPr="004742D3">
        <w:rPr>
          <w:szCs w:val="24"/>
        </w:rPr>
        <w:t>иммуногистохимических</w:t>
      </w:r>
      <w:proofErr w:type="spellEnd"/>
      <w:r w:rsidRPr="004742D3">
        <w:rPr>
          <w:szCs w:val="24"/>
        </w:rPr>
        <w:t xml:space="preserve">, и молекулярно-генетических исследований: в </w:t>
      </w:r>
      <w:proofErr w:type="gramStart"/>
      <w:r w:rsidRPr="004742D3">
        <w:rPr>
          <w:szCs w:val="24"/>
        </w:rPr>
        <w:t>патолого-анатомическое</w:t>
      </w:r>
      <w:proofErr w:type="gramEnd"/>
      <w:r w:rsidRPr="004742D3">
        <w:rPr>
          <w:szCs w:val="24"/>
        </w:rPr>
        <w:t xml:space="preserve"> бюро (отделение) четвертой группы (референс-центр), а также в молекулярно-генетические лаборатории для проведения молекулярно-</w:t>
      </w:r>
      <w:r w:rsidRPr="004742D3">
        <w:rPr>
          <w:szCs w:val="24"/>
        </w:rPr>
        <w:lastRenderedPageBreak/>
        <w:t>генетических исследований.</w:t>
      </w:r>
    </w:p>
    <w:p w14:paraId="1A79C4C6" w14:textId="77777777" w:rsidR="006C1B65" w:rsidRPr="004742D3" w:rsidRDefault="006C1B65" w:rsidP="006C1B65">
      <w:pPr>
        <w:widowControl w:val="0"/>
        <w:pBdr>
          <w:top w:val="nil"/>
          <w:left w:val="nil"/>
          <w:bottom w:val="nil"/>
          <w:right w:val="nil"/>
          <w:between w:val="nil"/>
        </w:pBdr>
        <w:rPr>
          <w:szCs w:val="24"/>
        </w:rPr>
      </w:pPr>
      <w:r w:rsidRPr="004742D3">
        <w:rPr>
          <w:szCs w:val="24"/>
        </w:rPr>
        <w:t>Тактика лечения устанавливается консилиумом врачей, включающим врачей-онкологов, врача-радиотерапевта, врача-нейрохирурга (при опухолях нервной системы) медицинской организации, в составе которой имеются отделения хирургических методов лечения злокачественных новообразований, противоопухолевой лекарственной терапии, радиотерапии (далее – онкологический консилиум), в том числе онкологическим консилиумом, проведенным с применением телемедицинских технологий, с привлечением при необходимости других врачей-специалистов.</w:t>
      </w:r>
    </w:p>
    <w:p w14:paraId="4C7E937B" w14:textId="77777777" w:rsidR="006C1B65" w:rsidRPr="004742D3" w:rsidRDefault="006C1B65" w:rsidP="006C1B65">
      <w:pPr>
        <w:widowControl w:val="0"/>
        <w:pBdr>
          <w:top w:val="nil"/>
          <w:left w:val="nil"/>
          <w:bottom w:val="nil"/>
          <w:right w:val="nil"/>
          <w:between w:val="nil"/>
        </w:pBdr>
        <w:rPr>
          <w:szCs w:val="24"/>
        </w:rPr>
      </w:pPr>
      <w:r w:rsidRPr="004742D3">
        <w:rPr>
          <w:szCs w:val="24"/>
        </w:rPr>
        <w:t>Диспансерное наблюдение врача-онколога за пациентом с выявленным онкологическим заболеванием устанавливается и осуществляется в соответствии с порядком диспансерного наблюдения за взрослыми с онкологическими заболеваниями.</w:t>
      </w:r>
    </w:p>
    <w:p w14:paraId="2EECAE53" w14:textId="77777777" w:rsidR="006C1B65" w:rsidRPr="004742D3" w:rsidRDefault="006C1B65" w:rsidP="006C1B65">
      <w:pPr>
        <w:widowControl w:val="0"/>
        <w:pBdr>
          <w:top w:val="nil"/>
          <w:left w:val="nil"/>
          <w:bottom w:val="nil"/>
          <w:right w:val="nil"/>
          <w:between w:val="nil"/>
        </w:pBdr>
        <w:rPr>
          <w:szCs w:val="24"/>
        </w:rPr>
      </w:pPr>
      <w:r w:rsidRPr="004742D3">
        <w:rPr>
          <w:szCs w:val="24"/>
        </w:rPr>
        <w:t>С целью учета информация о впервые выявленном случае онкологического заболевания направляется в течение 3 рабочих дней врачом-онкологом медицинской организации, в которой установлен соответствующий диагноз, в онкологический диспансер или организацию субъекта Российской Федерации, исполняющую функцию регистрации пациентов с впервые выявленном злокачественным новообразованием, в том числе с применением единой государственной информационной системы в сфере здравоохранения.</w:t>
      </w:r>
    </w:p>
    <w:p w14:paraId="48E87B6C" w14:textId="77777777" w:rsidR="006C1B65" w:rsidRPr="004742D3" w:rsidRDefault="006C1B65" w:rsidP="006C1B65">
      <w:pPr>
        <w:widowControl w:val="0"/>
        <w:pBdr>
          <w:top w:val="nil"/>
          <w:left w:val="nil"/>
          <w:bottom w:val="nil"/>
          <w:right w:val="nil"/>
          <w:between w:val="nil"/>
        </w:pBdr>
        <w:rPr>
          <w:szCs w:val="24"/>
        </w:rPr>
      </w:pPr>
      <w:r w:rsidRPr="004742D3">
        <w:rPr>
          <w:szCs w:val="24"/>
        </w:rPr>
        <w:t>Специализированная, в том числе высокотехнологичная, медицинская помощь в медицинских организациях, оказывающих медицинскую помощь взрослому населению при онкологических заболеваниях, оказывается по медицинским показаниям, предусмотренным положением об организации оказания специализированной, в том числе высокотехнологичной, медицинской помощи.</w:t>
      </w:r>
    </w:p>
    <w:p w14:paraId="19D3ACD6" w14:textId="77777777" w:rsidR="006C1B65" w:rsidRPr="004742D3" w:rsidRDefault="006C1B65" w:rsidP="006C1B65">
      <w:pPr>
        <w:widowControl w:val="0"/>
        <w:pBdr>
          <w:top w:val="nil"/>
          <w:left w:val="nil"/>
          <w:bottom w:val="nil"/>
          <w:right w:val="nil"/>
          <w:between w:val="nil"/>
        </w:pBdr>
        <w:rPr>
          <w:szCs w:val="24"/>
        </w:rPr>
      </w:pPr>
      <w:r w:rsidRPr="004742D3">
        <w:rPr>
          <w:szCs w:val="24"/>
        </w:rPr>
        <w:t>Специализированная, за исключением высокотехнологичной, медицинская помощь в медицинских организациях, подведомственных федеральным органам исполнительной власти, оказывается по медицинским показаниям, предусмотренным пунктом 5 порядка направления пациентов в медицинские организации и иные организации, подведомственные федеральным органам исполнительной власти, для оказания специализированной (за исключением высокотехнологичной) медицинской помощи, предусмотренного в приложении к положению об организации оказания специализированной, в том числе высокотехнологичной, медицинской помощи.</w:t>
      </w:r>
    </w:p>
    <w:p w14:paraId="689A55F9" w14:textId="77777777" w:rsidR="006C1B65" w:rsidRPr="004742D3" w:rsidRDefault="006C1B65" w:rsidP="006C1B65">
      <w:pPr>
        <w:widowControl w:val="0"/>
        <w:pBdr>
          <w:top w:val="nil"/>
          <w:left w:val="nil"/>
          <w:bottom w:val="nil"/>
          <w:right w:val="nil"/>
          <w:between w:val="nil"/>
        </w:pBdr>
        <w:rPr>
          <w:szCs w:val="24"/>
        </w:rPr>
      </w:pPr>
      <w:r w:rsidRPr="004742D3">
        <w:rPr>
          <w:szCs w:val="24"/>
        </w:rPr>
        <w:t xml:space="preserve">Сроки ожидания оказания специализированной (за исключением высокотехнологичной) медицинской помощи не должны превышать сроков, установленных в программе государственных гарантий бесплатного оказания гражданам </w:t>
      </w:r>
      <w:r w:rsidRPr="004742D3">
        <w:rPr>
          <w:szCs w:val="24"/>
        </w:rPr>
        <w:lastRenderedPageBreak/>
        <w:t>медицинской помощи, утверждаемой Правительством Российской Федерации.</w:t>
      </w:r>
    </w:p>
    <w:p w14:paraId="03E10F32" w14:textId="77777777" w:rsidR="006C1B65" w:rsidRPr="004742D3" w:rsidRDefault="006C1B65" w:rsidP="006C1B65">
      <w:pPr>
        <w:widowControl w:val="0"/>
        <w:pBdr>
          <w:top w:val="nil"/>
          <w:left w:val="nil"/>
          <w:bottom w:val="nil"/>
          <w:right w:val="nil"/>
          <w:between w:val="nil"/>
        </w:pBdr>
        <w:rPr>
          <w:szCs w:val="24"/>
        </w:rPr>
      </w:pPr>
      <w:r w:rsidRPr="004742D3">
        <w:rPr>
          <w:szCs w:val="24"/>
        </w:rPr>
        <w:t>При наличии у пациента с онкологическим заболеванием медицинских показаний для проведения медицинской реабилитации врач-онколог организует ее проведение в соответствии с порядком организации медицинской реабилитации взрослых.</w:t>
      </w:r>
    </w:p>
    <w:p w14:paraId="6C10AD8E" w14:textId="77777777" w:rsidR="006C1B65" w:rsidRPr="004742D3" w:rsidRDefault="006C1B65" w:rsidP="006C1B65">
      <w:pPr>
        <w:widowControl w:val="0"/>
        <w:pBdr>
          <w:top w:val="nil"/>
          <w:left w:val="nil"/>
          <w:bottom w:val="nil"/>
          <w:right w:val="nil"/>
          <w:between w:val="nil"/>
        </w:pBdr>
        <w:rPr>
          <w:szCs w:val="24"/>
        </w:rPr>
      </w:pPr>
      <w:r w:rsidRPr="004742D3">
        <w:rPr>
          <w:szCs w:val="24"/>
        </w:rPr>
        <w:t>При наличии у пациента с онкологическим заболеванием медицинских показаний к санаторно-курортному лечению врач-онколог организует его в соответствии порядком организации санаторно-курортного лечения.</w:t>
      </w:r>
    </w:p>
    <w:p w14:paraId="56DF09DC" w14:textId="77777777" w:rsidR="006C1B65" w:rsidRPr="004742D3" w:rsidRDefault="006C1B65" w:rsidP="006C1B65">
      <w:pPr>
        <w:widowControl w:val="0"/>
        <w:pBdr>
          <w:top w:val="nil"/>
          <w:left w:val="nil"/>
          <w:bottom w:val="nil"/>
          <w:right w:val="nil"/>
          <w:between w:val="nil"/>
        </w:pBdr>
        <w:rPr>
          <w:szCs w:val="24"/>
        </w:rPr>
      </w:pPr>
      <w:r w:rsidRPr="004742D3">
        <w:rPr>
          <w:szCs w:val="24"/>
        </w:rPr>
        <w:t>Паллиативная медицинская помощь пациенту с онкологическими заболеваниями оказывается в соответствии с положением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14:paraId="458A1EB4" w14:textId="77777777" w:rsidR="006C1B65" w:rsidRPr="004742D3" w:rsidRDefault="006C1B65" w:rsidP="006C1B65">
      <w:pPr>
        <w:rPr>
          <w:szCs w:val="24"/>
        </w:rPr>
      </w:pPr>
      <w:r w:rsidRPr="004742D3">
        <w:rPr>
          <w:szCs w:val="24"/>
        </w:rPr>
        <w:t>При подозрении и (или) выявлении у пациента онкологического заболевания в ходе оказания ему скорой медицинской помощи его переводят или направляют 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5EC8BACD" w14:textId="77777777" w:rsidR="006C1B65" w:rsidRPr="004742D3" w:rsidRDefault="006C1B65" w:rsidP="006C1B65">
      <w:pPr>
        <w:rPr>
          <w:szCs w:val="24"/>
        </w:rPr>
      </w:pPr>
    </w:p>
    <w:p w14:paraId="55B33B63" w14:textId="77777777" w:rsidR="006C1B65" w:rsidRPr="004742D3" w:rsidRDefault="006C1B65" w:rsidP="006C1B65">
      <w:pPr>
        <w:rPr>
          <w:b/>
          <w:szCs w:val="24"/>
        </w:rPr>
      </w:pPr>
      <w:r w:rsidRPr="004742D3">
        <w:rPr>
          <w:b/>
          <w:szCs w:val="24"/>
        </w:rPr>
        <w:t>Показаниями для госпитализации в медицинскую организацию в экстренной или неотложной форме являются:</w:t>
      </w:r>
    </w:p>
    <w:p w14:paraId="57FA3AE7" w14:textId="77777777" w:rsidR="006C1B65" w:rsidRPr="004742D3" w:rsidRDefault="006C1B65" w:rsidP="006C1B65">
      <w:pPr>
        <w:rPr>
          <w:szCs w:val="24"/>
        </w:rPr>
      </w:pPr>
      <w:r w:rsidRPr="004742D3">
        <w:rPr>
          <w:szCs w:val="24"/>
        </w:rPr>
        <w:t>1) наличие осложнений онкологического заболевания, требующих оказания ему специализированной медицинской помощи в экстренной и неотложной форме;</w:t>
      </w:r>
    </w:p>
    <w:p w14:paraId="35B28603" w14:textId="77777777" w:rsidR="006C1B65" w:rsidRPr="004742D3" w:rsidRDefault="006C1B65" w:rsidP="006C1B65">
      <w:pPr>
        <w:rPr>
          <w:szCs w:val="24"/>
        </w:rPr>
      </w:pPr>
      <w:r w:rsidRPr="004742D3">
        <w:rPr>
          <w:szCs w:val="24"/>
        </w:rPr>
        <w:t xml:space="preserve">2) наличие осложнений лечения (хирургическое вмешательство, ЛТ, лекарственная терапия и </w:t>
      </w:r>
      <w:proofErr w:type="gramStart"/>
      <w:r w:rsidRPr="004742D3">
        <w:rPr>
          <w:szCs w:val="24"/>
        </w:rPr>
        <w:t>т.д.</w:t>
      </w:r>
      <w:proofErr w:type="gramEnd"/>
      <w:r w:rsidRPr="004742D3">
        <w:rPr>
          <w:szCs w:val="24"/>
        </w:rPr>
        <w:t>) онкологического заболевания.</w:t>
      </w:r>
    </w:p>
    <w:p w14:paraId="1CCBEF9E" w14:textId="77777777" w:rsidR="006C1B65" w:rsidRPr="004742D3" w:rsidRDefault="006C1B65" w:rsidP="006C1B65">
      <w:pPr>
        <w:rPr>
          <w:b/>
          <w:szCs w:val="24"/>
        </w:rPr>
      </w:pPr>
      <w:r w:rsidRPr="004742D3">
        <w:rPr>
          <w:b/>
          <w:szCs w:val="24"/>
        </w:rPr>
        <w:t>Показаниями для госпитализации в медицинскую организацию в плановой форме являются:</w:t>
      </w:r>
    </w:p>
    <w:p w14:paraId="56B441A9" w14:textId="77777777" w:rsidR="006C1B65" w:rsidRPr="004742D3" w:rsidRDefault="006C1B65" w:rsidP="006C1B65">
      <w:pPr>
        <w:rPr>
          <w:szCs w:val="24"/>
        </w:rPr>
      </w:pPr>
      <w:r w:rsidRPr="004742D3">
        <w:rPr>
          <w:szCs w:val="24"/>
        </w:rPr>
        <w:t>1) необходимость выполнения сложных интервенционных диагностических медицинских вмешательств, требующих последующего наблюдения в условиях круглосуточного или дневного стационара;</w:t>
      </w:r>
    </w:p>
    <w:p w14:paraId="5C47D240" w14:textId="77777777" w:rsidR="006C1B65" w:rsidRPr="004742D3" w:rsidRDefault="006C1B65" w:rsidP="006C1B65">
      <w:pPr>
        <w:rPr>
          <w:szCs w:val="24"/>
        </w:rPr>
      </w:pPr>
      <w:r w:rsidRPr="004742D3">
        <w:rPr>
          <w:szCs w:val="24"/>
        </w:rPr>
        <w:t>2) наличие показаний к специализированному противоопухолевому лечению (хирургическое вмешательство, ЛТ, в том числе контактная, ДЛТ и другие виды ЛТ, лекарственная терапия и др.), требующему наблюдения в условиях круглосуточного или дневного стационара.</w:t>
      </w:r>
    </w:p>
    <w:p w14:paraId="4A59C3A1" w14:textId="77777777" w:rsidR="006C1B65" w:rsidRPr="004742D3" w:rsidRDefault="006C1B65" w:rsidP="006C1B65">
      <w:pPr>
        <w:rPr>
          <w:b/>
          <w:szCs w:val="24"/>
        </w:rPr>
      </w:pPr>
      <w:r w:rsidRPr="004742D3">
        <w:rPr>
          <w:b/>
          <w:szCs w:val="24"/>
        </w:rPr>
        <w:lastRenderedPageBreak/>
        <w:t>Показаниями к выписке пациента из медицинской организации являются:</w:t>
      </w:r>
    </w:p>
    <w:p w14:paraId="70B2E448" w14:textId="77777777" w:rsidR="006C1B65" w:rsidRPr="004742D3" w:rsidRDefault="006C1B65" w:rsidP="006C1B65">
      <w:pPr>
        <w:rPr>
          <w:szCs w:val="24"/>
        </w:rPr>
      </w:pPr>
      <w:r w:rsidRPr="004742D3">
        <w:rPr>
          <w:szCs w:val="24"/>
        </w:rPr>
        <w:t>1) завершение курса лечения или одного из этапов оказания специализированной, в том числе высокотехнологичной, медицинской помощи в условиях круглосуточного или дневного стационара при условии отсутствия осложнений лечения, требующих медикаментозной коррекции и/или медицинских вмешательств в стационарных условиях;</w:t>
      </w:r>
    </w:p>
    <w:p w14:paraId="19EC9478" w14:textId="77777777" w:rsidR="006C1B65" w:rsidRPr="004742D3" w:rsidRDefault="006C1B65" w:rsidP="006C1B65">
      <w:pPr>
        <w:rPr>
          <w:szCs w:val="24"/>
        </w:rPr>
      </w:pPr>
      <w:r w:rsidRPr="004742D3">
        <w:rPr>
          <w:szCs w:val="24"/>
        </w:rPr>
        <w:t>2) отказ пациента или его законного представителя от специализированной, в том числе высокотехнологичной, медицинской помощи в условиях круглосуточного или дневного стационара, установленной консилиумом медицинской организации, оказывающей онкологическую помощь при условии отсутствия осложнений основного заболевания и/или лечения, требующих медикаментозной коррекции и/или медицинских вмешательств в стационарных условиях;</w:t>
      </w:r>
    </w:p>
    <w:p w14:paraId="2408923E" w14:textId="77777777" w:rsidR="006C1B65" w:rsidRPr="004742D3" w:rsidRDefault="006C1B65" w:rsidP="006C1B65">
      <w:pPr>
        <w:rPr>
          <w:szCs w:val="24"/>
        </w:rPr>
      </w:pPr>
      <w:r w:rsidRPr="004742D3">
        <w:rPr>
          <w:szCs w:val="24"/>
        </w:rPr>
        <w:t>3) в случаях несоблюдения пациентом предписаний или правил внутреннего распорядка лечебно-профилактического учреждения, если это не угрожает жизни пациента и здоровью окружающих;</w:t>
      </w:r>
    </w:p>
    <w:p w14:paraId="77DF1569" w14:textId="77777777" w:rsidR="006C1B65" w:rsidRPr="004742D3" w:rsidRDefault="006C1B65" w:rsidP="006C1B65">
      <w:pPr>
        <w:rPr>
          <w:szCs w:val="24"/>
        </w:rPr>
      </w:pPr>
      <w:r w:rsidRPr="004742D3">
        <w:rPr>
          <w:szCs w:val="24"/>
        </w:rPr>
        <w:t>4) необходимость перевода пациента в другую медицинскую организацию по соответствующему профилю оказания медицинской помощи.</w:t>
      </w:r>
    </w:p>
    <w:p w14:paraId="44454286" w14:textId="77777777" w:rsidR="006C1B65" w:rsidRPr="004742D3" w:rsidRDefault="006C1B65" w:rsidP="006C1B65">
      <w:pPr>
        <w:rPr>
          <w:szCs w:val="24"/>
        </w:rPr>
      </w:pPr>
      <w:r w:rsidRPr="004742D3">
        <w:rPr>
          <w:szCs w:val="24"/>
        </w:rPr>
        <w:t>Заключение о целесообразности перевода пациента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пациента врачами-специалистами медицинской организации, в которую планируется перевод.</w:t>
      </w:r>
    </w:p>
    <w:p w14:paraId="5F31F6CE" w14:textId="77777777" w:rsidR="006C1B65" w:rsidRDefault="006C1B65" w:rsidP="00C4630C">
      <w:pPr>
        <w:pStyle w:val="afff4"/>
        <w:rPr>
          <w:color w:val="000000" w:themeColor="text1"/>
        </w:rPr>
      </w:pPr>
    </w:p>
    <w:p w14:paraId="68FE26C2" w14:textId="2F3A0080" w:rsidR="00820535" w:rsidRPr="00FE1163" w:rsidRDefault="00820535" w:rsidP="00C4630C">
      <w:pPr>
        <w:pStyle w:val="afff4"/>
        <w:rPr>
          <w:color w:val="000000" w:themeColor="text1"/>
        </w:rPr>
      </w:pPr>
      <w:r w:rsidRPr="00FE1163">
        <w:rPr>
          <w:color w:val="000000" w:themeColor="text1"/>
        </w:rPr>
        <w:t>7. Дополнительная информация (в том числе факторы, влияющие на исход заболевания</w:t>
      </w:r>
      <w:bookmarkEnd w:id="61"/>
      <w:r w:rsidRPr="00FE1163">
        <w:rPr>
          <w:color w:val="000000" w:themeColor="text1"/>
        </w:rPr>
        <w:t xml:space="preserve"> или состояния)</w:t>
      </w:r>
      <w:bookmarkEnd w:id="63"/>
    </w:p>
    <w:p w14:paraId="7921D5E3" w14:textId="77777777" w:rsidR="00CA2172" w:rsidRPr="00FE1163" w:rsidRDefault="00CA2172" w:rsidP="00CA2172">
      <w:pPr>
        <w:jc w:val="left"/>
        <w:rPr>
          <w:b/>
          <w:color w:val="000000" w:themeColor="text1"/>
          <w:szCs w:val="24"/>
        </w:rPr>
      </w:pPr>
      <w:bookmarkStart w:id="64" w:name="__RefHeading___doc_criteria"/>
      <w:r w:rsidRPr="00FE1163">
        <w:rPr>
          <w:color w:val="000000" w:themeColor="text1"/>
        </w:rPr>
        <w:t>Дополнительная информация отсутствует.</w:t>
      </w:r>
    </w:p>
    <w:bookmarkEnd w:id="64"/>
    <w:p w14:paraId="7B976DFF" w14:textId="567EBE8B" w:rsidR="00B33949" w:rsidRPr="00FE1163" w:rsidRDefault="00B33949" w:rsidP="00B33949">
      <w:pPr>
        <w:ind w:left="709" w:firstLine="0"/>
        <w:rPr>
          <w:b/>
          <w:color w:val="000000" w:themeColor="text1"/>
        </w:rPr>
      </w:pPr>
      <w:r w:rsidRPr="00FE1163">
        <w:rPr>
          <w:b/>
          <w:color w:val="000000" w:themeColor="text1"/>
        </w:rPr>
        <w:t xml:space="preserve"> </w:t>
      </w:r>
    </w:p>
    <w:p w14:paraId="7484DB62" w14:textId="7B63CCFD" w:rsidR="00820535" w:rsidRPr="00FE1163" w:rsidRDefault="00B33949" w:rsidP="00CD645D">
      <w:pPr>
        <w:pStyle w:val="afff4"/>
        <w:rPr>
          <w:color w:val="000000" w:themeColor="text1"/>
        </w:rPr>
      </w:pPr>
      <w:bookmarkStart w:id="65" w:name="_Toc36808426"/>
      <w:r w:rsidRPr="00FE1163">
        <w:rPr>
          <w:color w:val="000000" w:themeColor="text1"/>
        </w:rPr>
        <w:t>Критерии оценки качества медицинской помощи</w:t>
      </w:r>
      <w:bookmarkEnd w:id="65"/>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74"/>
        <w:gridCol w:w="7270"/>
        <w:gridCol w:w="1527"/>
      </w:tblGrid>
      <w:tr w:rsidR="00FE1163" w:rsidRPr="00FE1163" w14:paraId="51A12EF8" w14:textId="77777777" w:rsidTr="00CD645D">
        <w:trPr>
          <w:tblHeader/>
        </w:trPr>
        <w:tc>
          <w:tcPr>
            <w:tcW w:w="306" w:type="pct"/>
            <w:tcBorders>
              <w:top w:val="single" w:sz="6" w:space="0" w:color="000000"/>
              <w:left w:val="single" w:sz="6" w:space="0" w:color="000000"/>
              <w:bottom w:val="single" w:sz="6" w:space="0" w:color="000000"/>
              <w:right w:val="single" w:sz="6" w:space="0" w:color="000000"/>
            </w:tcBorders>
            <w:vAlign w:val="center"/>
          </w:tcPr>
          <w:p w14:paraId="27E1318B" w14:textId="77777777" w:rsidR="006C12C0" w:rsidRPr="00FE1163" w:rsidRDefault="006C12C0" w:rsidP="002E336C">
            <w:pPr>
              <w:pStyle w:val="afd"/>
              <w:spacing w:beforeAutospacing="0" w:afterAutospacing="0" w:line="240" w:lineRule="auto"/>
              <w:ind w:firstLine="0"/>
              <w:jc w:val="center"/>
              <w:rPr>
                <w:color w:val="000000" w:themeColor="text1"/>
              </w:rPr>
            </w:pPr>
            <w:r w:rsidRPr="00FE1163">
              <w:rPr>
                <w:rStyle w:val="affd"/>
                <w:color w:val="000000" w:themeColor="text1"/>
              </w:rPr>
              <w:t>№</w:t>
            </w:r>
          </w:p>
        </w:tc>
        <w:tc>
          <w:tcPr>
            <w:tcW w:w="3879" w:type="pct"/>
            <w:tcBorders>
              <w:top w:val="single" w:sz="6" w:space="0" w:color="000000"/>
              <w:left w:val="single" w:sz="6" w:space="0" w:color="000000"/>
              <w:bottom w:val="single" w:sz="6" w:space="0" w:color="000000"/>
              <w:right w:val="single" w:sz="6" w:space="0" w:color="000000"/>
            </w:tcBorders>
            <w:vAlign w:val="center"/>
          </w:tcPr>
          <w:p w14:paraId="05366D8D" w14:textId="77777777" w:rsidR="006C12C0" w:rsidRPr="00FE1163" w:rsidRDefault="006C12C0" w:rsidP="00B104EF">
            <w:pPr>
              <w:pStyle w:val="afd"/>
              <w:spacing w:beforeAutospacing="0" w:afterAutospacing="0" w:line="240" w:lineRule="auto"/>
              <w:ind w:firstLine="0"/>
              <w:jc w:val="center"/>
              <w:rPr>
                <w:color w:val="000000" w:themeColor="text1"/>
              </w:rPr>
            </w:pPr>
            <w:r w:rsidRPr="00FE1163">
              <w:rPr>
                <w:rStyle w:val="affd"/>
                <w:color w:val="000000" w:themeColor="text1"/>
              </w:rPr>
              <w:t>Критерии качества</w:t>
            </w:r>
          </w:p>
        </w:tc>
        <w:tc>
          <w:tcPr>
            <w:tcW w:w="815" w:type="pct"/>
            <w:tcBorders>
              <w:top w:val="single" w:sz="6" w:space="0" w:color="000000"/>
              <w:left w:val="single" w:sz="6" w:space="0" w:color="000000"/>
              <w:bottom w:val="single" w:sz="6" w:space="0" w:color="000000"/>
              <w:right w:val="single" w:sz="6" w:space="0" w:color="000000"/>
            </w:tcBorders>
            <w:vAlign w:val="center"/>
          </w:tcPr>
          <w:p w14:paraId="14157BB7" w14:textId="591B191C" w:rsidR="006C12C0" w:rsidRPr="00FE1163" w:rsidRDefault="006C12C0" w:rsidP="004F413D">
            <w:pPr>
              <w:pStyle w:val="afd"/>
              <w:spacing w:beforeAutospacing="0" w:afterAutospacing="0" w:line="240" w:lineRule="auto"/>
              <w:ind w:firstLine="0"/>
              <w:jc w:val="center"/>
              <w:rPr>
                <w:color w:val="000000" w:themeColor="text1"/>
              </w:rPr>
            </w:pPr>
            <w:r w:rsidRPr="00FE1163">
              <w:rPr>
                <w:rStyle w:val="affd"/>
                <w:color w:val="000000" w:themeColor="text1"/>
              </w:rPr>
              <w:t>Оценка выполнения</w:t>
            </w:r>
          </w:p>
        </w:tc>
      </w:tr>
      <w:tr w:rsidR="00FE1163" w:rsidRPr="00FE1163" w14:paraId="57DDB630" w14:textId="77777777" w:rsidTr="00CD645D">
        <w:tc>
          <w:tcPr>
            <w:tcW w:w="306" w:type="pct"/>
            <w:tcBorders>
              <w:top w:val="single" w:sz="6" w:space="0" w:color="000000"/>
              <w:left w:val="single" w:sz="6" w:space="0" w:color="000000"/>
              <w:bottom w:val="single" w:sz="6" w:space="0" w:color="000000"/>
              <w:right w:val="single" w:sz="6" w:space="0" w:color="000000"/>
            </w:tcBorders>
          </w:tcPr>
          <w:p w14:paraId="402AA631" w14:textId="1DA3BFBF" w:rsidR="006C12C0" w:rsidRPr="00FE1163" w:rsidRDefault="00CD645D" w:rsidP="006C12C0">
            <w:pPr>
              <w:pStyle w:val="afd"/>
              <w:spacing w:beforeAutospacing="0" w:afterAutospacing="0" w:line="240" w:lineRule="auto"/>
              <w:ind w:firstLine="0"/>
              <w:jc w:val="center"/>
              <w:rPr>
                <w:color w:val="000000" w:themeColor="text1"/>
              </w:rPr>
            </w:pPr>
            <w:r w:rsidRPr="00FE1163">
              <w:rPr>
                <w:color w:val="000000" w:themeColor="text1"/>
              </w:rPr>
              <w:t>1</w:t>
            </w:r>
          </w:p>
        </w:tc>
        <w:tc>
          <w:tcPr>
            <w:tcW w:w="3879" w:type="pct"/>
            <w:tcBorders>
              <w:top w:val="single" w:sz="6" w:space="0" w:color="000000"/>
              <w:left w:val="single" w:sz="6" w:space="0" w:color="000000"/>
              <w:bottom w:val="single" w:sz="6" w:space="0" w:color="000000"/>
              <w:right w:val="single" w:sz="6" w:space="0" w:color="000000"/>
            </w:tcBorders>
            <w:vAlign w:val="bottom"/>
          </w:tcPr>
          <w:p w14:paraId="3F368A21" w14:textId="77A073DD" w:rsidR="006C12C0" w:rsidRPr="00FE1163" w:rsidRDefault="006C12C0">
            <w:pPr>
              <w:pStyle w:val="afd"/>
              <w:spacing w:beforeAutospacing="0" w:afterAutospacing="0" w:line="240" w:lineRule="auto"/>
              <w:ind w:firstLine="0"/>
              <w:jc w:val="left"/>
              <w:rPr>
                <w:color w:val="000000" w:themeColor="text1"/>
              </w:rPr>
            </w:pPr>
            <w:r w:rsidRPr="00FE1163">
              <w:rPr>
                <w:iCs/>
                <w:color w:val="000000" w:themeColor="text1"/>
              </w:rPr>
              <w:t xml:space="preserve">Выполнено </w:t>
            </w:r>
            <w:proofErr w:type="gramStart"/>
            <w:r w:rsidRPr="00FE1163">
              <w:rPr>
                <w:iCs/>
                <w:color w:val="000000" w:themeColor="text1"/>
              </w:rPr>
              <w:t>патолого-анатомическое</w:t>
            </w:r>
            <w:proofErr w:type="gramEnd"/>
            <w:r w:rsidRPr="00FE1163">
              <w:rPr>
                <w:iCs/>
                <w:color w:val="000000" w:themeColor="text1"/>
              </w:rPr>
              <w:t xml:space="preserve"> исследование </w:t>
            </w:r>
            <w:proofErr w:type="spellStart"/>
            <w:r w:rsidRPr="00FE1163">
              <w:rPr>
                <w:iCs/>
                <w:color w:val="000000" w:themeColor="text1"/>
              </w:rPr>
              <w:t>операцоинного</w:t>
            </w:r>
            <w:proofErr w:type="spellEnd"/>
            <w:r w:rsidRPr="00FE1163">
              <w:rPr>
                <w:iCs/>
                <w:color w:val="000000" w:themeColor="text1"/>
              </w:rPr>
              <w:t xml:space="preserve"> материала</w:t>
            </w:r>
          </w:p>
        </w:tc>
        <w:tc>
          <w:tcPr>
            <w:tcW w:w="815" w:type="pct"/>
            <w:tcBorders>
              <w:top w:val="single" w:sz="6" w:space="0" w:color="000000"/>
              <w:left w:val="single" w:sz="6" w:space="0" w:color="000000"/>
              <w:bottom w:val="single" w:sz="6" w:space="0" w:color="000000"/>
              <w:right w:val="single" w:sz="6" w:space="0" w:color="000000"/>
            </w:tcBorders>
            <w:vAlign w:val="center"/>
          </w:tcPr>
          <w:p w14:paraId="2A5DF625" w14:textId="6189D560" w:rsidR="006C12C0" w:rsidRPr="00FE1163" w:rsidRDefault="006C12C0" w:rsidP="006C12C0">
            <w:pPr>
              <w:pStyle w:val="afd"/>
              <w:spacing w:beforeAutospacing="0" w:afterAutospacing="0" w:line="240" w:lineRule="auto"/>
              <w:ind w:firstLine="0"/>
              <w:jc w:val="center"/>
              <w:rPr>
                <w:b/>
                <w:color w:val="000000" w:themeColor="text1"/>
              </w:rPr>
            </w:pPr>
            <w:r w:rsidRPr="00FE1163">
              <w:rPr>
                <w:rStyle w:val="affd"/>
                <w:b w:val="0"/>
                <w:color w:val="000000" w:themeColor="text1"/>
              </w:rPr>
              <w:t xml:space="preserve">Да/нет </w:t>
            </w:r>
          </w:p>
        </w:tc>
      </w:tr>
      <w:tr w:rsidR="00FE1163" w:rsidRPr="00FE1163" w14:paraId="1661EA32" w14:textId="77777777" w:rsidTr="00CD645D">
        <w:tc>
          <w:tcPr>
            <w:tcW w:w="306" w:type="pct"/>
            <w:tcBorders>
              <w:top w:val="single" w:sz="6" w:space="0" w:color="000000"/>
              <w:left w:val="single" w:sz="6" w:space="0" w:color="000000"/>
              <w:bottom w:val="single" w:sz="6" w:space="0" w:color="000000"/>
              <w:right w:val="single" w:sz="6" w:space="0" w:color="000000"/>
            </w:tcBorders>
          </w:tcPr>
          <w:p w14:paraId="6FA3473F" w14:textId="2DFFD02A" w:rsidR="006C12C0" w:rsidRPr="00FE1163" w:rsidRDefault="00CD645D" w:rsidP="006C12C0">
            <w:pPr>
              <w:pStyle w:val="afd"/>
              <w:spacing w:beforeAutospacing="0" w:afterAutospacing="0" w:line="240" w:lineRule="auto"/>
              <w:ind w:firstLine="0"/>
              <w:jc w:val="center"/>
              <w:rPr>
                <w:color w:val="000000" w:themeColor="text1"/>
              </w:rPr>
            </w:pPr>
            <w:r w:rsidRPr="00FE1163">
              <w:rPr>
                <w:color w:val="000000" w:themeColor="text1"/>
              </w:rPr>
              <w:t>2</w:t>
            </w:r>
          </w:p>
        </w:tc>
        <w:tc>
          <w:tcPr>
            <w:tcW w:w="3879" w:type="pct"/>
            <w:tcBorders>
              <w:top w:val="single" w:sz="6" w:space="0" w:color="000000"/>
              <w:left w:val="single" w:sz="6" w:space="0" w:color="000000"/>
              <w:bottom w:val="single" w:sz="6" w:space="0" w:color="000000"/>
              <w:right w:val="single" w:sz="6" w:space="0" w:color="000000"/>
            </w:tcBorders>
            <w:vAlign w:val="bottom"/>
          </w:tcPr>
          <w:p w14:paraId="65F126BC" w14:textId="77777777" w:rsidR="006C12C0" w:rsidRPr="00FE1163" w:rsidRDefault="006C12C0" w:rsidP="006C12C0">
            <w:pPr>
              <w:pStyle w:val="afd"/>
              <w:spacing w:beforeAutospacing="0" w:afterAutospacing="0" w:line="240" w:lineRule="auto"/>
              <w:ind w:firstLine="0"/>
              <w:jc w:val="left"/>
              <w:rPr>
                <w:color w:val="000000" w:themeColor="text1"/>
              </w:rPr>
            </w:pPr>
            <w:r w:rsidRPr="00FE1163">
              <w:rPr>
                <w:iCs/>
                <w:color w:val="000000" w:themeColor="text1"/>
              </w:rPr>
              <w:t xml:space="preserve">Выполнена КТ органов грудной клетки </w:t>
            </w:r>
            <w:r w:rsidRPr="00FE1163">
              <w:rPr>
                <w:iCs/>
                <w:color w:val="000000" w:themeColor="text1"/>
                <w:lang w:val="en-US" w:eastAsia="en-US"/>
              </w:rPr>
              <w:t>c</w:t>
            </w:r>
            <w:r w:rsidRPr="00FE1163">
              <w:rPr>
                <w:iCs/>
                <w:color w:val="000000" w:themeColor="text1"/>
                <w:lang w:eastAsia="en-US"/>
              </w:rPr>
              <w:t xml:space="preserve"> </w:t>
            </w:r>
            <w:r w:rsidRPr="00FE1163">
              <w:rPr>
                <w:iCs/>
                <w:color w:val="000000" w:themeColor="text1"/>
              </w:rPr>
              <w:t>контрастированием (при установке диагноза)</w:t>
            </w:r>
          </w:p>
        </w:tc>
        <w:tc>
          <w:tcPr>
            <w:tcW w:w="815" w:type="pct"/>
            <w:tcBorders>
              <w:top w:val="single" w:sz="6" w:space="0" w:color="000000"/>
              <w:left w:val="single" w:sz="6" w:space="0" w:color="000000"/>
              <w:bottom w:val="single" w:sz="6" w:space="0" w:color="000000"/>
              <w:right w:val="single" w:sz="6" w:space="0" w:color="000000"/>
            </w:tcBorders>
            <w:vAlign w:val="center"/>
          </w:tcPr>
          <w:p w14:paraId="6F67D508" w14:textId="7FCBB9E2" w:rsidR="006C12C0" w:rsidRPr="00FE1163" w:rsidRDefault="006C12C0" w:rsidP="006C12C0">
            <w:pPr>
              <w:pStyle w:val="afd"/>
              <w:spacing w:beforeAutospacing="0" w:afterAutospacing="0" w:line="240" w:lineRule="auto"/>
              <w:ind w:firstLine="0"/>
              <w:jc w:val="center"/>
              <w:rPr>
                <w:b/>
                <w:color w:val="000000" w:themeColor="text1"/>
              </w:rPr>
            </w:pPr>
            <w:r w:rsidRPr="00FE1163">
              <w:rPr>
                <w:rStyle w:val="affd"/>
                <w:b w:val="0"/>
                <w:color w:val="000000" w:themeColor="text1"/>
              </w:rPr>
              <w:t xml:space="preserve">Да/нет </w:t>
            </w:r>
          </w:p>
        </w:tc>
      </w:tr>
      <w:tr w:rsidR="00FE1163" w:rsidRPr="00FE1163" w14:paraId="5094D989" w14:textId="77777777" w:rsidTr="00CD645D">
        <w:tc>
          <w:tcPr>
            <w:tcW w:w="306" w:type="pct"/>
            <w:tcBorders>
              <w:top w:val="single" w:sz="6" w:space="0" w:color="000000"/>
              <w:left w:val="single" w:sz="6" w:space="0" w:color="000000"/>
              <w:bottom w:val="single" w:sz="6" w:space="0" w:color="000000"/>
              <w:right w:val="single" w:sz="6" w:space="0" w:color="000000"/>
            </w:tcBorders>
          </w:tcPr>
          <w:p w14:paraId="45623A88" w14:textId="49E1A390" w:rsidR="006C12C0" w:rsidRPr="00FE1163" w:rsidRDefault="00CD645D" w:rsidP="006C12C0">
            <w:pPr>
              <w:pStyle w:val="afd"/>
              <w:spacing w:beforeAutospacing="0" w:afterAutospacing="0" w:line="240" w:lineRule="auto"/>
              <w:ind w:firstLine="0"/>
              <w:jc w:val="center"/>
              <w:rPr>
                <w:color w:val="000000" w:themeColor="text1"/>
              </w:rPr>
            </w:pPr>
            <w:r w:rsidRPr="00FE1163">
              <w:rPr>
                <w:color w:val="000000" w:themeColor="text1"/>
              </w:rPr>
              <w:t>3</w:t>
            </w:r>
          </w:p>
        </w:tc>
        <w:tc>
          <w:tcPr>
            <w:tcW w:w="3879" w:type="pct"/>
            <w:tcBorders>
              <w:top w:val="single" w:sz="6" w:space="0" w:color="000000"/>
              <w:left w:val="single" w:sz="6" w:space="0" w:color="000000"/>
              <w:bottom w:val="single" w:sz="6" w:space="0" w:color="000000"/>
              <w:right w:val="single" w:sz="6" w:space="0" w:color="000000"/>
            </w:tcBorders>
            <w:vAlign w:val="bottom"/>
          </w:tcPr>
          <w:p w14:paraId="646C605A" w14:textId="77777777" w:rsidR="006C12C0" w:rsidRPr="00FE1163" w:rsidRDefault="006C12C0" w:rsidP="006C12C0">
            <w:pPr>
              <w:pStyle w:val="afd"/>
              <w:spacing w:beforeAutospacing="0" w:afterAutospacing="0" w:line="240" w:lineRule="auto"/>
              <w:ind w:firstLine="0"/>
              <w:jc w:val="left"/>
              <w:rPr>
                <w:color w:val="000000" w:themeColor="text1"/>
              </w:rPr>
            </w:pPr>
            <w:r w:rsidRPr="00FE1163">
              <w:rPr>
                <w:iCs/>
                <w:color w:val="000000" w:themeColor="text1"/>
              </w:rPr>
              <w:t>Выполнено УЗИ органов брюшной полости (комплексное) и забрюшинного пространства</w:t>
            </w:r>
          </w:p>
        </w:tc>
        <w:tc>
          <w:tcPr>
            <w:tcW w:w="815" w:type="pct"/>
            <w:tcBorders>
              <w:top w:val="single" w:sz="6" w:space="0" w:color="000000"/>
              <w:left w:val="single" w:sz="6" w:space="0" w:color="000000"/>
              <w:bottom w:val="single" w:sz="6" w:space="0" w:color="000000"/>
              <w:right w:val="single" w:sz="6" w:space="0" w:color="000000"/>
            </w:tcBorders>
            <w:vAlign w:val="center"/>
          </w:tcPr>
          <w:p w14:paraId="2CB93A95" w14:textId="45A71687" w:rsidR="006C12C0" w:rsidRPr="00FE1163" w:rsidRDefault="006C12C0" w:rsidP="006C12C0">
            <w:pPr>
              <w:pStyle w:val="afd"/>
              <w:spacing w:beforeAutospacing="0" w:afterAutospacing="0" w:line="240" w:lineRule="auto"/>
              <w:ind w:firstLine="0"/>
              <w:jc w:val="center"/>
              <w:rPr>
                <w:b/>
                <w:color w:val="000000" w:themeColor="text1"/>
              </w:rPr>
            </w:pPr>
            <w:r w:rsidRPr="00FE1163">
              <w:rPr>
                <w:rStyle w:val="affd"/>
                <w:b w:val="0"/>
                <w:color w:val="000000" w:themeColor="text1"/>
              </w:rPr>
              <w:t xml:space="preserve">Да/нет </w:t>
            </w:r>
          </w:p>
        </w:tc>
      </w:tr>
    </w:tbl>
    <w:p w14:paraId="7A7BD73D" w14:textId="77777777" w:rsidR="00820535" w:rsidRPr="00FE1163" w:rsidRDefault="00820535" w:rsidP="00172112">
      <w:pPr>
        <w:pStyle w:val="CustomContentNormal"/>
        <w:rPr>
          <w:color w:val="000000" w:themeColor="text1"/>
        </w:rPr>
      </w:pPr>
      <w:bookmarkStart w:id="66" w:name="__RefHeading___doc_bible"/>
      <w:bookmarkStart w:id="67" w:name="_Toc36808427"/>
      <w:r w:rsidRPr="00FE1163">
        <w:rPr>
          <w:color w:val="000000" w:themeColor="text1"/>
        </w:rPr>
        <w:lastRenderedPageBreak/>
        <w:t>Список литературы</w:t>
      </w:r>
      <w:bookmarkEnd w:id="66"/>
      <w:bookmarkEnd w:id="67"/>
    </w:p>
    <w:p w14:paraId="7BFD44FB" w14:textId="77777777" w:rsidR="00820535" w:rsidRPr="00FE1163" w:rsidRDefault="00820535" w:rsidP="0025228A">
      <w:pPr>
        <w:pStyle w:val="aff5"/>
        <w:rPr>
          <w:color w:val="000000" w:themeColor="text1"/>
        </w:rPr>
      </w:pPr>
    </w:p>
    <w:p w14:paraId="3BEB1692" w14:textId="5BDDEAFE" w:rsidR="00390EA8" w:rsidRPr="006C1B65" w:rsidRDefault="006A4E07" w:rsidP="00AB4870">
      <w:pPr>
        <w:widowControl w:val="0"/>
        <w:autoSpaceDE w:val="0"/>
        <w:autoSpaceDN w:val="0"/>
        <w:adjustRightInd w:val="0"/>
        <w:spacing w:line="240" w:lineRule="auto"/>
        <w:ind w:left="426" w:hanging="425"/>
        <w:rPr>
          <w:noProof/>
          <w:color w:val="000000" w:themeColor="text1"/>
          <w:lang w:val="en-US"/>
        </w:rPr>
      </w:pPr>
      <w:r w:rsidRPr="00FE1163">
        <w:rPr>
          <w:color w:val="000000" w:themeColor="text1"/>
          <w:szCs w:val="24"/>
        </w:rPr>
        <w:fldChar w:fldCharType="begin" w:fldLock="1"/>
      </w:r>
      <w:r w:rsidRPr="00FE1163">
        <w:rPr>
          <w:color w:val="000000" w:themeColor="text1"/>
          <w:szCs w:val="24"/>
          <w:lang w:val="en-US"/>
        </w:rPr>
        <w:instrText>ADDIN</w:instrText>
      </w:r>
      <w:r w:rsidRPr="00FE1163">
        <w:rPr>
          <w:color w:val="000000" w:themeColor="text1"/>
          <w:szCs w:val="24"/>
        </w:rPr>
        <w:instrText xml:space="preserve"> </w:instrText>
      </w:r>
      <w:r w:rsidRPr="00FE1163">
        <w:rPr>
          <w:color w:val="000000" w:themeColor="text1"/>
          <w:szCs w:val="24"/>
          <w:lang w:val="en-US"/>
        </w:rPr>
        <w:instrText>Mendeley</w:instrText>
      </w:r>
      <w:r w:rsidRPr="00FE1163">
        <w:rPr>
          <w:color w:val="000000" w:themeColor="text1"/>
          <w:szCs w:val="24"/>
        </w:rPr>
        <w:instrText xml:space="preserve"> </w:instrText>
      </w:r>
      <w:r w:rsidRPr="00FE1163">
        <w:rPr>
          <w:color w:val="000000" w:themeColor="text1"/>
          <w:szCs w:val="24"/>
          <w:lang w:val="en-US"/>
        </w:rPr>
        <w:instrText>Bibliography</w:instrText>
      </w:r>
      <w:r w:rsidRPr="00FE1163">
        <w:rPr>
          <w:color w:val="000000" w:themeColor="text1"/>
          <w:szCs w:val="24"/>
        </w:rPr>
        <w:instrText xml:space="preserve"> </w:instrText>
      </w:r>
      <w:r w:rsidRPr="00FE1163">
        <w:rPr>
          <w:color w:val="000000" w:themeColor="text1"/>
          <w:szCs w:val="24"/>
          <w:lang w:val="en-US"/>
        </w:rPr>
        <w:instrText>CSL</w:instrText>
      </w:r>
      <w:r w:rsidRPr="00FE1163">
        <w:rPr>
          <w:color w:val="000000" w:themeColor="text1"/>
          <w:szCs w:val="24"/>
        </w:rPr>
        <w:instrText>_</w:instrText>
      </w:r>
      <w:r w:rsidRPr="00FE1163">
        <w:rPr>
          <w:color w:val="000000" w:themeColor="text1"/>
          <w:szCs w:val="24"/>
          <w:lang w:val="en-US"/>
        </w:rPr>
        <w:instrText>BIBLIOGRAPHY</w:instrText>
      </w:r>
      <w:r w:rsidRPr="00FE1163">
        <w:rPr>
          <w:color w:val="000000" w:themeColor="text1"/>
          <w:szCs w:val="24"/>
        </w:rPr>
        <w:instrText xml:space="preserve"> </w:instrText>
      </w:r>
      <w:r w:rsidRPr="00FE1163">
        <w:rPr>
          <w:color w:val="000000" w:themeColor="text1"/>
          <w:szCs w:val="24"/>
        </w:rPr>
        <w:fldChar w:fldCharType="separate"/>
      </w:r>
      <w:r w:rsidR="00390EA8" w:rsidRPr="006C1B65">
        <w:rPr>
          <w:noProof/>
          <w:color w:val="000000" w:themeColor="text1"/>
          <w:lang w:val="en-US"/>
        </w:rPr>
        <w:t>1.</w:t>
      </w:r>
      <w:r w:rsidR="00390EA8" w:rsidRPr="006C1B65">
        <w:rPr>
          <w:noProof/>
          <w:color w:val="000000" w:themeColor="text1"/>
          <w:lang w:val="en-US"/>
        </w:rPr>
        <w:tab/>
        <w:t>Дедков И.П., Захарычев В.Д. Первичные новообразования средостения. К.: Здоровье, 1982. 176 p.</w:t>
      </w:r>
    </w:p>
    <w:p w14:paraId="44CDACE4"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2.</w:t>
      </w:r>
      <w:r w:rsidRPr="006C1B65">
        <w:rPr>
          <w:noProof/>
          <w:color w:val="000000" w:themeColor="text1"/>
          <w:lang w:val="en-US"/>
        </w:rPr>
        <w:tab/>
        <w:t>Трахтенберг А.Х. Опухоли средостения // Комбинированное и комплексное лечение больных со злокачественными опухолями / ed. Чиссов В.И. М., 1989. P. 278–290.</w:t>
      </w:r>
    </w:p>
    <w:p w14:paraId="216E761B"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w:t>
      </w:r>
      <w:r w:rsidRPr="006C1B65">
        <w:rPr>
          <w:noProof/>
          <w:color w:val="000000" w:themeColor="text1"/>
          <w:lang w:val="en-US"/>
        </w:rPr>
        <w:tab/>
        <w:t>Давыдов М.И., Аксель Е.М. Статистика злокачественных новообразований в России и странах СНГ в 2008 г. // Вестник РОНЦ им. Н.Н. Блохина РАМН. 2009. Vol. 21, № 2. P. прил. 2.</w:t>
      </w:r>
    </w:p>
    <w:p w14:paraId="25B5A408"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4.</w:t>
      </w:r>
      <w:r w:rsidRPr="006C1B65">
        <w:rPr>
          <w:noProof/>
          <w:color w:val="000000" w:themeColor="text1"/>
          <w:lang w:val="en-US"/>
        </w:rPr>
        <w:tab/>
        <w:t xml:space="preserve">Eralp Y. et al. </w:t>
      </w:r>
      <w:r w:rsidRPr="00FE1163">
        <w:rPr>
          <w:noProof/>
          <w:color w:val="000000" w:themeColor="text1"/>
          <w:lang w:val="en-US"/>
        </w:rPr>
        <w:t>Resectable Thymoma: Treatment Outcome and Prognostic Factors in the Late Adolescent and Adult Age Group // Cancer Invest. 2003. Vol. 21, № 5. P. 737–743.</w:t>
      </w:r>
    </w:p>
    <w:p w14:paraId="44627F8D"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w:t>
      </w:r>
      <w:r w:rsidRPr="00FE1163">
        <w:rPr>
          <w:noProof/>
          <w:color w:val="000000" w:themeColor="text1"/>
          <w:lang w:val="en-US"/>
        </w:rPr>
        <w:tab/>
        <w:t xml:space="preserve">Wick M.R. et al. Primary mediastinal carcinoid tumors. // Am. J. Surg. </w:t>
      </w:r>
      <w:r w:rsidRPr="006C1B65">
        <w:rPr>
          <w:noProof/>
          <w:color w:val="000000" w:themeColor="text1"/>
          <w:lang w:val="en-US"/>
        </w:rPr>
        <w:t>Pathol. 1982. Vol. 6, № 3. P. 195–205.</w:t>
      </w:r>
    </w:p>
    <w:p w14:paraId="11C42A5A"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6.</w:t>
      </w:r>
      <w:r w:rsidRPr="006C1B65">
        <w:rPr>
          <w:noProof/>
          <w:color w:val="000000" w:themeColor="text1"/>
          <w:lang w:val="en-US"/>
        </w:rPr>
        <w:tab/>
        <w:t>Морозов А.И., Сазонов А.М., Коршунов А.И. Лучевая и комплексная химиолучевая терапия злокачественных опухолей вилочковой железы после паллиативных хирургических вмешательств // Советская медицина. 1991. Vol. 7. P. 53–56.</w:t>
      </w:r>
    </w:p>
    <w:p w14:paraId="2D998847"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7.</w:t>
      </w:r>
      <w:r w:rsidRPr="006C1B65">
        <w:rPr>
          <w:noProof/>
          <w:color w:val="000000" w:themeColor="text1"/>
          <w:lang w:val="en-US"/>
        </w:rPr>
        <w:tab/>
        <w:t>Харченко В.П., Саркисов Д.., Ветшев П.С. Болезни вилочковой железы. М.: Триада-Х, 1998. 179–83 p.</w:t>
      </w:r>
    </w:p>
    <w:p w14:paraId="760DCD81"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8.</w:t>
      </w:r>
      <w:r w:rsidRPr="006C1B65">
        <w:rPr>
          <w:noProof/>
          <w:color w:val="000000" w:themeColor="text1"/>
          <w:lang w:val="en-US"/>
        </w:rPr>
        <w:tab/>
        <w:t>Пикин О.В. et al. Опухоли средостения: сборник под ред. академика РАН, профессора А.Д. Каприна. М.: Молодая гвардия, 2019. 232 p.</w:t>
      </w:r>
    </w:p>
    <w:p w14:paraId="0A91B32B"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9.</w:t>
      </w:r>
      <w:r w:rsidRPr="006C1B65">
        <w:rPr>
          <w:noProof/>
          <w:color w:val="000000" w:themeColor="text1"/>
          <w:lang w:val="en-US"/>
        </w:rPr>
        <w:tab/>
        <w:t>Сакаева Д.Д., Лазарева Д.Н. Клиническая фармакология в онкологии. М.: Медицинское информационное агентство, 2007. 336 p.</w:t>
      </w:r>
    </w:p>
    <w:p w14:paraId="12934247"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10.</w:t>
      </w:r>
      <w:r w:rsidRPr="006C1B65">
        <w:rPr>
          <w:noProof/>
          <w:color w:val="000000" w:themeColor="text1"/>
          <w:lang w:val="en-US"/>
        </w:rPr>
        <w:tab/>
        <w:t>Орлова Р.В. et al. Практические рекомендации по лечению анемии при злокачественных новообразованиях // Злокачественные опухоли: Практические рекомендации RUSSCO #3s2. 2019. Vol. 9. P. 7.</w:t>
      </w:r>
    </w:p>
    <w:p w14:paraId="36626679"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11.</w:t>
      </w:r>
      <w:r w:rsidRPr="006C1B65">
        <w:rPr>
          <w:noProof/>
          <w:color w:val="000000" w:themeColor="text1"/>
          <w:lang w:val="en-US"/>
        </w:rPr>
        <w:tab/>
        <w:t>Трякин А.А. Лекарственное и комбинированное лечение несеминомных герминогенных опухолей у мужчин. М.: Автореф. дис. … д-ра мед. наук, 2015. 254 p.</w:t>
      </w:r>
    </w:p>
    <w:p w14:paraId="78021123"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12.</w:t>
      </w:r>
      <w:r w:rsidRPr="006C1B65">
        <w:rPr>
          <w:noProof/>
          <w:color w:val="000000" w:themeColor="text1"/>
          <w:lang w:val="en-US"/>
        </w:rPr>
        <w:tab/>
        <w:t xml:space="preserve">Трякин А.А., Гладков О.А., Матвеев В.Б. Практические рекомендации по лекарственному лечению герминогенных опухолей яичка // Злокачественные опухоли. </w:t>
      </w:r>
      <w:r w:rsidRPr="00FE1163">
        <w:rPr>
          <w:noProof/>
          <w:color w:val="000000" w:themeColor="text1"/>
          <w:lang w:val="en-US"/>
        </w:rPr>
        <w:t xml:space="preserve">2016. Vol. 4, № </w:t>
      </w:r>
      <w:r w:rsidRPr="006C1B65">
        <w:rPr>
          <w:noProof/>
          <w:color w:val="000000" w:themeColor="text1"/>
          <w:lang w:val="en-US"/>
        </w:rPr>
        <w:t>спецвып</w:t>
      </w:r>
      <w:r w:rsidRPr="00FE1163">
        <w:rPr>
          <w:noProof/>
          <w:color w:val="000000" w:themeColor="text1"/>
          <w:lang w:val="en-US"/>
        </w:rPr>
        <w:t>.2. P. 353–366.</w:t>
      </w:r>
    </w:p>
    <w:p w14:paraId="02585C1D"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13.</w:t>
      </w:r>
      <w:r w:rsidRPr="00FE1163">
        <w:rPr>
          <w:noProof/>
          <w:color w:val="000000" w:themeColor="text1"/>
          <w:lang w:val="en-US"/>
        </w:rPr>
        <w:tab/>
        <w:t>International Germ Cell Consensus Classification: a prognostic factor-based staging system for metastatic germ cell cancers. International Germ Cell Cancer Collaborative Group. // J. Clin. Oncol. 1997. Vol. 15, № 2. P. 594–603.</w:t>
      </w:r>
    </w:p>
    <w:p w14:paraId="12D26355"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14.</w:t>
      </w:r>
      <w:r w:rsidRPr="00FE1163">
        <w:rPr>
          <w:noProof/>
          <w:color w:val="000000" w:themeColor="text1"/>
          <w:lang w:val="en-US"/>
        </w:rPr>
        <w:tab/>
        <w:t>Honecker F. et al. ESMO Consensus Conference on testicular germ cell cancer: diagnosis, treatment and follow-up. // Ann. Oncol.  Off. J. Eur. Soc. Med. Oncol. 2018. Vol. 29, № 8. P. 1658–1686.</w:t>
      </w:r>
    </w:p>
    <w:p w14:paraId="2C398076"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15.</w:t>
      </w:r>
      <w:r w:rsidRPr="00FE1163">
        <w:rPr>
          <w:noProof/>
          <w:color w:val="000000" w:themeColor="text1"/>
          <w:lang w:val="en-US"/>
        </w:rPr>
        <w:tab/>
      </w:r>
      <w:r w:rsidRPr="006C1B65">
        <w:rPr>
          <w:noProof/>
          <w:color w:val="000000" w:themeColor="text1"/>
          <w:lang w:val="en-US"/>
        </w:rPr>
        <w:t>Пирогов</w:t>
      </w:r>
      <w:r w:rsidRPr="00FE1163">
        <w:rPr>
          <w:noProof/>
          <w:color w:val="000000" w:themeColor="text1"/>
          <w:lang w:val="en-US"/>
        </w:rPr>
        <w:t xml:space="preserve"> </w:t>
      </w:r>
      <w:r w:rsidRPr="006C1B65">
        <w:rPr>
          <w:noProof/>
          <w:color w:val="000000" w:themeColor="text1"/>
          <w:lang w:val="en-US"/>
        </w:rPr>
        <w:t>А</w:t>
      </w:r>
      <w:r w:rsidRPr="00FE1163">
        <w:rPr>
          <w:noProof/>
          <w:color w:val="000000" w:themeColor="text1"/>
          <w:lang w:val="en-US"/>
        </w:rPr>
        <w:t>.</w:t>
      </w:r>
      <w:r w:rsidRPr="006C1B65">
        <w:rPr>
          <w:noProof/>
          <w:color w:val="000000" w:themeColor="text1"/>
          <w:lang w:val="en-US"/>
        </w:rPr>
        <w:t>И</w:t>
      </w:r>
      <w:r w:rsidRPr="00FE1163">
        <w:rPr>
          <w:noProof/>
          <w:color w:val="000000" w:themeColor="text1"/>
          <w:lang w:val="en-US"/>
        </w:rPr>
        <w:t xml:space="preserve">., </w:t>
      </w:r>
      <w:r w:rsidRPr="006C1B65">
        <w:rPr>
          <w:noProof/>
          <w:color w:val="000000" w:themeColor="text1"/>
          <w:lang w:val="en-US"/>
        </w:rPr>
        <w:t>Полоцкий</w:t>
      </w:r>
      <w:r w:rsidRPr="00FE1163">
        <w:rPr>
          <w:noProof/>
          <w:color w:val="000000" w:themeColor="text1"/>
          <w:lang w:val="en-US"/>
        </w:rPr>
        <w:t xml:space="preserve"> </w:t>
      </w:r>
      <w:r w:rsidRPr="006C1B65">
        <w:rPr>
          <w:noProof/>
          <w:color w:val="000000" w:themeColor="text1"/>
          <w:lang w:val="en-US"/>
        </w:rPr>
        <w:t>Б</w:t>
      </w:r>
      <w:r w:rsidRPr="00FE1163">
        <w:rPr>
          <w:noProof/>
          <w:color w:val="000000" w:themeColor="text1"/>
          <w:lang w:val="en-US"/>
        </w:rPr>
        <w:t>.</w:t>
      </w:r>
      <w:r w:rsidRPr="006C1B65">
        <w:rPr>
          <w:noProof/>
          <w:color w:val="000000" w:themeColor="text1"/>
          <w:lang w:val="en-US"/>
        </w:rPr>
        <w:t>Е</w:t>
      </w:r>
      <w:r w:rsidRPr="00FE1163">
        <w:rPr>
          <w:noProof/>
          <w:color w:val="000000" w:themeColor="text1"/>
          <w:lang w:val="en-US"/>
        </w:rPr>
        <w:t xml:space="preserve">., </w:t>
      </w:r>
      <w:r w:rsidRPr="006C1B65">
        <w:rPr>
          <w:noProof/>
          <w:color w:val="000000" w:themeColor="text1"/>
          <w:lang w:val="en-US"/>
        </w:rPr>
        <w:t>Лактионов</w:t>
      </w:r>
      <w:r w:rsidRPr="00FE1163">
        <w:rPr>
          <w:noProof/>
          <w:color w:val="000000" w:themeColor="text1"/>
          <w:lang w:val="en-US"/>
        </w:rPr>
        <w:t xml:space="preserve"> </w:t>
      </w:r>
      <w:r w:rsidRPr="006C1B65">
        <w:rPr>
          <w:noProof/>
          <w:color w:val="000000" w:themeColor="text1"/>
          <w:lang w:val="en-US"/>
        </w:rPr>
        <w:t>К</w:t>
      </w:r>
      <w:r w:rsidRPr="00FE1163">
        <w:rPr>
          <w:noProof/>
          <w:color w:val="000000" w:themeColor="text1"/>
          <w:lang w:val="en-US"/>
        </w:rPr>
        <w:t>.</w:t>
      </w:r>
      <w:r w:rsidRPr="006C1B65">
        <w:rPr>
          <w:noProof/>
          <w:color w:val="000000" w:themeColor="text1"/>
          <w:lang w:val="en-US"/>
        </w:rPr>
        <w:t>П</w:t>
      </w:r>
      <w:r w:rsidRPr="00FE1163">
        <w:rPr>
          <w:noProof/>
          <w:color w:val="000000" w:themeColor="text1"/>
          <w:lang w:val="en-US"/>
        </w:rPr>
        <w:t xml:space="preserve">. </w:t>
      </w:r>
      <w:r w:rsidRPr="006C1B65">
        <w:rPr>
          <w:noProof/>
          <w:color w:val="000000" w:themeColor="text1"/>
          <w:lang w:val="en-US"/>
        </w:rPr>
        <w:t>Характеристика</w:t>
      </w:r>
      <w:r w:rsidRPr="00FE1163">
        <w:rPr>
          <w:noProof/>
          <w:color w:val="000000" w:themeColor="text1"/>
          <w:lang w:val="en-US"/>
        </w:rPr>
        <w:t xml:space="preserve"> </w:t>
      </w:r>
      <w:r w:rsidRPr="006C1B65">
        <w:rPr>
          <w:noProof/>
          <w:color w:val="000000" w:themeColor="text1"/>
          <w:lang w:val="en-US"/>
        </w:rPr>
        <w:t>тимом</w:t>
      </w:r>
      <w:r w:rsidRPr="00FE1163">
        <w:rPr>
          <w:noProof/>
          <w:color w:val="000000" w:themeColor="text1"/>
          <w:lang w:val="en-US"/>
        </w:rPr>
        <w:t xml:space="preserve"> </w:t>
      </w:r>
      <w:r w:rsidRPr="006C1B65">
        <w:rPr>
          <w:noProof/>
          <w:color w:val="000000" w:themeColor="text1"/>
          <w:lang w:val="en-US"/>
        </w:rPr>
        <w:t>и</w:t>
      </w:r>
      <w:r w:rsidRPr="00FE1163">
        <w:rPr>
          <w:noProof/>
          <w:color w:val="000000" w:themeColor="text1"/>
          <w:lang w:val="en-US"/>
        </w:rPr>
        <w:t xml:space="preserve"> </w:t>
      </w:r>
      <w:r w:rsidRPr="006C1B65">
        <w:rPr>
          <w:noProof/>
          <w:color w:val="000000" w:themeColor="text1"/>
          <w:lang w:val="en-US"/>
        </w:rPr>
        <w:t>их</w:t>
      </w:r>
      <w:r w:rsidRPr="00FE1163">
        <w:rPr>
          <w:noProof/>
          <w:color w:val="000000" w:themeColor="text1"/>
          <w:lang w:val="en-US"/>
        </w:rPr>
        <w:t xml:space="preserve"> </w:t>
      </w:r>
      <w:r w:rsidRPr="006C1B65">
        <w:rPr>
          <w:noProof/>
          <w:color w:val="000000" w:themeColor="text1"/>
          <w:lang w:val="en-US"/>
        </w:rPr>
        <w:t>прогноз</w:t>
      </w:r>
      <w:r w:rsidRPr="00FE1163">
        <w:rPr>
          <w:noProof/>
          <w:color w:val="000000" w:themeColor="text1"/>
          <w:lang w:val="en-US"/>
        </w:rPr>
        <w:t xml:space="preserve"> // </w:t>
      </w:r>
      <w:r w:rsidRPr="006C1B65">
        <w:rPr>
          <w:noProof/>
          <w:color w:val="000000" w:themeColor="text1"/>
          <w:lang w:val="en-US"/>
        </w:rPr>
        <w:t>Советская</w:t>
      </w:r>
      <w:r w:rsidRPr="00FE1163">
        <w:rPr>
          <w:noProof/>
          <w:color w:val="000000" w:themeColor="text1"/>
          <w:lang w:val="en-US"/>
        </w:rPr>
        <w:t xml:space="preserve"> </w:t>
      </w:r>
      <w:r w:rsidRPr="006C1B65">
        <w:rPr>
          <w:noProof/>
          <w:color w:val="000000" w:themeColor="text1"/>
          <w:lang w:val="en-US"/>
        </w:rPr>
        <w:t>медицина</w:t>
      </w:r>
      <w:r w:rsidRPr="00FE1163">
        <w:rPr>
          <w:noProof/>
          <w:color w:val="000000" w:themeColor="text1"/>
          <w:lang w:val="en-US"/>
        </w:rPr>
        <w:t>. 1983. Vol. 12. P. 99–102.</w:t>
      </w:r>
    </w:p>
    <w:p w14:paraId="3501EB69"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16.</w:t>
      </w:r>
      <w:r w:rsidRPr="00FE1163">
        <w:rPr>
          <w:noProof/>
          <w:color w:val="000000" w:themeColor="text1"/>
          <w:lang w:val="en-US"/>
        </w:rPr>
        <w:tab/>
        <w:t>Silvestri G.A. et al. Endoscopic ultrasound with fine-needle aspiration in the Diagnosis and staging of lung cancer // Ann. Thorac. Surg. 1996. Vol. 61, № 5. P. 1441–1446.</w:t>
      </w:r>
    </w:p>
    <w:p w14:paraId="25B0EBFE"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17.</w:t>
      </w:r>
      <w:r w:rsidRPr="00FE1163">
        <w:rPr>
          <w:noProof/>
          <w:color w:val="000000" w:themeColor="text1"/>
          <w:lang w:val="en-US"/>
        </w:rPr>
        <w:tab/>
        <w:t xml:space="preserve">Herth F.J.F. et al. Real-time endobronchial ultrasound guided transbronchial needle aspiration for sampling mediastinal lymph nodes // Thorax. </w:t>
      </w:r>
      <w:r w:rsidRPr="006C1B65">
        <w:rPr>
          <w:noProof/>
          <w:color w:val="000000" w:themeColor="text1"/>
          <w:lang w:val="en-US"/>
        </w:rPr>
        <w:t>2006. Vol. 61, № 9. P. 795–798.</w:t>
      </w:r>
    </w:p>
    <w:p w14:paraId="0F5A48BE"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18.</w:t>
      </w:r>
      <w:r w:rsidRPr="006C1B65">
        <w:rPr>
          <w:noProof/>
          <w:color w:val="000000" w:themeColor="text1"/>
          <w:lang w:val="en-US"/>
        </w:rPr>
        <w:tab/>
        <w:t>Барчук А.С., Лемехов В.Г., Клименко В.Н. Диагностические и лечебные возможности видеоторакоскопии в условиях онкологической торакальной клиники // Высокие технологии в онкологии Материалы 5-го Всероссийского съезда онкологов. 2000. Vol. 2. P. 9–11.</w:t>
      </w:r>
    </w:p>
    <w:p w14:paraId="15A54FDB"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19.</w:t>
      </w:r>
      <w:r w:rsidRPr="006C1B65">
        <w:rPr>
          <w:noProof/>
          <w:color w:val="000000" w:themeColor="text1"/>
          <w:lang w:val="en-US"/>
        </w:rPr>
        <w:tab/>
        <w:t>Шевченко Ю.А. et al. Сорокалетний опыт хирургического лечения генерализованной миастении // Хирургия. 2004. Vol. 5. P. 32–38.</w:t>
      </w:r>
    </w:p>
    <w:p w14:paraId="01F54C32"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20.</w:t>
      </w:r>
      <w:r w:rsidRPr="006C1B65">
        <w:rPr>
          <w:noProof/>
          <w:color w:val="000000" w:themeColor="text1"/>
          <w:lang w:val="en-US"/>
        </w:rPr>
        <w:tab/>
        <w:t>Ветшев П.С. et al. Хирургическое лечение тимом у больных генерализованной миастенией // Хирургия. 2003. Vol. 10. P. 15–19.</w:t>
      </w:r>
    </w:p>
    <w:p w14:paraId="3A78C027"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21.</w:t>
      </w:r>
      <w:r w:rsidRPr="006C1B65">
        <w:rPr>
          <w:noProof/>
          <w:color w:val="000000" w:themeColor="text1"/>
          <w:lang w:val="en-US"/>
        </w:rPr>
        <w:tab/>
        <w:t xml:space="preserve">Ганул В.Л., Ганул А.В. О диагностике и лечении опухолей вилочковой железы // </w:t>
      </w:r>
      <w:r w:rsidRPr="006C1B65">
        <w:rPr>
          <w:noProof/>
          <w:color w:val="000000" w:themeColor="text1"/>
          <w:lang w:val="en-US"/>
        </w:rPr>
        <w:lastRenderedPageBreak/>
        <w:t>Советская медицина. 1988. Vol. 6. P. 13–17.</w:t>
      </w:r>
    </w:p>
    <w:p w14:paraId="45707588"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22.</w:t>
      </w:r>
      <w:r w:rsidRPr="006C1B65">
        <w:rPr>
          <w:noProof/>
          <w:color w:val="000000" w:themeColor="text1"/>
          <w:lang w:val="en-US"/>
        </w:rPr>
        <w:tab/>
        <w:t xml:space="preserve">Греджев А.Ф., Ступаченко О.Н., Кравец В.С. Хирургическое лечение новообразований вилочковой железы // Грудная хирургия. </w:t>
      </w:r>
      <w:r w:rsidRPr="00FE1163">
        <w:rPr>
          <w:noProof/>
          <w:color w:val="000000" w:themeColor="text1"/>
          <w:lang w:val="en-US"/>
        </w:rPr>
        <w:t>1986. Vol. 4. P. 59–63.</w:t>
      </w:r>
    </w:p>
    <w:p w14:paraId="0659B954"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23.</w:t>
      </w:r>
      <w:r w:rsidRPr="00FE1163">
        <w:rPr>
          <w:noProof/>
          <w:color w:val="000000" w:themeColor="text1"/>
          <w:lang w:val="en-US"/>
        </w:rPr>
        <w:tab/>
        <w:t>Kondo K. Optimal therapy for thymoma // J. Med. Investig. 2008. Vol. 55, № 1,2. P. 17–28.</w:t>
      </w:r>
    </w:p>
    <w:p w14:paraId="3B27739A"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24.</w:t>
      </w:r>
      <w:r w:rsidRPr="00FE1163">
        <w:rPr>
          <w:noProof/>
          <w:color w:val="000000" w:themeColor="text1"/>
          <w:lang w:val="en-US"/>
        </w:rPr>
        <w:tab/>
        <w:t>Boston B. Chemotherapy of invasive thymoma. // Cancer. 1976. Vol. 38, № 1. P. 49–52.</w:t>
      </w:r>
    </w:p>
    <w:p w14:paraId="738ABB9A"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25.</w:t>
      </w:r>
      <w:r w:rsidRPr="00FE1163">
        <w:rPr>
          <w:noProof/>
          <w:color w:val="000000" w:themeColor="text1"/>
          <w:lang w:val="en-US"/>
        </w:rPr>
        <w:tab/>
        <w:t>Loehrer P.J. et al. Cisplatin plus doxorubicin plus cyclophosphamide in metastatic or recurrent thymoma: final results of an intergroup trial. The Eastern Cooperative Oncology Group, Southwest Oncology Group, and Southeastern Cancer Study Group. // J. Clin. Oncol. American Society of Clinical Oncology, 1994. Vol. 12, № 6. P. 1164–1168.</w:t>
      </w:r>
    </w:p>
    <w:p w14:paraId="2C4BE8ED"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26.</w:t>
      </w:r>
      <w:r w:rsidRPr="00FE1163">
        <w:rPr>
          <w:noProof/>
          <w:color w:val="000000" w:themeColor="text1"/>
          <w:lang w:val="en-US"/>
        </w:rPr>
        <w:tab/>
        <w:t>Loehrer P.J. et al. Cisplatin, doxorubicin, and cyclophosphamide plus thoracic radiation therapy for limited-stage unresectable thymoma: an intergroup trial. // J. Clin. Oncol. American Society of Clinical Oncology, 1997. Vol. 15, № 9. P. 3093–3099.</w:t>
      </w:r>
    </w:p>
    <w:p w14:paraId="773387D0"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27.</w:t>
      </w:r>
      <w:r w:rsidRPr="00FE1163">
        <w:rPr>
          <w:noProof/>
          <w:color w:val="000000" w:themeColor="text1"/>
          <w:lang w:val="en-US"/>
        </w:rPr>
        <w:tab/>
        <w:t>Giaccone G. et al. Cisplatin and etoposide combination chemotherapy for locally advanced or metastatic thymoma. A phase II study of the European Organization for Research and Treatment of Cancer Lung Cancer Cooperative Group. // J. Clin. Oncol. Lippincott Williams and Wilkins, 1996. Vol. 14, № 3. P. 814–820.</w:t>
      </w:r>
    </w:p>
    <w:p w14:paraId="0EEE2DDA"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28.</w:t>
      </w:r>
      <w:r w:rsidRPr="00FE1163">
        <w:rPr>
          <w:noProof/>
          <w:color w:val="000000" w:themeColor="text1"/>
          <w:lang w:val="en-US"/>
        </w:rPr>
        <w:tab/>
        <w:t>Lemma G.L. et al. Phase II study of carboplatin and paclitaxel in advanced thymoma and thymic carcinoma // J. Clin. Oncol. 2011. Vol. 29, № 15. P. 2060–2065.</w:t>
      </w:r>
    </w:p>
    <w:p w14:paraId="6261BE43"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29.</w:t>
      </w:r>
      <w:r w:rsidRPr="00FE1163">
        <w:rPr>
          <w:noProof/>
          <w:color w:val="000000" w:themeColor="text1"/>
          <w:lang w:val="en-US"/>
        </w:rPr>
        <w:tab/>
        <w:t xml:space="preserve">Loehrer P.J. et al. Combined etoposide, ifosfamide, and cisplatin in the treatment of patients with advanced thymoma and thymic carcinoma an intergroup trial // Cancer. </w:t>
      </w:r>
      <w:r w:rsidRPr="006C1B65">
        <w:rPr>
          <w:noProof/>
          <w:color w:val="000000" w:themeColor="text1"/>
          <w:lang w:val="en-US"/>
        </w:rPr>
        <w:t>2001. Vol. 91, № 11. P. 2010–2015.</w:t>
      </w:r>
    </w:p>
    <w:p w14:paraId="5ACD07C6"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30.</w:t>
      </w:r>
      <w:r w:rsidRPr="006C1B65">
        <w:rPr>
          <w:noProof/>
          <w:color w:val="000000" w:themeColor="text1"/>
          <w:lang w:val="en-US"/>
        </w:rPr>
        <w:tab/>
        <w:t>Мачаладзе З.О. Опухоли средостения (дифференциальная диагностика и лечение). М.: Автореф. дис. … д-ра мед. наук, 2008. 506 p.</w:t>
      </w:r>
    </w:p>
    <w:p w14:paraId="06B0254E"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31.</w:t>
      </w:r>
      <w:r w:rsidRPr="006C1B65">
        <w:rPr>
          <w:noProof/>
          <w:color w:val="000000" w:themeColor="text1"/>
          <w:lang w:val="en-US"/>
        </w:rPr>
        <w:tab/>
        <w:t>Ахмедов Б.Б. Внутригрудные первичные и метастатические герминогенные опухоли (клиника, диагностика, лечение). М.: Автореф. дис. … канд. мед. наук, 2004. 144 p.</w:t>
      </w:r>
    </w:p>
    <w:p w14:paraId="2E93C3CE"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32.</w:t>
      </w:r>
      <w:r w:rsidRPr="006C1B65">
        <w:rPr>
          <w:noProof/>
          <w:color w:val="000000" w:themeColor="text1"/>
          <w:lang w:val="en-US"/>
        </w:rPr>
        <w:tab/>
        <w:t xml:space="preserve">Loehrer P.J. et al. </w:t>
      </w:r>
      <w:r w:rsidRPr="00FE1163">
        <w:rPr>
          <w:noProof/>
          <w:color w:val="000000" w:themeColor="text1"/>
          <w:lang w:val="en-US"/>
        </w:rPr>
        <w:t xml:space="preserve">Vinblastine plus ifosfamide plus cisplatin as initial salvage therapy in recurrent germ cell tumor. // J. Clin. </w:t>
      </w:r>
      <w:r w:rsidRPr="006C1B65">
        <w:rPr>
          <w:noProof/>
          <w:color w:val="000000" w:themeColor="text1"/>
          <w:lang w:val="en-US"/>
        </w:rPr>
        <w:t>Oncol. 1998. Vol. 16, № 7. P. 2500–2504.</w:t>
      </w:r>
    </w:p>
    <w:p w14:paraId="75CB7E97"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33.</w:t>
      </w:r>
      <w:r w:rsidRPr="006C1B65">
        <w:rPr>
          <w:noProof/>
          <w:color w:val="000000" w:themeColor="text1"/>
          <w:lang w:val="en-US"/>
        </w:rPr>
        <w:tab/>
        <w:t>Тюляндин С.А., Переводчикова Н.И., Носов Д.А. Минимальные клинические рекомендации Европейского общества медицинской онкологии. М.: Издательская группа РОНЦ им. Н.Н. Блохина РАМН, 2010. 146 p.</w:t>
      </w:r>
    </w:p>
    <w:p w14:paraId="1AC44F02"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34.</w:t>
      </w:r>
      <w:r w:rsidRPr="006C1B65">
        <w:rPr>
          <w:noProof/>
          <w:color w:val="000000" w:themeColor="text1"/>
          <w:lang w:val="en-US"/>
        </w:rPr>
        <w:tab/>
        <w:t>Переводчикова Н.И. Руководство по химиотерапии опухолевых заболеваний. М</w:t>
      </w:r>
      <w:r w:rsidRPr="00FE1163">
        <w:rPr>
          <w:noProof/>
          <w:color w:val="000000" w:themeColor="text1"/>
          <w:lang w:val="en-US"/>
        </w:rPr>
        <w:t xml:space="preserve">.: </w:t>
      </w:r>
      <w:r w:rsidRPr="006C1B65">
        <w:rPr>
          <w:noProof/>
          <w:color w:val="000000" w:themeColor="text1"/>
          <w:lang w:val="en-US"/>
        </w:rPr>
        <w:t>Практическая</w:t>
      </w:r>
      <w:r w:rsidRPr="00FE1163">
        <w:rPr>
          <w:noProof/>
          <w:color w:val="000000" w:themeColor="text1"/>
          <w:lang w:val="en-US"/>
        </w:rPr>
        <w:t xml:space="preserve"> </w:t>
      </w:r>
      <w:r w:rsidRPr="006C1B65">
        <w:rPr>
          <w:noProof/>
          <w:color w:val="000000" w:themeColor="text1"/>
          <w:lang w:val="en-US"/>
        </w:rPr>
        <w:t>медицина</w:t>
      </w:r>
      <w:r w:rsidRPr="00FE1163">
        <w:rPr>
          <w:noProof/>
          <w:color w:val="000000" w:themeColor="text1"/>
          <w:lang w:val="en-US"/>
        </w:rPr>
        <w:t>, 2005. 699 p.</w:t>
      </w:r>
    </w:p>
    <w:p w14:paraId="7817C5C8"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35.</w:t>
      </w:r>
      <w:r w:rsidRPr="00FE1163">
        <w:rPr>
          <w:noProof/>
          <w:color w:val="000000" w:themeColor="text1"/>
          <w:lang w:val="en-US"/>
        </w:rPr>
        <w:tab/>
        <w:t xml:space="preserve">Tryakin A., Fedyanin M., Mitin A. Complete disappearance of retroperitoneal lymph nodes after induction chemotherapy in advanced nonseminomatous germ cell tumors (NSGCT): Is there a place for adjunctive surgery? // J Clin Oncol. </w:t>
      </w:r>
      <w:r w:rsidRPr="006C1B65">
        <w:rPr>
          <w:noProof/>
          <w:color w:val="000000" w:themeColor="text1"/>
          <w:lang w:val="en-US"/>
        </w:rPr>
        <w:t>2012. Vol. 30, № 15, suppl. P. 15029.</w:t>
      </w:r>
    </w:p>
    <w:p w14:paraId="430B837D"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36.</w:t>
      </w:r>
      <w:r w:rsidRPr="006C1B65">
        <w:rPr>
          <w:noProof/>
          <w:color w:val="000000" w:themeColor="text1"/>
          <w:lang w:val="en-US"/>
        </w:rPr>
        <w:tab/>
        <w:t>Давыдов М.М., Полоцкий Б.Е., Мачаладзе З.О. Мезенхимальные опухоли средостения: пособие для врачей. М.: Издательская группа РОНЦ им. Н.Н. Блохина РАМН, 2015.</w:t>
      </w:r>
    </w:p>
    <w:p w14:paraId="2BC039BD"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37.</w:t>
      </w:r>
      <w:r w:rsidRPr="006C1B65">
        <w:rPr>
          <w:noProof/>
          <w:color w:val="000000" w:themeColor="text1"/>
          <w:lang w:val="en-US"/>
        </w:rPr>
        <w:tab/>
        <w:t>Ткачев С.И. et al. Консервативное лечение больных агрессивным фиброматозом // Вестник РОНЦ РАМН им. Блохина РАМН. 2004. Vol. 3. P. 61–66.</w:t>
      </w:r>
    </w:p>
    <w:p w14:paraId="0873CDA6"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38.</w:t>
      </w:r>
      <w:r w:rsidRPr="006C1B65">
        <w:rPr>
          <w:noProof/>
          <w:color w:val="000000" w:themeColor="text1"/>
          <w:lang w:val="en-US"/>
        </w:rPr>
        <w:tab/>
        <w:t xml:space="preserve">Бирюков Ю.В., Чарнецкий Р.И., Годжелло Э.А. Сосудистые новообразования средостения // Хирургия. </w:t>
      </w:r>
      <w:r w:rsidRPr="00FE1163">
        <w:rPr>
          <w:noProof/>
          <w:color w:val="000000" w:themeColor="text1"/>
          <w:lang w:val="en-US"/>
        </w:rPr>
        <w:t>1991. Vol. 4. P. 3–7.</w:t>
      </w:r>
    </w:p>
    <w:p w14:paraId="5DA4FF71"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39.</w:t>
      </w:r>
      <w:r w:rsidRPr="00FE1163">
        <w:rPr>
          <w:noProof/>
          <w:color w:val="000000" w:themeColor="text1"/>
          <w:lang w:val="en-US"/>
        </w:rPr>
        <w:tab/>
        <w:t>Shenoy S.S. et al. Mediastinal lymphangioma. // J. Surg. Oncol. 1978. Vol. 10, № 6. P. 523–528.</w:t>
      </w:r>
    </w:p>
    <w:p w14:paraId="1DE87D5A" w14:textId="7777777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40.</w:t>
      </w:r>
      <w:r w:rsidRPr="00FE1163">
        <w:rPr>
          <w:noProof/>
          <w:color w:val="000000" w:themeColor="text1"/>
          <w:lang w:val="en-US"/>
        </w:rPr>
        <w:tab/>
        <w:t xml:space="preserve">Cakir E. et al. Primary mediastinal haemangiopericytoma--an unusual cause of massive haemoptysis in a young woman. // Acta Chir. </w:t>
      </w:r>
      <w:r w:rsidRPr="006C1B65">
        <w:rPr>
          <w:noProof/>
          <w:color w:val="000000" w:themeColor="text1"/>
          <w:lang w:val="en-US"/>
        </w:rPr>
        <w:t>Belg. 2010. Vol. 110, № 2. P. 235–237.</w:t>
      </w:r>
    </w:p>
    <w:p w14:paraId="7B1D9D5D"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41.</w:t>
      </w:r>
      <w:r w:rsidRPr="006C1B65">
        <w:rPr>
          <w:noProof/>
          <w:color w:val="000000" w:themeColor="text1"/>
          <w:lang w:val="en-US"/>
        </w:rPr>
        <w:tab/>
        <w:t xml:space="preserve">Мачаладзе З.О. et al. Опухоли мягких тканей средостения // Грудная и сердечно-сосудистая хирургия. </w:t>
      </w:r>
      <w:r w:rsidRPr="00FE1163">
        <w:rPr>
          <w:noProof/>
          <w:color w:val="000000" w:themeColor="text1"/>
          <w:lang w:val="en-US"/>
        </w:rPr>
        <w:t>2008. Vol. 1. P. 59–65.</w:t>
      </w:r>
    </w:p>
    <w:p w14:paraId="3A2AF76A"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42.</w:t>
      </w:r>
      <w:r w:rsidRPr="00FE1163">
        <w:rPr>
          <w:noProof/>
          <w:color w:val="000000" w:themeColor="text1"/>
          <w:lang w:val="en-US"/>
        </w:rPr>
        <w:tab/>
        <w:t>Antic T., Staerkel G. Mediastinal epithelioid hemangioendothelioma metastatic to lymph nodes and pleural fluid: report of a case. // Diagn. Cytopathol. 2010. Vol. 38, № 2. P. 113–116.</w:t>
      </w:r>
    </w:p>
    <w:p w14:paraId="1D627673"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lastRenderedPageBreak/>
        <w:t>43.</w:t>
      </w:r>
      <w:r w:rsidRPr="00FE1163">
        <w:rPr>
          <w:noProof/>
          <w:color w:val="000000" w:themeColor="text1"/>
          <w:lang w:val="en-US"/>
        </w:rPr>
        <w:tab/>
      </w:r>
      <w:r w:rsidRPr="006C1B65">
        <w:rPr>
          <w:noProof/>
          <w:color w:val="000000" w:themeColor="text1"/>
          <w:lang w:val="en-US"/>
        </w:rPr>
        <w:t>Вишневский</w:t>
      </w:r>
      <w:r w:rsidRPr="00FE1163">
        <w:rPr>
          <w:noProof/>
          <w:color w:val="000000" w:themeColor="text1"/>
          <w:lang w:val="en-US"/>
        </w:rPr>
        <w:t xml:space="preserve"> </w:t>
      </w:r>
      <w:r w:rsidRPr="006C1B65">
        <w:rPr>
          <w:noProof/>
          <w:color w:val="000000" w:themeColor="text1"/>
          <w:lang w:val="en-US"/>
        </w:rPr>
        <w:t>А</w:t>
      </w:r>
      <w:r w:rsidRPr="00FE1163">
        <w:rPr>
          <w:noProof/>
          <w:color w:val="000000" w:themeColor="text1"/>
          <w:lang w:val="en-US"/>
        </w:rPr>
        <w:t>.</w:t>
      </w:r>
      <w:r w:rsidRPr="006C1B65">
        <w:rPr>
          <w:noProof/>
          <w:color w:val="000000" w:themeColor="text1"/>
          <w:lang w:val="en-US"/>
        </w:rPr>
        <w:t>А</w:t>
      </w:r>
      <w:r w:rsidRPr="00FE1163">
        <w:rPr>
          <w:noProof/>
          <w:color w:val="000000" w:themeColor="text1"/>
          <w:lang w:val="en-US"/>
        </w:rPr>
        <w:t xml:space="preserve">., </w:t>
      </w:r>
      <w:r w:rsidRPr="006C1B65">
        <w:rPr>
          <w:noProof/>
          <w:color w:val="000000" w:themeColor="text1"/>
          <w:lang w:val="en-US"/>
        </w:rPr>
        <w:t>Адамян</w:t>
      </w:r>
      <w:r w:rsidRPr="00FE1163">
        <w:rPr>
          <w:noProof/>
          <w:color w:val="000000" w:themeColor="text1"/>
          <w:lang w:val="en-US"/>
        </w:rPr>
        <w:t xml:space="preserve"> </w:t>
      </w:r>
      <w:r w:rsidRPr="006C1B65">
        <w:rPr>
          <w:noProof/>
          <w:color w:val="000000" w:themeColor="text1"/>
          <w:lang w:val="en-US"/>
        </w:rPr>
        <w:t>А</w:t>
      </w:r>
      <w:r w:rsidRPr="00FE1163">
        <w:rPr>
          <w:noProof/>
          <w:color w:val="000000" w:themeColor="text1"/>
          <w:lang w:val="en-US"/>
        </w:rPr>
        <w:t>.</w:t>
      </w:r>
      <w:r w:rsidRPr="006C1B65">
        <w:rPr>
          <w:noProof/>
          <w:color w:val="000000" w:themeColor="text1"/>
          <w:lang w:val="en-US"/>
        </w:rPr>
        <w:t>А</w:t>
      </w:r>
      <w:r w:rsidRPr="00FE1163">
        <w:rPr>
          <w:noProof/>
          <w:color w:val="000000" w:themeColor="text1"/>
          <w:lang w:val="en-US"/>
        </w:rPr>
        <w:t xml:space="preserve">. </w:t>
      </w:r>
      <w:r w:rsidRPr="006C1B65">
        <w:rPr>
          <w:noProof/>
          <w:color w:val="000000" w:themeColor="text1"/>
          <w:lang w:val="en-US"/>
        </w:rPr>
        <w:t>Хирургия</w:t>
      </w:r>
      <w:r w:rsidRPr="00FE1163">
        <w:rPr>
          <w:noProof/>
          <w:color w:val="000000" w:themeColor="text1"/>
          <w:lang w:val="en-US"/>
        </w:rPr>
        <w:t xml:space="preserve"> </w:t>
      </w:r>
      <w:r w:rsidRPr="006C1B65">
        <w:rPr>
          <w:noProof/>
          <w:color w:val="000000" w:themeColor="text1"/>
          <w:lang w:val="en-US"/>
        </w:rPr>
        <w:t>средостения</w:t>
      </w:r>
      <w:r w:rsidRPr="00FE1163">
        <w:rPr>
          <w:noProof/>
          <w:color w:val="000000" w:themeColor="text1"/>
          <w:lang w:val="en-US"/>
        </w:rPr>
        <w:t xml:space="preserve">. </w:t>
      </w:r>
      <w:r w:rsidRPr="006C1B65">
        <w:rPr>
          <w:noProof/>
          <w:color w:val="000000" w:themeColor="text1"/>
          <w:lang w:val="en-US"/>
        </w:rPr>
        <w:t>М</w:t>
      </w:r>
      <w:r w:rsidRPr="00FE1163">
        <w:rPr>
          <w:noProof/>
          <w:color w:val="000000" w:themeColor="text1"/>
          <w:lang w:val="en-US"/>
        </w:rPr>
        <w:t xml:space="preserve">.: </w:t>
      </w:r>
      <w:r w:rsidRPr="006C1B65">
        <w:rPr>
          <w:noProof/>
          <w:color w:val="000000" w:themeColor="text1"/>
          <w:lang w:val="en-US"/>
        </w:rPr>
        <w:t>Медицина</w:t>
      </w:r>
      <w:r w:rsidRPr="00FE1163">
        <w:rPr>
          <w:noProof/>
          <w:color w:val="000000" w:themeColor="text1"/>
          <w:lang w:val="en-US"/>
        </w:rPr>
        <w:t>, 1977. 138–194 p.</w:t>
      </w:r>
    </w:p>
    <w:p w14:paraId="6566E48E"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44.</w:t>
      </w:r>
      <w:r w:rsidRPr="00FE1163">
        <w:rPr>
          <w:noProof/>
          <w:color w:val="000000" w:themeColor="text1"/>
          <w:lang w:val="en-US"/>
        </w:rPr>
        <w:tab/>
        <w:t>Silver J.K., Baima J. Cancer prehabilitation: an opportunity to decrease treatment-related morbidity, increase cancer treatment options, and improve physical and psychological health outcomes. // Am. J. Phys. Med. Rehabil. 2013. Vol. 92, № 8. P. 715–727.</w:t>
      </w:r>
    </w:p>
    <w:p w14:paraId="375B0011"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45.</w:t>
      </w:r>
      <w:r w:rsidRPr="00FE1163">
        <w:rPr>
          <w:noProof/>
          <w:color w:val="000000" w:themeColor="text1"/>
          <w:lang w:val="en-US"/>
        </w:rPr>
        <w:tab/>
        <w:t>Nilsson H. et al. Is preoperative physical activity related to post-surgery recovery? A cohort study of patients with breast cancer. // BMJ Open. 2016. Vol. 6, № 1. P. e007997.</w:t>
      </w:r>
    </w:p>
    <w:p w14:paraId="391E55E8"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46.</w:t>
      </w:r>
      <w:r w:rsidRPr="00FE1163">
        <w:rPr>
          <w:noProof/>
          <w:color w:val="000000" w:themeColor="text1"/>
          <w:lang w:val="en-US"/>
        </w:rPr>
        <w:tab/>
        <w:t>Eustache J. et al. Enhanced recovery after pulmonary surgery // J. Thorac. Dis. 2018. Vol. 10, № S32. P. S3755–S3755.</w:t>
      </w:r>
    </w:p>
    <w:p w14:paraId="5BD274EE"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47.</w:t>
      </w:r>
      <w:r w:rsidRPr="00FE1163">
        <w:rPr>
          <w:noProof/>
          <w:color w:val="000000" w:themeColor="text1"/>
          <w:lang w:val="en-US"/>
        </w:rPr>
        <w:tab/>
        <w:t>Medbery R.L., Fernandez F.G., Khullar O. V. ERAS and patient reported outcomes in thoracic surgery: a review of current data. // J. Thorac. Dis. AME Publications, 2019. Vol. 11, № Suppl 7. P. S976–S986.</w:t>
      </w:r>
    </w:p>
    <w:p w14:paraId="33DCAB86"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48.</w:t>
      </w:r>
      <w:r w:rsidRPr="00FE1163">
        <w:rPr>
          <w:noProof/>
          <w:color w:val="000000" w:themeColor="text1"/>
          <w:lang w:val="en-US"/>
        </w:rPr>
        <w:tab/>
        <w:t>Field T. Massage therapy research review // Complement. Ther. Clin. Pract. 2016. Vol. 24. P. 19–31.</w:t>
      </w:r>
    </w:p>
    <w:p w14:paraId="33ACFE16"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49.</w:t>
      </w:r>
      <w:r w:rsidRPr="00FE1163">
        <w:rPr>
          <w:noProof/>
          <w:color w:val="000000" w:themeColor="text1"/>
          <w:lang w:val="en-US"/>
        </w:rPr>
        <w:tab/>
        <w:t>Oren R. et al. Musculoskeletal Cancer Surgery / ed. Malawer. Springer, 2013. 583–593 p.</w:t>
      </w:r>
    </w:p>
    <w:p w14:paraId="0E9C53A2"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50.</w:t>
      </w:r>
      <w:r w:rsidRPr="00FE1163">
        <w:rPr>
          <w:noProof/>
          <w:color w:val="000000" w:themeColor="text1"/>
          <w:lang w:val="en-US"/>
        </w:rPr>
        <w:tab/>
        <w:t>Segal R. et al. Exercise for people with cancer: a systematic review. // Curr. Oncol. 2017. Vol. 24, № 4. P. e290–e315.</w:t>
      </w:r>
    </w:p>
    <w:p w14:paraId="1E4125D3"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51.</w:t>
      </w:r>
      <w:r w:rsidRPr="00FE1163">
        <w:rPr>
          <w:noProof/>
          <w:color w:val="000000" w:themeColor="text1"/>
          <w:lang w:val="en-US"/>
        </w:rPr>
        <w:tab/>
        <w:t>Boyd C. et al. The Impact of Massage Therapy on Function in Pain Populations-A Systematic Review and Meta-Analysis of Randomized Controlled Trials: Part II, Cancer Pain Populations. // Pain Med. 2016. Vol. 17, № 8. P. 1553–1568.</w:t>
      </w:r>
    </w:p>
    <w:p w14:paraId="4454DD6E"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52.</w:t>
      </w:r>
      <w:r w:rsidRPr="00FE1163">
        <w:rPr>
          <w:noProof/>
          <w:color w:val="000000" w:themeColor="text1"/>
          <w:lang w:val="en-US"/>
        </w:rPr>
        <w:tab/>
        <w:t>Stout N.L. et al. A Systematic Review of Exercise Systematic Reviews in the Cancer Literature (2005-2017). // PM R. 2017. Vol. 9, № 9S2. P. S347–S384.</w:t>
      </w:r>
    </w:p>
    <w:p w14:paraId="06BF8D45"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53.</w:t>
      </w:r>
      <w:r w:rsidRPr="00FE1163">
        <w:rPr>
          <w:noProof/>
          <w:color w:val="000000" w:themeColor="text1"/>
          <w:lang w:val="en-US"/>
        </w:rPr>
        <w:tab/>
        <w:t>Hu M., Lin W. Effects of exercise training on red blood cell production: implications for anemia. // Acta Haematol. 2012. Vol. 127, № 3. P. 156–164.</w:t>
      </w:r>
    </w:p>
    <w:p w14:paraId="7D9B4E67"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54.</w:t>
      </w:r>
      <w:r w:rsidRPr="00FE1163">
        <w:rPr>
          <w:noProof/>
          <w:color w:val="000000" w:themeColor="text1"/>
          <w:lang w:val="en-US"/>
        </w:rPr>
        <w:tab/>
        <w:t>Bland K.A. et al. Impact of exercise on chemotherapy completion rate: A systematic review of the evidence and recommendations for future exercise oncology research. // Crit. Rev. Oncol. Hematol. 2019. Vol. 136. P. 79–85.</w:t>
      </w:r>
    </w:p>
    <w:p w14:paraId="4A1BCA6A"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55.</w:t>
      </w:r>
      <w:r w:rsidRPr="00FE1163">
        <w:rPr>
          <w:noProof/>
          <w:color w:val="000000" w:themeColor="text1"/>
          <w:lang w:val="en-US"/>
        </w:rPr>
        <w:tab/>
        <w:t>Mustian K.M. et al. Comparison of Pharmaceutical, Psychological, and Exercise Treatments for Cancer-Related Fatigue: A Meta-analysis. // JAMA Oncol. 2017. Vol. 3, № 7. P. 961–968.</w:t>
      </w:r>
    </w:p>
    <w:p w14:paraId="27312E3C"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56.</w:t>
      </w:r>
      <w:r w:rsidRPr="00FE1163">
        <w:rPr>
          <w:noProof/>
          <w:color w:val="000000" w:themeColor="text1"/>
          <w:lang w:val="en-US"/>
        </w:rPr>
        <w:tab/>
        <w:t>Kinkead B. et al. Massage therapy decreases cancer-related fatigue: Results from a randomized early phase trial. // Cancer. 2018. Vol. 124, № 3. P. 546–554.</w:t>
      </w:r>
    </w:p>
    <w:p w14:paraId="24C77297"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57.</w:t>
      </w:r>
      <w:r w:rsidRPr="00FE1163">
        <w:rPr>
          <w:noProof/>
          <w:color w:val="000000" w:themeColor="text1"/>
          <w:lang w:val="en-US"/>
        </w:rPr>
        <w:tab/>
        <w:t>Streckmann F. et al. Exercise intervention studies in patients with peripheral neuropathy: a systematic review. // Sports Med. 2014. Vol. 44, № 9. P. 1289–1304.</w:t>
      </w:r>
    </w:p>
    <w:p w14:paraId="1283C694"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58.</w:t>
      </w:r>
      <w:r w:rsidRPr="00FE1163">
        <w:rPr>
          <w:noProof/>
          <w:color w:val="000000" w:themeColor="text1"/>
          <w:lang w:val="en-US"/>
        </w:rPr>
        <w:tab/>
        <w:t>Rick O. et al. Magnetic field therapy in patients with cytostatics-induced polyneuropathy: A prospective randomized placebo-controlled phase-III study. // Bioelectromagnetics. 2017. Vol. 38, № 2. P. 85–94.</w:t>
      </w:r>
    </w:p>
    <w:p w14:paraId="6465C653"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59.</w:t>
      </w:r>
      <w:r w:rsidRPr="00FE1163">
        <w:rPr>
          <w:noProof/>
          <w:color w:val="000000" w:themeColor="text1"/>
          <w:lang w:val="en-US"/>
        </w:rPr>
        <w:tab/>
        <w:t>Kılınç M. et al. Effects of transcutaneous electrical nerve stimulation in patients with peripheral and central neuropathic pain. // J. Rehabil. Med. 2014. Vol. 46, № 5. P. 454–460.</w:t>
      </w:r>
    </w:p>
    <w:p w14:paraId="2F763E96"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60.</w:t>
      </w:r>
      <w:r w:rsidRPr="00FE1163">
        <w:rPr>
          <w:noProof/>
          <w:color w:val="000000" w:themeColor="text1"/>
          <w:lang w:val="en-US"/>
        </w:rPr>
        <w:tab/>
        <w:t>Oberoi S. et al. Effect of Prophylactic Low Level Laser Therapy on Oral Mucositis: A Systematic Review and Meta-Analysis // PLoS One / ed. Hamblin M. 2014. Vol. 9, № 9. P. e107418.</w:t>
      </w:r>
    </w:p>
    <w:p w14:paraId="664BD190"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61.</w:t>
      </w:r>
      <w:r w:rsidRPr="00FE1163">
        <w:rPr>
          <w:noProof/>
          <w:color w:val="000000" w:themeColor="text1"/>
          <w:lang w:val="en-US"/>
        </w:rPr>
        <w:tab/>
        <w:t>Westphal J.G., Schulze P.C. Exercise training in cancer related cardiomyopathy // J. Thorac. Dis. 2018. Vol. 10, № S35. P. S4391–S4399.</w:t>
      </w:r>
    </w:p>
    <w:p w14:paraId="05B36FB0"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62.</w:t>
      </w:r>
      <w:r w:rsidRPr="00FE1163">
        <w:rPr>
          <w:noProof/>
          <w:color w:val="000000" w:themeColor="text1"/>
          <w:lang w:val="en-US"/>
        </w:rPr>
        <w:tab/>
        <w:t>Kessels E., Husson O., Van der Feltz-Cornelis C.M. The effect of exercise on cancer-related fatigue in cancer survivors: a systematic review and meta-analysis // Neuropsychiatr. Dis. Treat. 2018. Vol. Volume 14. P. 479–494.</w:t>
      </w:r>
    </w:p>
    <w:p w14:paraId="4FD05567"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63.</w:t>
      </w:r>
      <w:r w:rsidRPr="00FE1163">
        <w:rPr>
          <w:noProof/>
          <w:color w:val="000000" w:themeColor="text1"/>
          <w:lang w:val="en-US"/>
        </w:rPr>
        <w:tab/>
        <w:t>Rief H. et al. Feasibility of isometric spinal muscle training in patients with bone metastases under radiation therapy - first results of a randomized pilot trial. // BMC Cancer. 2014. Vol. 14, № 1. P. 67.</w:t>
      </w:r>
    </w:p>
    <w:p w14:paraId="06693F8A"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64.</w:t>
      </w:r>
      <w:r w:rsidRPr="00FE1163">
        <w:rPr>
          <w:noProof/>
          <w:color w:val="000000" w:themeColor="text1"/>
          <w:lang w:val="en-US"/>
        </w:rPr>
        <w:tab/>
        <w:t xml:space="preserve">Bensadoun R.-J., Nair R.G. Low-Level Laser Therapy in the Management of Mucositis and </w:t>
      </w:r>
      <w:r w:rsidRPr="00FE1163">
        <w:rPr>
          <w:noProof/>
          <w:color w:val="000000" w:themeColor="text1"/>
          <w:lang w:val="en-US"/>
        </w:rPr>
        <w:lastRenderedPageBreak/>
        <w:t>Dermatitis Induced by Cancer Therapy // Photomed. Laser Surg. 2015. Vol. 33, № 10. P. 487–491.</w:t>
      </w:r>
    </w:p>
    <w:p w14:paraId="0EB752EC"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65.</w:t>
      </w:r>
      <w:r w:rsidRPr="00FE1163">
        <w:rPr>
          <w:noProof/>
          <w:color w:val="000000" w:themeColor="text1"/>
          <w:lang w:val="en-US"/>
        </w:rPr>
        <w:tab/>
        <w:t>Temoshok L. Biopsychosocial studies on cutaneous malignant melanoma: psychosocial factors associated with prognostic indicators, progression, psychophysiology and tumor-host response. // Soc. Sci. Med. 1985. Vol. 20, № 8. P. 833–840.</w:t>
      </w:r>
    </w:p>
    <w:p w14:paraId="29F4EDA5"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66.</w:t>
      </w:r>
      <w:r w:rsidRPr="00FE1163">
        <w:rPr>
          <w:noProof/>
          <w:color w:val="000000" w:themeColor="text1"/>
          <w:lang w:val="en-US"/>
        </w:rPr>
        <w:tab/>
        <w:t>Devine D. et al. The association between social support, intrusive thoughts, avoidance, and adjustment following an experimental cancer treatment. // Psychooncology. 2003. Vol. 12, № 5. P. 453–462.</w:t>
      </w:r>
    </w:p>
    <w:p w14:paraId="344D987A"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67.</w:t>
      </w:r>
      <w:r w:rsidRPr="00FE1163">
        <w:rPr>
          <w:noProof/>
          <w:color w:val="000000" w:themeColor="text1"/>
          <w:lang w:val="en-US"/>
        </w:rPr>
        <w:tab/>
        <w:t>Folkman S. et al. Appraisal, coping, health status, and psychological symptoms. // J. Pers. Soc. Psychol. 1986. Vol. 50, № 3. P. 571–579.</w:t>
      </w:r>
    </w:p>
    <w:p w14:paraId="1FDF4961"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68.</w:t>
      </w:r>
      <w:r w:rsidRPr="00FE1163">
        <w:rPr>
          <w:noProof/>
          <w:color w:val="000000" w:themeColor="text1"/>
          <w:lang w:val="en-US"/>
        </w:rPr>
        <w:tab/>
        <w:t>Fawzy F.I. et al. A structured psychiatric intervention for cancer patients. I. Changes over time in methods of coping and affective disturbance. // Arch. Gen. Psychiatry. 1990. Vol. 47, № 8. P. 720–725.</w:t>
      </w:r>
    </w:p>
    <w:p w14:paraId="540EC589"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69.</w:t>
      </w:r>
      <w:r w:rsidRPr="00FE1163">
        <w:rPr>
          <w:noProof/>
          <w:color w:val="000000" w:themeColor="text1"/>
          <w:lang w:val="en-US"/>
        </w:rPr>
        <w:tab/>
        <w:t>Honnings J., Gaissert H.A. Tumors of the Trachea // ESTS Textbook of Thoracic Surgery / ed. Kuzdzal J. Cracow: Medycyna Praktyczna, 2014. P. 359–373.</w:t>
      </w:r>
    </w:p>
    <w:p w14:paraId="55BCF48E"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70.</w:t>
      </w:r>
      <w:r w:rsidRPr="00FE1163">
        <w:rPr>
          <w:noProof/>
          <w:color w:val="000000" w:themeColor="text1"/>
          <w:lang w:val="en-US"/>
        </w:rPr>
        <w:tab/>
        <w:t>Oken MM, Creech RH, Tormey DC, Horton J, Davis TE, McFadden ET C.P. Toxicity and response criteria of the Eastern Cooperative Oncology Group. - PubMed - NCBI // Am J Clin Oncol. 1982. Vol. 5, № 6. P. 649–655.</w:t>
      </w:r>
    </w:p>
    <w:p w14:paraId="4CFED8FB"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71.</w:t>
      </w:r>
      <w:r w:rsidRPr="00FE1163">
        <w:rPr>
          <w:noProof/>
          <w:color w:val="000000" w:themeColor="text1"/>
          <w:lang w:val="en-US"/>
        </w:rPr>
        <w:tab/>
        <w:t>Karnofsky D.A., Burchenal J.H. The clinical evaluation of chemotherapeutic agents in cancer // Evaluation of chemotherapeutic agents / ed. MacLeod C. New York: Columbia University Press, 1949. P. 191–205.</w:t>
      </w:r>
    </w:p>
    <w:p w14:paraId="67D6F683"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72.</w:t>
      </w:r>
      <w:r w:rsidRPr="00FE1163">
        <w:rPr>
          <w:noProof/>
          <w:color w:val="000000" w:themeColor="text1"/>
          <w:lang w:val="en-US"/>
        </w:rPr>
        <w:tab/>
        <w:t>Eisenhauer E.A. et al. New response evaluation criteria in solid tumours: Revised RECIST guideline (version 1.1) // Eur. J. Cancer. 2009. Vol. 45, № 2. P. 228–247.</w:t>
      </w:r>
    </w:p>
    <w:p w14:paraId="3CBBFDEB" w14:textId="77777777" w:rsidR="00390EA8" w:rsidRPr="00FE1163"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73.</w:t>
      </w:r>
      <w:r w:rsidRPr="00FE1163">
        <w:rPr>
          <w:noProof/>
          <w:color w:val="000000" w:themeColor="text1"/>
          <w:lang w:val="en-US"/>
        </w:rPr>
        <w:tab/>
        <w:t>Hawker G.A. et al.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 Arthritis Care Res. (Hoboken). 2011. Vol. 63 Suppl 11, № S11. P. S240-52.</w:t>
      </w:r>
    </w:p>
    <w:p w14:paraId="130903A7" w14:textId="4D4C1017" w:rsidR="00390EA8" w:rsidRPr="006C1B65" w:rsidRDefault="00390EA8" w:rsidP="00AB4870">
      <w:pPr>
        <w:widowControl w:val="0"/>
        <w:autoSpaceDE w:val="0"/>
        <w:autoSpaceDN w:val="0"/>
        <w:adjustRightInd w:val="0"/>
        <w:spacing w:line="240" w:lineRule="auto"/>
        <w:ind w:left="426" w:hanging="425"/>
        <w:rPr>
          <w:noProof/>
          <w:color w:val="000000" w:themeColor="text1"/>
          <w:lang w:val="en-US"/>
        </w:rPr>
      </w:pPr>
      <w:r w:rsidRPr="00FE1163">
        <w:rPr>
          <w:noProof/>
          <w:color w:val="000000" w:themeColor="text1"/>
          <w:lang w:val="en-US"/>
        </w:rPr>
        <w:t>74.</w:t>
      </w:r>
      <w:r w:rsidRPr="00FE1163">
        <w:rPr>
          <w:noProof/>
          <w:color w:val="000000" w:themeColor="text1"/>
          <w:lang w:val="en-US"/>
        </w:rPr>
        <w:tab/>
        <w:t xml:space="preserve">Ohnhaus E.E., Adler R. Methodological problems in the measurement of pain: a comparison between the verbal rating scale and the visual analogue scale. // Pain. 1975. </w:t>
      </w:r>
      <w:r w:rsidRPr="006C1B65">
        <w:rPr>
          <w:noProof/>
          <w:color w:val="000000" w:themeColor="text1"/>
          <w:lang w:val="en-US"/>
        </w:rPr>
        <w:t>Vol. 1, № 4. P. 379–384.</w:t>
      </w:r>
    </w:p>
    <w:p w14:paraId="40AC2E6B" w14:textId="004409A8" w:rsidR="00FE1163" w:rsidRPr="00FF357A" w:rsidRDefault="00FE1163" w:rsidP="00AB4870">
      <w:pPr>
        <w:widowControl w:val="0"/>
        <w:autoSpaceDE w:val="0"/>
        <w:autoSpaceDN w:val="0"/>
        <w:adjustRightInd w:val="0"/>
        <w:spacing w:line="240" w:lineRule="auto"/>
        <w:ind w:left="426" w:hanging="425"/>
        <w:rPr>
          <w:noProof/>
          <w:color w:val="000000" w:themeColor="text1"/>
          <w:lang w:val="en-US"/>
        </w:rPr>
      </w:pPr>
      <w:r>
        <w:rPr>
          <w:noProof/>
          <w:color w:val="000000" w:themeColor="text1"/>
          <w:lang w:val="en-US"/>
        </w:rPr>
        <w:t xml:space="preserve">75.   </w:t>
      </w:r>
      <w:r w:rsidRPr="00FF357A">
        <w:rPr>
          <w:noProof/>
          <w:color w:val="000000" w:themeColor="text1"/>
          <w:lang w:val="en-US"/>
        </w:rPr>
        <w:t>Nicholson AG, Detterbeck FC, Marino M et al. The IASLC/ITMIG thymic epithelial tumors staging project: proposals for the T component for the forthcoming (8th) edition of the TNM classification of malignant tumors. J Thorac Oncol 2014;9: s73-s80.</w:t>
      </w:r>
    </w:p>
    <w:p w14:paraId="287D89A7" w14:textId="2DB96711" w:rsidR="00FE1163" w:rsidRPr="00FF357A"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 xml:space="preserve">           </w:t>
      </w:r>
      <w:r w:rsidR="00FE1163" w:rsidRPr="00FF357A">
        <w:rPr>
          <w:noProof/>
          <w:color w:val="000000" w:themeColor="text1"/>
          <w:lang w:val="en-US"/>
        </w:rPr>
        <w:t>Kondo K, Van Schil P, Detterbeck FC et al. The IASLC/ITMIG thymic epithelial tumors staging project: proposals for the N and M components for the forthcoming (8th) edition of the TNM classification of malignant tumors. J Thorac Oncol 2014;9: s81-s87.</w:t>
      </w:r>
    </w:p>
    <w:p w14:paraId="731689C8" w14:textId="72E4D587" w:rsidR="00FE1163" w:rsidRPr="00FF357A"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 xml:space="preserve">           </w:t>
      </w:r>
      <w:r w:rsidR="00FE1163" w:rsidRPr="00FF357A">
        <w:rPr>
          <w:noProof/>
          <w:color w:val="000000" w:themeColor="text1"/>
          <w:lang w:val="en-US"/>
        </w:rPr>
        <w:t>Detterbeck FC, Stratton K, Giroux D et al. The IASLC/ITMIG thymic epithelial tumors staging project: proposals for an evidence-based stage classification system for the forthcoming (8th) edition of the TNM classification of malignant tumors. J Thorac Oncol 2014;9: s65-s72.</w:t>
      </w:r>
    </w:p>
    <w:p w14:paraId="5CBE999D" w14:textId="2A0EEDC1" w:rsidR="00FE1163" w:rsidRPr="00FF357A" w:rsidRDefault="00FF357A" w:rsidP="00AB4870">
      <w:pPr>
        <w:widowControl w:val="0"/>
        <w:autoSpaceDE w:val="0"/>
        <w:autoSpaceDN w:val="0"/>
        <w:adjustRightInd w:val="0"/>
        <w:spacing w:line="240" w:lineRule="auto"/>
        <w:ind w:left="426" w:hanging="425"/>
        <w:rPr>
          <w:noProof/>
          <w:color w:val="000000" w:themeColor="text1"/>
          <w:lang w:val="en-US"/>
        </w:rPr>
      </w:pPr>
      <w:r w:rsidRPr="00FF357A">
        <w:rPr>
          <w:noProof/>
          <w:color w:val="000000" w:themeColor="text1"/>
          <w:lang w:val="en-US"/>
        </w:rPr>
        <w:t xml:space="preserve">76.    </w:t>
      </w:r>
      <w:r w:rsidR="00FE1163" w:rsidRPr="00FF357A">
        <w:rPr>
          <w:noProof/>
          <w:color w:val="000000" w:themeColor="text1"/>
          <w:lang w:val="en-US"/>
        </w:rPr>
        <w:t>Дидаев С.И. Антитела к аутоантигенным мишеням при миастении и их значение в клинической практике. Нервно-мышечные болезни. 2014;2:6-15</w:t>
      </w:r>
    </w:p>
    <w:p w14:paraId="171801F1" w14:textId="5DCEC1E6" w:rsidR="00FE1163" w:rsidRPr="00FF357A" w:rsidRDefault="00FF357A" w:rsidP="00AB4870">
      <w:pPr>
        <w:widowControl w:val="0"/>
        <w:autoSpaceDE w:val="0"/>
        <w:autoSpaceDN w:val="0"/>
        <w:adjustRightInd w:val="0"/>
        <w:spacing w:line="240" w:lineRule="auto"/>
        <w:ind w:left="426" w:hanging="425"/>
        <w:rPr>
          <w:noProof/>
          <w:color w:val="000000" w:themeColor="text1"/>
          <w:lang w:val="en-US"/>
        </w:rPr>
      </w:pPr>
      <w:r w:rsidRPr="004A54EA">
        <w:rPr>
          <w:noProof/>
          <w:color w:val="000000" w:themeColor="text1"/>
        </w:rPr>
        <w:t xml:space="preserve">77.   </w:t>
      </w:r>
      <w:r w:rsidR="00FE1163" w:rsidRPr="004A54EA">
        <w:rPr>
          <w:noProof/>
          <w:color w:val="000000" w:themeColor="text1"/>
        </w:rPr>
        <w:t xml:space="preserve">Санадзе А.Г. Миастения и миастенические синдромы: руководство. </w:t>
      </w:r>
      <w:r w:rsidR="00FE1163" w:rsidRPr="00FF357A">
        <w:rPr>
          <w:noProof/>
          <w:color w:val="000000" w:themeColor="text1"/>
          <w:lang w:val="en-US"/>
        </w:rPr>
        <w:t xml:space="preserve">М.: Литтера, 2012. 256 с. </w:t>
      </w:r>
    </w:p>
    <w:p w14:paraId="0F0F2F3B" w14:textId="42880F55" w:rsidR="00FE1163" w:rsidRDefault="00FF357A" w:rsidP="00AB4870">
      <w:pPr>
        <w:widowControl w:val="0"/>
        <w:autoSpaceDE w:val="0"/>
        <w:autoSpaceDN w:val="0"/>
        <w:adjustRightInd w:val="0"/>
        <w:spacing w:line="240" w:lineRule="auto"/>
        <w:ind w:left="426" w:hanging="425"/>
        <w:rPr>
          <w:noProof/>
          <w:color w:val="000000" w:themeColor="text1"/>
          <w:lang w:val="en-US"/>
        </w:rPr>
      </w:pPr>
      <w:r w:rsidRPr="00FF357A">
        <w:rPr>
          <w:noProof/>
          <w:color w:val="000000" w:themeColor="text1"/>
          <w:lang w:val="en-US"/>
        </w:rPr>
        <w:t xml:space="preserve">78. </w:t>
      </w:r>
      <w:r>
        <w:rPr>
          <w:noProof/>
          <w:color w:val="000000" w:themeColor="text1"/>
          <w:lang w:val="en-US"/>
        </w:rPr>
        <w:t xml:space="preserve">  </w:t>
      </w:r>
      <w:r w:rsidR="00FE1163" w:rsidRPr="00FF357A">
        <w:rPr>
          <w:noProof/>
          <w:color w:val="000000" w:themeColor="text1"/>
          <w:lang w:val="en-US"/>
        </w:rPr>
        <w:t>Lindstrom J. Antibody specificities in autoimmune myasthenia gravis. Neuromuscular Diseases. N. Y., 1984. P. 481–495.</w:t>
      </w:r>
    </w:p>
    <w:p w14:paraId="3F6D99F8" w14:textId="24784E63" w:rsidR="00FF357A" w:rsidRPr="00FF357A" w:rsidRDefault="00FF357A" w:rsidP="00AB4870">
      <w:pPr>
        <w:widowControl w:val="0"/>
        <w:autoSpaceDE w:val="0"/>
        <w:autoSpaceDN w:val="0"/>
        <w:adjustRightInd w:val="0"/>
        <w:spacing w:line="240" w:lineRule="auto"/>
        <w:ind w:left="426" w:hanging="425"/>
        <w:rPr>
          <w:noProof/>
          <w:color w:val="000000" w:themeColor="text1"/>
          <w:lang w:val="en-US"/>
        </w:rPr>
      </w:pPr>
      <w:r w:rsidRPr="00FF357A">
        <w:rPr>
          <w:noProof/>
          <w:color w:val="000000" w:themeColor="text1"/>
          <w:lang w:val="en-US"/>
        </w:rPr>
        <w:t xml:space="preserve">79.      </w:t>
      </w:r>
      <w:r w:rsidRPr="00FF357A">
        <w:rPr>
          <w:noProof/>
          <w:color w:val="000000" w:themeColor="text1"/>
          <w:lang w:val="en-US"/>
        </w:rPr>
        <w:t xml:space="preserve">Kondo K. Optimal therapy for thymoma. J Med Invest 2008;55:17-28. </w:t>
      </w:r>
    </w:p>
    <w:p w14:paraId="6AB88FCA" w14:textId="74E1F5EA" w:rsidR="00FF357A" w:rsidRPr="00FF357A" w:rsidRDefault="00FF357A" w:rsidP="00AB4870">
      <w:pPr>
        <w:widowControl w:val="0"/>
        <w:autoSpaceDE w:val="0"/>
        <w:autoSpaceDN w:val="0"/>
        <w:adjustRightInd w:val="0"/>
        <w:spacing w:line="240" w:lineRule="auto"/>
        <w:ind w:left="426" w:hanging="425"/>
        <w:rPr>
          <w:noProof/>
          <w:color w:val="000000" w:themeColor="text1"/>
          <w:lang w:val="en-US"/>
        </w:rPr>
      </w:pPr>
      <w:r w:rsidRPr="00FF357A">
        <w:rPr>
          <w:noProof/>
          <w:color w:val="000000" w:themeColor="text1"/>
          <w:lang w:val="en-US"/>
        </w:rPr>
        <w:t xml:space="preserve">80    </w:t>
      </w:r>
      <w:r w:rsidRPr="00FF357A">
        <w:rPr>
          <w:noProof/>
          <w:color w:val="000000" w:themeColor="text1"/>
          <w:lang w:val="en-US"/>
        </w:rPr>
        <w:t>Utsumi T, Shiono H, Kadota Y, et al. Postoperative radiation therapy after complete resection of thymoma has little impact on survival. Cancer 2009;115:5413-5420</w:t>
      </w:r>
    </w:p>
    <w:p w14:paraId="45712A46" w14:textId="03065419" w:rsidR="00FF357A" w:rsidRPr="00FF357A" w:rsidRDefault="00FF357A" w:rsidP="00AB4870">
      <w:pPr>
        <w:widowControl w:val="0"/>
        <w:autoSpaceDE w:val="0"/>
        <w:autoSpaceDN w:val="0"/>
        <w:adjustRightInd w:val="0"/>
        <w:spacing w:line="240" w:lineRule="auto"/>
        <w:ind w:left="426" w:hanging="425"/>
        <w:rPr>
          <w:noProof/>
          <w:color w:val="000000" w:themeColor="text1"/>
          <w:lang w:val="en-US"/>
        </w:rPr>
      </w:pPr>
      <w:r w:rsidRPr="00FF357A">
        <w:rPr>
          <w:noProof/>
          <w:color w:val="000000" w:themeColor="text1"/>
          <w:lang w:val="en-US"/>
        </w:rPr>
        <w:lastRenderedPageBreak/>
        <w:t xml:space="preserve">81.     </w:t>
      </w:r>
      <w:r w:rsidRPr="00FF357A">
        <w:rPr>
          <w:noProof/>
          <w:color w:val="000000" w:themeColor="text1"/>
          <w:lang w:val="en-US"/>
        </w:rPr>
        <w:t>Korst RJ, Kansler AL, Christos PJ, Mandal S. Adjuvant radiotherapy for thymic epithelial tumors: a systematic review and meta-analysis. Ann Thorac Surg 2009;87:1641-1647.</w:t>
      </w:r>
    </w:p>
    <w:p w14:paraId="01BB3222" w14:textId="77777777" w:rsidR="006A42AE" w:rsidRPr="006A42AE" w:rsidRDefault="006A42AE" w:rsidP="00AB4870">
      <w:pPr>
        <w:widowControl w:val="0"/>
        <w:autoSpaceDE w:val="0"/>
        <w:autoSpaceDN w:val="0"/>
        <w:adjustRightInd w:val="0"/>
        <w:spacing w:line="240" w:lineRule="auto"/>
        <w:ind w:left="426" w:hanging="425"/>
        <w:rPr>
          <w:noProof/>
          <w:color w:val="000000" w:themeColor="text1"/>
          <w:lang w:val="en-US"/>
        </w:rPr>
      </w:pPr>
      <w:r w:rsidRPr="006A42AE">
        <w:rPr>
          <w:noProof/>
          <w:color w:val="000000" w:themeColor="text1"/>
          <w:lang w:val="en-US"/>
        </w:rPr>
        <w:t xml:space="preserve">82.     </w:t>
      </w:r>
      <w:r w:rsidRPr="006A42AE">
        <w:rPr>
          <w:noProof/>
          <w:color w:val="000000" w:themeColor="text1"/>
          <w:lang w:val="en-US"/>
        </w:rPr>
        <w:t>Basse C, Thureau S, Bota S, et al. Multidisciplinary Tumor Board Decision Making for Postoperative Radiotherapy in Thymic Epithelial Tumors: Insights from the RYTHMIC Prospective Cohort. J Thorac Oncol 2017;12:1715-1722.</w:t>
      </w:r>
    </w:p>
    <w:p w14:paraId="73E2E997" w14:textId="5C9B0CAC" w:rsidR="006A42AE" w:rsidRPr="006A42AE" w:rsidRDefault="006A42AE" w:rsidP="00AB4870">
      <w:pPr>
        <w:widowControl w:val="0"/>
        <w:autoSpaceDE w:val="0"/>
        <w:autoSpaceDN w:val="0"/>
        <w:adjustRightInd w:val="0"/>
        <w:spacing w:line="240" w:lineRule="auto"/>
        <w:ind w:left="426" w:hanging="425"/>
        <w:rPr>
          <w:noProof/>
          <w:color w:val="000000" w:themeColor="text1"/>
          <w:lang w:val="en-US"/>
        </w:rPr>
      </w:pPr>
      <w:r w:rsidRPr="006A42AE">
        <w:rPr>
          <w:noProof/>
          <w:color w:val="000000" w:themeColor="text1"/>
          <w:lang w:val="en-US"/>
        </w:rPr>
        <w:t xml:space="preserve">83    </w:t>
      </w:r>
      <w:r w:rsidRPr="006A42AE">
        <w:rPr>
          <w:noProof/>
          <w:color w:val="000000" w:themeColor="text1"/>
          <w:lang w:val="en-US"/>
        </w:rPr>
        <w:t>Tateishi Y, Horita N, Namkoong H, et al. Postoperative Radiotherapy for Completely Resected Masaoka/Masaoka-Koga Stage II/III Thymoma Improves Overall Survival: An Updated Meta-Analysis of 4746 Patients. J Thorac Oncol 2021;16:677-685.</w:t>
      </w:r>
    </w:p>
    <w:p w14:paraId="63284167" w14:textId="17595B5E" w:rsidR="006A42AE" w:rsidRPr="006A42AE" w:rsidRDefault="006A42AE" w:rsidP="00AB4870">
      <w:pPr>
        <w:widowControl w:val="0"/>
        <w:autoSpaceDE w:val="0"/>
        <w:autoSpaceDN w:val="0"/>
        <w:adjustRightInd w:val="0"/>
        <w:spacing w:line="240" w:lineRule="auto"/>
        <w:ind w:left="426" w:hanging="425"/>
        <w:rPr>
          <w:noProof/>
          <w:color w:val="000000" w:themeColor="text1"/>
          <w:lang w:val="en-US"/>
        </w:rPr>
      </w:pPr>
      <w:r w:rsidRPr="006A42AE">
        <w:rPr>
          <w:noProof/>
          <w:color w:val="000000" w:themeColor="text1"/>
          <w:lang w:val="en-US"/>
        </w:rPr>
        <w:t xml:space="preserve">84.     </w:t>
      </w:r>
      <w:r w:rsidRPr="006A42AE">
        <w:rPr>
          <w:noProof/>
          <w:color w:val="000000" w:themeColor="text1"/>
          <w:lang w:val="en-US"/>
        </w:rPr>
        <w:t>Hamaji M, Shah RM, Ali SO, et al. A Meta-Analysis of Postoperative Radiotherapy for Thymic Carcinoma. Ann Thorac Surg 2017;103:1668-1675.</w:t>
      </w:r>
    </w:p>
    <w:p w14:paraId="1A61EB34" w14:textId="65BCE69B" w:rsidR="006A42AE" w:rsidRDefault="006A42AE" w:rsidP="00AB4870">
      <w:pPr>
        <w:widowControl w:val="0"/>
        <w:autoSpaceDE w:val="0"/>
        <w:autoSpaceDN w:val="0"/>
        <w:adjustRightInd w:val="0"/>
        <w:spacing w:line="240" w:lineRule="auto"/>
        <w:ind w:left="426" w:hanging="425"/>
        <w:rPr>
          <w:noProof/>
          <w:color w:val="000000" w:themeColor="text1"/>
          <w:lang w:val="en-US"/>
        </w:rPr>
      </w:pPr>
      <w:r w:rsidRPr="006A42AE">
        <w:rPr>
          <w:noProof/>
          <w:color w:val="000000" w:themeColor="text1"/>
          <w:lang w:val="en-US"/>
        </w:rPr>
        <w:t xml:space="preserve">85.      </w:t>
      </w:r>
      <w:r w:rsidRPr="006A42AE">
        <w:rPr>
          <w:noProof/>
          <w:color w:val="000000" w:themeColor="text1"/>
          <w:lang w:val="en-US"/>
        </w:rPr>
        <w:t>Forquer JA, Rong N, Fakiris AJ, et al. Postoperative radiotherapy after surgical resection of thymoma: differing roles in localized and regional disease. Int J Radiat Oncol Biol Phys 2010;76:440-445.</w:t>
      </w:r>
    </w:p>
    <w:p w14:paraId="55215331" w14:textId="77777777" w:rsidR="006A42AE" w:rsidRPr="006A2CBF" w:rsidRDefault="006A42AE" w:rsidP="00AB4870">
      <w:pPr>
        <w:widowControl w:val="0"/>
        <w:autoSpaceDE w:val="0"/>
        <w:autoSpaceDN w:val="0"/>
        <w:adjustRightInd w:val="0"/>
        <w:spacing w:line="240" w:lineRule="auto"/>
        <w:ind w:left="426" w:hanging="425"/>
        <w:rPr>
          <w:noProof/>
          <w:color w:val="000000" w:themeColor="text1"/>
          <w:lang w:val="en-US"/>
        </w:rPr>
      </w:pPr>
      <w:r w:rsidRPr="006A42AE">
        <w:rPr>
          <w:noProof/>
          <w:color w:val="000000" w:themeColor="text1"/>
          <w:lang w:val="en-US"/>
        </w:rPr>
        <w:t xml:space="preserve">86.      </w:t>
      </w:r>
      <w:r w:rsidRPr="006A2CBF">
        <w:rPr>
          <w:noProof/>
          <w:color w:val="000000" w:themeColor="text1"/>
          <w:lang w:val="en-US"/>
        </w:rPr>
        <w:t xml:space="preserve">Ruffini E, et al. </w:t>
      </w:r>
      <w:proofErr w:type="spellStart"/>
      <w:r w:rsidRPr="006A2CBF">
        <w:rPr>
          <w:noProof/>
          <w:color w:val="000000" w:themeColor="text1"/>
          <w:lang w:val="en-US"/>
        </w:rPr>
        <w:t>Eur</w:t>
      </w:r>
      <w:proofErr w:type="spellEnd"/>
      <w:r w:rsidRPr="006A2CBF">
        <w:rPr>
          <w:noProof/>
          <w:color w:val="000000" w:themeColor="text1"/>
          <w:lang w:val="en-US"/>
        </w:rPr>
        <w:t xml:space="preserve"> J </w:t>
      </w:r>
      <w:proofErr w:type="spellStart"/>
      <w:r w:rsidRPr="006A2CBF">
        <w:rPr>
          <w:noProof/>
          <w:color w:val="000000" w:themeColor="text1"/>
          <w:lang w:val="en-US"/>
        </w:rPr>
        <w:t>Cardiothorac</w:t>
      </w:r>
      <w:proofErr w:type="spellEnd"/>
      <w:r w:rsidRPr="006A2CBF">
        <w:rPr>
          <w:noProof/>
          <w:color w:val="000000" w:themeColor="text1"/>
          <w:lang w:val="en-US"/>
        </w:rPr>
        <w:t xml:space="preserve"> Surg 2019;55:601-609.</w:t>
      </w:r>
    </w:p>
    <w:p w14:paraId="7A817110" w14:textId="6BEF69ED" w:rsidR="006A42AE" w:rsidRPr="006A2CBF"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 xml:space="preserve">           </w:t>
      </w:r>
      <w:r w:rsidR="006A42AE" w:rsidRPr="006A2CBF">
        <w:rPr>
          <w:noProof/>
          <w:color w:val="000000" w:themeColor="text1"/>
          <w:lang w:val="en-US"/>
        </w:rPr>
        <w:t>Litvak AM, Woo K, Hayes S, et al. Clinical characteristics and outcomes for patients with thymic carcinoma: evaluation of Masaoka staging. J Thorac Oncol 2014;9:1810-1815.</w:t>
      </w:r>
    </w:p>
    <w:p w14:paraId="52DB7317" w14:textId="1EAE75D4" w:rsidR="006A42AE" w:rsidRPr="006A2CBF"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 xml:space="preserve">           </w:t>
      </w:r>
      <w:r w:rsidR="006A42AE" w:rsidRPr="006A2CBF">
        <w:rPr>
          <w:noProof/>
          <w:color w:val="000000" w:themeColor="text1"/>
          <w:lang w:val="en-US"/>
        </w:rPr>
        <w:t>Ogawa K, Toita T, Uno T, et al. Treatment and prognosis of thymic carcinoma: a retrospective analysis of 40 cases. Cancer 2002;94:3115-3119.</w:t>
      </w:r>
    </w:p>
    <w:p w14:paraId="47DB11FF" w14:textId="767C79E8" w:rsidR="006A42AE" w:rsidRPr="006A2CBF"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 xml:space="preserve">           </w:t>
      </w:r>
      <w:r w:rsidR="006A42AE" w:rsidRPr="006A2CBF">
        <w:rPr>
          <w:noProof/>
          <w:color w:val="000000" w:themeColor="text1"/>
          <w:lang w:val="en-US"/>
        </w:rPr>
        <w:t>Ahmad U, Yao X, Detterbeck F, et al. Thymic carcinoma outcomes and prognosis: results of an international analysis. J Thorac Cardiovasc Surg 2015;149:95-100, 101.e101-102.</w:t>
      </w:r>
    </w:p>
    <w:p w14:paraId="3A4E38E8" w14:textId="43B41711" w:rsidR="006A42AE"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 xml:space="preserve">           </w:t>
      </w:r>
      <w:r w:rsidR="006A42AE" w:rsidRPr="006A2CBF">
        <w:rPr>
          <w:noProof/>
          <w:color w:val="000000" w:themeColor="text1"/>
          <w:lang w:val="en-US"/>
        </w:rPr>
        <w:t>Mao Y, Wu S. Treatment and survival analyses of completely resected thymic carcinoma patients. Onco Targets Ther 2015;8:2503-2507.</w:t>
      </w:r>
    </w:p>
    <w:p w14:paraId="68FE390A" w14:textId="6EE5AEA8" w:rsidR="006A2CBF"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 xml:space="preserve">87.      </w:t>
      </w:r>
      <w:r w:rsidRPr="006A2CBF">
        <w:rPr>
          <w:noProof/>
          <w:color w:val="000000" w:themeColor="text1"/>
          <w:lang w:val="en-US"/>
        </w:rPr>
        <w:t>Kim ES, Putnam JB, Komaki R, et al. Phase II study of a multidisciplinary approach with induction chemotherapy, followed by surgical resection, radiation therapy, and consolidation chemotherapy for unresectable malignant thymomas: final report. Lung Cancer 2004;44:369-379.</w:t>
      </w:r>
    </w:p>
    <w:p w14:paraId="41F05208" w14:textId="1DEF7121" w:rsidR="006A2CBF" w:rsidRPr="00957060" w:rsidRDefault="006A2CBF" w:rsidP="00AB4870">
      <w:pPr>
        <w:widowControl w:val="0"/>
        <w:autoSpaceDE w:val="0"/>
        <w:autoSpaceDN w:val="0"/>
        <w:adjustRightInd w:val="0"/>
        <w:spacing w:line="240" w:lineRule="auto"/>
        <w:ind w:left="426" w:hanging="425"/>
        <w:rPr>
          <w:noProof/>
          <w:color w:val="000000" w:themeColor="text1"/>
          <w:lang w:val="en-US"/>
        </w:rPr>
      </w:pPr>
      <w:r w:rsidRPr="006A2CBF">
        <w:rPr>
          <w:noProof/>
          <w:color w:val="000000" w:themeColor="text1"/>
          <w:lang w:val="en-US"/>
        </w:rPr>
        <w:t>88.</w:t>
      </w:r>
      <w:r w:rsidRPr="006C1B65">
        <w:rPr>
          <w:noProof/>
          <w:color w:val="000000" w:themeColor="text1"/>
          <w:lang w:val="en-US"/>
        </w:rPr>
        <w:t xml:space="preserve"> </w:t>
      </w:r>
      <w:r w:rsidR="00FE4779" w:rsidRPr="006C1B65">
        <w:rPr>
          <w:noProof/>
          <w:color w:val="000000" w:themeColor="text1"/>
          <w:lang w:val="en-US"/>
        </w:rPr>
        <w:t xml:space="preserve">   </w:t>
      </w:r>
      <w:r w:rsidRPr="00957060">
        <w:rPr>
          <w:noProof/>
          <w:color w:val="000000" w:themeColor="text1"/>
          <w:lang w:val="en-US"/>
        </w:rPr>
        <w:t>Fornasiero A, Daniele O, Ghiotto C, et al. Chemotherapy for invasive thymoma. A 13-year experience. Cancer 1991;68:30-33.</w:t>
      </w:r>
    </w:p>
    <w:p w14:paraId="73DFE6C2" w14:textId="4EF6C769" w:rsidR="00957060" w:rsidRPr="00957060" w:rsidRDefault="006A2CBF" w:rsidP="00AB4870">
      <w:pPr>
        <w:widowControl w:val="0"/>
        <w:autoSpaceDE w:val="0"/>
        <w:autoSpaceDN w:val="0"/>
        <w:adjustRightInd w:val="0"/>
        <w:spacing w:line="240" w:lineRule="auto"/>
        <w:ind w:left="426" w:hanging="425"/>
        <w:rPr>
          <w:noProof/>
          <w:color w:val="000000" w:themeColor="text1"/>
          <w:lang w:val="en-US"/>
        </w:rPr>
      </w:pPr>
      <w:r w:rsidRPr="00957060">
        <w:rPr>
          <w:noProof/>
          <w:color w:val="000000" w:themeColor="text1"/>
          <w:lang w:val="en-US"/>
        </w:rPr>
        <w:t xml:space="preserve">89. </w:t>
      </w:r>
      <w:r w:rsidR="006C1B65" w:rsidRPr="006C1B65">
        <w:rPr>
          <w:noProof/>
          <w:color w:val="000000" w:themeColor="text1"/>
          <w:lang w:val="en-US"/>
        </w:rPr>
        <w:t xml:space="preserve">  </w:t>
      </w:r>
      <w:r w:rsidR="00957060" w:rsidRPr="00957060">
        <w:rPr>
          <w:noProof/>
          <w:color w:val="000000" w:themeColor="text1"/>
          <w:lang w:val="en-US"/>
        </w:rPr>
        <w:t>Palmieri G, Merola G, Federico P, et al. Preliminary results of phase II study of capecitabine and gemcitabine (CAP-GEM) in patients with metastatic pretreated thymic epithelial tumors (TETs). Ann Oncol 2010;21:1168-1172.</w:t>
      </w:r>
    </w:p>
    <w:p w14:paraId="6FA49FC7" w14:textId="3FFF1DCB"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957060">
        <w:rPr>
          <w:noProof/>
          <w:color w:val="000000" w:themeColor="text1"/>
          <w:lang w:val="en-US"/>
        </w:rPr>
        <w:t xml:space="preserve">90. </w:t>
      </w:r>
      <w:r w:rsidRPr="00957060">
        <w:rPr>
          <w:noProof/>
          <w:color w:val="000000" w:themeColor="text1"/>
          <w:lang w:val="en-US"/>
        </w:rPr>
        <w:t>Palmieri G, Buonerba C, Ottaviano M, et al. Capecitabine plus gemcitabine in thymic epithelial tumors: final analysis of a phase II trial. Future Oncol 2014;10:2141- 2147.</w:t>
      </w:r>
    </w:p>
    <w:p w14:paraId="1FB38EF8"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957060">
        <w:rPr>
          <w:noProof/>
          <w:color w:val="000000" w:themeColor="text1"/>
          <w:lang w:val="en-US"/>
        </w:rPr>
        <w:t>91. Gbolahan OB, Porter RF, Salter JT, et al. A phase II study of pemetrexed in patients with recurrent thymoma and thymic carcinoma. J Thorac Oncol 2018;13:1940- 1948.</w:t>
      </w:r>
    </w:p>
    <w:p w14:paraId="46808B79"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957060">
        <w:rPr>
          <w:noProof/>
          <w:color w:val="000000" w:themeColor="text1"/>
          <w:lang w:val="en-US"/>
        </w:rPr>
        <w:t>92. homas CR, Wright CD, Loehrer PJ. Thymoma: state of the art. J Clin Oncol 1999;17:2280-2289</w:t>
      </w:r>
    </w:p>
    <w:p w14:paraId="4C737075"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 xml:space="preserve">93. </w:t>
      </w:r>
      <w:r w:rsidRPr="00957060">
        <w:rPr>
          <w:noProof/>
          <w:color w:val="000000" w:themeColor="text1"/>
          <w:lang w:val="en-US"/>
        </w:rPr>
        <w:t>Loehrer PJ Sr, Wang W, Johnson DH, et al. Octreotide alone or with prednisone in patients with advanced thymoma and thymic carcinoma: an Eastern Cooperative Oncology Group Phase II Trial. J Clin Oncol 2004;22:293-299.</w:t>
      </w:r>
    </w:p>
    <w:p w14:paraId="03AE07A2"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957060">
        <w:rPr>
          <w:noProof/>
          <w:color w:val="000000" w:themeColor="text1"/>
          <w:lang w:val="en-US"/>
        </w:rPr>
        <w:t>94 Zucali PA, De Pas TM, Palmieri G, et al. Phase II study of everolimus in patients with thymoma and thymic carcinoma previously treated with cisplatin-based chemotherapy. J Clin Oncol 2018;36:342-349.</w:t>
      </w:r>
    </w:p>
    <w:p w14:paraId="46677E22"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 xml:space="preserve">95. </w:t>
      </w:r>
      <w:r w:rsidRPr="00957060">
        <w:rPr>
          <w:noProof/>
          <w:color w:val="000000" w:themeColor="text1"/>
          <w:lang w:val="en-US"/>
        </w:rPr>
        <w:t>Zucali PA, De Pas TM, Palmieri G, et al. Phase II study of everolimus in patients with thymoma and thymic carcinoma previously treated with cisplatin-based chemotherapy. J Clin Oncol 2018;36:342-349.</w:t>
      </w:r>
    </w:p>
    <w:p w14:paraId="0B5EC59B"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 xml:space="preserve">96. </w:t>
      </w:r>
      <w:r w:rsidRPr="00957060">
        <w:rPr>
          <w:noProof/>
          <w:color w:val="000000" w:themeColor="text1"/>
          <w:lang w:val="en-US"/>
        </w:rPr>
        <w:t>Giaccone G, Kim C, Thompson J, et al. Pembrolizumab in patients with thymic carcinoma: a single-arm, single-centre, phase 2 study. Lancet Oncol 2018;19:347-355.</w:t>
      </w:r>
    </w:p>
    <w:p w14:paraId="4DCF8A53"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 xml:space="preserve">97. </w:t>
      </w:r>
      <w:r w:rsidRPr="00957060">
        <w:rPr>
          <w:noProof/>
          <w:color w:val="000000" w:themeColor="text1"/>
          <w:lang w:val="en-US"/>
        </w:rPr>
        <w:t>Cho J, Kim HS, Ku BM, et al. Pembrolizumab for patients with refractory or relapsed thymic epithelial tumor: An open-label phase II trial. J Clin Oncol 2019;37:2162- 2170.</w:t>
      </w:r>
    </w:p>
    <w:p w14:paraId="2DFA62C7" w14:textId="77777777" w:rsidR="00957060" w:rsidRPr="00957060" w:rsidRDefault="00957060" w:rsidP="00AB4870">
      <w:pPr>
        <w:widowControl w:val="0"/>
        <w:autoSpaceDE w:val="0"/>
        <w:autoSpaceDN w:val="0"/>
        <w:adjustRightInd w:val="0"/>
        <w:spacing w:line="240" w:lineRule="auto"/>
        <w:ind w:left="426" w:hanging="425"/>
        <w:rPr>
          <w:noProof/>
          <w:color w:val="000000" w:themeColor="text1"/>
          <w:lang w:val="en-US"/>
        </w:rPr>
      </w:pPr>
      <w:r w:rsidRPr="006C1B65">
        <w:rPr>
          <w:noProof/>
          <w:color w:val="000000" w:themeColor="text1"/>
          <w:lang w:val="en-US"/>
        </w:rPr>
        <w:t xml:space="preserve">98. </w:t>
      </w:r>
      <w:r w:rsidRPr="00957060">
        <w:rPr>
          <w:noProof/>
          <w:color w:val="000000" w:themeColor="text1"/>
          <w:lang w:val="en-US"/>
        </w:rPr>
        <w:t xml:space="preserve">Thomas A, Rajan A, Berman A, et al. Sunitinib in patients with chemotherapy-refractory </w:t>
      </w:r>
      <w:r w:rsidRPr="00957060">
        <w:rPr>
          <w:noProof/>
          <w:color w:val="000000" w:themeColor="text1"/>
          <w:lang w:val="en-US"/>
        </w:rPr>
        <w:lastRenderedPageBreak/>
        <w:t>thymoma and thymic carcinoma: an open-label phase 2 trial. Lancet Oncol 2015;16:177-186.</w:t>
      </w:r>
    </w:p>
    <w:p w14:paraId="79AC30D9" w14:textId="6B81BBAC" w:rsidR="00957060" w:rsidRDefault="00957060" w:rsidP="006C1B65">
      <w:pPr>
        <w:widowControl w:val="0"/>
        <w:autoSpaceDE w:val="0"/>
        <w:autoSpaceDN w:val="0"/>
        <w:adjustRightInd w:val="0"/>
        <w:spacing w:line="240" w:lineRule="auto"/>
        <w:ind w:left="567" w:hanging="640"/>
        <w:rPr>
          <w:noProof/>
          <w:color w:val="000000" w:themeColor="text1"/>
          <w:lang w:val="en-US"/>
        </w:rPr>
      </w:pPr>
    </w:p>
    <w:p w14:paraId="6B09A700" w14:textId="6C588C08" w:rsidR="00957060" w:rsidRDefault="00957060" w:rsidP="006C1B65">
      <w:pPr>
        <w:widowControl w:val="0"/>
        <w:autoSpaceDE w:val="0"/>
        <w:autoSpaceDN w:val="0"/>
        <w:adjustRightInd w:val="0"/>
        <w:spacing w:line="240" w:lineRule="auto"/>
        <w:ind w:left="567" w:hanging="640"/>
        <w:rPr>
          <w:noProof/>
          <w:color w:val="000000" w:themeColor="text1"/>
          <w:lang w:val="en-US"/>
        </w:rPr>
      </w:pPr>
    </w:p>
    <w:p w14:paraId="1C00F171" w14:textId="6B3B2A21" w:rsidR="00957060" w:rsidRDefault="00957060" w:rsidP="006C1B65">
      <w:pPr>
        <w:widowControl w:val="0"/>
        <w:autoSpaceDE w:val="0"/>
        <w:autoSpaceDN w:val="0"/>
        <w:adjustRightInd w:val="0"/>
        <w:spacing w:line="240" w:lineRule="auto"/>
        <w:ind w:left="567" w:hanging="640"/>
        <w:rPr>
          <w:noProof/>
          <w:color w:val="000000" w:themeColor="text1"/>
          <w:lang w:val="en-US"/>
        </w:rPr>
      </w:pPr>
    </w:p>
    <w:p w14:paraId="57CC2906" w14:textId="4E4EC0E4" w:rsidR="00957060" w:rsidRDefault="00957060" w:rsidP="006C1B65">
      <w:pPr>
        <w:widowControl w:val="0"/>
        <w:autoSpaceDE w:val="0"/>
        <w:autoSpaceDN w:val="0"/>
        <w:adjustRightInd w:val="0"/>
        <w:spacing w:line="240" w:lineRule="auto"/>
        <w:ind w:left="567" w:hanging="640"/>
        <w:rPr>
          <w:noProof/>
          <w:color w:val="000000" w:themeColor="text1"/>
          <w:lang w:val="en-US"/>
        </w:rPr>
      </w:pPr>
    </w:p>
    <w:p w14:paraId="3E4AD261" w14:textId="77777777" w:rsidR="00957060" w:rsidRPr="00957060" w:rsidRDefault="00957060" w:rsidP="00957060">
      <w:pPr>
        <w:widowControl w:val="0"/>
        <w:autoSpaceDE w:val="0"/>
        <w:autoSpaceDN w:val="0"/>
        <w:adjustRightInd w:val="0"/>
        <w:spacing w:line="240" w:lineRule="auto"/>
        <w:ind w:left="640" w:hanging="640"/>
        <w:rPr>
          <w:noProof/>
          <w:color w:val="000000" w:themeColor="text1"/>
          <w:lang w:val="en-US"/>
        </w:rPr>
      </w:pPr>
    </w:p>
    <w:p w14:paraId="5DDAFCC0" w14:textId="77777777" w:rsidR="00957060" w:rsidRPr="00957060" w:rsidRDefault="00957060" w:rsidP="00957060">
      <w:pPr>
        <w:widowControl w:val="0"/>
        <w:autoSpaceDE w:val="0"/>
        <w:autoSpaceDN w:val="0"/>
        <w:adjustRightInd w:val="0"/>
        <w:spacing w:line="240" w:lineRule="auto"/>
        <w:ind w:left="640" w:hanging="640"/>
        <w:rPr>
          <w:noProof/>
          <w:color w:val="000000" w:themeColor="text1"/>
          <w:lang w:val="en-US"/>
        </w:rPr>
      </w:pPr>
    </w:p>
    <w:p w14:paraId="351F3EC6" w14:textId="77777777" w:rsidR="00957060" w:rsidRDefault="00957060" w:rsidP="00957060">
      <w:pPr>
        <w:pStyle w:val="pf0"/>
        <w:rPr>
          <w:rStyle w:val="cf01"/>
        </w:rPr>
      </w:pPr>
    </w:p>
    <w:p w14:paraId="0AB7F06C" w14:textId="77777777" w:rsidR="00957060" w:rsidRDefault="00957060" w:rsidP="00957060">
      <w:pPr>
        <w:pStyle w:val="pf0"/>
        <w:rPr>
          <w:rStyle w:val="cf01"/>
        </w:rPr>
      </w:pPr>
    </w:p>
    <w:p w14:paraId="4D8F2571" w14:textId="77777777" w:rsidR="00957060" w:rsidRDefault="00957060" w:rsidP="00957060">
      <w:pPr>
        <w:pStyle w:val="pf0"/>
        <w:rPr>
          <w:rFonts w:ascii="Arial" w:hAnsi="Arial" w:cs="Arial"/>
          <w:sz w:val="20"/>
          <w:szCs w:val="20"/>
        </w:rPr>
      </w:pPr>
    </w:p>
    <w:p w14:paraId="079C4176" w14:textId="77777777" w:rsidR="00957060" w:rsidRPr="004510A8" w:rsidRDefault="00957060" w:rsidP="00957060">
      <w:pPr>
        <w:pStyle w:val="pf0"/>
        <w:rPr>
          <w:rFonts w:ascii="Arial" w:hAnsi="Arial" w:cs="Arial"/>
          <w:sz w:val="20"/>
          <w:szCs w:val="20"/>
          <w:lang w:val="en-US"/>
        </w:rPr>
      </w:pPr>
    </w:p>
    <w:p w14:paraId="3926C72B" w14:textId="77777777" w:rsidR="00957060" w:rsidRDefault="00957060" w:rsidP="00957060">
      <w:pPr>
        <w:pStyle w:val="pf0"/>
        <w:rPr>
          <w:rFonts w:ascii="Arial" w:hAnsi="Arial" w:cs="Arial"/>
          <w:sz w:val="20"/>
          <w:szCs w:val="20"/>
        </w:rPr>
      </w:pPr>
    </w:p>
    <w:p w14:paraId="5DAF0CD1" w14:textId="19928683" w:rsidR="006A2CBF" w:rsidRPr="006A2CBF" w:rsidRDefault="006A2CBF" w:rsidP="006A2CBF">
      <w:pPr>
        <w:widowControl w:val="0"/>
        <w:autoSpaceDE w:val="0"/>
        <w:autoSpaceDN w:val="0"/>
        <w:adjustRightInd w:val="0"/>
        <w:spacing w:line="240" w:lineRule="auto"/>
        <w:ind w:left="640" w:hanging="640"/>
        <w:rPr>
          <w:noProof/>
          <w:color w:val="000000" w:themeColor="text1"/>
        </w:rPr>
      </w:pPr>
    </w:p>
    <w:p w14:paraId="7407F13C" w14:textId="7BDF28FE" w:rsidR="006A2CBF" w:rsidRPr="006A2CBF" w:rsidRDefault="006A2CBF" w:rsidP="006A2CBF">
      <w:pPr>
        <w:widowControl w:val="0"/>
        <w:autoSpaceDE w:val="0"/>
        <w:autoSpaceDN w:val="0"/>
        <w:adjustRightInd w:val="0"/>
        <w:spacing w:line="240" w:lineRule="auto"/>
        <w:ind w:left="640" w:hanging="640"/>
        <w:rPr>
          <w:noProof/>
          <w:color w:val="000000" w:themeColor="text1"/>
          <w:lang w:val="en-US"/>
        </w:rPr>
      </w:pPr>
    </w:p>
    <w:p w14:paraId="3AB43917" w14:textId="65E9EAE1" w:rsidR="006A42AE" w:rsidRPr="006A2CBF" w:rsidRDefault="006A42AE" w:rsidP="006A42AE">
      <w:pPr>
        <w:widowControl w:val="0"/>
        <w:autoSpaceDE w:val="0"/>
        <w:autoSpaceDN w:val="0"/>
        <w:adjustRightInd w:val="0"/>
        <w:spacing w:line="240" w:lineRule="auto"/>
        <w:ind w:left="640" w:hanging="640"/>
        <w:rPr>
          <w:noProof/>
          <w:color w:val="000000" w:themeColor="text1"/>
          <w:lang w:val="en-US"/>
        </w:rPr>
      </w:pPr>
    </w:p>
    <w:p w14:paraId="23426D5C" w14:textId="3988FB1D" w:rsidR="00FF357A" w:rsidRPr="006A2CBF" w:rsidRDefault="00FF357A" w:rsidP="00FF357A">
      <w:pPr>
        <w:widowControl w:val="0"/>
        <w:autoSpaceDE w:val="0"/>
        <w:autoSpaceDN w:val="0"/>
        <w:adjustRightInd w:val="0"/>
        <w:spacing w:line="240" w:lineRule="auto"/>
        <w:ind w:left="640" w:hanging="640"/>
        <w:rPr>
          <w:noProof/>
          <w:color w:val="000000" w:themeColor="text1"/>
          <w:lang w:val="en-US"/>
        </w:rPr>
      </w:pPr>
    </w:p>
    <w:p w14:paraId="69A59042" w14:textId="77777777" w:rsidR="00FE1163" w:rsidRPr="00FF357A" w:rsidRDefault="00FE1163" w:rsidP="00FE1163">
      <w:pPr>
        <w:widowControl w:val="0"/>
        <w:autoSpaceDE w:val="0"/>
        <w:autoSpaceDN w:val="0"/>
        <w:adjustRightInd w:val="0"/>
        <w:spacing w:line="240" w:lineRule="auto"/>
        <w:ind w:left="640" w:hanging="640"/>
        <w:rPr>
          <w:noProof/>
          <w:color w:val="000000" w:themeColor="text1"/>
          <w:lang w:val="en-US"/>
        </w:rPr>
      </w:pPr>
    </w:p>
    <w:p w14:paraId="7A1227CE" w14:textId="42B0ADC0" w:rsidR="00FE1163" w:rsidRPr="00FE1163" w:rsidRDefault="00FE1163" w:rsidP="00390EA8">
      <w:pPr>
        <w:widowControl w:val="0"/>
        <w:autoSpaceDE w:val="0"/>
        <w:autoSpaceDN w:val="0"/>
        <w:adjustRightInd w:val="0"/>
        <w:spacing w:line="240" w:lineRule="auto"/>
        <w:ind w:left="640" w:hanging="640"/>
        <w:rPr>
          <w:noProof/>
          <w:color w:val="000000" w:themeColor="text1"/>
          <w:lang w:val="en-US"/>
        </w:rPr>
      </w:pPr>
    </w:p>
    <w:p w14:paraId="33B587CE" w14:textId="4C437A26" w:rsidR="006A4E07" w:rsidRPr="00FF357A" w:rsidRDefault="006A4E07" w:rsidP="00390EA8">
      <w:pPr>
        <w:widowControl w:val="0"/>
        <w:autoSpaceDE w:val="0"/>
        <w:autoSpaceDN w:val="0"/>
        <w:adjustRightInd w:val="0"/>
        <w:spacing w:line="240" w:lineRule="auto"/>
        <w:ind w:left="640" w:hanging="640"/>
        <w:rPr>
          <w:color w:val="000000" w:themeColor="text1"/>
          <w:lang w:val="en-US"/>
        </w:rPr>
      </w:pPr>
      <w:r w:rsidRPr="00FE1163">
        <w:rPr>
          <w:color w:val="000000" w:themeColor="text1"/>
          <w:szCs w:val="24"/>
        </w:rPr>
        <w:fldChar w:fldCharType="end"/>
      </w:r>
    </w:p>
    <w:p w14:paraId="27B42419" w14:textId="77777777" w:rsidR="00FE1163" w:rsidRPr="00FF357A" w:rsidRDefault="00FE1163" w:rsidP="002278C5">
      <w:pPr>
        <w:pStyle w:val="11"/>
        <w:jc w:val="center"/>
        <w:rPr>
          <w:bCs/>
          <w:color w:val="000000" w:themeColor="text1"/>
          <w:u w:val="none"/>
          <w:lang w:val="en-US"/>
        </w:rPr>
      </w:pPr>
    </w:p>
    <w:p w14:paraId="19370277" w14:textId="1235741C" w:rsidR="00820535" w:rsidRPr="00FE1163" w:rsidRDefault="00820535" w:rsidP="002278C5">
      <w:pPr>
        <w:pStyle w:val="11"/>
        <w:jc w:val="center"/>
        <w:rPr>
          <w:bCs/>
          <w:color w:val="000000" w:themeColor="text1"/>
          <w:sz w:val="28"/>
          <w:szCs w:val="28"/>
          <w:u w:val="none"/>
        </w:rPr>
      </w:pPr>
      <w:r w:rsidRPr="00FF357A">
        <w:rPr>
          <w:bCs/>
          <w:color w:val="000000" w:themeColor="text1"/>
          <w:u w:val="none"/>
          <w:lang w:val="en-US"/>
        </w:rPr>
        <w:br w:type="page"/>
      </w:r>
      <w:bookmarkStart w:id="68" w:name="__RefHeading___doc_a1"/>
      <w:bookmarkStart w:id="69" w:name="_Toc36808428"/>
      <w:r w:rsidRPr="00FE1163">
        <w:rPr>
          <w:bCs/>
          <w:color w:val="000000" w:themeColor="text1"/>
          <w:sz w:val="28"/>
          <w:szCs w:val="28"/>
          <w:u w:val="none"/>
        </w:rPr>
        <w:lastRenderedPageBreak/>
        <w:t>Приложение А1. Состав рабочей группы</w:t>
      </w:r>
      <w:bookmarkEnd w:id="68"/>
      <w:r w:rsidRPr="00FE1163">
        <w:rPr>
          <w:bCs/>
          <w:color w:val="000000" w:themeColor="text1"/>
          <w:sz w:val="28"/>
          <w:szCs w:val="28"/>
          <w:u w:val="none"/>
        </w:rPr>
        <w:t xml:space="preserve"> по разработке и пересмотру клинических рекомендаций</w:t>
      </w:r>
      <w:bookmarkEnd w:id="69"/>
    </w:p>
    <w:p w14:paraId="63FA4CD9" w14:textId="77777777" w:rsidR="00CA2172" w:rsidRPr="00FE1163" w:rsidRDefault="00CA2172" w:rsidP="00CA2172">
      <w:pPr>
        <w:pStyle w:val="aff"/>
        <w:numPr>
          <w:ilvl w:val="0"/>
          <w:numId w:val="12"/>
        </w:numPr>
        <w:rPr>
          <w:color w:val="000000" w:themeColor="text1"/>
        </w:rPr>
      </w:pPr>
      <w:r w:rsidRPr="00FE1163">
        <w:rPr>
          <w:b/>
          <w:color w:val="000000" w:themeColor="text1"/>
        </w:rPr>
        <w:t xml:space="preserve">Пикин </w:t>
      </w:r>
      <w:r w:rsidRPr="00FE1163">
        <w:rPr>
          <w:b/>
          <w:color w:val="000000" w:themeColor="text1"/>
          <w:lang w:eastAsia="ru-RU"/>
        </w:rPr>
        <w:t>Олег Валентинович</w:t>
      </w:r>
      <w:r w:rsidRPr="00FE1163">
        <w:rPr>
          <w:b/>
          <w:color w:val="000000" w:themeColor="text1"/>
        </w:rPr>
        <w:t xml:space="preserve"> (председатель рабочей группы),</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xml:space="preserve">, заведующий торакальным хирургическим отделением отдела </w:t>
      </w:r>
      <w:proofErr w:type="spellStart"/>
      <w:r w:rsidRPr="00FE1163">
        <w:rPr>
          <w:color w:val="000000" w:themeColor="text1"/>
        </w:rPr>
        <w:t>торако</w:t>
      </w:r>
      <w:proofErr w:type="spellEnd"/>
      <w:r w:rsidRPr="00FE1163">
        <w:rPr>
          <w:color w:val="000000" w:themeColor="text1"/>
        </w:rPr>
        <w:t xml:space="preserve">-абдоминальной </w:t>
      </w:r>
      <w:proofErr w:type="spellStart"/>
      <w:r w:rsidRPr="00FE1163">
        <w:rPr>
          <w:color w:val="000000" w:themeColor="text1"/>
        </w:rPr>
        <w:t>онкохирургии</w:t>
      </w:r>
      <w:proofErr w:type="spellEnd"/>
      <w:r w:rsidRPr="00FE1163">
        <w:rPr>
          <w:color w:val="000000" w:themeColor="text1"/>
        </w:rPr>
        <w:t xml:space="preserve"> МНИОИ им. П.А. Герцена – филиала ФГБУ «НМИЦ радиологии» Минздрава России, член АОР, </w:t>
      </w:r>
      <w:r w:rsidRPr="00FE1163">
        <w:rPr>
          <w:color w:val="000000" w:themeColor="text1"/>
          <w:lang w:val="en-US"/>
        </w:rPr>
        <w:t>ESTS</w:t>
      </w:r>
      <w:r w:rsidRPr="00FE1163">
        <w:rPr>
          <w:color w:val="000000" w:themeColor="text1"/>
        </w:rPr>
        <w:t xml:space="preserve">, </w:t>
      </w:r>
      <w:r w:rsidRPr="00FE1163">
        <w:rPr>
          <w:color w:val="000000" w:themeColor="text1"/>
          <w:lang w:val="en-US"/>
        </w:rPr>
        <w:t>IASLC</w:t>
      </w:r>
      <w:r w:rsidRPr="00FE1163">
        <w:rPr>
          <w:color w:val="000000" w:themeColor="text1"/>
        </w:rPr>
        <w:t>.</w:t>
      </w:r>
    </w:p>
    <w:p w14:paraId="14630145" w14:textId="1FA9B814" w:rsidR="00820535" w:rsidRPr="00FE1163" w:rsidRDefault="00820535" w:rsidP="006152D2">
      <w:pPr>
        <w:pStyle w:val="aff"/>
        <w:numPr>
          <w:ilvl w:val="0"/>
          <w:numId w:val="12"/>
        </w:numPr>
        <w:rPr>
          <w:color w:val="000000" w:themeColor="text1"/>
        </w:rPr>
      </w:pPr>
      <w:r w:rsidRPr="00FE1163">
        <w:rPr>
          <w:b/>
          <w:color w:val="000000" w:themeColor="text1"/>
        </w:rPr>
        <w:t xml:space="preserve">Бармин </w:t>
      </w:r>
      <w:r w:rsidR="00CA2172" w:rsidRPr="00FE1163">
        <w:rPr>
          <w:b/>
          <w:color w:val="000000" w:themeColor="text1"/>
          <w:lang w:eastAsia="ru-RU"/>
        </w:rPr>
        <w:t>Виталий Валерьевич</w:t>
      </w:r>
      <w:r w:rsidRPr="00FE1163">
        <w:rPr>
          <w:b/>
          <w:color w:val="000000" w:themeColor="text1"/>
        </w:rPr>
        <w:t>,</w:t>
      </w:r>
      <w:r w:rsidRPr="00FE1163">
        <w:rPr>
          <w:color w:val="000000" w:themeColor="text1"/>
        </w:rPr>
        <w:t xml:space="preserve"> </w:t>
      </w:r>
      <w:proofErr w:type="gramStart"/>
      <w:r w:rsidRPr="00FE1163">
        <w:rPr>
          <w:color w:val="000000" w:themeColor="text1"/>
        </w:rPr>
        <w:t>к.м.н.</w:t>
      </w:r>
      <w:proofErr w:type="gramEnd"/>
      <w:r w:rsidRPr="00FE1163">
        <w:rPr>
          <w:color w:val="000000" w:themeColor="text1"/>
        </w:rPr>
        <w:t xml:space="preserve">, </w:t>
      </w:r>
      <w:r w:rsidR="00CA2172" w:rsidRPr="00FE1163">
        <w:rPr>
          <w:color w:val="000000" w:themeColor="text1"/>
          <w:lang w:eastAsia="ru-RU"/>
        </w:rPr>
        <w:t xml:space="preserve">врач </w:t>
      </w:r>
      <w:r w:rsidR="00CA2172" w:rsidRPr="00FE1163">
        <w:rPr>
          <w:b/>
          <w:color w:val="000000" w:themeColor="text1"/>
          <w:lang w:eastAsia="ru-RU"/>
        </w:rPr>
        <w:t xml:space="preserve">– </w:t>
      </w:r>
      <w:r w:rsidRPr="00FE1163">
        <w:rPr>
          <w:color w:val="000000" w:themeColor="text1"/>
        </w:rPr>
        <w:t xml:space="preserve">торакальный хирург, научный сотрудник торакального хирургического отделения отдела </w:t>
      </w:r>
      <w:proofErr w:type="spellStart"/>
      <w:r w:rsidRPr="00FE1163">
        <w:rPr>
          <w:color w:val="000000" w:themeColor="text1"/>
        </w:rPr>
        <w:t>торако</w:t>
      </w:r>
      <w:proofErr w:type="spellEnd"/>
      <w:r w:rsidRPr="00FE1163">
        <w:rPr>
          <w:color w:val="000000" w:themeColor="text1"/>
        </w:rPr>
        <w:t>-абдоминальной</w:t>
      </w:r>
      <w:r w:rsidR="00C071EB" w:rsidRPr="00FE1163">
        <w:rPr>
          <w:color w:val="000000" w:themeColor="text1"/>
        </w:rPr>
        <w:t xml:space="preserve"> </w:t>
      </w:r>
      <w:proofErr w:type="spellStart"/>
      <w:r w:rsidRPr="00FE1163">
        <w:rPr>
          <w:color w:val="000000" w:themeColor="text1"/>
        </w:rPr>
        <w:t>онкохирургии</w:t>
      </w:r>
      <w:proofErr w:type="spellEnd"/>
      <w:r w:rsidRPr="00FE1163">
        <w:rPr>
          <w:color w:val="000000" w:themeColor="text1"/>
        </w:rPr>
        <w:t xml:space="preserve"> МНИОИ им. П.А. Герцена – филиала ФГБУ «НМИЦ радиологии» Минздрава России, член АОР, </w:t>
      </w:r>
      <w:r w:rsidRPr="00FE1163">
        <w:rPr>
          <w:color w:val="000000" w:themeColor="text1"/>
          <w:lang w:val="en-US"/>
        </w:rPr>
        <w:t>ESTS</w:t>
      </w:r>
      <w:r w:rsidR="001E5E38" w:rsidRPr="00FE1163">
        <w:rPr>
          <w:color w:val="000000" w:themeColor="text1"/>
        </w:rPr>
        <w:t xml:space="preserve">, </w:t>
      </w:r>
      <w:r w:rsidR="001E5E38" w:rsidRPr="00FE1163">
        <w:rPr>
          <w:color w:val="000000" w:themeColor="text1"/>
          <w:lang w:val="en-US"/>
        </w:rPr>
        <w:t>IALSC</w:t>
      </w:r>
      <w:r w:rsidRPr="00FE1163">
        <w:rPr>
          <w:color w:val="000000" w:themeColor="text1"/>
        </w:rPr>
        <w:t>.</w:t>
      </w:r>
    </w:p>
    <w:p w14:paraId="18A3D5E0" w14:textId="37D296ED" w:rsidR="00ED5E9C" w:rsidRPr="00FE1163" w:rsidRDefault="00ED5E9C" w:rsidP="006152D2">
      <w:pPr>
        <w:pStyle w:val="aff"/>
        <w:numPr>
          <w:ilvl w:val="0"/>
          <w:numId w:val="12"/>
        </w:numPr>
        <w:rPr>
          <w:color w:val="000000" w:themeColor="text1"/>
        </w:rPr>
      </w:pPr>
      <w:r w:rsidRPr="00FE1163">
        <w:rPr>
          <w:b/>
          <w:color w:val="000000" w:themeColor="text1"/>
        </w:rPr>
        <w:t xml:space="preserve">Барболина Татьяна Дмитриевна, </w:t>
      </w:r>
      <w:proofErr w:type="gramStart"/>
      <w:r w:rsidRPr="00FE1163">
        <w:rPr>
          <w:bCs/>
          <w:color w:val="000000" w:themeColor="text1"/>
        </w:rPr>
        <w:t>к.м.н.</w:t>
      </w:r>
      <w:proofErr w:type="gramEnd"/>
      <w:r w:rsidRPr="00FE1163">
        <w:rPr>
          <w:bCs/>
          <w:color w:val="000000" w:themeColor="text1"/>
        </w:rPr>
        <w:t xml:space="preserve">, врач-онколог, </w:t>
      </w:r>
      <w:proofErr w:type="spellStart"/>
      <w:r w:rsidRPr="00FE1163">
        <w:rPr>
          <w:bCs/>
          <w:color w:val="000000" w:themeColor="text1"/>
        </w:rPr>
        <w:t>н.с</w:t>
      </w:r>
      <w:proofErr w:type="spellEnd"/>
      <w:r w:rsidRPr="00FE1163">
        <w:rPr>
          <w:bCs/>
          <w:color w:val="000000" w:themeColor="text1"/>
        </w:rPr>
        <w:t xml:space="preserve">. онкологического отделения лекарственных методов лечения (химиотерапевтическое) №17 </w:t>
      </w:r>
      <w:r w:rsidR="00C071EB" w:rsidRPr="00FE1163">
        <w:rPr>
          <w:color w:val="000000" w:themeColor="text1"/>
        </w:rPr>
        <w:t>ФГБУ «НМИЦ онкологии им. Н.Н. Блохина» Минздрава России и ассистент кафедры онкологии ФДПО МГМСУ им. А. И. Евдокимова</w:t>
      </w:r>
    </w:p>
    <w:p w14:paraId="35345EC7" w14:textId="38582A8D" w:rsidR="00820535" w:rsidRPr="00FE1163" w:rsidRDefault="00820535" w:rsidP="006152D2">
      <w:pPr>
        <w:pStyle w:val="aff"/>
        <w:numPr>
          <w:ilvl w:val="0"/>
          <w:numId w:val="12"/>
        </w:numPr>
        <w:rPr>
          <w:color w:val="000000" w:themeColor="text1"/>
        </w:rPr>
      </w:pPr>
      <w:r w:rsidRPr="00FE1163">
        <w:rPr>
          <w:b/>
          <w:color w:val="000000" w:themeColor="text1"/>
        </w:rPr>
        <w:t xml:space="preserve">Важенин </w:t>
      </w:r>
      <w:r w:rsidR="00CA2172" w:rsidRPr="00FE1163">
        <w:rPr>
          <w:b/>
          <w:color w:val="000000" w:themeColor="text1"/>
          <w:lang w:eastAsia="ru-RU"/>
        </w:rPr>
        <w:t>Андрей Владимирович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профессор, академик РАН, главный врач ГБУЗ «Челябинский областной клинический центр онкологии и ядерной медицины», член АОР.</w:t>
      </w:r>
    </w:p>
    <w:p w14:paraId="3524C04D" w14:textId="2965368B" w:rsidR="00820535" w:rsidRPr="00FE1163" w:rsidRDefault="00820535" w:rsidP="006152D2">
      <w:pPr>
        <w:pStyle w:val="aff"/>
        <w:numPr>
          <w:ilvl w:val="0"/>
          <w:numId w:val="12"/>
        </w:numPr>
        <w:rPr>
          <w:color w:val="000000" w:themeColor="text1"/>
        </w:rPr>
      </w:pPr>
      <w:r w:rsidRPr="00FE1163">
        <w:rPr>
          <w:b/>
          <w:color w:val="000000" w:themeColor="text1"/>
        </w:rPr>
        <w:t xml:space="preserve">Горбунова </w:t>
      </w:r>
      <w:r w:rsidR="00CA2172" w:rsidRPr="00FE1163">
        <w:rPr>
          <w:b/>
          <w:color w:val="000000" w:themeColor="text1"/>
        </w:rPr>
        <w:t>Вера Андреевна</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профессор, ведущий научный сотрудник отделения химиотерапии ФГБУ «НМИЦ онкологии им. Н.Н. Блохина» Минздрава России, член АОР, RUSSCO, ASCO и ESMO.</w:t>
      </w:r>
    </w:p>
    <w:p w14:paraId="5DF212CD" w14:textId="2AEA4BBD" w:rsidR="00820535" w:rsidRPr="00FE1163" w:rsidRDefault="00820535" w:rsidP="006152D2">
      <w:pPr>
        <w:pStyle w:val="aff"/>
        <w:numPr>
          <w:ilvl w:val="0"/>
          <w:numId w:val="12"/>
        </w:numPr>
        <w:rPr>
          <w:color w:val="000000" w:themeColor="text1"/>
        </w:rPr>
      </w:pPr>
      <w:r w:rsidRPr="00FE1163">
        <w:rPr>
          <w:b/>
          <w:color w:val="000000" w:themeColor="text1"/>
        </w:rPr>
        <w:t xml:space="preserve">Гриневич </w:t>
      </w:r>
      <w:r w:rsidR="00CA2172" w:rsidRPr="00FE1163">
        <w:rPr>
          <w:b/>
          <w:color w:val="000000" w:themeColor="text1"/>
          <w:lang w:eastAsia="ru-RU"/>
        </w:rPr>
        <w:t>Вячеслав Николаевич</w:t>
      </w:r>
      <w:r w:rsidRPr="00FE1163">
        <w:rPr>
          <w:b/>
          <w:color w:val="000000" w:themeColor="text1"/>
        </w:rPr>
        <w:t>,</w:t>
      </w:r>
      <w:r w:rsidRPr="00FE1163">
        <w:rPr>
          <w:color w:val="000000" w:themeColor="text1"/>
        </w:rPr>
        <w:t xml:space="preserve"> </w:t>
      </w:r>
      <w:proofErr w:type="gramStart"/>
      <w:r w:rsidRPr="00FE1163">
        <w:rPr>
          <w:color w:val="000000" w:themeColor="text1"/>
        </w:rPr>
        <w:t>к.м.н.</w:t>
      </w:r>
      <w:proofErr w:type="gramEnd"/>
      <w:r w:rsidRPr="00FE1163">
        <w:rPr>
          <w:color w:val="000000" w:themeColor="text1"/>
        </w:rPr>
        <w:t xml:space="preserve">, заведующий отделением </w:t>
      </w:r>
      <w:proofErr w:type="spellStart"/>
      <w:r w:rsidRPr="00FE1163">
        <w:rPr>
          <w:color w:val="000000" w:themeColor="text1"/>
        </w:rPr>
        <w:t>патоморфологии</w:t>
      </w:r>
      <w:proofErr w:type="spellEnd"/>
      <w:r w:rsidRPr="00FE1163">
        <w:rPr>
          <w:color w:val="000000" w:themeColor="text1"/>
        </w:rPr>
        <w:t xml:space="preserve"> центра амбулаторной помощи МНИОИ им. П.А. Герцена.</w:t>
      </w:r>
    </w:p>
    <w:p w14:paraId="2AC83198" w14:textId="796851F2" w:rsidR="00820535" w:rsidRPr="00FE1163" w:rsidRDefault="00820535" w:rsidP="006152D2">
      <w:pPr>
        <w:pStyle w:val="aff"/>
        <w:numPr>
          <w:ilvl w:val="0"/>
          <w:numId w:val="12"/>
        </w:numPr>
        <w:rPr>
          <w:color w:val="000000" w:themeColor="text1"/>
        </w:rPr>
      </w:pPr>
      <w:r w:rsidRPr="00FE1163">
        <w:rPr>
          <w:b/>
          <w:color w:val="000000" w:themeColor="text1"/>
        </w:rPr>
        <w:t xml:space="preserve">Драпкина </w:t>
      </w:r>
      <w:r w:rsidR="00CA2172" w:rsidRPr="00FE1163">
        <w:rPr>
          <w:b/>
          <w:color w:val="000000" w:themeColor="text1"/>
          <w:lang w:eastAsia="ru-RU"/>
        </w:rPr>
        <w:t>Оксана Михайловна</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профессор, член-корреспондент РАН, директор ФГБУ «НМИЦ профилактической медицины» Минздрава России.</w:t>
      </w:r>
    </w:p>
    <w:p w14:paraId="5D235601" w14:textId="321CAB46" w:rsidR="00820535" w:rsidRPr="00FE1163" w:rsidRDefault="00820535" w:rsidP="006152D2">
      <w:pPr>
        <w:pStyle w:val="aff"/>
        <w:numPr>
          <w:ilvl w:val="0"/>
          <w:numId w:val="12"/>
        </w:numPr>
        <w:rPr>
          <w:color w:val="000000" w:themeColor="text1"/>
        </w:rPr>
      </w:pPr>
      <w:r w:rsidRPr="00FE1163">
        <w:rPr>
          <w:b/>
          <w:color w:val="000000" w:themeColor="text1"/>
        </w:rPr>
        <w:t xml:space="preserve">Кононец </w:t>
      </w:r>
      <w:r w:rsidR="00CA2172" w:rsidRPr="00FE1163">
        <w:rPr>
          <w:b/>
          <w:color w:val="000000" w:themeColor="text1"/>
          <w:lang w:eastAsia="ru-RU"/>
        </w:rPr>
        <w:t>Павел Вячеславович</w:t>
      </w:r>
      <w:r w:rsidRPr="00FE1163">
        <w:rPr>
          <w:b/>
          <w:color w:val="000000" w:themeColor="text1"/>
        </w:rPr>
        <w:t>,</w:t>
      </w:r>
      <w:r w:rsidRPr="00FE1163">
        <w:rPr>
          <w:color w:val="000000" w:themeColor="text1"/>
        </w:rPr>
        <w:t xml:space="preserve"> </w:t>
      </w:r>
      <w:proofErr w:type="gramStart"/>
      <w:r w:rsidRPr="00FE1163">
        <w:rPr>
          <w:color w:val="000000" w:themeColor="text1"/>
        </w:rPr>
        <w:t>к.м.н.</w:t>
      </w:r>
      <w:proofErr w:type="gramEnd"/>
      <w:r w:rsidRPr="00FE1163">
        <w:rPr>
          <w:color w:val="000000" w:themeColor="text1"/>
        </w:rPr>
        <w:t>, заместитель директора по научной и лечебной работе «НМИЦ онкологии им. Н.Н. Блохина» Минздрава России, директор «НИИ клинической онкологии им. Н.Н. Трапезникова».</w:t>
      </w:r>
    </w:p>
    <w:p w14:paraId="2FA750A3" w14:textId="10E367BC" w:rsidR="00820535" w:rsidRPr="00FE1163" w:rsidRDefault="00820535" w:rsidP="006152D2">
      <w:pPr>
        <w:pStyle w:val="aff"/>
        <w:numPr>
          <w:ilvl w:val="0"/>
          <w:numId w:val="12"/>
        </w:numPr>
        <w:rPr>
          <w:color w:val="000000" w:themeColor="text1"/>
        </w:rPr>
      </w:pPr>
      <w:r w:rsidRPr="00FE1163">
        <w:rPr>
          <w:b/>
          <w:color w:val="000000" w:themeColor="text1"/>
        </w:rPr>
        <w:t xml:space="preserve">Левченко </w:t>
      </w:r>
      <w:r w:rsidR="00CA2172" w:rsidRPr="00FE1163">
        <w:rPr>
          <w:b/>
          <w:color w:val="000000" w:themeColor="text1"/>
          <w:lang w:eastAsia="ru-RU"/>
        </w:rPr>
        <w:t>Евгений Владимирович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заведующий хирургическим торакальным отделением, заведующий научным отделением торакальной онкологии ФГБУ «НМИЦ онкологии им. Н.Н. Петрова» Минздрава России.</w:t>
      </w:r>
    </w:p>
    <w:p w14:paraId="40CD42C0" w14:textId="0BDC1B44" w:rsidR="00820535" w:rsidRPr="00FE1163" w:rsidRDefault="00820535" w:rsidP="006152D2">
      <w:pPr>
        <w:pStyle w:val="aff"/>
        <w:numPr>
          <w:ilvl w:val="0"/>
          <w:numId w:val="12"/>
        </w:numPr>
        <w:rPr>
          <w:color w:val="000000" w:themeColor="text1"/>
        </w:rPr>
      </w:pPr>
      <w:r w:rsidRPr="00FE1163">
        <w:rPr>
          <w:b/>
          <w:color w:val="000000" w:themeColor="text1"/>
        </w:rPr>
        <w:lastRenderedPageBreak/>
        <w:t xml:space="preserve">Мещерякова </w:t>
      </w:r>
      <w:r w:rsidR="00CA2172" w:rsidRPr="00FE1163">
        <w:rPr>
          <w:b/>
          <w:color w:val="000000" w:themeColor="text1"/>
          <w:lang w:eastAsia="ru-RU"/>
        </w:rPr>
        <w:t>Ирина Арнольдовна</w:t>
      </w:r>
      <w:r w:rsidRPr="00FE1163">
        <w:rPr>
          <w:b/>
          <w:color w:val="000000" w:themeColor="text1"/>
        </w:rPr>
        <w:t>,</w:t>
      </w:r>
      <w:r w:rsidRPr="00FE1163">
        <w:rPr>
          <w:color w:val="000000" w:themeColor="text1"/>
        </w:rPr>
        <w:t xml:space="preserve"> </w:t>
      </w:r>
      <w:proofErr w:type="gramStart"/>
      <w:r w:rsidRPr="00FE1163">
        <w:rPr>
          <w:color w:val="000000" w:themeColor="text1"/>
        </w:rPr>
        <w:t>к.м.н.</w:t>
      </w:r>
      <w:proofErr w:type="gramEnd"/>
      <w:r w:rsidRPr="00FE1163">
        <w:rPr>
          <w:color w:val="000000" w:themeColor="text1"/>
        </w:rPr>
        <w:t>, врач-радиолог, старший научный сотрудник отделения лучевой терапии МНИОИ им. П.А. Герцена – филиала ФГБУ «НМИЦ радиологии» Минздрава России.</w:t>
      </w:r>
    </w:p>
    <w:p w14:paraId="1D8688CF" w14:textId="160EABB0" w:rsidR="00820535" w:rsidRPr="00FE1163" w:rsidRDefault="00820535" w:rsidP="006152D2">
      <w:pPr>
        <w:pStyle w:val="aff"/>
        <w:numPr>
          <w:ilvl w:val="0"/>
          <w:numId w:val="12"/>
        </w:numPr>
        <w:rPr>
          <w:color w:val="000000" w:themeColor="text1"/>
        </w:rPr>
      </w:pPr>
      <w:r w:rsidRPr="00FE1163">
        <w:rPr>
          <w:b/>
          <w:color w:val="000000" w:themeColor="text1"/>
        </w:rPr>
        <w:t xml:space="preserve">Новиков </w:t>
      </w:r>
      <w:r w:rsidR="00602171" w:rsidRPr="00FE1163">
        <w:rPr>
          <w:b/>
          <w:color w:val="000000" w:themeColor="text1"/>
        </w:rPr>
        <w:t>Сергей Николаевич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профессор, заведующий отделением радиотерапии ФГБУ «НМИЦ онкологии им. Н.Н. Петрова» Минздрава России, член ESTRO, EANM, EAFO.</w:t>
      </w:r>
    </w:p>
    <w:p w14:paraId="70F3F7EC" w14:textId="0D2C8093" w:rsidR="00820535" w:rsidRPr="00FE1163" w:rsidRDefault="00820535" w:rsidP="006152D2">
      <w:pPr>
        <w:pStyle w:val="aff"/>
        <w:numPr>
          <w:ilvl w:val="0"/>
          <w:numId w:val="12"/>
        </w:numPr>
        <w:rPr>
          <w:color w:val="000000" w:themeColor="text1"/>
        </w:rPr>
      </w:pPr>
      <w:r w:rsidRPr="00FE1163">
        <w:rPr>
          <w:b/>
          <w:color w:val="000000" w:themeColor="text1"/>
        </w:rPr>
        <w:t xml:space="preserve">Снеговой </w:t>
      </w:r>
      <w:r w:rsidR="00CA2172" w:rsidRPr="00FE1163">
        <w:rPr>
          <w:b/>
          <w:color w:val="000000" w:themeColor="text1"/>
          <w:lang w:eastAsia="ru-RU"/>
        </w:rPr>
        <w:t>Антон Владимирович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профессор, заведующий отделением амбулаторной химиотерапии (дневной стационар) ФГБУ «НМИЦ онкологии им. Н.Н. Блохина» Минздрава России.</w:t>
      </w:r>
    </w:p>
    <w:p w14:paraId="5A7B0621" w14:textId="7F4D4298" w:rsidR="00820535" w:rsidRPr="00FE1163" w:rsidRDefault="00820535" w:rsidP="006152D2">
      <w:pPr>
        <w:pStyle w:val="aff"/>
        <w:numPr>
          <w:ilvl w:val="0"/>
          <w:numId w:val="12"/>
        </w:numPr>
        <w:rPr>
          <w:color w:val="000000" w:themeColor="text1"/>
        </w:rPr>
      </w:pPr>
      <w:r w:rsidRPr="00FE1163">
        <w:rPr>
          <w:b/>
          <w:color w:val="000000" w:themeColor="text1"/>
        </w:rPr>
        <w:t xml:space="preserve">Трякин </w:t>
      </w:r>
      <w:r w:rsidR="00602171" w:rsidRPr="00FE1163">
        <w:rPr>
          <w:b/>
          <w:color w:val="000000" w:themeColor="text1"/>
        </w:rPr>
        <w:t>Алексей Александрович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главный научный сотрудник отделения клинической фармакологии и химиотерапии ФГБУ «НМИЦ онкологии им. Н.Н. Блохина» Минздрава России, член правления Российского общества клинической онкологии (RUSSCO), член АОР.</w:t>
      </w:r>
    </w:p>
    <w:p w14:paraId="3CA70152" w14:textId="5200AE17" w:rsidR="00820535" w:rsidRPr="00FE1163" w:rsidRDefault="00820535" w:rsidP="006152D2">
      <w:pPr>
        <w:pStyle w:val="aff"/>
        <w:numPr>
          <w:ilvl w:val="0"/>
          <w:numId w:val="12"/>
        </w:numPr>
        <w:rPr>
          <w:color w:val="000000" w:themeColor="text1"/>
        </w:rPr>
      </w:pPr>
      <w:r w:rsidRPr="00FE1163">
        <w:rPr>
          <w:b/>
          <w:color w:val="000000" w:themeColor="text1"/>
        </w:rPr>
        <w:t xml:space="preserve">Тузиков </w:t>
      </w:r>
      <w:r w:rsidR="00CA2172" w:rsidRPr="00FE1163">
        <w:rPr>
          <w:b/>
          <w:color w:val="000000" w:themeColor="text1"/>
          <w:lang w:eastAsia="ru-RU"/>
        </w:rPr>
        <w:t>Сергей Александрович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xml:space="preserve">, профессор, заведующий </w:t>
      </w:r>
      <w:proofErr w:type="spellStart"/>
      <w:r w:rsidRPr="00FE1163">
        <w:rPr>
          <w:color w:val="000000" w:themeColor="text1"/>
        </w:rPr>
        <w:t>торако</w:t>
      </w:r>
      <w:proofErr w:type="spellEnd"/>
      <w:r w:rsidRPr="00FE1163">
        <w:rPr>
          <w:color w:val="000000" w:themeColor="text1"/>
        </w:rPr>
        <w:t>-абдоминальным отделением онкологической клиники Томского НИМЦ.</w:t>
      </w:r>
    </w:p>
    <w:p w14:paraId="6DEA7EC1" w14:textId="7F237F58" w:rsidR="00820535" w:rsidRPr="00FE1163" w:rsidRDefault="00820535" w:rsidP="006152D2">
      <w:pPr>
        <w:pStyle w:val="aff"/>
        <w:numPr>
          <w:ilvl w:val="0"/>
          <w:numId w:val="12"/>
        </w:numPr>
        <w:rPr>
          <w:color w:val="000000" w:themeColor="text1"/>
        </w:rPr>
      </w:pPr>
      <w:r w:rsidRPr="00FE1163">
        <w:rPr>
          <w:b/>
          <w:color w:val="000000" w:themeColor="text1"/>
        </w:rPr>
        <w:t xml:space="preserve">Туркин </w:t>
      </w:r>
      <w:r w:rsidR="00CA2172" w:rsidRPr="00FE1163">
        <w:rPr>
          <w:b/>
          <w:color w:val="000000" w:themeColor="text1"/>
          <w:lang w:eastAsia="ru-RU"/>
        </w:rPr>
        <w:t>Игорь Николаевич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заведующий отделением торакальной хирургии ФГБУ «Ростовский научно-исследовательский онкологический институт» Минздрава России.</w:t>
      </w:r>
    </w:p>
    <w:p w14:paraId="580D9564" w14:textId="0FD94EC1" w:rsidR="00820535" w:rsidRPr="00FE1163" w:rsidRDefault="00820535" w:rsidP="006152D2">
      <w:pPr>
        <w:pStyle w:val="aff"/>
        <w:numPr>
          <w:ilvl w:val="0"/>
          <w:numId w:val="12"/>
        </w:numPr>
        <w:rPr>
          <w:color w:val="000000" w:themeColor="text1"/>
        </w:rPr>
      </w:pPr>
      <w:r w:rsidRPr="00FE1163">
        <w:rPr>
          <w:b/>
          <w:color w:val="000000" w:themeColor="text1"/>
        </w:rPr>
        <w:t xml:space="preserve">Черниченко </w:t>
      </w:r>
      <w:r w:rsidR="00CA2172" w:rsidRPr="00FE1163">
        <w:rPr>
          <w:b/>
          <w:color w:val="000000" w:themeColor="text1"/>
          <w:lang w:eastAsia="ru-RU"/>
        </w:rPr>
        <w:t>Андрей Вадимович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заведующий отделением лучевой терапии МНИОИ им. П.А. Герцена – филиала ФГБУ «НМИЦ радиологии» Минздрава России.</w:t>
      </w:r>
    </w:p>
    <w:p w14:paraId="1C291118" w14:textId="1EAEF84A" w:rsidR="00820535" w:rsidRPr="00FE1163" w:rsidRDefault="00820535" w:rsidP="006152D2">
      <w:pPr>
        <w:pStyle w:val="aff"/>
        <w:numPr>
          <w:ilvl w:val="0"/>
          <w:numId w:val="12"/>
        </w:numPr>
        <w:rPr>
          <w:color w:val="000000" w:themeColor="text1"/>
        </w:rPr>
      </w:pPr>
      <w:r w:rsidRPr="00FE1163">
        <w:rPr>
          <w:b/>
          <w:color w:val="000000" w:themeColor="text1"/>
        </w:rPr>
        <w:t xml:space="preserve">Чхиквадзе </w:t>
      </w:r>
      <w:r w:rsidR="00CA2172" w:rsidRPr="00FE1163">
        <w:rPr>
          <w:b/>
          <w:color w:val="000000" w:themeColor="text1"/>
          <w:lang w:eastAsia="ru-RU"/>
        </w:rPr>
        <w:t>Владимир Давидович</w:t>
      </w:r>
      <w:r w:rsidRPr="00FE1163">
        <w:rPr>
          <w:b/>
          <w:color w:val="000000" w:themeColor="text1"/>
        </w:rPr>
        <w:t>,</w:t>
      </w:r>
      <w:r w:rsidRPr="00FE1163">
        <w:rPr>
          <w:color w:val="000000" w:themeColor="text1"/>
        </w:rPr>
        <w:t xml:space="preserve"> </w:t>
      </w:r>
      <w:proofErr w:type="gramStart"/>
      <w:r w:rsidRPr="00FE1163">
        <w:rPr>
          <w:color w:val="000000" w:themeColor="text1"/>
        </w:rPr>
        <w:t>д.м.н.</w:t>
      </w:r>
      <w:proofErr w:type="gramEnd"/>
      <w:r w:rsidRPr="00FE1163">
        <w:rPr>
          <w:color w:val="000000" w:themeColor="text1"/>
        </w:rPr>
        <w:t>, профессор, заведующий отделом хирургии и хирургических технологий в онкологии, заведующий хирургической клиникой ФГБУ «Российский научный центр рентгенорадиологии» Минздрава России.</w:t>
      </w:r>
    </w:p>
    <w:p w14:paraId="6E81918B" w14:textId="77777777" w:rsidR="00820535" w:rsidRPr="00FE1163" w:rsidRDefault="00820535" w:rsidP="00AF3168">
      <w:pPr>
        <w:rPr>
          <w:color w:val="000000" w:themeColor="text1"/>
        </w:rPr>
      </w:pPr>
    </w:p>
    <w:p w14:paraId="7BB97ACD" w14:textId="77777777" w:rsidR="00602171" w:rsidRPr="00FE1163" w:rsidRDefault="00602171" w:rsidP="00602171">
      <w:pPr>
        <w:spacing w:before="240" w:after="240"/>
        <w:rPr>
          <w:b/>
          <w:bCs/>
          <w:color w:val="000000" w:themeColor="text1"/>
          <w:szCs w:val="24"/>
        </w:rPr>
      </w:pPr>
      <w:r w:rsidRPr="00FE1163">
        <w:rPr>
          <w:b/>
          <w:bCs/>
          <w:color w:val="000000" w:themeColor="text1"/>
          <w:szCs w:val="24"/>
        </w:rPr>
        <w:t>Блок по медицинской реабилитации и сопроводительной терапии:</w:t>
      </w:r>
    </w:p>
    <w:p w14:paraId="15A90DAD" w14:textId="77777777" w:rsidR="00602171" w:rsidRPr="00FE1163" w:rsidRDefault="00602171" w:rsidP="00602171">
      <w:pPr>
        <w:autoSpaceDE w:val="0"/>
        <w:autoSpaceDN w:val="0"/>
        <w:adjustRightInd w:val="0"/>
        <w:ind w:firstLine="360"/>
        <w:rPr>
          <w:color w:val="000000" w:themeColor="text1"/>
          <w:szCs w:val="24"/>
        </w:rPr>
      </w:pPr>
      <w:r w:rsidRPr="00FE1163">
        <w:rPr>
          <w:color w:val="000000" w:themeColor="text1"/>
          <w:szCs w:val="24"/>
        </w:rPr>
        <w:t xml:space="preserve">1. </w:t>
      </w:r>
      <w:r w:rsidRPr="00FE1163">
        <w:rPr>
          <w:b/>
          <w:color w:val="000000" w:themeColor="text1"/>
          <w:szCs w:val="24"/>
        </w:rPr>
        <w:t>Бутенко Алексей Владимирович</w:t>
      </w:r>
      <w:r w:rsidRPr="00FE1163">
        <w:rPr>
          <w:color w:val="000000" w:themeColor="text1"/>
          <w:szCs w:val="24"/>
        </w:rPr>
        <w:t xml:space="preserve">, </w:t>
      </w:r>
      <w:proofErr w:type="gramStart"/>
      <w:r w:rsidRPr="00FE1163">
        <w:rPr>
          <w:color w:val="000000" w:themeColor="text1"/>
          <w:szCs w:val="24"/>
        </w:rPr>
        <w:t>д.м.н.</w:t>
      </w:r>
      <w:proofErr w:type="gramEnd"/>
      <w:r w:rsidRPr="00FE1163">
        <w:rPr>
          <w:color w:val="000000" w:themeColor="text1"/>
          <w:szCs w:val="24"/>
        </w:rPr>
        <w:t>, проф., главный врач НИИ клинической онкологии ФГБУ «НМИЦ онкологии им. Н.Н. Блохина» МЗ РФ, председатель НС «Ассоциация специалистов по онкологической реабилитации».</w:t>
      </w:r>
    </w:p>
    <w:p w14:paraId="117E5B6D" w14:textId="77777777" w:rsidR="00602171" w:rsidRPr="00FE1163" w:rsidRDefault="00602171" w:rsidP="00602171">
      <w:pPr>
        <w:autoSpaceDE w:val="0"/>
        <w:autoSpaceDN w:val="0"/>
        <w:adjustRightInd w:val="0"/>
        <w:ind w:firstLine="360"/>
        <w:rPr>
          <w:color w:val="000000" w:themeColor="text1"/>
          <w:szCs w:val="24"/>
        </w:rPr>
      </w:pPr>
      <w:r w:rsidRPr="00FE1163">
        <w:rPr>
          <w:color w:val="000000" w:themeColor="text1"/>
          <w:szCs w:val="24"/>
        </w:rPr>
        <w:t xml:space="preserve">2. </w:t>
      </w:r>
      <w:r w:rsidRPr="00FE1163">
        <w:rPr>
          <w:b/>
          <w:color w:val="000000" w:themeColor="text1"/>
          <w:szCs w:val="24"/>
        </w:rPr>
        <w:t>Обухова Ольга Аркадьевна</w:t>
      </w:r>
      <w:r w:rsidRPr="00FE1163">
        <w:rPr>
          <w:color w:val="000000" w:themeColor="text1"/>
          <w:szCs w:val="24"/>
        </w:rPr>
        <w:t xml:space="preserve">, врач-физиотерапевт, к.м.н., </w:t>
      </w:r>
      <w:proofErr w:type="spellStart"/>
      <w:r w:rsidRPr="00FE1163">
        <w:rPr>
          <w:color w:val="000000" w:themeColor="text1"/>
          <w:szCs w:val="24"/>
        </w:rPr>
        <w:t>с.н.с</w:t>
      </w:r>
      <w:proofErr w:type="spellEnd"/>
      <w:r w:rsidRPr="00FE1163">
        <w:rPr>
          <w:color w:val="000000" w:themeColor="text1"/>
          <w:szCs w:val="24"/>
        </w:rPr>
        <w:t xml:space="preserve">. заведующая отделением медицинской реабилитации ФГБУ «НМИЦ онкологии им. Н.Н. Блохина» </w:t>
      </w:r>
      <w:r w:rsidRPr="00FE1163">
        <w:rPr>
          <w:color w:val="000000" w:themeColor="text1"/>
          <w:szCs w:val="24"/>
          <w:shd w:val="clear" w:color="auto" w:fill="FFFFFF"/>
        </w:rPr>
        <w:t xml:space="preserve">Минздрава России, член </w:t>
      </w:r>
      <w:r w:rsidRPr="00FE1163">
        <w:rPr>
          <w:color w:val="000000" w:themeColor="text1"/>
          <w:szCs w:val="24"/>
        </w:rPr>
        <w:t xml:space="preserve">Общероссийской общественной организации «Российское </w:t>
      </w:r>
      <w:r w:rsidRPr="00FE1163">
        <w:rPr>
          <w:color w:val="000000" w:themeColor="text1"/>
          <w:szCs w:val="24"/>
        </w:rPr>
        <w:lastRenderedPageBreak/>
        <w:t>общество специалистов по опухолям головы и шеи»,</w:t>
      </w:r>
      <w:r w:rsidRPr="00FE1163">
        <w:rPr>
          <w:color w:val="000000" w:themeColor="text1"/>
        </w:rPr>
        <w:t xml:space="preserve"> </w:t>
      </w:r>
      <w:r w:rsidRPr="00FE1163">
        <w:rPr>
          <w:color w:val="000000" w:themeColor="text1"/>
          <w:szCs w:val="24"/>
        </w:rPr>
        <w:t xml:space="preserve">член Европейской ассоциации парентерального и </w:t>
      </w:r>
      <w:proofErr w:type="spellStart"/>
      <w:r w:rsidRPr="00FE1163">
        <w:rPr>
          <w:color w:val="000000" w:themeColor="text1"/>
          <w:szCs w:val="24"/>
        </w:rPr>
        <w:t>энтерального</w:t>
      </w:r>
      <w:proofErr w:type="spellEnd"/>
      <w:r w:rsidRPr="00FE1163">
        <w:rPr>
          <w:color w:val="000000" w:themeColor="text1"/>
          <w:szCs w:val="24"/>
        </w:rPr>
        <w:t xml:space="preserve"> питания (ESPEN), член Российской ассоциации парентерального и </w:t>
      </w:r>
      <w:proofErr w:type="spellStart"/>
      <w:r w:rsidRPr="00FE1163">
        <w:rPr>
          <w:color w:val="000000" w:themeColor="text1"/>
          <w:szCs w:val="24"/>
        </w:rPr>
        <w:t>энтерального</w:t>
      </w:r>
      <w:proofErr w:type="spellEnd"/>
      <w:r w:rsidRPr="00FE1163">
        <w:rPr>
          <w:color w:val="000000" w:themeColor="text1"/>
          <w:szCs w:val="24"/>
        </w:rPr>
        <w:t xml:space="preserve"> питания (RESPEN).</w:t>
      </w:r>
    </w:p>
    <w:p w14:paraId="37861334" w14:textId="77777777" w:rsidR="00602171" w:rsidRPr="00FE1163" w:rsidRDefault="00602171" w:rsidP="00602171">
      <w:pPr>
        <w:spacing w:before="240" w:after="240"/>
        <w:rPr>
          <w:b/>
          <w:color w:val="000000" w:themeColor="text1"/>
          <w:szCs w:val="24"/>
        </w:rPr>
      </w:pPr>
      <w:r w:rsidRPr="00FE1163">
        <w:rPr>
          <w:b/>
          <w:color w:val="000000" w:themeColor="text1"/>
          <w:szCs w:val="24"/>
        </w:rPr>
        <w:t>Блок по организации медицинской помощи:</w:t>
      </w:r>
    </w:p>
    <w:p w14:paraId="2D9B8AFB" w14:textId="77777777" w:rsidR="00602171" w:rsidRPr="00FE1163" w:rsidRDefault="00602171" w:rsidP="00602171">
      <w:pPr>
        <w:ind w:firstLine="360"/>
        <w:rPr>
          <w:color w:val="000000" w:themeColor="text1"/>
          <w:lang w:eastAsia="ru-RU"/>
        </w:rPr>
      </w:pPr>
      <w:r w:rsidRPr="00FE1163">
        <w:rPr>
          <w:color w:val="000000" w:themeColor="text1"/>
          <w:lang w:eastAsia="ru-RU"/>
        </w:rPr>
        <w:t>1.</w:t>
      </w:r>
      <w:r w:rsidRPr="00FE1163">
        <w:rPr>
          <w:b/>
          <w:color w:val="000000" w:themeColor="text1"/>
          <w:lang w:eastAsia="ru-RU"/>
        </w:rPr>
        <w:t xml:space="preserve"> Геворкян Тигран Гагикович</w:t>
      </w:r>
      <w:r w:rsidRPr="00FE1163">
        <w:rPr>
          <w:color w:val="000000" w:themeColor="text1"/>
          <w:lang w:eastAsia="ru-RU"/>
        </w:rPr>
        <w:t xml:space="preserve">, заместитель директора НИИ КЭР ФГБУ «НМИЦ онкологии им. </w:t>
      </w:r>
      <w:proofErr w:type="gramStart"/>
      <w:r w:rsidRPr="00FE1163">
        <w:rPr>
          <w:color w:val="000000" w:themeColor="text1"/>
          <w:lang w:eastAsia="ru-RU"/>
        </w:rPr>
        <w:t>Н.Н.</w:t>
      </w:r>
      <w:proofErr w:type="gramEnd"/>
      <w:r w:rsidRPr="00FE1163">
        <w:rPr>
          <w:color w:val="000000" w:themeColor="text1"/>
          <w:lang w:eastAsia="ru-RU"/>
        </w:rPr>
        <w:t xml:space="preserve"> Блохина», главный специалист-онколог Московской области.</w:t>
      </w:r>
    </w:p>
    <w:p w14:paraId="432F97E6" w14:textId="77777777" w:rsidR="00602171" w:rsidRPr="00FE1163" w:rsidRDefault="00602171" w:rsidP="00602171">
      <w:pPr>
        <w:ind w:firstLine="360"/>
        <w:rPr>
          <w:color w:val="000000" w:themeColor="text1"/>
          <w:szCs w:val="24"/>
          <w:lang w:eastAsia="ru-RU"/>
        </w:rPr>
      </w:pPr>
      <w:r w:rsidRPr="00FE1163">
        <w:rPr>
          <w:color w:val="000000" w:themeColor="text1"/>
          <w:szCs w:val="24"/>
          <w:lang w:eastAsia="ru-RU"/>
        </w:rPr>
        <w:t>2.</w:t>
      </w:r>
      <w:r w:rsidRPr="00FE1163">
        <w:rPr>
          <w:b/>
          <w:color w:val="000000" w:themeColor="text1"/>
          <w:szCs w:val="24"/>
          <w:lang w:eastAsia="ru-RU"/>
        </w:rPr>
        <w:t xml:space="preserve"> Иванов Сергей Анатольевич,</w:t>
      </w:r>
      <w:r w:rsidRPr="00FE1163">
        <w:rPr>
          <w:color w:val="000000" w:themeColor="text1"/>
          <w:szCs w:val="24"/>
          <w:lang w:eastAsia="ru-RU"/>
        </w:rPr>
        <w:t xml:space="preserve"> </w:t>
      </w:r>
      <w:proofErr w:type="gramStart"/>
      <w:r w:rsidRPr="00FE1163">
        <w:rPr>
          <w:color w:val="000000" w:themeColor="text1"/>
          <w:szCs w:val="24"/>
          <w:lang w:eastAsia="ru-RU"/>
        </w:rPr>
        <w:t>д.м.н.</w:t>
      </w:r>
      <w:proofErr w:type="gramEnd"/>
      <w:r w:rsidRPr="00FE1163">
        <w:rPr>
          <w:color w:val="000000" w:themeColor="text1"/>
          <w:szCs w:val="24"/>
          <w:lang w:eastAsia="ru-RU"/>
        </w:rPr>
        <w:t>, проф. РАН, директор МРНЦ им. А.Ф. Цыба – филиала ФГБУ «НМИЦ радиологии» Минздрава России.</w:t>
      </w:r>
    </w:p>
    <w:p w14:paraId="13E32ECB" w14:textId="77777777" w:rsidR="00602171" w:rsidRPr="00FE1163" w:rsidRDefault="00602171" w:rsidP="00602171">
      <w:pPr>
        <w:ind w:firstLine="360"/>
        <w:rPr>
          <w:color w:val="000000" w:themeColor="text1"/>
          <w:szCs w:val="24"/>
          <w:lang w:eastAsia="ru-RU"/>
        </w:rPr>
      </w:pPr>
      <w:r w:rsidRPr="00FE1163">
        <w:rPr>
          <w:color w:val="000000" w:themeColor="text1"/>
          <w:szCs w:val="24"/>
          <w:lang w:eastAsia="ru-RU"/>
        </w:rPr>
        <w:t>3.</w:t>
      </w:r>
      <w:r w:rsidRPr="00FE1163">
        <w:rPr>
          <w:b/>
          <w:color w:val="000000" w:themeColor="text1"/>
          <w:szCs w:val="24"/>
          <w:lang w:eastAsia="ru-RU"/>
        </w:rPr>
        <w:t xml:space="preserve"> Невольских Алексей Алексеевич</w:t>
      </w:r>
      <w:r w:rsidRPr="00FE1163">
        <w:rPr>
          <w:color w:val="000000" w:themeColor="text1"/>
          <w:szCs w:val="24"/>
          <w:lang w:eastAsia="ru-RU"/>
        </w:rPr>
        <w:t xml:space="preserve">, </w:t>
      </w:r>
      <w:proofErr w:type="gramStart"/>
      <w:r w:rsidRPr="00FE1163">
        <w:rPr>
          <w:color w:val="000000" w:themeColor="text1"/>
          <w:szCs w:val="24"/>
          <w:lang w:eastAsia="ru-RU"/>
        </w:rPr>
        <w:t>д.м.н.</w:t>
      </w:r>
      <w:proofErr w:type="gramEnd"/>
      <w:r w:rsidRPr="00FE1163">
        <w:rPr>
          <w:color w:val="000000" w:themeColor="text1"/>
          <w:szCs w:val="24"/>
          <w:lang w:eastAsia="ru-RU"/>
        </w:rPr>
        <w:t>, заместитель директора по лечебной работе МРНЦ им. А.Ф. Цыба – филиала ФГБУ «НМИЦ радиологии» Минздрава России.</w:t>
      </w:r>
    </w:p>
    <w:p w14:paraId="0D86EC3A" w14:textId="77777777" w:rsidR="00602171" w:rsidRPr="00FE1163" w:rsidRDefault="00602171" w:rsidP="00602171">
      <w:pPr>
        <w:ind w:firstLine="360"/>
        <w:rPr>
          <w:color w:val="000000" w:themeColor="text1"/>
          <w:szCs w:val="24"/>
          <w:lang w:eastAsia="ru-RU"/>
        </w:rPr>
      </w:pPr>
      <w:r w:rsidRPr="00FE1163">
        <w:rPr>
          <w:color w:val="000000" w:themeColor="text1"/>
          <w:szCs w:val="24"/>
          <w:lang w:eastAsia="ru-RU"/>
        </w:rPr>
        <w:t>4.</w:t>
      </w:r>
      <w:r w:rsidRPr="00FE1163">
        <w:rPr>
          <w:b/>
          <w:color w:val="000000" w:themeColor="text1"/>
          <w:szCs w:val="24"/>
          <w:lang w:eastAsia="ru-RU"/>
        </w:rPr>
        <w:t xml:space="preserve"> Хайлова Жанна Владимировна</w:t>
      </w:r>
      <w:r w:rsidRPr="00FE1163">
        <w:rPr>
          <w:color w:val="000000" w:themeColor="text1"/>
          <w:szCs w:val="24"/>
          <w:lang w:eastAsia="ru-RU"/>
        </w:rPr>
        <w:t xml:space="preserve">, </w:t>
      </w:r>
      <w:proofErr w:type="gramStart"/>
      <w:r w:rsidRPr="00FE1163">
        <w:rPr>
          <w:color w:val="000000" w:themeColor="text1"/>
          <w:szCs w:val="24"/>
          <w:lang w:eastAsia="ru-RU"/>
        </w:rPr>
        <w:t>к.м.н.</w:t>
      </w:r>
      <w:proofErr w:type="gramEnd"/>
      <w:r w:rsidRPr="00FE1163">
        <w:rPr>
          <w:color w:val="000000" w:themeColor="text1"/>
          <w:szCs w:val="24"/>
          <w:lang w:eastAsia="ru-RU"/>
        </w:rPr>
        <w:t>, заместитель директора по организационно-методической работе МРНЦ им. А.Ф. Цыба – филиала ФГБУ «НМИЦ радиологии» Минздрава России.</w:t>
      </w:r>
    </w:p>
    <w:p w14:paraId="0C2135AE" w14:textId="77777777" w:rsidR="00602171" w:rsidRPr="00FE1163" w:rsidRDefault="00602171" w:rsidP="00602171">
      <w:pPr>
        <w:rPr>
          <w:color w:val="000000" w:themeColor="text1"/>
        </w:rPr>
      </w:pPr>
      <w:r w:rsidRPr="00FE1163">
        <w:rPr>
          <w:b/>
          <w:color w:val="000000" w:themeColor="text1"/>
        </w:rPr>
        <w:t xml:space="preserve">Конфликт интересов: </w:t>
      </w:r>
      <w:r w:rsidRPr="00FE1163">
        <w:rPr>
          <w:color w:val="000000" w:themeColor="text1"/>
        </w:rPr>
        <w:t>отсутствует у всех членов рабочей группы.</w:t>
      </w:r>
    </w:p>
    <w:p w14:paraId="79B49796" w14:textId="77777777" w:rsidR="00820535" w:rsidRPr="00FE1163" w:rsidRDefault="00820535" w:rsidP="00C4630C">
      <w:pPr>
        <w:pStyle w:val="afff4"/>
        <w:rPr>
          <w:color w:val="000000" w:themeColor="text1"/>
        </w:rPr>
      </w:pPr>
      <w:r w:rsidRPr="00FE1163">
        <w:rPr>
          <w:color w:val="000000" w:themeColor="text1"/>
        </w:rPr>
        <w:br w:type="page"/>
      </w:r>
      <w:bookmarkStart w:id="70" w:name="__RefHeading___doc_a2"/>
      <w:bookmarkStart w:id="71" w:name="_Toc36808429"/>
      <w:r w:rsidRPr="00FE1163">
        <w:rPr>
          <w:color w:val="000000" w:themeColor="text1"/>
        </w:rPr>
        <w:lastRenderedPageBreak/>
        <w:t>Приложение А2. Методология разработки клинических рекомендаций</w:t>
      </w:r>
      <w:bookmarkEnd w:id="70"/>
      <w:bookmarkEnd w:id="71"/>
    </w:p>
    <w:p w14:paraId="202852ED" w14:textId="77777777" w:rsidR="00820535" w:rsidRPr="00FE1163" w:rsidRDefault="00820535" w:rsidP="00F756F0">
      <w:pPr>
        <w:pStyle w:val="affa"/>
        <w:rPr>
          <w:rStyle w:val="affd"/>
          <w:color w:val="000000" w:themeColor="text1"/>
        </w:rPr>
      </w:pPr>
    </w:p>
    <w:p w14:paraId="46020445" w14:textId="77777777" w:rsidR="00820535" w:rsidRPr="00FE1163" w:rsidRDefault="00820535" w:rsidP="00F756F0">
      <w:pPr>
        <w:pStyle w:val="affa"/>
        <w:rPr>
          <w:color w:val="000000" w:themeColor="text1"/>
        </w:rPr>
      </w:pPr>
      <w:r w:rsidRPr="00FE1163">
        <w:rPr>
          <w:rStyle w:val="affd"/>
          <w:color w:val="000000" w:themeColor="text1"/>
        </w:rPr>
        <w:t>Целевая аудитория данных клинических рекомендаций:</w:t>
      </w:r>
    </w:p>
    <w:p w14:paraId="566AB16B" w14:textId="77777777" w:rsidR="00602171" w:rsidRPr="00FE1163" w:rsidRDefault="00602171" w:rsidP="00602171">
      <w:pPr>
        <w:pStyle w:val="aff"/>
        <w:numPr>
          <w:ilvl w:val="1"/>
          <w:numId w:val="36"/>
        </w:numPr>
        <w:tabs>
          <w:tab w:val="clear" w:pos="1745"/>
          <w:tab w:val="num" w:pos="1418"/>
        </w:tabs>
        <w:ind w:left="1418" w:hanging="425"/>
        <w:rPr>
          <w:color w:val="000000" w:themeColor="text1"/>
        </w:rPr>
      </w:pPr>
      <w:r w:rsidRPr="00FE1163">
        <w:rPr>
          <w:color w:val="000000" w:themeColor="text1"/>
        </w:rPr>
        <w:t>Врачи-онкологи.</w:t>
      </w:r>
    </w:p>
    <w:p w14:paraId="5625345B" w14:textId="77777777" w:rsidR="00602171" w:rsidRPr="00FE1163" w:rsidRDefault="00602171" w:rsidP="00602171">
      <w:pPr>
        <w:pStyle w:val="aff"/>
        <w:numPr>
          <w:ilvl w:val="1"/>
          <w:numId w:val="36"/>
        </w:numPr>
        <w:tabs>
          <w:tab w:val="clear" w:pos="1745"/>
          <w:tab w:val="num" w:pos="1418"/>
        </w:tabs>
        <w:ind w:left="1418" w:hanging="425"/>
        <w:rPr>
          <w:color w:val="000000" w:themeColor="text1"/>
        </w:rPr>
      </w:pPr>
      <w:r w:rsidRPr="00FE1163">
        <w:rPr>
          <w:color w:val="000000" w:themeColor="text1"/>
        </w:rPr>
        <w:t>Врачи-хирурги.</w:t>
      </w:r>
    </w:p>
    <w:p w14:paraId="6C5662C5" w14:textId="77777777" w:rsidR="00602171" w:rsidRPr="00FE1163" w:rsidRDefault="00602171" w:rsidP="00602171">
      <w:pPr>
        <w:pStyle w:val="aff"/>
        <w:numPr>
          <w:ilvl w:val="1"/>
          <w:numId w:val="36"/>
        </w:numPr>
        <w:tabs>
          <w:tab w:val="clear" w:pos="1745"/>
          <w:tab w:val="num" w:pos="1418"/>
        </w:tabs>
        <w:ind w:left="1418" w:hanging="425"/>
        <w:rPr>
          <w:color w:val="000000" w:themeColor="text1"/>
        </w:rPr>
      </w:pPr>
      <w:r w:rsidRPr="00FE1163">
        <w:rPr>
          <w:color w:val="000000" w:themeColor="text1"/>
        </w:rPr>
        <w:t>Врачи-радиологи.</w:t>
      </w:r>
    </w:p>
    <w:p w14:paraId="491805FE" w14:textId="77777777" w:rsidR="00602171" w:rsidRPr="00FE1163" w:rsidRDefault="00602171" w:rsidP="00602171">
      <w:pPr>
        <w:numPr>
          <w:ilvl w:val="0"/>
          <w:numId w:val="36"/>
        </w:numPr>
        <w:tabs>
          <w:tab w:val="num" w:pos="1418"/>
        </w:tabs>
        <w:ind w:left="1418" w:hanging="425"/>
        <w:jc w:val="left"/>
        <w:rPr>
          <w:color w:val="000000" w:themeColor="text1"/>
        </w:rPr>
      </w:pPr>
      <w:r w:rsidRPr="00FE1163">
        <w:rPr>
          <w:color w:val="000000" w:themeColor="text1"/>
        </w:rPr>
        <w:t>Врачи-радиотерапевты.</w:t>
      </w:r>
    </w:p>
    <w:p w14:paraId="39AAC6CD" w14:textId="77777777" w:rsidR="00602171" w:rsidRPr="00FE1163" w:rsidRDefault="00602171" w:rsidP="00602171">
      <w:pPr>
        <w:numPr>
          <w:ilvl w:val="0"/>
          <w:numId w:val="36"/>
        </w:numPr>
        <w:tabs>
          <w:tab w:val="num" w:pos="1418"/>
        </w:tabs>
        <w:ind w:left="1418" w:hanging="425"/>
        <w:jc w:val="left"/>
        <w:rPr>
          <w:color w:val="000000" w:themeColor="text1"/>
        </w:rPr>
      </w:pPr>
      <w:r w:rsidRPr="00FE1163">
        <w:rPr>
          <w:color w:val="000000" w:themeColor="text1"/>
        </w:rPr>
        <w:t>Врачи-патологоанатомы.</w:t>
      </w:r>
    </w:p>
    <w:p w14:paraId="67998508" w14:textId="77777777" w:rsidR="00602171" w:rsidRPr="00FE1163" w:rsidRDefault="00602171" w:rsidP="00602171">
      <w:pPr>
        <w:numPr>
          <w:ilvl w:val="0"/>
          <w:numId w:val="36"/>
        </w:numPr>
        <w:tabs>
          <w:tab w:val="num" w:pos="1418"/>
        </w:tabs>
        <w:ind w:left="1418" w:hanging="425"/>
        <w:jc w:val="left"/>
        <w:rPr>
          <w:color w:val="000000" w:themeColor="text1"/>
        </w:rPr>
      </w:pPr>
      <w:r w:rsidRPr="00FE1163">
        <w:rPr>
          <w:color w:val="000000" w:themeColor="text1"/>
        </w:rPr>
        <w:t>Врачи-оториноларингологи.</w:t>
      </w:r>
    </w:p>
    <w:p w14:paraId="07916697" w14:textId="77777777" w:rsidR="00602171" w:rsidRPr="00FE1163" w:rsidRDefault="00602171" w:rsidP="00602171">
      <w:pPr>
        <w:numPr>
          <w:ilvl w:val="0"/>
          <w:numId w:val="36"/>
        </w:numPr>
        <w:tabs>
          <w:tab w:val="num" w:pos="1418"/>
        </w:tabs>
        <w:ind w:left="1418" w:hanging="425"/>
        <w:jc w:val="left"/>
        <w:rPr>
          <w:color w:val="000000" w:themeColor="text1"/>
        </w:rPr>
      </w:pPr>
      <w:r w:rsidRPr="00FE1163">
        <w:rPr>
          <w:color w:val="000000" w:themeColor="text1"/>
        </w:rPr>
        <w:t>Врачи по медицинской реабилитации.</w:t>
      </w:r>
    </w:p>
    <w:p w14:paraId="70196ACC" w14:textId="77777777" w:rsidR="00602171" w:rsidRPr="00FE1163" w:rsidRDefault="00602171" w:rsidP="00602171">
      <w:pPr>
        <w:numPr>
          <w:ilvl w:val="0"/>
          <w:numId w:val="36"/>
        </w:numPr>
        <w:tabs>
          <w:tab w:val="clear" w:pos="1494"/>
          <w:tab w:val="num" w:pos="993"/>
        </w:tabs>
        <w:ind w:left="1418" w:hanging="425"/>
        <w:jc w:val="left"/>
        <w:rPr>
          <w:color w:val="000000" w:themeColor="text1"/>
        </w:rPr>
      </w:pPr>
      <w:r w:rsidRPr="00FE1163">
        <w:rPr>
          <w:color w:val="000000" w:themeColor="text1"/>
        </w:rPr>
        <w:t>Врачи – клинические фармакологи.</w:t>
      </w:r>
    </w:p>
    <w:p w14:paraId="1A22F9F1" w14:textId="77777777" w:rsidR="00602171" w:rsidRPr="00FE1163" w:rsidRDefault="00602171" w:rsidP="00602171">
      <w:pPr>
        <w:numPr>
          <w:ilvl w:val="0"/>
          <w:numId w:val="36"/>
        </w:numPr>
        <w:tabs>
          <w:tab w:val="num" w:pos="1418"/>
        </w:tabs>
        <w:ind w:left="1418" w:hanging="425"/>
        <w:jc w:val="left"/>
        <w:rPr>
          <w:color w:val="000000" w:themeColor="text1"/>
        </w:rPr>
      </w:pPr>
      <w:r w:rsidRPr="00FE1163">
        <w:rPr>
          <w:color w:val="000000" w:themeColor="text1"/>
        </w:rPr>
        <w:t>Врачи-терапевты.</w:t>
      </w:r>
    </w:p>
    <w:p w14:paraId="4ADB4055" w14:textId="77777777" w:rsidR="00602171" w:rsidRPr="00FE1163" w:rsidRDefault="00602171" w:rsidP="00602171">
      <w:pPr>
        <w:pStyle w:val="aff"/>
        <w:numPr>
          <w:ilvl w:val="0"/>
          <w:numId w:val="36"/>
        </w:numPr>
        <w:tabs>
          <w:tab w:val="num" w:pos="1843"/>
        </w:tabs>
        <w:ind w:left="1418" w:hanging="425"/>
        <w:rPr>
          <w:color w:val="000000" w:themeColor="text1"/>
        </w:rPr>
      </w:pPr>
      <w:r w:rsidRPr="00FE1163">
        <w:rPr>
          <w:color w:val="000000" w:themeColor="text1"/>
        </w:rPr>
        <w:t>Студенты медицинских вузов, ординаторы и аспиранты.</w:t>
      </w:r>
    </w:p>
    <w:p w14:paraId="583FD60B" w14:textId="77777777" w:rsidR="00602171" w:rsidRPr="00FE1163" w:rsidRDefault="00602171" w:rsidP="00602171">
      <w:pPr>
        <w:spacing w:after="120"/>
        <w:rPr>
          <w:b/>
          <w:color w:val="000000" w:themeColor="text1"/>
        </w:rPr>
      </w:pPr>
      <w:r w:rsidRPr="00FE1163">
        <w:rPr>
          <w:color w:val="000000" w:themeColor="text1"/>
        </w:rPr>
        <w:t>В данных клинических рекомендациях все сведения ранжированы по уровню достоверности (доказательности) в зависимости от количества и качества исследований по данной проблеме.</w:t>
      </w:r>
    </w:p>
    <w:p w14:paraId="240343AE" w14:textId="77777777" w:rsidR="00602171" w:rsidRPr="00FE1163" w:rsidRDefault="00602171" w:rsidP="00602171">
      <w:pPr>
        <w:rPr>
          <w:b/>
          <w:color w:val="000000" w:themeColor="text1"/>
          <w:szCs w:val="24"/>
        </w:rPr>
      </w:pPr>
      <w:r w:rsidRPr="00FE1163">
        <w:rPr>
          <w:b/>
          <w:color w:val="000000" w:themeColor="text1"/>
          <w:szCs w:val="24"/>
        </w:rPr>
        <w:t>Методы, использованные для сбора/селекции доказательств:</w:t>
      </w:r>
    </w:p>
    <w:p w14:paraId="2C484254" w14:textId="77777777" w:rsidR="00602171" w:rsidRPr="00FE1163" w:rsidRDefault="00602171" w:rsidP="00602171">
      <w:pPr>
        <w:numPr>
          <w:ilvl w:val="0"/>
          <w:numId w:val="38"/>
        </w:numPr>
        <w:rPr>
          <w:color w:val="000000" w:themeColor="text1"/>
          <w:szCs w:val="24"/>
        </w:rPr>
      </w:pPr>
      <w:r w:rsidRPr="00FE1163">
        <w:rPr>
          <w:color w:val="000000" w:themeColor="text1"/>
          <w:szCs w:val="24"/>
        </w:rPr>
        <w:t>поиск в электронных базах данных;</w:t>
      </w:r>
    </w:p>
    <w:p w14:paraId="6B255B5E" w14:textId="77777777" w:rsidR="00602171" w:rsidRPr="00FE1163" w:rsidRDefault="00602171" w:rsidP="00602171">
      <w:pPr>
        <w:numPr>
          <w:ilvl w:val="0"/>
          <w:numId w:val="38"/>
        </w:numPr>
        <w:rPr>
          <w:color w:val="000000" w:themeColor="text1"/>
          <w:szCs w:val="24"/>
        </w:rPr>
      </w:pPr>
      <w:r w:rsidRPr="00FE1163">
        <w:rPr>
          <w:color w:val="000000" w:themeColor="text1"/>
          <w:szCs w:val="24"/>
        </w:rPr>
        <w:t>анализ современных научных разработок по проблеме рака трахеи в РФ и за рубежом;</w:t>
      </w:r>
    </w:p>
    <w:p w14:paraId="132F1099" w14:textId="77777777" w:rsidR="00602171" w:rsidRPr="00FE1163" w:rsidRDefault="00602171" w:rsidP="00602171">
      <w:pPr>
        <w:numPr>
          <w:ilvl w:val="0"/>
          <w:numId w:val="38"/>
        </w:numPr>
        <w:spacing w:after="120"/>
        <w:rPr>
          <w:color w:val="000000" w:themeColor="text1"/>
          <w:szCs w:val="24"/>
        </w:rPr>
      </w:pPr>
      <w:r w:rsidRPr="00FE1163">
        <w:rPr>
          <w:color w:val="000000" w:themeColor="text1"/>
          <w:szCs w:val="24"/>
        </w:rPr>
        <w:t>обобщение практического опыта российских и зарубежных специалистов.</w:t>
      </w:r>
    </w:p>
    <w:p w14:paraId="0F9C8358" w14:textId="77777777" w:rsidR="00602171" w:rsidRPr="00FE1163" w:rsidRDefault="00602171" w:rsidP="00602171">
      <w:pPr>
        <w:autoSpaceDE w:val="0"/>
        <w:autoSpaceDN w:val="0"/>
        <w:adjustRightInd w:val="0"/>
        <w:rPr>
          <w:color w:val="000000" w:themeColor="text1"/>
          <w:szCs w:val="24"/>
          <w:lang w:eastAsia="ru-RU"/>
        </w:rPr>
      </w:pPr>
      <w:r w:rsidRPr="00FE1163">
        <w:rPr>
          <w:color w:val="000000" w:themeColor="text1"/>
          <w:szCs w:val="24"/>
          <w:lang w:eastAsia="ru-RU"/>
        </w:rPr>
        <w:t xml:space="preserve">Для оценки уровня </w:t>
      </w:r>
      <w:r w:rsidRPr="00FE1163">
        <w:rPr>
          <w:bCs/>
          <w:color w:val="000000" w:themeColor="text1"/>
          <w:szCs w:val="24"/>
        </w:rPr>
        <w:t>убедительности рекомендаций (</w:t>
      </w:r>
      <w:r w:rsidRPr="00FE1163">
        <w:rPr>
          <w:bCs/>
          <w:color w:val="000000" w:themeColor="text1"/>
          <w:szCs w:val="24"/>
          <w:lang w:eastAsia="ru-RU"/>
        </w:rPr>
        <w:t xml:space="preserve">УУР) и </w:t>
      </w:r>
      <w:r w:rsidRPr="00FE1163">
        <w:rPr>
          <w:bCs/>
          <w:color w:val="000000" w:themeColor="text1"/>
          <w:szCs w:val="24"/>
        </w:rPr>
        <w:t>уровня достоверности доказательств</w:t>
      </w:r>
      <w:r w:rsidRPr="00FE1163">
        <w:rPr>
          <w:color w:val="000000" w:themeColor="text1"/>
          <w:szCs w:val="24"/>
          <w:lang w:eastAsia="ru-RU"/>
        </w:rPr>
        <w:t xml:space="preserve"> (УДД) по каждому тезису-рекомендации выполнен отдельный систематический обзор доказательств эффективности и/или безопасности медицинского вмешательства, включающий следующие этапы: </w:t>
      </w:r>
    </w:p>
    <w:p w14:paraId="02677E92" w14:textId="77777777" w:rsidR="00602171" w:rsidRPr="00FE1163" w:rsidRDefault="00602171" w:rsidP="00602171">
      <w:pPr>
        <w:autoSpaceDE w:val="0"/>
        <w:autoSpaceDN w:val="0"/>
        <w:adjustRightInd w:val="0"/>
        <w:rPr>
          <w:color w:val="000000" w:themeColor="text1"/>
          <w:szCs w:val="24"/>
          <w:lang w:eastAsia="ru-RU"/>
        </w:rPr>
      </w:pPr>
      <w:r w:rsidRPr="00FE1163">
        <w:rPr>
          <w:color w:val="000000" w:themeColor="text1"/>
          <w:szCs w:val="24"/>
          <w:lang w:eastAsia="ru-RU"/>
        </w:rPr>
        <w:t xml:space="preserve">1. Определение критериев поиска и отбора публикаций о клинических исследованиях (КИ) эффективности и/или безопасности медицинского вмешательства, описанного в тезисе-рекомендации. </w:t>
      </w:r>
    </w:p>
    <w:p w14:paraId="576F51F9" w14:textId="77777777" w:rsidR="00602171" w:rsidRPr="00FE1163" w:rsidRDefault="00602171" w:rsidP="00602171">
      <w:pPr>
        <w:autoSpaceDE w:val="0"/>
        <w:autoSpaceDN w:val="0"/>
        <w:adjustRightInd w:val="0"/>
        <w:rPr>
          <w:color w:val="000000" w:themeColor="text1"/>
          <w:szCs w:val="24"/>
          <w:lang w:eastAsia="ru-RU"/>
        </w:rPr>
      </w:pPr>
      <w:r w:rsidRPr="00FE1163">
        <w:rPr>
          <w:color w:val="000000" w:themeColor="text1"/>
          <w:szCs w:val="24"/>
          <w:lang w:eastAsia="ru-RU"/>
        </w:rPr>
        <w:t xml:space="preserve">2. Систематический поиск и отбор публикаций о КИ в соответствии с определенными ранее критериями. </w:t>
      </w:r>
    </w:p>
    <w:p w14:paraId="64A89A5E" w14:textId="77777777" w:rsidR="00602171" w:rsidRPr="00FE1163" w:rsidRDefault="00602171" w:rsidP="00602171">
      <w:pPr>
        <w:autoSpaceDE w:val="0"/>
        <w:autoSpaceDN w:val="0"/>
        <w:adjustRightInd w:val="0"/>
        <w:rPr>
          <w:color w:val="000000" w:themeColor="text1"/>
          <w:szCs w:val="24"/>
          <w:lang w:eastAsia="ru-RU"/>
        </w:rPr>
      </w:pPr>
      <w:r w:rsidRPr="00FE1163">
        <w:rPr>
          <w:color w:val="000000" w:themeColor="text1"/>
          <w:szCs w:val="24"/>
          <w:lang w:eastAsia="ru-RU"/>
        </w:rPr>
        <w:t xml:space="preserve">3. Определение УДД и УУР на основании результатов систематического поиска и отбора публикаций о КИ. </w:t>
      </w:r>
    </w:p>
    <w:p w14:paraId="333701FC" w14:textId="77777777" w:rsidR="00602171" w:rsidRPr="00FE1163" w:rsidRDefault="00602171" w:rsidP="00602171">
      <w:pPr>
        <w:autoSpaceDE w:val="0"/>
        <w:autoSpaceDN w:val="0"/>
        <w:adjustRightInd w:val="0"/>
        <w:rPr>
          <w:color w:val="000000" w:themeColor="text1"/>
          <w:szCs w:val="24"/>
          <w:lang w:eastAsia="ru-RU"/>
        </w:rPr>
      </w:pPr>
      <w:r w:rsidRPr="00FE1163">
        <w:rPr>
          <w:b/>
          <w:bCs/>
          <w:color w:val="000000" w:themeColor="text1"/>
          <w:szCs w:val="24"/>
        </w:rPr>
        <w:t>Методы, использованные для качества и силы доказательств:</w:t>
      </w:r>
    </w:p>
    <w:p w14:paraId="6053E15C" w14:textId="77777777" w:rsidR="00602171" w:rsidRPr="00FE1163" w:rsidRDefault="00602171" w:rsidP="00602171">
      <w:pPr>
        <w:numPr>
          <w:ilvl w:val="0"/>
          <w:numId w:val="37"/>
        </w:numPr>
        <w:ind w:left="0" w:firstLine="273"/>
        <w:jc w:val="left"/>
        <w:rPr>
          <w:color w:val="000000" w:themeColor="text1"/>
          <w:szCs w:val="24"/>
          <w:lang w:eastAsia="ru-RU"/>
        </w:rPr>
      </w:pPr>
      <w:r w:rsidRPr="00FE1163">
        <w:rPr>
          <w:color w:val="000000" w:themeColor="text1"/>
          <w:szCs w:val="24"/>
          <w:lang w:eastAsia="ru-RU"/>
        </w:rPr>
        <w:lastRenderedPageBreak/>
        <w:t>консенсус экспертов</w:t>
      </w:r>
      <w:r w:rsidRPr="00FE1163">
        <w:rPr>
          <w:color w:val="000000" w:themeColor="text1"/>
          <w:szCs w:val="24"/>
          <w:lang w:val="en-US" w:eastAsia="ru-RU"/>
        </w:rPr>
        <w:t>;</w:t>
      </w:r>
    </w:p>
    <w:p w14:paraId="0CF964D6" w14:textId="77777777" w:rsidR="00602171" w:rsidRPr="00FE1163" w:rsidRDefault="00602171" w:rsidP="00602171">
      <w:pPr>
        <w:numPr>
          <w:ilvl w:val="0"/>
          <w:numId w:val="37"/>
        </w:numPr>
        <w:ind w:left="0" w:firstLine="273"/>
        <w:jc w:val="left"/>
        <w:rPr>
          <w:color w:val="000000" w:themeColor="text1"/>
          <w:szCs w:val="24"/>
          <w:lang w:eastAsia="ru-RU"/>
        </w:rPr>
      </w:pPr>
      <w:r w:rsidRPr="00FE1163">
        <w:rPr>
          <w:color w:val="000000" w:themeColor="text1"/>
          <w:szCs w:val="24"/>
          <w:lang w:eastAsia="ru-RU"/>
        </w:rPr>
        <w:t>оценка УДД и УУР проводится на основании единых шкал, представленных в табл. П1–3.</w:t>
      </w:r>
    </w:p>
    <w:p w14:paraId="6286983A" w14:textId="7403A885" w:rsidR="00820535" w:rsidRPr="00FE1163" w:rsidRDefault="00820535" w:rsidP="00A91645">
      <w:pPr>
        <w:rPr>
          <w:color w:val="000000" w:themeColor="text1"/>
        </w:rPr>
      </w:pPr>
      <w:bookmarkStart w:id="72" w:name="_Ref515967586"/>
      <w:r w:rsidRPr="00FE1163">
        <w:rPr>
          <w:b/>
          <w:color w:val="000000" w:themeColor="text1"/>
        </w:rPr>
        <w:t xml:space="preserve">Таблица </w:t>
      </w:r>
      <w:bookmarkEnd w:id="72"/>
      <w:r w:rsidR="00602171" w:rsidRPr="00FE1163">
        <w:rPr>
          <w:b/>
          <w:color w:val="000000" w:themeColor="text1"/>
        </w:rPr>
        <w:t>П1</w:t>
      </w:r>
      <w:r w:rsidRPr="00FE1163">
        <w:rPr>
          <w:b/>
          <w:color w:val="000000" w:themeColor="text1"/>
        </w:rPr>
        <w:t>.</w:t>
      </w:r>
      <w:r w:rsidRPr="00FE1163">
        <w:rPr>
          <w:color w:val="000000" w:themeColor="text1"/>
        </w:rPr>
        <w:t xml:space="preserve"> Шкала оценки уровней достоверности доказательств для методов диагностики (диагностических вмешательств)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8311"/>
      </w:tblGrid>
      <w:tr w:rsidR="00FE1163" w:rsidRPr="00FE1163" w14:paraId="0D082664" w14:textId="77777777" w:rsidTr="002278C5">
        <w:trPr>
          <w:trHeight w:val="58"/>
        </w:trPr>
        <w:tc>
          <w:tcPr>
            <w:tcW w:w="658" w:type="pct"/>
          </w:tcPr>
          <w:p w14:paraId="608AD664" w14:textId="77777777" w:rsidR="00820535" w:rsidRPr="00FE1163" w:rsidRDefault="00820535" w:rsidP="009C0902">
            <w:pPr>
              <w:spacing w:line="276" w:lineRule="auto"/>
              <w:ind w:firstLine="0"/>
              <w:jc w:val="center"/>
              <w:rPr>
                <w:b/>
                <w:color w:val="000000" w:themeColor="text1"/>
                <w:szCs w:val="24"/>
              </w:rPr>
            </w:pPr>
            <w:r w:rsidRPr="00FE1163">
              <w:rPr>
                <w:b/>
                <w:color w:val="000000" w:themeColor="text1"/>
                <w:szCs w:val="24"/>
              </w:rPr>
              <w:t>Уровень достоверности доказательств</w:t>
            </w:r>
          </w:p>
        </w:tc>
        <w:tc>
          <w:tcPr>
            <w:tcW w:w="4342" w:type="pct"/>
          </w:tcPr>
          <w:p w14:paraId="494F94B1" w14:textId="77777777" w:rsidR="00820535" w:rsidRPr="00FE1163" w:rsidRDefault="00820535" w:rsidP="009C0902">
            <w:pPr>
              <w:spacing w:line="276" w:lineRule="auto"/>
              <w:ind w:firstLine="0"/>
              <w:jc w:val="center"/>
              <w:rPr>
                <w:b/>
                <w:color w:val="000000" w:themeColor="text1"/>
                <w:szCs w:val="24"/>
              </w:rPr>
            </w:pPr>
            <w:r w:rsidRPr="00FE1163">
              <w:rPr>
                <w:b/>
                <w:color w:val="000000" w:themeColor="text1"/>
                <w:szCs w:val="24"/>
              </w:rPr>
              <w:t>Расшифровка</w:t>
            </w:r>
          </w:p>
        </w:tc>
      </w:tr>
      <w:tr w:rsidR="00FE1163" w:rsidRPr="00FE1163" w14:paraId="502F7663" w14:textId="77777777" w:rsidTr="002278C5">
        <w:tc>
          <w:tcPr>
            <w:tcW w:w="658" w:type="pct"/>
          </w:tcPr>
          <w:p w14:paraId="0CB586E0" w14:textId="77777777" w:rsidR="00820535" w:rsidRPr="00FE1163" w:rsidRDefault="00820535" w:rsidP="009C0902">
            <w:pPr>
              <w:spacing w:line="276" w:lineRule="auto"/>
              <w:ind w:firstLine="0"/>
              <w:jc w:val="center"/>
              <w:rPr>
                <w:color w:val="000000" w:themeColor="text1"/>
                <w:szCs w:val="24"/>
              </w:rPr>
            </w:pPr>
            <w:r w:rsidRPr="00FE1163">
              <w:rPr>
                <w:color w:val="000000" w:themeColor="text1"/>
                <w:szCs w:val="24"/>
              </w:rPr>
              <w:t>1</w:t>
            </w:r>
          </w:p>
        </w:tc>
        <w:tc>
          <w:tcPr>
            <w:tcW w:w="4342" w:type="pct"/>
          </w:tcPr>
          <w:p w14:paraId="2B03E9DC" w14:textId="77777777" w:rsidR="00820535" w:rsidRPr="00FE1163" w:rsidRDefault="00820535" w:rsidP="009C0902">
            <w:pPr>
              <w:spacing w:line="276" w:lineRule="auto"/>
              <w:ind w:firstLine="0"/>
              <w:rPr>
                <w:color w:val="000000" w:themeColor="text1"/>
                <w:szCs w:val="24"/>
              </w:rPr>
            </w:pPr>
            <w:r w:rsidRPr="00FE1163">
              <w:rPr>
                <w:color w:val="000000" w:themeColor="text1"/>
                <w:szCs w:val="24"/>
              </w:rPr>
              <w:t>Систематические обзоры исследований с контролем референтным методом или систематический обзор рандомизированных клинических исследований с применением метаанализа</w:t>
            </w:r>
          </w:p>
        </w:tc>
      </w:tr>
      <w:tr w:rsidR="00FE1163" w:rsidRPr="00FE1163" w14:paraId="721E5464" w14:textId="77777777" w:rsidTr="002278C5">
        <w:tc>
          <w:tcPr>
            <w:tcW w:w="658" w:type="pct"/>
          </w:tcPr>
          <w:p w14:paraId="47DD8928" w14:textId="77777777" w:rsidR="00820535" w:rsidRPr="00FE1163" w:rsidRDefault="00820535" w:rsidP="009C0902">
            <w:pPr>
              <w:spacing w:line="276" w:lineRule="auto"/>
              <w:ind w:firstLine="0"/>
              <w:jc w:val="center"/>
              <w:rPr>
                <w:color w:val="000000" w:themeColor="text1"/>
                <w:szCs w:val="24"/>
              </w:rPr>
            </w:pPr>
            <w:r w:rsidRPr="00FE1163">
              <w:rPr>
                <w:color w:val="000000" w:themeColor="text1"/>
                <w:szCs w:val="24"/>
              </w:rPr>
              <w:t>2</w:t>
            </w:r>
          </w:p>
        </w:tc>
        <w:tc>
          <w:tcPr>
            <w:tcW w:w="4342" w:type="pct"/>
          </w:tcPr>
          <w:p w14:paraId="18E3B187" w14:textId="77777777" w:rsidR="00820535" w:rsidRPr="00FE1163" w:rsidRDefault="00820535" w:rsidP="009C0902">
            <w:pPr>
              <w:spacing w:line="276" w:lineRule="auto"/>
              <w:ind w:firstLine="0"/>
              <w:rPr>
                <w:color w:val="000000" w:themeColor="text1"/>
                <w:szCs w:val="24"/>
              </w:rPr>
            </w:pPr>
            <w:r w:rsidRPr="00FE1163">
              <w:rPr>
                <w:color w:val="000000" w:themeColor="text1"/>
                <w:szCs w:val="24"/>
              </w:rPr>
              <w:t>Отдельные исследования с контролем референтным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FE1163" w:rsidRPr="00FE1163" w14:paraId="40E11042" w14:textId="77777777" w:rsidTr="002278C5">
        <w:tc>
          <w:tcPr>
            <w:tcW w:w="658" w:type="pct"/>
          </w:tcPr>
          <w:p w14:paraId="1098840E" w14:textId="77777777" w:rsidR="00820535" w:rsidRPr="00FE1163" w:rsidRDefault="00820535" w:rsidP="009C0902">
            <w:pPr>
              <w:spacing w:line="276" w:lineRule="auto"/>
              <w:ind w:firstLine="0"/>
              <w:jc w:val="center"/>
              <w:rPr>
                <w:color w:val="000000" w:themeColor="text1"/>
                <w:szCs w:val="24"/>
              </w:rPr>
            </w:pPr>
            <w:r w:rsidRPr="00FE1163">
              <w:rPr>
                <w:color w:val="000000" w:themeColor="text1"/>
                <w:szCs w:val="24"/>
              </w:rPr>
              <w:t>3</w:t>
            </w:r>
          </w:p>
        </w:tc>
        <w:tc>
          <w:tcPr>
            <w:tcW w:w="4342" w:type="pct"/>
          </w:tcPr>
          <w:p w14:paraId="460ECD26" w14:textId="77777777" w:rsidR="00820535" w:rsidRPr="00FE1163" w:rsidRDefault="00820535" w:rsidP="009C0902">
            <w:pPr>
              <w:spacing w:line="276" w:lineRule="auto"/>
              <w:ind w:firstLine="0"/>
              <w:rPr>
                <w:color w:val="000000" w:themeColor="text1"/>
                <w:szCs w:val="24"/>
              </w:rPr>
            </w:pPr>
            <w:r w:rsidRPr="00FE1163">
              <w:rPr>
                <w:color w:val="000000" w:themeColor="text1"/>
                <w:szCs w:val="24"/>
              </w:rPr>
              <w:t xml:space="preserve">Исследования без последовательного контроля референтным методом или исследования референтным методом, не являющимся независимым от исследуемого метода, или </w:t>
            </w:r>
            <w:proofErr w:type="spellStart"/>
            <w:r w:rsidRPr="00FE1163">
              <w:rPr>
                <w:color w:val="000000" w:themeColor="text1"/>
                <w:szCs w:val="24"/>
              </w:rPr>
              <w:t>нерандомизированные</w:t>
            </w:r>
            <w:proofErr w:type="spellEnd"/>
            <w:r w:rsidRPr="00FE1163">
              <w:rPr>
                <w:color w:val="000000" w:themeColor="text1"/>
                <w:szCs w:val="24"/>
              </w:rPr>
              <w:t xml:space="preserve"> сравнительные исследования, в том числе </w:t>
            </w:r>
            <w:proofErr w:type="spellStart"/>
            <w:r w:rsidRPr="00FE1163">
              <w:rPr>
                <w:color w:val="000000" w:themeColor="text1"/>
                <w:szCs w:val="24"/>
              </w:rPr>
              <w:t>когортные</w:t>
            </w:r>
            <w:proofErr w:type="spellEnd"/>
            <w:r w:rsidRPr="00FE1163">
              <w:rPr>
                <w:color w:val="000000" w:themeColor="text1"/>
                <w:szCs w:val="24"/>
              </w:rPr>
              <w:t xml:space="preserve"> исследования</w:t>
            </w:r>
          </w:p>
        </w:tc>
      </w:tr>
      <w:tr w:rsidR="00FE1163" w:rsidRPr="00FE1163" w14:paraId="7566CA40" w14:textId="77777777" w:rsidTr="002278C5">
        <w:tc>
          <w:tcPr>
            <w:tcW w:w="658" w:type="pct"/>
          </w:tcPr>
          <w:p w14:paraId="15398B92" w14:textId="77777777" w:rsidR="00820535" w:rsidRPr="00FE1163" w:rsidRDefault="00820535" w:rsidP="009C0902">
            <w:pPr>
              <w:spacing w:line="276" w:lineRule="auto"/>
              <w:ind w:firstLine="0"/>
              <w:jc w:val="center"/>
              <w:rPr>
                <w:color w:val="000000" w:themeColor="text1"/>
                <w:szCs w:val="24"/>
              </w:rPr>
            </w:pPr>
            <w:r w:rsidRPr="00FE1163">
              <w:rPr>
                <w:color w:val="000000" w:themeColor="text1"/>
                <w:szCs w:val="24"/>
              </w:rPr>
              <w:t>4</w:t>
            </w:r>
          </w:p>
        </w:tc>
        <w:tc>
          <w:tcPr>
            <w:tcW w:w="4342" w:type="pct"/>
          </w:tcPr>
          <w:p w14:paraId="5BAC207A" w14:textId="77777777" w:rsidR="00820535" w:rsidRPr="00FE1163" w:rsidRDefault="00820535" w:rsidP="009C0902">
            <w:pPr>
              <w:spacing w:line="276" w:lineRule="auto"/>
              <w:ind w:firstLine="0"/>
              <w:rPr>
                <w:color w:val="000000" w:themeColor="text1"/>
                <w:szCs w:val="24"/>
              </w:rPr>
            </w:pPr>
            <w:proofErr w:type="spellStart"/>
            <w:r w:rsidRPr="00FE1163">
              <w:rPr>
                <w:color w:val="000000" w:themeColor="text1"/>
                <w:szCs w:val="24"/>
              </w:rPr>
              <w:t>Несравнительные</w:t>
            </w:r>
            <w:proofErr w:type="spellEnd"/>
            <w:r w:rsidRPr="00FE1163">
              <w:rPr>
                <w:color w:val="000000" w:themeColor="text1"/>
                <w:szCs w:val="24"/>
              </w:rPr>
              <w:t xml:space="preserve"> исследования, описание клинического случая</w:t>
            </w:r>
          </w:p>
        </w:tc>
      </w:tr>
      <w:tr w:rsidR="00820535" w:rsidRPr="00FE1163" w14:paraId="40E1A40B" w14:textId="77777777" w:rsidTr="002278C5">
        <w:tc>
          <w:tcPr>
            <w:tcW w:w="658" w:type="pct"/>
          </w:tcPr>
          <w:p w14:paraId="0369E29A" w14:textId="77777777" w:rsidR="00820535" w:rsidRPr="00FE1163" w:rsidRDefault="00820535" w:rsidP="009C0902">
            <w:pPr>
              <w:spacing w:line="276" w:lineRule="auto"/>
              <w:ind w:firstLine="0"/>
              <w:jc w:val="center"/>
              <w:rPr>
                <w:color w:val="000000" w:themeColor="text1"/>
                <w:szCs w:val="24"/>
              </w:rPr>
            </w:pPr>
            <w:r w:rsidRPr="00FE1163">
              <w:rPr>
                <w:color w:val="000000" w:themeColor="text1"/>
                <w:szCs w:val="24"/>
              </w:rPr>
              <w:t>5</w:t>
            </w:r>
          </w:p>
        </w:tc>
        <w:tc>
          <w:tcPr>
            <w:tcW w:w="4342" w:type="pct"/>
          </w:tcPr>
          <w:p w14:paraId="1026F069" w14:textId="77777777" w:rsidR="00820535" w:rsidRPr="00FE1163" w:rsidRDefault="00820535" w:rsidP="009C0902">
            <w:pPr>
              <w:spacing w:line="276" w:lineRule="auto"/>
              <w:ind w:firstLine="0"/>
              <w:rPr>
                <w:color w:val="000000" w:themeColor="text1"/>
                <w:szCs w:val="24"/>
              </w:rPr>
            </w:pPr>
            <w:r w:rsidRPr="00FE1163">
              <w:rPr>
                <w:color w:val="000000" w:themeColor="text1"/>
                <w:szCs w:val="24"/>
              </w:rPr>
              <w:t>Имеется лишь обоснование механизма действия или мнение экспертов</w:t>
            </w:r>
          </w:p>
        </w:tc>
      </w:tr>
    </w:tbl>
    <w:p w14:paraId="2B5F00CE" w14:textId="77777777" w:rsidR="00820535" w:rsidRPr="00FE1163" w:rsidRDefault="00820535" w:rsidP="00F756F0">
      <w:pPr>
        <w:pStyle w:val="affa"/>
        <w:rPr>
          <w:rStyle w:val="affd"/>
          <w:color w:val="000000" w:themeColor="text1"/>
        </w:rPr>
      </w:pPr>
    </w:p>
    <w:p w14:paraId="76AEAB43" w14:textId="4B64DF24" w:rsidR="00820535" w:rsidRPr="00FE1163" w:rsidRDefault="00820535" w:rsidP="005C7877">
      <w:pPr>
        <w:rPr>
          <w:color w:val="000000" w:themeColor="text1"/>
        </w:rPr>
      </w:pPr>
      <w:bookmarkStart w:id="73" w:name="_Ref515967623"/>
      <w:r w:rsidRPr="00FE1163">
        <w:rPr>
          <w:b/>
          <w:color w:val="000000" w:themeColor="text1"/>
        </w:rPr>
        <w:t xml:space="preserve">Таблица </w:t>
      </w:r>
      <w:bookmarkEnd w:id="73"/>
      <w:r w:rsidR="00602171" w:rsidRPr="00FE1163">
        <w:rPr>
          <w:b/>
          <w:color w:val="000000" w:themeColor="text1"/>
        </w:rPr>
        <w:t>П2</w:t>
      </w:r>
      <w:r w:rsidRPr="00FE1163">
        <w:rPr>
          <w:b/>
          <w:color w:val="000000" w:themeColor="text1"/>
        </w:rPr>
        <w:t>.</w:t>
      </w:r>
      <w:r w:rsidRPr="00FE1163">
        <w:rPr>
          <w:color w:val="000000" w:themeColor="text1"/>
        </w:rPr>
        <w:t xml:space="preserve"> 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7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1"/>
        <w:gridCol w:w="8452"/>
      </w:tblGrid>
      <w:tr w:rsidR="00FE1163" w:rsidRPr="00FE1163" w14:paraId="2C1BCA8E" w14:textId="77777777" w:rsidTr="002278C5">
        <w:tc>
          <w:tcPr>
            <w:tcW w:w="649" w:type="pct"/>
          </w:tcPr>
          <w:p w14:paraId="25ED0DAC" w14:textId="77777777" w:rsidR="00820535" w:rsidRPr="00FE1163" w:rsidRDefault="00820535" w:rsidP="009C0902">
            <w:pPr>
              <w:spacing w:line="240" w:lineRule="auto"/>
              <w:ind w:firstLine="0"/>
              <w:jc w:val="center"/>
              <w:rPr>
                <w:b/>
                <w:color w:val="000000" w:themeColor="text1"/>
                <w:szCs w:val="24"/>
              </w:rPr>
            </w:pPr>
            <w:r w:rsidRPr="00FE1163">
              <w:rPr>
                <w:b/>
                <w:color w:val="000000" w:themeColor="text1"/>
                <w:szCs w:val="24"/>
              </w:rPr>
              <w:t>Уровень достоверности доказательств</w:t>
            </w:r>
          </w:p>
        </w:tc>
        <w:tc>
          <w:tcPr>
            <w:tcW w:w="4351" w:type="pct"/>
          </w:tcPr>
          <w:p w14:paraId="12323B5B" w14:textId="77777777" w:rsidR="00820535" w:rsidRPr="00FE1163" w:rsidRDefault="00820535" w:rsidP="009C0902">
            <w:pPr>
              <w:spacing w:line="240" w:lineRule="auto"/>
              <w:ind w:firstLine="0"/>
              <w:jc w:val="center"/>
              <w:rPr>
                <w:b/>
                <w:color w:val="000000" w:themeColor="text1"/>
                <w:szCs w:val="24"/>
              </w:rPr>
            </w:pPr>
            <w:r w:rsidRPr="00FE1163">
              <w:rPr>
                <w:b/>
                <w:color w:val="000000" w:themeColor="text1"/>
                <w:szCs w:val="24"/>
              </w:rPr>
              <w:t xml:space="preserve">Расшифровка </w:t>
            </w:r>
          </w:p>
        </w:tc>
      </w:tr>
      <w:tr w:rsidR="00FE1163" w:rsidRPr="00FE1163" w14:paraId="7DEF1CDC" w14:textId="77777777" w:rsidTr="002278C5">
        <w:tc>
          <w:tcPr>
            <w:tcW w:w="649" w:type="pct"/>
          </w:tcPr>
          <w:p w14:paraId="413681C7" w14:textId="77777777" w:rsidR="00820535" w:rsidRPr="00FE1163" w:rsidRDefault="00820535" w:rsidP="009C0902">
            <w:pPr>
              <w:spacing w:line="240" w:lineRule="auto"/>
              <w:ind w:firstLine="0"/>
              <w:jc w:val="center"/>
              <w:rPr>
                <w:color w:val="000000" w:themeColor="text1"/>
                <w:szCs w:val="24"/>
              </w:rPr>
            </w:pPr>
            <w:r w:rsidRPr="00FE1163">
              <w:rPr>
                <w:color w:val="000000" w:themeColor="text1"/>
                <w:szCs w:val="24"/>
              </w:rPr>
              <w:t>1</w:t>
            </w:r>
          </w:p>
        </w:tc>
        <w:tc>
          <w:tcPr>
            <w:tcW w:w="4351" w:type="pct"/>
          </w:tcPr>
          <w:p w14:paraId="631D811D" w14:textId="77777777" w:rsidR="00820535" w:rsidRPr="00FE1163" w:rsidRDefault="00820535" w:rsidP="009C0902">
            <w:pPr>
              <w:spacing w:line="240" w:lineRule="auto"/>
              <w:ind w:firstLine="0"/>
              <w:rPr>
                <w:color w:val="000000" w:themeColor="text1"/>
                <w:szCs w:val="24"/>
              </w:rPr>
            </w:pPr>
            <w:r w:rsidRPr="00FE1163">
              <w:rPr>
                <w:color w:val="000000" w:themeColor="text1"/>
                <w:szCs w:val="24"/>
              </w:rPr>
              <w:t>Систематический обзор рандомизированных клинических исследований с применением метаанализа</w:t>
            </w:r>
          </w:p>
        </w:tc>
      </w:tr>
      <w:tr w:rsidR="00FE1163" w:rsidRPr="00FE1163" w14:paraId="0DA9ACB8" w14:textId="77777777" w:rsidTr="002278C5">
        <w:tc>
          <w:tcPr>
            <w:tcW w:w="649" w:type="pct"/>
          </w:tcPr>
          <w:p w14:paraId="59331044" w14:textId="77777777" w:rsidR="00820535" w:rsidRPr="00FE1163" w:rsidRDefault="00820535" w:rsidP="009C0902">
            <w:pPr>
              <w:spacing w:line="240" w:lineRule="auto"/>
              <w:ind w:firstLine="0"/>
              <w:jc w:val="center"/>
              <w:rPr>
                <w:color w:val="000000" w:themeColor="text1"/>
                <w:szCs w:val="24"/>
                <w:lang w:val="en-US"/>
              </w:rPr>
            </w:pPr>
            <w:r w:rsidRPr="00FE1163">
              <w:rPr>
                <w:color w:val="000000" w:themeColor="text1"/>
                <w:szCs w:val="24"/>
              </w:rPr>
              <w:t>2</w:t>
            </w:r>
          </w:p>
        </w:tc>
        <w:tc>
          <w:tcPr>
            <w:tcW w:w="4351" w:type="pct"/>
          </w:tcPr>
          <w:p w14:paraId="1703F3B9" w14:textId="77777777" w:rsidR="00820535" w:rsidRPr="00FE1163" w:rsidRDefault="00820535" w:rsidP="009C0902">
            <w:pPr>
              <w:spacing w:line="240" w:lineRule="auto"/>
              <w:ind w:firstLine="0"/>
              <w:rPr>
                <w:color w:val="000000" w:themeColor="text1"/>
                <w:szCs w:val="24"/>
              </w:rPr>
            </w:pPr>
            <w:r w:rsidRPr="00FE1163">
              <w:rPr>
                <w:color w:val="000000" w:themeColor="text1"/>
                <w:szCs w:val="24"/>
              </w:rPr>
              <w:t>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FE1163" w:rsidRPr="00FE1163" w14:paraId="49625329" w14:textId="77777777" w:rsidTr="002278C5">
        <w:tc>
          <w:tcPr>
            <w:tcW w:w="649" w:type="pct"/>
          </w:tcPr>
          <w:p w14:paraId="4153BE46" w14:textId="77777777" w:rsidR="00820535" w:rsidRPr="00FE1163" w:rsidRDefault="00820535" w:rsidP="009C0902">
            <w:pPr>
              <w:spacing w:line="240" w:lineRule="auto"/>
              <w:ind w:firstLine="0"/>
              <w:jc w:val="center"/>
              <w:rPr>
                <w:color w:val="000000" w:themeColor="text1"/>
                <w:szCs w:val="24"/>
              </w:rPr>
            </w:pPr>
            <w:r w:rsidRPr="00FE1163">
              <w:rPr>
                <w:color w:val="000000" w:themeColor="text1"/>
                <w:szCs w:val="24"/>
              </w:rPr>
              <w:t>3</w:t>
            </w:r>
          </w:p>
        </w:tc>
        <w:tc>
          <w:tcPr>
            <w:tcW w:w="4351" w:type="pct"/>
          </w:tcPr>
          <w:p w14:paraId="44B75C72" w14:textId="77777777" w:rsidR="00820535" w:rsidRPr="00FE1163" w:rsidRDefault="00820535" w:rsidP="009C0902">
            <w:pPr>
              <w:spacing w:line="240" w:lineRule="auto"/>
              <w:ind w:firstLine="0"/>
              <w:rPr>
                <w:color w:val="000000" w:themeColor="text1"/>
                <w:szCs w:val="24"/>
              </w:rPr>
            </w:pPr>
            <w:proofErr w:type="spellStart"/>
            <w:r w:rsidRPr="00FE1163">
              <w:rPr>
                <w:color w:val="000000" w:themeColor="text1"/>
                <w:szCs w:val="24"/>
              </w:rPr>
              <w:t>Нерандомизированные</w:t>
            </w:r>
            <w:proofErr w:type="spellEnd"/>
            <w:r w:rsidRPr="00FE1163">
              <w:rPr>
                <w:color w:val="000000" w:themeColor="text1"/>
                <w:szCs w:val="24"/>
              </w:rPr>
              <w:t xml:space="preserve"> сравнительные исследования, в том числе </w:t>
            </w:r>
            <w:proofErr w:type="spellStart"/>
            <w:r w:rsidRPr="00FE1163">
              <w:rPr>
                <w:color w:val="000000" w:themeColor="text1"/>
                <w:szCs w:val="24"/>
              </w:rPr>
              <w:t>когортные</w:t>
            </w:r>
            <w:proofErr w:type="spellEnd"/>
            <w:r w:rsidRPr="00FE1163">
              <w:rPr>
                <w:color w:val="000000" w:themeColor="text1"/>
                <w:szCs w:val="24"/>
              </w:rPr>
              <w:t xml:space="preserve"> исследования</w:t>
            </w:r>
          </w:p>
        </w:tc>
      </w:tr>
      <w:tr w:rsidR="00FE1163" w:rsidRPr="00FE1163" w14:paraId="7AC4F5F8" w14:textId="77777777" w:rsidTr="002278C5">
        <w:tc>
          <w:tcPr>
            <w:tcW w:w="649" w:type="pct"/>
          </w:tcPr>
          <w:p w14:paraId="5C1D2C40" w14:textId="77777777" w:rsidR="00820535" w:rsidRPr="00FE1163" w:rsidRDefault="00820535" w:rsidP="009C0902">
            <w:pPr>
              <w:spacing w:line="240" w:lineRule="auto"/>
              <w:ind w:firstLine="0"/>
              <w:jc w:val="center"/>
              <w:rPr>
                <w:color w:val="000000" w:themeColor="text1"/>
                <w:szCs w:val="24"/>
              </w:rPr>
            </w:pPr>
            <w:r w:rsidRPr="00FE1163">
              <w:rPr>
                <w:color w:val="000000" w:themeColor="text1"/>
                <w:szCs w:val="24"/>
              </w:rPr>
              <w:t>4</w:t>
            </w:r>
          </w:p>
        </w:tc>
        <w:tc>
          <w:tcPr>
            <w:tcW w:w="4351" w:type="pct"/>
          </w:tcPr>
          <w:p w14:paraId="663783B7" w14:textId="77777777" w:rsidR="00820535" w:rsidRPr="00FE1163" w:rsidRDefault="00820535" w:rsidP="009C0902">
            <w:pPr>
              <w:spacing w:line="240" w:lineRule="auto"/>
              <w:ind w:firstLine="0"/>
              <w:rPr>
                <w:color w:val="000000" w:themeColor="text1"/>
                <w:szCs w:val="24"/>
              </w:rPr>
            </w:pPr>
            <w:proofErr w:type="spellStart"/>
            <w:r w:rsidRPr="00FE1163">
              <w:rPr>
                <w:color w:val="000000" w:themeColor="text1"/>
                <w:szCs w:val="24"/>
              </w:rPr>
              <w:t>Несравнительные</w:t>
            </w:r>
            <w:proofErr w:type="spellEnd"/>
            <w:r w:rsidRPr="00FE1163">
              <w:rPr>
                <w:color w:val="000000" w:themeColor="text1"/>
                <w:szCs w:val="24"/>
              </w:rPr>
              <w:t xml:space="preserve"> исследования, описание клинического случая или серии случаев, исследования «случай – контроль»</w:t>
            </w:r>
          </w:p>
        </w:tc>
      </w:tr>
      <w:tr w:rsidR="00820535" w:rsidRPr="00FE1163" w14:paraId="089990DC" w14:textId="77777777" w:rsidTr="002278C5">
        <w:tc>
          <w:tcPr>
            <w:tcW w:w="649" w:type="pct"/>
          </w:tcPr>
          <w:p w14:paraId="711D19E9" w14:textId="77777777" w:rsidR="00820535" w:rsidRPr="00FE1163" w:rsidRDefault="00820535" w:rsidP="009C0902">
            <w:pPr>
              <w:spacing w:line="240" w:lineRule="auto"/>
              <w:ind w:firstLine="0"/>
              <w:jc w:val="center"/>
              <w:rPr>
                <w:color w:val="000000" w:themeColor="text1"/>
                <w:szCs w:val="24"/>
              </w:rPr>
            </w:pPr>
            <w:r w:rsidRPr="00FE1163">
              <w:rPr>
                <w:color w:val="000000" w:themeColor="text1"/>
                <w:szCs w:val="24"/>
              </w:rPr>
              <w:t>5</w:t>
            </w:r>
          </w:p>
        </w:tc>
        <w:tc>
          <w:tcPr>
            <w:tcW w:w="4351" w:type="pct"/>
          </w:tcPr>
          <w:p w14:paraId="0477F25D" w14:textId="77777777" w:rsidR="00820535" w:rsidRPr="00FE1163" w:rsidRDefault="00820535" w:rsidP="009C0902">
            <w:pPr>
              <w:spacing w:line="240" w:lineRule="auto"/>
              <w:ind w:firstLine="0"/>
              <w:rPr>
                <w:color w:val="000000" w:themeColor="text1"/>
                <w:szCs w:val="24"/>
              </w:rPr>
            </w:pPr>
            <w:r w:rsidRPr="00FE1163">
              <w:rPr>
                <w:color w:val="000000" w:themeColor="text1"/>
                <w:szCs w:val="24"/>
              </w:rPr>
              <w:t>Имеется лишь обоснование механизма действия вмешательства (доклинические исследования) или мнение экспертов</w:t>
            </w:r>
          </w:p>
        </w:tc>
      </w:tr>
    </w:tbl>
    <w:p w14:paraId="06570ECF" w14:textId="77777777" w:rsidR="00820535" w:rsidRPr="00FE1163" w:rsidRDefault="00820535" w:rsidP="005C7877">
      <w:pPr>
        <w:pStyle w:val="affa"/>
        <w:rPr>
          <w:rStyle w:val="affd"/>
          <w:color w:val="000000" w:themeColor="text1"/>
        </w:rPr>
      </w:pPr>
    </w:p>
    <w:p w14:paraId="54DFC83B" w14:textId="77D14669" w:rsidR="00820535" w:rsidRPr="00FE1163" w:rsidRDefault="00820535" w:rsidP="009C0364">
      <w:pPr>
        <w:rPr>
          <w:color w:val="000000" w:themeColor="text1"/>
        </w:rPr>
      </w:pPr>
      <w:bookmarkStart w:id="74" w:name="_Ref515967732"/>
      <w:r w:rsidRPr="00FE1163">
        <w:rPr>
          <w:b/>
          <w:color w:val="000000" w:themeColor="text1"/>
        </w:rPr>
        <w:lastRenderedPageBreak/>
        <w:t xml:space="preserve">Таблица </w:t>
      </w:r>
      <w:bookmarkEnd w:id="74"/>
      <w:r w:rsidR="00602171" w:rsidRPr="00FE1163">
        <w:rPr>
          <w:b/>
          <w:color w:val="000000" w:themeColor="text1"/>
        </w:rPr>
        <w:t>П3</w:t>
      </w:r>
      <w:r w:rsidRPr="00FE1163">
        <w:rPr>
          <w:b/>
          <w:color w:val="000000" w:themeColor="text1"/>
        </w:rPr>
        <w:t>.</w:t>
      </w:r>
      <w:r w:rsidRPr="00FE1163">
        <w:rPr>
          <w:color w:val="000000" w:themeColor="text1"/>
        </w:rPr>
        <w:t xml:space="preserve"> 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8311"/>
      </w:tblGrid>
      <w:tr w:rsidR="00FE1163" w:rsidRPr="00FE1163" w14:paraId="30F77B8B" w14:textId="77777777" w:rsidTr="002278C5">
        <w:tc>
          <w:tcPr>
            <w:tcW w:w="658" w:type="pct"/>
          </w:tcPr>
          <w:p w14:paraId="28115FA5" w14:textId="77777777" w:rsidR="00820535" w:rsidRPr="00FE1163" w:rsidRDefault="00820535" w:rsidP="009C0902">
            <w:pPr>
              <w:spacing w:line="240" w:lineRule="auto"/>
              <w:ind w:firstLine="0"/>
              <w:jc w:val="center"/>
              <w:rPr>
                <w:b/>
                <w:color w:val="000000" w:themeColor="text1"/>
                <w:szCs w:val="24"/>
              </w:rPr>
            </w:pPr>
            <w:r w:rsidRPr="00FE1163">
              <w:rPr>
                <w:b/>
                <w:color w:val="000000" w:themeColor="text1"/>
                <w:szCs w:val="24"/>
              </w:rPr>
              <w:t>Уровень убедительности рекомендаций</w:t>
            </w:r>
          </w:p>
        </w:tc>
        <w:tc>
          <w:tcPr>
            <w:tcW w:w="4342" w:type="pct"/>
          </w:tcPr>
          <w:p w14:paraId="3D8EF91C" w14:textId="77777777" w:rsidR="00820535" w:rsidRPr="00FE1163" w:rsidRDefault="00820535" w:rsidP="009C0902">
            <w:pPr>
              <w:spacing w:line="240" w:lineRule="auto"/>
              <w:ind w:firstLine="0"/>
              <w:jc w:val="center"/>
              <w:rPr>
                <w:b/>
                <w:color w:val="000000" w:themeColor="text1"/>
                <w:szCs w:val="24"/>
              </w:rPr>
            </w:pPr>
            <w:r w:rsidRPr="00FE1163">
              <w:rPr>
                <w:b/>
                <w:color w:val="000000" w:themeColor="text1"/>
                <w:szCs w:val="24"/>
              </w:rPr>
              <w:t>Расшифровка</w:t>
            </w:r>
          </w:p>
        </w:tc>
      </w:tr>
      <w:tr w:rsidR="00FE1163" w:rsidRPr="00FE1163" w14:paraId="308339DC" w14:textId="77777777" w:rsidTr="002278C5">
        <w:trPr>
          <w:trHeight w:val="1060"/>
        </w:trPr>
        <w:tc>
          <w:tcPr>
            <w:tcW w:w="658" w:type="pct"/>
          </w:tcPr>
          <w:p w14:paraId="214B4B34" w14:textId="77777777" w:rsidR="00820535" w:rsidRPr="00FE1163" w:rsidRDefault="00820535" w:rsidP="009C0902">
            <w:pPr>
              <w:spacing w:line="240" w:lineRule="auto"/>
              <w:ind w:firstLine="0"/>
              <w:jc w:val="center"/>
              <w:rPr>
                <w:color w:val="000000" w:themeColor="text1"/>
                <w:szCs w:val="24"/>
              </w:rPr>
            </w:pPr>
            <w:r w:rsidRPr="00FE1163">
              <w:rPr>
                <w:color w:val="000000" w:themeColor="text1"/>
                <w:szCs w:val="24"/>
                <w:lang w:val="en-US"/>
              </w:rPr>
              <w:t>A</w:t>
            </w:r>
          </w:p>
        </w:tc>
        <w:tc>
          <w:tcPr>
            <w:tcW w:w="4342" w:type="pct"/>
          </w:tcPr>
          <w:p w14:paraId="6090DD36" w14:textId="77777777" w:rsidR="00820535" w:rsidRPr="00FE1163" w:rsidRDefault="00820535" w:rsidP="009C0902">
            <w:pPr>
              <w:spacing w:line="240" w:lineRule="auto"/>
              <w:ind w:firstLine="0"/>
              <w:rPr>
                <w:color w:val="000000" w:themeColor="text1"/>
                <w:szCs w:val="24"/>
              </w:rPr>
            </w:pPr>
            <w:r w:rsidRPr="00FE1163">
              <w:rPr>
                <w:color w:val="000000" w:themeColor="text1"/>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FE1163" w:rsidRPr="00FE1163" w14:paraId="5E754643" w14:textId="77777777" w:rsidTr="002278C5">
        <w:trPr>
          <w:trHeight w:val="558"/>
        </w:trPr>
        <w:tc>
          <w:tcPr>
            <w:tcW w:w="658" w:type="pct"/>
          </w:tcPr>
          <w:p w14:paraId="354F6D36" w14:textId="77777777" w:rsidR="00820535" w:rsidRPr="00FE1163" w:rsidRDefault="00820535" w:rsidP="009C0902">
            <w:pPr>
              <w:spacing w:line="240" w:lineRule="auto"/>
              <w:ind w:firstLine="0"/>
              <w:jc w:val="center"/>
              <w:rPr>
                <w:color w:val="000000" w:themeColor="text1"/>
                <w:szCs w:val="24"/>
              </w:rPr>
            </w:pPr>
            <w:r w:rsidRPr="00FE1163">
              <w:rPr>
                <w:color w:val="000000" w:themeColor="text1"/>
                <w:szCs w:val="24"/>
              </w:rPr>
              <w:t>B</w:t>
            </w:r>
          </w:p>
        </w:tc>
        <w:tc>
          <w:tcPr>
            <w:tcW w:w="4342" w:type="pct"/>
          </w:tcPr>
          <w:p w14:paraId="431D849D" w14:textId="77777777" w:rsidR="00820535" w:rsidRPr="00FE1163" w:rsidRDefault="00820535" w:rsidP="009C0902">
            <w:pPr>
              <w:spacing w:line="240" w:lineRule="auto"/>
              <w:ind w:firstLine="0"/>
              <w:rPr>
                <w:color w:val="000000" w:themeColor="text1"/>
                <w:szCs w:val="24"/>
              </w:rPr>
            </w:pPr>
            <w:r w:rsidRPr="00FE1163">
              <w:rPr>
                <w:color w:val="000000" w:themeColor="text1"/>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820535" w:rsidRPr="00FE1163" w14:paraId="4A45CC6F" w14:textId="77777777" w:rsidTr="002278C5">
        <w:trPr>
          <w:trHeight w:val="798"/>
        </w:trPr>
        <w:tc>
          <w:tcPr>
            <w:tcW w:w="658" w:type="pct"/>
          </w:tcPr>
          <w:p w14:paraId="54156044" w14:textId="77777777" w:rsidR="00820535" w:rsidRPr="00FE1163" w:rsidRDefault="00820535" w:rsidP="009C0902">
            <w:pPr>
              <w:spacing w:line="240" w:lineRule="auto"/>
              <w:ind w:firstLine="0"/>
              <w:jc w:val="center"/>
              <w:rPr>
                <w:color w:val="000000" w:themeColor="text1"/>
                <w:szCs w:val="24"/>
              </w:rPr>
            </w:pPr>
            <w:r w:rsidRPr="00FE1163">
              <w:rPr>
                <w:color w:val="000000" w:themeColor="text1"/>
                <w:szCs w:val="24"/>
              </w:rPr>
              <w:t>C</w:t>
            </w:r>
          </w:p>
        </w:tc>
        <w:tc>
          <w:tcPr>
            <w:tcW w:w="4342" w:type="pct"/>
          </w:tcPr>
          <w:p w14:paraId="531AE812" w14:textId="77777777" w:rsidR="00820535" w:rsidRPr="00FE1163" w:rsidRDefault="00820535" w:rsidP="009C0902">
            <w:pPr>
              <w:spacing w:line="240" w:lineRule="auto"/>
              <w:ind w:firstLine="0"/>
              <w:rPr>
                <w:color w:val="000000" w:themeColor="text1"/>
                <w:szCs w:val="24"/>
              </w:rPr>
            </w:pPr>
            <w:r w:rsidRPr="00FE1163">
              <w:rPr>
                <w:color w:val="000000" w:themeColor="text1"/>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72C0AC9E" w14:textId="77777777" w:rsidR="00820535" w:rsidRPr="00FE1163" w:rsidRDefault="00820535" w:rsidP="00F756F0">
      <w:pPr>
        <w:pStyle w:val="affa"/>
        <w:rPr>
          <w:rStyle w:val="affd"/>
          <w:color w:val="000000" w:themeColor="text1"/>
        </w:rPr>
      </w:pPr>
    </w:p>
    <w:p w14:paraId="64AB119F" w14:textId="77777777" w:rsidR="00602171" w:rsidRPr="00FE1163" w:rsidRDefault="00602171" w:rsidP="00602171">
      <w:pPr>
        <w:rPr>
          <w:bCs/>
          <w:color w:val="000000" w:themeColor="text1"/>
          <w:szCs w:val="24"/>
          <w:lang w:eastAsia="ru-RU"/>
        </w:rPr>
      </w:pPr>
      <w:r w:rsidRPr="00FE1163">
        <w:rPr>
          <w:b/>
          <w:bCs/>
          <w:color w:val="000000" w:themeColor="text1"/>
          <w:spacing w:val="-2"/>
          <w:szCs w:val="24"/>
          <w:lang w:eastAsia="ru-RU"/>
        </w:rPr>
        <w:t xml:space="preserve">Индикаторы доброкачественной клинической практики (Good </w:t>
      </w:r>
      <w:proofErr w:type="spellStart"/>
      <w:r w:rsidRPr="00FE1163">
        <w:rPr>
          <w:b/>
          <w:bCs/>
          <w:color w:val="000000" w:themeColor="text1"/>
          <w:spacing w:val="-2"/>
          <w:szCs w:val="24"/>
          <w:lang w:eastAsia="ru-RU"/>
        </w:rPr>
        <w:t>Practice</w:t>
      </w:r>
      <w:proofErr w:type="spellEnd"/>
      <w:r w:rsidRPr="00FE1163">
        <w:rPr>
          <w:b/>
          <w:bCs/>
          <w:color w:val="000000" w:themeColor="text1"/>
          <w:spacing w:val="-2"/>
          <w:szCs w:val="24"/>
          <w:lang w:eastAsia="ru-RU"/>
        </w:rPr>
        <w:t xml:space="preserve"> </w:t>
      </w:r>
      <w:proofErr w:type="spellStart"/>
      <w:r w:rsidRPr="00FE1163">
        <w:rPr>
          <w:b/>
          <w:bCs/>
          <w:color w:val="000000" w:themeColor="text1"/>
          <w:spacing w:val="-2"/>
          <w:szCs w:val="24"/>
          <w:lang w:eastAsia="ru-RU"/>
        </w:rPr>
        <w:t>Points</w:t>
      </w:r>
      <w:proofErr w:type="spellEnd"/>
      <w:r w:rsidRPr="00FE1163">
        <w:rPr>
          <w:b/>
          <w:bCs/>
          <w:color w:val="000000" w:themeColor="text1"/>
          <w:spacing w:val="-2"/>
          <w:szCs w:val="24"/>
          <w:lang w:eastAsia="ru-RU"/>
        </w:rPr>
        <w:t xml:space="preserve">). </w:t>
      </w:r>
      <w:r w:rsidRPr="00FE1163">
        <w:rPr>
          <w:bCs/>
          <w:color w:val="000000" w:themeColor="text1"/>
          <w:szCs w:val="24"/>
          <w:lang w:eastAsia="ru-RU"/>
        </w:rPr>
        <w:t>Доброкачественная практика рекомендаций основывается на квалификации и клиническом опыте авторского коллектива.</w:t>
      </w:r>
    </w:p>
    <w:p w14:paraId="11CFF414" w14:textId="77777777" w:rsidR="00602171" w:rsidRPr="00FE1163" w:rsidRDefault="00602171" w:rsidP="00602171">
      <w:pPr>
        <w:rPr>
          <w:bCs/>
          <w:color w:val="000000" w:themeColor="text1"/>
          <w:szCs w:val="24"/>
          <w:lang w:eastAsia="ru-RU"/>
        </w:rPr>
      </w:pPr>
      <w:r w:rsidRPr="00FE1163">
        <w:rPr>
          <w:b/>
          <w:bCs/>
          <w:color w:val="000000" w:themeColor="text1"/>
          <w:szCs w:val="24"/>
          <w:lang w:eastAsia="ru-RU"/>
        </w:rPr>
        <w:t>Методы, использованные для формулирования рекомендаций:</w:t>
      </w:r>
      <w:r w:rsidRPr="00FE1163">
        <w:rPr>
          <w:bCs/>
          <w:color w:val="000000" w:themeColor="text1"/>
          <w:szCs w:val="24"/>
          <w:lang w:eastAsia="ru-RU"/>
        </w:rPr>
        <w:t xml:space="preserve"> консенсус экспертов.</w:t>
      </w:r>
    </w:p>
    <w:p w14:paraId="71D36BA5" w14:textId="77777777" w:rsidR="00602171" w:rsidRPr="00FE1163" w:rsidRDefault="00602171" w:rsidP="00602171">
      <w:pPr>
        <w:rPr>
          <w:bCs/>
          <w:color w:val="000000" w:themeColor="text1"/>
          <w:szCs w:val="24"/>
          <w:lang w:eastAsia="ru-RU"/>
        </w:rPr>
      </w:pPr>
      <w:r w:rsidRPr="00FE1163">
        <w:rPr>
          <w:b/>
          <w:bCs/>
          <w:color w:val="000000" w:themeColor="text1"/>
          <w:szCs w:val="24"/>
          <w:lang w:eastAsia="ru-RU"/>
        </w:rPr>
        <w:t xml:space="preserve">Экономический анализ. </w:t>
      </w:r>
      <w:r w:rsidRPr="00FE1163">
        <w:rPr>
          <w:color w:val="000000" w:themeColor="text1"/>
          <w:szCs w:val="24"/>
          <w:lang w:eastAsia="ru-RU"/>
        </w:rPr>
        <w:t>А</w:t>
      </w:r>
      <w:r w:rsidRPr="00FE1163">
        <w:rPr>
          <w:bCs/>
          <w:color w:val="000000" w:themeColor="text1"/>
          <w:szCs w:val="24"/>
          <w:lang w:eastAsia="ru-RU"/>
        </w:rPr>
        <w:t xml:space="preserve">нализ стоимости не проводился, публикации по </w:t>
      </w:r>
      <w:proofErr w:type="spellStart"/>
      <w:r w:rsidRPr="00FE1163">
        <w:rPr>
          <w:bCs/>
          <w:color w:val="000000" w:themeColor="text1"/>
          <w:szCs w:val="24"/>
          <w:lang w:eastAsia="ru-RU"/>
        </w:rPr>
        <w:t>фармакоэкономике</w:t>
      </w:r>
      <w:proofErr w:type="spellEnd"/>
      <w:r w:rsidRPr="00FE1163">
        <w:rPr>
          <w:bCs/>
          <w:color w:val="000000" w:themeColor="text1"/>
          <w:szCs w:val="24"/>
          <w:lang w:eastAsia="ru-RU"/>
        </w:rPr>
        <w:t xml:space="preserve"> не анализировались.</w:t>
      </w:r>
    </w:p>
    <w:p w14:paraId="56D5849D" w14:textId="77777777" w:rsidR="00602171" w:rsidRPr="00FE1163" w:rsidRDefault="00602171" w:rsidP="00602171">
      <w:pPr>
        <w:rPr>
          <w:bCs/>
          <w:color w:val="000000" w:themeColor="text1"/>
          <w:szCs w:val="24"/>
          <w:lang w:eastAsia="ru-RU"/>
        </w:rPr>
      </w:pPr>
      <w:r w:rsidRPr="00FE1163">
        <w:rPr>
          <w:b/>
          <w:bCs/>
          <w:color w:val="000000" w:themeColor="text1"/>
          <w:szCs w:val="24"/>
          <w:lang w:eastAsia="ru-RU"/>
        </w:rPr>
        <w:t>Методы валидизации рекомендаций:</w:t>
      </w:r>
    </w:p>
    <w:p w14:paraId="584D559F" w14:textId="77777777" w:rsidR="00602171" w:rsidRPr="00FE1163" w:rsidRDefault="00602171" w:rsidP="00602171">
      <w:pPr>
        <w:numPr>
          <w:ilvl w:val="0"/>
          <w:numId w:val="39"/>
        </w:numPr>
        <w:rPr>
          <w:bCs/>
          <w:color w:val="000000" w:themeColor="text1"/>
          <w:szCs w:val="24"/>
          <w:lang w:eastAsia="ru-RU"/>
        </w:rPr>
      </w:pPr>
      <w:r w:rsidRPr="00FE1163">
        <w:rPr>
          <w:bCs/>
          <w:color w:val="000000" w:themeColor="text1"/>
          <w:szCs w:val="24"/>
          <w:lang w:eastAsia="ru-RU"/>
        </w:rPr>
        <w:t>внешняя экспертная оценка</w:t>
      </w:r>
      <w:r w:rsidRPr="00FE1163">
        <w:rPr>
          <w:bCs/>
          <w:color w:val="000000" w:themeColor="text1"/>
          <w:szCs w:val="24"/>
          <w:lang w:val="en-US" w:eastAsia="ru-RU"/>
        </w:rPr>
        <w:t>;</w:t>
      </w:r>
    </w:p>
    <w:p w14:paraId="29DAA5C1" w14:textId="77777777" w:rsidR="00602171" w:rsidRPr="00FE1163" w:rsidRDefault="00602171" w:rsidP="00602171">
      <w:pPr>
        <w:numPr>
          <w:ilvl w:val="0"/>
          <w:numId w:val="39"/>
        </w:numPr>
        <w:rPr>
          <w:bCs/>
          <w:color w:val="000000" w:themeColor="text1"/>
          <w:szCs w:val="24"/>
          <w:lang w:eastAsia="ru-RU"/>
        </w:rPr>
      </w:pPr>
      <w:r w:rsidRPr="00FE1163">
        <w:rPr>
          <w:bCs/>
          <w:color w:val="000000" w:themeColor="text1"/>
          <w:szCs w:val="24"/>
          <w:lang w:eastAsia="ru-RU"/>
        </w:rPr>
        <w:t>внутренняя экспертная оценка</w:t>
      </w:r>
      <w:r w:rsidRPr="00FE1163">
        <w:rPr>
          <w:bCs/>
          <w:color w:val="000000" w:themeColor="text1"/>
          <w:szCs w:val="24"/>
          <w:lang w:val="en-US" w:eastAsia="ru-RU"/>
        </w:rPr>
        <w:t>.</w:t>
      </w:r>
    </w:p>
    <w:p w14:paraId="4415B3A8" w14:textId="77777777" w:rsidR="00602171" w:rsidRPr="00FE1163" w:rsidRDefault="00602171" w:rsidP="00602171">
      <w:pPr>
        <w:spacing w:before="120"/>
        <w:rPr>
          <w:bCs/>
          <w:color w:val="000000" w:themeColor="text1"/>
          <w:szCs w:val="24"/>
          <w:lang w:eastAsia="ru-RU"/>
        </w:rPr>
      </w:pPr>
      <w:r w:rsidRPr="00FE1163">
        <w:rPr>
          <w:b/>
          <w:bCs/>
          <w:color w:val="000000" w:themeColor="text1"/>
          <w:szCs w:val="24"/>
          <w:lang w:eastAsia="ru-RU"/>
        </w:rPr>
        <w:t xml:space="preserve">Описание метода валидизации рекомендаций. </w:t>
      </w:r>
      <w:r w:rsidRPr="00FE1163">
        <w:rPr>
          <w:bCs/>
          <w:color w:val="000000" w:themeColor="text1"/>
          <w:szCs w:val="24"/>
          <w:lang w:eastAsia="ru-RU"/>
        </w:rPr>
        <w:t>Настоящие рекомендации в предварительной версии рецензированы независимыми экспертами, которые попросили прокомментировать прежде всего, насколько интерпретация доказательств, лежащих в основе рекомендаций, доступна для понимания.</w:t>
      </w:r>
    </w:p>
    <w:p w14:paraId="0F9A0602" w14:textId="77777777" w:rsidR="00602171" w:rsidRPr="00FE1163" w:rsidRDefault="00602171" w:rsidP="00602171">
      <w:pPr>
        <w:rPr>
          <w:bCs/>
          <w:color w:val="000000" w:themeColor="text1"/>
          <w:szCs w:val="24"/>
          <w:lang w:eastAsia="ru-RU"/>
        </w:rPr>
      </w:pPr>
      <w:r w:rsidRPr="00FE1163">
        <w:rPr>
          <w:bCs/>
          <w:color w:val="000000" w:themeColor="text1"/>
          <w:szCs w:val="24"/>
          <w:lang w:eastAsia="ru-RU"/>
        </w:rPr>
        <w:t>Получены комментарии со стороны врачей-детских онкологов первичного звена в отношении доходчивости изложения рекомендаций и их оценки важности рекомендаций как рабочего инструмента повседневной практики.</w:t>
      </w:r>
    </w:p>
    <w:p w14:paraId="22E52344" w14:textId="77777777" w:rsidR="00602171" w:rsidRPr="00FE1163" w:rsidRDefault="00602171" w:rsidP="00602171">
      <w:pPr>
        <w:rPr>
          <w:bCs/>
          <w:color w:val="000000" w:themeColor="text1"/>
          <w:szCs w:val="24"/>
          <w:lang w:eastAsia="ru-RU"/>
        </w:rPr>
      </w:pPr>
      <w:r w:rsidRPr="00FE1163">
        <w:rPr>
          <w:bCs/>
          <w:color w:val="000000" w:themeColor="text1"/>
          <w:szCs w:val="24"/>
          <w:lang w:eastAsia="ru-RU"/>
        </w:rPr>
        <w:t xml:space="preserve">Комментарии, полученные от экспертов, тщательно систематизировались и обсуждались председателем и членами рабочей группы. Каждый пункт обсуждался </w:t>
      </w:r>
      <w:r w:rsidRPr="00FE1163">
        <w:rPr>
          <w:bCs/>
          <w:color w:val="000000" w:themeColor="text1"/>
          <w:szCs w:val="24"/>
          <w:lang w:eastAsia="ru-RU"/>
        </w:rPr>
        <w:lastRenderedPageBreak/>
        <w:t>и вносимые в результате этого изменения в рекомендации регистрировались. Если же изменения не вносились, то регистрировались причины отказа от внесения изменений.</w:t>
      </w:r>
    </w:p>
    <w:p w14:paraId="4B86A572" w14:textId="77777777" w:rsidR="00602171" w:rsidRPr="00FE1163" w:rsidRDefault="00602171" w:rsidP="00602171">
      <w:pPr>
        <w:rPr>
          <w:bCs/>
          <w:color w:val="000000" w:themeColor="text1"/>
          <w:szCs w:val="24"/>
          <w:lang w:eastAsia="ru-RU"/>
        </w:rPr>
      </w:pPr>
      <w:r w:rsidRPr="00FE1163">
        <w:rPr>
          <w:bCs/>
          <w:color w:val="000000" w:themeColor="text1"/>
          <w:szCs w:val="24"/>
          <w:lang w:eastAsia="ru-RU"/>
        </w:rPr>
        <w:t>Консультации и экспертная оценка: проект рекомендаций рецензирован также независимыми экспертами, которых попросили прокомментировать прежде всего доходчивость и точность интерпретации доказательной базы, лежащей в основе рекомендаций.</w:t>
      </w:r>
    </w:p>
    <w:p w14:paraId="0785D3AB" w14:textId="77777777" w:rsidR="00602171" w:rsidRPr="00FE1163" w:rsidRDefault="00602171" w:rsidP="00602171">
      <w:pPr>
        <w:rPr>
          <w:bCs/>
          <w:color w:val="000000" w:themeColor="text1"/>
          <w:szCs w:val="24"/>
          <w:lang w:eastAsia="ru-RU"/>
        </w:rPr>
      </w:pPr>
      <w:r w:rsidRPr="00FE1163">
        <w:rPr>
          <w:bCs/>
          <w:color w:val="000000" w:themeColor="text1"/>
          <w:szCs w:val="24"/>
          <w:lang w:eastAsia="ru-RU"/>
        </w:rPr>
        <w:t>Для окончательной редакции и контроля качества рекомендации повторно проанализированы членами рабочей группы, которые пришли к заключению, что все замечания и комментарии экспертов приняты во внимание, риск систематических ошибок при разработке рекомендаций сведен к минимуму.</w:t>
      </w:r>
    </w:p>
    <w:p w14:paraId="34160503" w14:textId="77777777" w:rsidR="00602171" w:rsidRPr="00FE1163" w:rsidRDefault="00602171" w:rsidP="00602171">
      <w:pPr>
        <w:spacing w:before="120"/>
        <w:rPr>
          <w:color w:val="000000" w:themeColor="text1"/>
        </w:rPr>
      </w:pPr>
      <w:r w:rsidRPr="00FE1163">
        <w:rPr>
          <w:b/>
          <w:bCs/>
          <w:color w:val="000000" w:themeColor="text1"/>
        </w:rPr>
        <w:t xml:space="preserve">Порядок обновления клинических рекомендаций. </w:t>
      </w:r>
      <w:r w:rsidRPr="00FE1163">
        <w:rPr>
          <w:color w:val="000000" w:themeColor="text1"/>
        </w:rPr>
        <w:t>Механизм обновления клинических рекомендаций предусматривает их систематическую актуализацию – не реже чем 1 раз в 3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утвержденным клиническим рекомендациям, но не чаще 1 раза в 6 мес.</w:t>
      </w:r>
    </w:p>
    <w:p w14:paraId="4BCB1F47" w14:textId="77777777" w:rsidR="00602171" w:rsidRPr="00FE1163" w:rsidRDefault="00602171" w:rsidP="00602171">
      <w:pPr>
        <w:rPr>
          <w:color w:val="000000" w:themeColor="text1"/>
        </w:rPr>
      </w:pPr>
      <w:r w:rsidRPr="00FE1163">
        <w:rPr>
          <w:color w:val="000000" w:themeColor="text1"/>
        </w:rPr>
        <w:t>Решение об обновлении принимает МЗ РФ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w:t>
      </w:r>
    </w:p>
    <w:p w14:paraId="0F0E64E7" w14:textId="77777777" w:rsidR="00820535" w:rsidRPr="00FE1163" w:rsidRDefault="00820535" w:rsidP="00C4630C">
      <w:pPr>
        <w:pStyle w:val="afff4"/>
        <w:rPr>
          <w:color w:val="000000" w:themeColor="text1"/>
        </w:rPr>
      </w:pPr>
      <w:r w:rsidRPr="00FE1163">
        <w:rPr>
          <w:color w:val="000000" w:themeColor="text1"/>
        </w:rPr>
        <w:br w:type="page"/>
      </w:r>
      <w:bookmarkStart w:id="75" w:name="__RefHeading___doc_a3"/>
      <w:bookmarkStart w:id="76" w:name="_Toc36808430"/>
      <w:r w:rsidRPr="00FE1163">
        <w:rPr>
          <w:color w:val="000000" w:themeColor="text1"/>
        </w:rPr>
        <w:lastRenderedPageBreak/>
        <w:t xml:space="preserve">Приложение А3. </w:t>
      </w:r>
      <w:bookmarkEnd w:id="75"/>
      <w:r w:rsidRPr="00FE1163">
        <w:rPr>
          <w:color w:val="000000" w:themeColor="text1"/>
        </w:rPr>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76"/>
    </w:p>
    <w:p w14:paraId="3641A4A5" w14:textId="77777777" w:rsidR="00820535" w:rsidRPr="00FE1163" w:rsidRDefault="00820535" w:rsidP="001C6D3B">
      <w:pPr>
        <w:rPr>
          <w:color w:val="000000" w:themeColor="text1"/>
        </w:rPr>
      </w:pPr>
    </w:p>
    <w:p w14:paraId="0F5626A9" w14:textId="77777777" w:rsidR="00602171" w:rsidRPr="00FE1163" w:rsidRDefault="00602171" w:rsidP="00602171">
      <w:pPr>
        <w:rPr>
          <w:color w:val="000000" w:themeColor="text1"/>
          <w:szCs w:val="24"/>
        </w:rPr>
      </w:pPr>
      <w:r w:rsidRPr="00FE1163">
        <w:rPr>
          <w:color w:val="000000" w:themeColor="text1"/>
          <w:szCs w:val="24"/>
        </w:rPr>
        <w:t xml:space="preserve">Данные клинические рекомендации разработаны с учетом следующих нормативно-правовых документов: </w:t>
      </w:r>
    </w:p>
    <w:p w14:paraId="7715D744" w14:textId="77777777" w:rsidR="00602171" w:rsidRPr="00FE1163" w:rsidRDefault="00602171" w:rsidP="00602171">
      <w:pPr>
        <w:numPr>
          <w:ilvl w:val="0"/>
          <w:numId w:val="40"/>
        </w:numPr>
        <w:ind w:left="284" w:firstLine="567"/>
        <w:rPr>
          <w:color w:val="000000" w:themeColor="text1"/>
          <w:szCs w:val="24"/>
        </w:rPr>
      </w:pPr>
      <w:r w:rsidRPr="00FE1163">
        <w:rPr>
          <w:color w:val="000000" w:themeColor="text1"/>
          <w:szCs w:val="24"/>
        </w:rPr>
        <w:t xml:space="preserve">Приказ Минздрава России от 10.05.2017 N 203н "Об утверждении критериев оценки качества медицинской помощи" (Зарегистрировано в Минюсте России 17.05.2017 N 46740) </w:t>
      </w:r>
    </w:p>
    <w:p w14:paraId="1BF03C8C" w14:textId="77777777" w:rsidR="00602171" w:rsidRPr="00FE1163" w:rsidRDefault="00602171" w:rsidP="00602171">
      <w:pPr>
        <w:numPr>
          <w:ilvl w:val="0"/>
          <w:numId w:val="40"/>
        </w:numPr>
        <w:ind w:left="284" w:firstLine="567"/>
        <w:rPr>
          <w:color w:val="000000" w:themeColor="text1"/>
          <w:szCs w:val="24"/>
        </w:rPr>
      </w:pPr>
      <w:r w:rsidRPr="00FE1163">
        <w:rPr>
          <w:color w:val="000000" w:themeColor="text1"/>
          <w:szCs w:val="24"/>
        </w:rPr>
        <w:t xml:space="preserve">Приказ Минздрава России от 15 ноября 2012 г. № 915н «Об утверждении порядка оказания медицинской помощи взрослому населению по профилю «онкология». </w:t>
      </w:r>
    </w:p>
    <w:p w14:paraId="6A4F8F9D" w14:textId="5C90B302" w:rsidR="00602171" w:rsidRPr="00FE1163" w:rsidRDefault="00602171" w:rsidP="00AA0A5D">
      <w:pPr>
        <w:spacing w:before="120"/>
        <w:ind w:firstLine="851"/>
        <w:rPr>
          <w:color w:val="000000" w:themeColor="text1"/>
        </w:rPr>
      </w:pPr>
      <w:r w:rsidRPr="00FE1163">
        <w:rPr>
          <w:color w:val="000000" w:themeColor="text1"/>
        </w:rPr>
        <w:t xml:space="preserve">Актуальные инструкции к лекарственным препаратам, упоминаемым в данных клинических рекомендациях, можно найти на сайте </w:t>
      </w:r>
      <w:r w:rsidRPr="00FE1163">
        <w:rPr>
          <w:color w:val="000000" w:themeColor="text1"/>
          <w:szCs w:val="24"/>
        </w:rPr>
        <w:t>http://grls.rosminzdrav.ru</w:t>
      </w:r>
      <w:r w:rsidRPr="00FE1163">
        <w:rPr>
          <w:color w:val="000000" w:themeColor="text1"/>
        </w:rPr>
        <w:t>.</w:t>
      </w:r>
    </w:p>
    <w:p w14:paraId="45D49158" w14:textId="77777777" w:rsidR="00820535" w:rsidRPr="00FE1163" w:rsidRDefault="00820535" w:rsidP="002278C5">
      <w:pPr>
        <w:pStyle w:val="11"/>
        <w:spacing w:before="0"/>
        <w:ind w:left="709"/>
        <w:jc w:val="center"/>
        <w:rPr>
          <w:bCs/>
          <w:color w:val="000000" w:themeColor="text1"/>
          <w:sz w:val="28"/>
          <w:szCs w:val="28"/>
          <w:u w:val="none"/>
        </w:rPr>
      </w:pPr>
      <w:r w:rsidRPr="00FE1163">
        <w:rPr>
          <w:bCs/>
          <w:color w:val="000000" w:themeColor="text1"/>
          <w:u w:val="none"/>
        </w:rPr>
        <w:br w:type="page"/>
      </w:r>
      <w:bookmarkStart w:id="77" w:name="__RefHeading___doc_b"/>
      <w:bookmarkStart w:id="78" w:name="_Toc36808431"/>
      <w:r w:rsidRPr="00FE1163">
        <w:rPr>
          <w:bCs/>
          <w:color w:val="000000" w:themeColor="text1"/>
          <w:sz w:val="28"/>
          <w:szCs w:val="28"/>
          <w:u w:val="none"/>
        </w:rPr>
        <w:lastRenderedPageBreak/>
        <w:t xml:space="preserve">Приложение Б. Алгоритмы </w:t>
      </w:r>
      <w:bookmarkEnd w:id="77"/>
      <w:r w:rsidRPr="00FE1163">
        <w:rPr>
          <w:bCs/>
          <w:color w:val="000000" w:themeColor="text1"/>
          <w:sz w:val="28"/>
          <w:szCs w:val="28"/>
          <w:u w:val="none"/>
        </w:rPr>
        <w:t>действий врача</w:t>
      </w:r>
      <w:bookmarkEnd w:id="78"/>
    </w:p>
    <w:p w14:paraId="459EB5B4" w14:textId="0D39C4E9" w:rsidR="00820535" w:rsidRPr="00FE1163" w:rsidRDefault="00810AAC">
      <w:pPr>
        <w:rPr>
          <w:color w:val="000000" w:themeColor="text1"/>
        </w:rPr>
      </w:pPr>
      <w:r w:rsidRPr="00FE1163">
        <w:rPr>
          <w:noProof/>
          <w:color w:val="000000" w:themeColor="text1"/>
          <w:lang w:eastAsia="ru-RU"/>
        </w:rPr>
        <w:drawing>
          <wp:inline distT="0" distB="0" distL="0" distR="0" wp14:anchorId="7F18810F" wp14:editId="47687413">
            <wp:extent cx="5918200" cy="413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8200" cy="4133850"/>
                    </a:xfrm>
                    <a:prstGeom prst="rect">
                      <a:avLst/>
                    </a:prstGeom>
                    <a:noFill/>
                    <a:ln>
                      <a:noFill/>
                    </a:ln>
                  </pic:spPr>
                </pic:pic>
              </a:graphicData>
            </a:graphic>
          </wp:inline>
        </w:drawing>
      </w:r>
    </w:p>
    <w:p w14:paraId="695B98AA" w14:textId="081B17C5" w:rsidR="00C071EB" w:rsidRPr="00FE1163" w:rsidRDefault="00652549" w:rsidP="00C071EB">
      <w:pPr>
        <w:rPr>
          <w:color w:val="000000" w:themeColor="text1"/>
          <w:szCs w:val="24"/>
        </w:rPr>
      </w:pPr>
      <w:r w:rsidRPr="00FE1163">
        <w:rPr>
          <w:noProof/>
          <w:color w:val="000000" w:themeColor="text1"/>
          <w:sz w:val="28"/>
          <w:szCs w:val="28"/>
          <w:lang w:eastAsia="ru-RU"/>
        </w:rPr>
        <w:drawing>
          <wp:inline distT="0" distB="0" distL="0" distR="0" wp14:anchorId="126B929F" wp14:editId="686CB2B0">
            <wp:extent cx="5940425" cy="408273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лгоритм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082734"/>
                    </a:xfrm>
                    <a:prstGeom prst="rect">
                      <a:avLst/>
                    </a:prstGeom>
                  </pic:spPr>
                </pic:pic>
              </a:graphicData>
            </a:graphic>
          </wp:inline>
        </w:drawing>
      </w:r>
    </w:p>
    <w:p w14:paraId="35D70CFC" w14:textId="77777777" w:rsidR="00C071EB" w:rsidRPr="00FE1163" w:rsidRDefault="00C071EB" w:rsidP="00C071EB">
      <w:pPr>
        <w:rPr>
          <w:b/>
          <w:bCs/>
          <w:color w:val="000000" w:themeColor="text1"/>
          <w:szCs w:val="24"/>
        </w:rPr>
      </w:pPr>
      <w:r w:rsidRPr="00FE1163">
        <w:rPr>
          <w:b/>
          <w:bCs/>
          <w:color w:val="000000" w:themeColor="text1"/>
          <w:szCs w:val="24"/>
        </w:rPr>
        <w:lastRenderedPageBreak/>
        <w:t>Алгоритм диагностики и лечения ранних стадий опухолей вилочковой железы.</w:t>
      </w:r>
    </w:p>
    <w:p w14:paraId="309C7737" w14:textId="3CADF76C" w:rsidR="00C071EB" w:rsidRPr="00FE1163" w:rsidRDefault="00C071EB" w:rsidP="00C071EB">
      <w:pPr>
        <w:rPr>
          <w:color w:val="000000" w:themeColor="text1"/>
          <w:szCs w:val="24"/>
        </w:rPr>
      </w:pPr>
      <w:r w:rsidRPr="00FE1163">
        <w:rPr>
          <w:noProof/>
          <w:color w:val="000000" w:themeColor="text1"/>
          <w:lang w:eastAsia="ru-RU"/>
        </w:rPr>
        <w:drawing>
          <wp:inline distT="0" distB="0" distL="0" distR="0" wp14:anchorId="78F9BA1B" wp14:editId="2FEB2A56">
            <wp:extent cx="5940425" cy="298640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2986405"/>
                    </a:xfrm>
                    <a:prstGeom prst="rect">
                      <a:avLst/>
                    </a:prstGeom>
                  </pic:spPr>
                </pic:pic>
              </a:graphicData>
            </a:graphic>
          </wp:inline>
        </w:drawing>
      </w:r>
    </w:p>
    <w:p w14:paraId="0625ED55" w14:textId="77777777" w:rsidR="00130FCE" w:rsidRPr="00FE1163" w:rsidRDefault="00130FCE" w:rsidP="000E59A7">
      <w:pPr>
        <w:ind w:left="709" w:firstLine="0"/>
        <w:rPr>
          <w:color w:val="000000" w:themeColor="text1"/>
          <w:szCs w:val="24"/>
        </w:rPr>
      </w:pPr>
    </w:p>
    <w:p w14:paraId="0F877C77" w14:textId="77777777" w:rsidR="00130FCE" w:rsidRPr="00FE1163" w:rsidRDefault="00130FCE" w:rsidP="000E59A7">
      <w:pPr>
        <w:ind w:left="709" w:firstLine="0"/>
        <w:rPr>
          <w:color w:val="000000" w:themeColor="text1"/>
          <w:szCs w:val="24"/>
        </w:rPr>
      </w:pPr>
    </w:p>
    <w:p w14:paraId="6EA49CD6" w14:textId="77777777" w:rsidR="00130FCE" w:rsidRPr="00FE1163" w:rsidRDefault="00130FCE" w:rsidP="000E59A7">
      <w:pPr>
        <w:ind w:left="709" w:firstLine="0"/>
        <w:rPr>
          <w:color w:val="000000" w:themeColor="text1"/>
          <w:szCs w:val="24"/>
        </w:rPr>
      </w:pPr>
    </w:p>
    <w:p w14:paraId="71CCC39F" w14:textId="783B1355" w:rsidR="00130FCE" w:rsidRPr="00FE1163" w:rsidRDefault="00130FCE" w:rsidP="000E59A7">
      <w:pPr>
        <w:ind w:left="709" w:firstLine="0"/>
        <w:rPr>
          <w:b/>
          <w:bCs/>
          <w:color w:val="000000" w:themeColor="text1"/>
          <w:szCs w:val="24"/>
          <w:u w:val="single"/>
        </w:rPr>
      </w:pPr>
      <w:r w:rsidRPr="00FE1163">
        <w:rPr>
          <w:bCs/>
          <w:color w:val="000000" w:themeColor="text1"/>
          <w:szCs w:val="24"/>
          <w:u w:val="single"/>
        </w:rPr>
        <w:t>Алгоритм послеоперационного лечения опухолей вилочковой железы</w:t>
      </w:r>
      <w:r w:rsidRPr="00FE1163">
        <w:rPr>
          <w:bCs/>
          <w:color w:val="000000" w:themeColor="text1"/>
        </w:rPr>
        <w:t>.</w:t>
      </w:r>
    </w:p>
    <w:p w14:paraId="1336513A" w14:textId="6DFA401F" w:rsidR="00130FCE" w:rsidRPr="00FE1163" w:rsidRDefault="00130FCE" w:rsidP="000E59A7">
      <w:pPr>
        <w:ind w:left="709" w:firstLine="0"/>
        <w:rPr>
          <w:b/>
          <w:i/>
          <w:color w:val="000000" w:themeColor="text1"/>
        </w:rPr>
      </w:pPr>
      <w:r w:rsidRPr="00FE1163">
        <w:rPr>
          <w:noProof/>
          <w:color w:val="000000" w:themeColor="text1"/>
          <w:lang w:eastAsia="ru-RU"/>
        </w:rPr>
        <w:lastRenderedPageBreak/>
        <w:drawing>
          <wp:inline distT="0" distB="0" distL="0" distR="0" wp14:anchorId="347ACA0B" wp14:editId="62502C40">
            <wp:extent cx="5940425" cy="5288915"/>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5288915"/>
                    </a:xfrm>
                    <a:prstGeom prst="rect">
                      <a:avLst/>
                    </a:prstGeom>
                  </pic:spPr>
                </pic:pic>
              </a:graphicData>
            </a:graphic>
          </wp:inline>
        </w:drawing>
      </w:r>
    </w:p>
    <w:p w14:paraId="4E4B75F8" w14:textId="77777777" w:rsidR="008C5522" w:rsidRPr="00FE1163" w:rsidRDefault="008C5522" w:rsidP="008C5522">
      <w:pPr>
        <w:rPr>
          <w:color w:val="000000" w:themeColor="text1"/>
          <w:szCs w:val="24"/>
        </w:rPr>
      </w:pPr>
    </w:p>
    <w:p w14:paraId="43CED3D2" w14:textId="77777777" w:rsidR="008C5522" w:rsidRPr="00FE1163" w:rsidRDefault="008C5522" w:rsidP="008C5522">
      <w:pPr>
        <w:rPr>
          <w:color w:val="000000" w:themeColor="text1"/>
          <w:szCs w:val="24"/>
        </w:rPr>
      </w:pPr>
    </w:p>
    <w:p w14:paraId="3265F9E0" w14:textId="3EA57F65" w:rsidR="008C5522" w:rsidRPr="00FE1163" w:rsidRDefault="00652549" w:rsidP="008C5522">
      <w:pPr>
        <w:rPr>
          <w:color w:val="000000" w:themeColor="text1"/>
          <w:szCs w:val="24"/>
        </w:rPr>
      </w:pPr>
      <w:r w:rsidRPr="00FE1163">
        <w:rPr>
          <w:color w:val="000000" w:themeColor="text1"/>
          <w:szCs w:val="24"/>
        </w:rPr>
        <w:t>Алгоритм морфологической верификации опухолей средостения</w:t>
      </w:r>
    </w:p>
    <w:p w14:paraId="6E151A82" w14:textId="0AC480FD" w:rsidR="00652549" w:rsidRPr="00FE1163" w:rsidRDefault="00652549" w:rsidP="008C5522">
      <w:pPr>
        <w:rPr>
          <w:color w:val="000000" w:themeColor="text1"/>
          <w:szCs w:val="24"/>
        </w:rPr>
      </w:pPr>
      <w:r w:rsidRPr="00FE1163">
        <w:rPr>
          <w:noProof/>
          <w:color w:val="000000" w:themeColor="text1"/>
          <w:sz w:val="28"/>
          <w:szCs w:val="28"/>
          <w:lang w:eastAsia="ru-RU"/>
        </w:rPr>
        <w:drawing>
          <wp:inline distT="0" distB="0" distL="0" distR="0" wp14:anchorId="2F95239B" wp14:editId="31FA43D4">
            <wp:extent cx="5940425" cy="2577479"/>
            <wp:effectExtent l="0" t="0" r="3175"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Снимок экрана 2020-02-14 в 22.45.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2577479"/>
                    </a:xfrm>
                    <a:prstGeom prst="rect">
                      <a:avLst/>
                    </a:prstGeom>
                  </pic:spPr>
                </pic:pic>
              </a:graphicData>
            </a:graphic>
          </wp:inline>
        </w:drawing>
      </w:r>
    </w:p>
    <w:p w14:paraId="31D69237" w14:textId="77777777" w:rsidR="008C5522" w:rsidRPr="00FE1163" w:rsidRDefault="008C5522" w:rsidP="008C5522">
      <w:pPr>
        <w:rPr>
          <w:color w:val="000000" w:themeColor="text1"/>
          <w:szCs w:val="24"/>
        </w:rPr>
      </w:pPr>
    </w:p>
    <w:p w14:paraId="0661911D" w14:textId="77777777" w:rsidR="008C5522" w:rsidRPr="00FE1163" w:rsidRDefault="008C5522" w:rsidP="008C5522">
      <w:pPr>
        <w:rPr>
          <w:color w:val="000000" w:themeColor="text1"/>
          <w:szCs w:val="24"/>
        </w:rPr>
      </w:pPr>
    </w:p>
    <w:p w14:paraId="15D222FE" w14:textId="77777777" w:rsidR="008C5522" w:rsidRPr="00FE1163" w:rsidRDefault="008C5522" w:rsidP="008C5522">
      <w:pPr>
        <w:rPr>
          <w:color w:val="000000" w:themeColor="text1"/>
          <w:szCs w:val="24"/>
        </w:rPr>
      </w:pPr>
    </w:p>
    <w:p w14:paraId="62DDFBD7" w14:textId="77777777" w:rsidR="008C5522" w:rsidRPr="00FE1163" w:rsidRDefault="008C5522" w:rsidP="008C5522">
      <w:pPr>
        <w:rPr>
          <w:color w:val="000000" w:themeColor="text1"/>
          <w:szCs w:val="24"/>
        </w:rPr>
      </w:pPr>
    </w:p>
    <w:p w14:paraId="77A16326" w14:textId="77777777" w:rsidR="008C5522" w:rsidRPr="00FE1163" w:rsidRDefault="008C5522" w:rsidP="008C5522">
      <w:pPr>
        <w:rPr>
          <w:color w:val="000000" w:themeColor="text1"/>
          <w:szCs w:val="24"/>
        </w:rPr>
      </w:pPr>
    </w:p>
    <w:p w14:paraId="0DB1A092" w14:textId="77777777" w:rsidR="008C5522" w:rsidRPr="00FE1163" w:rsidRDefault="008C5522" w:rsidP="008C5522">
      <w:pPr>
        <w:rPr>
          <w:color w:val="000000" w:themeColor="text1"/>
          <w:szCs w:val="24"/>
        </w:rPr>
      </w:pPr>
    </w:p>
    <w:p w14:paraId="4CCD5552" w14:textId="77777777" w:rsidR="008C5522" w:rsidRPr="00FE1163" w:rsidRDefault="008C5522" w:rsidP="008C5522">
      <w:pPr>
        <w:rPr>
          <w:color w:val="000000" w:themeColor="text1"/>
          <w:szCs w:val="24"/>
        </w:rPr>
      </w:pPr>
    </w:p>
    <w:p w14:paraId="625A090D" w14:textId="77777777" w:rsidR="008C5522" w:rsidRPr="00FE1163" w:rsidRDefault="008C5522" w:rsidP="008C5522">
      <w:pPr>
        <w:rPr>
          <w:color w:val="000000" w:themeColor="text1"/>
          <w:szCs w:val="24"/>
        </w:rPr>
      </w:pPr>
    </w:p>
    <w:p w14:paraId="62FCE9EC" w14:textId="77777777" w:rsidR="008C5522" w:rsidRPr="00FE1163" w:rsidRDefault="008C5522" w:rsidP="008C5522">
      <w:pPr>
        <w:rPr>
          <w:color w:val="000000" w:themeColor="text1"/>
          <w:szCs w:val="24"/>
        </w:rPr>
      </w:pPr>
    </w:p>
    <w:p w14:paraId="39015E09" w14:textId="56BB1AB8" w:rsidR="008C5522" w:rsidRPr="00FE1163" w:rsidRDefault="008C5522" w:rsidP="008C5522">
      <w:pPr>
        <w:rPr>
          <w:color w:val="000000" w:themeColor="text1"/>
          <w:szCs w:val="24"/>
        </w:rPr>
      </w:pPr>
      <w:r w:rsidRPr="00FE1163">
        <w:rPr>
          <w:color w:val="000000" w:themeColor="text1"/>
          <w:szCs w:val="24"/>
        </w:rPr>
        <w:t xml:space="preserve">Алгоритм лечения опухолей вилочковой железы </w:t>
      </w:r>
      <w:proofErr w:type="spellStart"/>
      <w:r w:rsidRPr="00FE1163">
        <w:rPr>
          <w:color w:val="000000" w:themeColor="text1"/>
          <w:szCs w:val="24"/>
        </w:rPr>
        <w:t>нерезектабельной</w:t>
      </w:r>
      <w:proofErr w:type="spellEnd"/>
      <w:r w:rsidRPr="00FE1163">
        <w:rPr>
          <w:color w:val="000000" w:themeColor="text1"/>
          <w:szCs w:val="24"/>
        </w:rPr>
        <w:t xml:space="preserve">/потенциально </w:t>
      </w:r>
      <w:proofErr w:type="spellStart"/>
      <w:r w:rsidRPr="00FE1163">
        <w:rPr>
          <w:color w:val="000000" w:themeColor="text1"/>
          <w:szCs w:val="24"/>
        </w:rPr>
        <w:t>резектабельной</w:t>
      </w:r>
      <w:proofErr w:type="spellEnd"/>
      <w:r w:rsidRPr="00FE1163">
        <w:rPr>
          <w:color w:val="000000" w:themeColor="text1"/>
          <w:szCs w:val="24"/>
        </w:rPr>
        <w:t xml:space="preserve"> III-</w:t>
      </w:r>
      <w:proofErr w:type="spellStart"/>
      <w:r w:rsidRPr="00FE1163">
        <w:rPr>
          <w:color w:val="000000" w:themeColor="text1"/>
          <w:szCs w:val="24"/>
        </w:rPr>
        <w:t>IVа</w:t>
      </w:r>
      <w:proofErr w:type="spellEnd"/>
      <w:r w:rsidRPr="00FE1163">
        <w:rPr>
          <w:color w:val="000000" w:themeColor="text1"/>
          <w:szCs w:val="24"/>
        </w:rPr>
        <w:t xml:space="preserve"> стадий, рецидива и после прогрессирования. </w:t>
      </w:r>
    </w:p>
    <w:p w14:paraId="2F32FDC5" w14:textId="7115F7E0" w:rsidR="008C5522" w:rsidRPr="00FE1163" w:rsidRDefault="008C5522" w:rsidP="008C5522">
      <w:pPr>
        <w:rPr>
          <w:color w:val="000000" w:themeColor="text1"/>
          <w:szCs w:val="24"/>
        </w:rPr>
      </w:pPr>
      <w:r w:rsidRPr="00FE1163">
        <w:rPr>
          <w:noProof/>
          <w:color w:val="000000" w:themeColor="text1"/>
          <w:lang w:eastAsia="ru-RU"/>
        </w:rPr>
        <w:drawing>
          <wp:inline distT="0" distB="0" distL="0" distR="0" wp14:anchorId="72D34229" wp14:editId="5B1FFBF3">
            <wp:extent cx="5940425" cy="48412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841240"/>
                    </a:xfrm>
                    <a:prstGeom prst="rect">
                      <a:avLst/>
                    </a:prstGeom>
                    <a:noFill/>
                    <a:ln>
                      <a:noFill/>
                    </a:ln>
                  </pic:spPr>
                </pic:pic>
              </a:graphicData>
            </a:graphic>
          </wp:inline>
        </w:drawing>
      </w:r>
    </w:p>
    <w:p w14:paraId="42AF0683" w14:textId="7373F853" w:rsidR="00820535" w:rsidRPr="00FE1163" w:rsidRDefault="00820535" w:rsidP="00EA6A09">
      <w:pPr>
        <w:pStyle w:val="11"/>
        <w:spacing w:before="0"/>
        <w:ind w:left="709"/>
        <w:jc w:val="center"/>
        <w:rPr>
          <w:bCs/>
          <w:color w:val="000000" w:themeColor="text1"/>
          <w:sz w:val="28"/>
          <w:szCs w:val="28"/>
          <w:u w:val="none"/>
        </w:rPr>
      </w:pPr>
      <w:r w:rsidRPr="00FE1163">
        <w:rPr>
          <w:bCs/>
          <w:color w:val="000000" w:themeColor="text1"/>
          <w:u w:val="none"/>
        </w:rPr>
        <w:br w:type="page"/>
      </w:r>
      <w:bookmarkStart w:id="79" w:name="__RefHeading___doc_v"/>
      <w:bookmarkStart w:id="80" w:name="_Toc36808432"/>
      <w:r w:rsidRPr="00FE1163">
        <w:rPr>
          <w:bCs/>
          <w:color w:val="000000" w:themeColor="text1"/>
          <w:sz w:val="28"/>
          <w:szCs w:val="28"/>
          <w:u w:val="none"/>
        </w:rPr>
        <w:lastRenderedPageBreak/>
        <w:t>Приложение В. Информация для пациент</w:t>
      </w:r>
      <w:bookmarkEnd w:id="79"/>
      <w:r w:rsidRPr="00FE1163">
        <w:rPr>
          <w:bCs/>
          <w:color w:val="000000" w:themeColor="text1"/>
          <w:sz w:val="28"/>
          <w:szCs w:val="28"/>
          <w:u w:val="none"/>
        </w:rPr>
        <w:t>а</w:t>
      </w:r>
      <w:bookmarkEnd w:id="80"/>
    </w:p>
    <w:p w14:paraId="4F9996B2" w14:textId="77777777" w:rsidR="00602171" w:rsidRPr="00FE1163" w:rsidRDefault="00602171" w:rsidP="00602171">
      <w:pPr>
        <w:spacing w:before="120"/>
        <w:rPr>
          <w:b/>
          <w:bCs/>
          <w:iCs/>
          <w:color w:val="000000" w:themeColor="text1"/>
          <w:szCs w:val="24"/>
        </w:rPr>
      </w:pPr>
      <w:r w:rsidRPr="00FE1163">
        <w:rPr>
          <w:b/>
          <w:bCs/>
          <w:iCs/>
          <w:color w:val="000000" w:themeColor="text1"/>
          <w:szCs w:val="24"/>
        </w:rPr>
        <w:t>Рекомендации по наблюдению после завершенного лечения</w:t>
      </w:r>
    </w:p>
    <w:p w14:paraId="523712F7" w14:textId="77777777" w:rsidR="00602171" w:rsidRPr="00FE1163" w:rsidRDefault="00602171" w:rsidP="00602171">
      <w:pPr>
        <w:rPr>
          <w:color w:val="000000" w:themeColor="text1"/>
          <w:szCs w:val="24"/>
        </w:rPr>
      </w:pPr>
      <w:r w:rsidRPr="00FE1163">
        <w:rPr>
          <w:color w:val="000000" w:themeColor="text1"/>
          <w:szCs w:val="24"/>
        </w:rPr>
        <w:t xml:space="preserve">Наблюдение после завершенного лечения имеет важное значение для поддержания здоровья пациента. Обычно в первые 1–2 года наблюдаться у врача-онколога рекомендуется с частотой в 1–3 </w:t>
      </w:r>
      <w:proofErr w:type="spellStart"/>
      <w:r w:rsidRPr="00FE1163">
        <w:rPr>
          <w:color w:val="000000" w:themeColor="text1"/>
          <w:szCs w:val="24"/>
        </w:rPr>
        <w:t>мес</w:t>
      </w:r>
      <w:proofErr w:type="spellEnd"/>
      <w:r w:rsidRPr="00FE1163">
        <w:rPr>
          <w:color w:val="000000" w:themeColor="text1"/>
          <w:szCs w:val="24"/>
        </w:rPr>
        <w:t xml:space="preserve">, 2-й год – 2–6 </w:t>
      </w:r>
      <w:proofErr w:type="spellStart"/>
      <w:r w:rsidRPr="00FE1163">
        <w:rPr>
          <w:color w:val="000000" w:themeColor="text1"/>
          <w:szCs w:val="24"/>
        </w:rPr>
        <w:t>мес</w:t>
      </w:r>
      <w:proofErr w:type="spellEnd"/>
      <w:r w:rsidRPr="00FE1163">
        <w:rPr>
          <w:color w:val="000000" w:themeColor="text1"/>
          <w:szCs w:val="24"/>
        </w:rPr>
        <w:t>, на сроке 3–5 лет – 1 раз в 4–8 мес. После 5 лет с момента операции визиты проводятся ежегодно или при появлении жалоб. Тем не менее частота визитов к врачу может быть увеличена в зависимости от характеристик заболевания и ассоциированных рисков и оговаривается индивидуально в каждом конкретном случае. При появлении жалоб, а также возобновлении симптомов, отмечавшихся до лечения, необходимо незамедлительно обратиться к врачу, не дожидаясь очередного срока запланированного визита.</w:t>
      </w:r>
    </w:p>
    <w:p w14:paraId="25DF6194" w14:textId="77777777" w:rsidR="00602171" w:rsidRPr="00FE1163" w:rsidRDefault="00602171" w:rsidP="00602171">
      <w:pPr>
        <w:rPr>
          <w:color w:val="000000" w:themeColor="text1"/>
          <w:szCs w:val="24"/>
        </w:rPr>
      </w:pPr>
      <w:r w:rsidRPr="00FE1163">
        <w:rPr>
          <w:color w:val="000000" w:themeColor="text1"/>
          <w:szCs w:val="24"/>
        </w:rPr>
        <w:t xml:space="preserve">Целью визитов является контроль не только онкологического заболевания, но и побочных эффектов, в том числе отсроченных (например, гипотиреоз после проведенной лучевой терапии на область шеи, снижения </w:t>
      </w:r>
      <w:proofErr w:type="spellStart"/>
      <w:r w:rsidRPr="00FE1163">
        <w:rPr>
          <w:color w:val="000000" w:themeColor="text1"/>
          <w:szCs w:val="24"/>
        </w:rPr>
        <w:t>нутритивного</w:t>
      </w:r>
      <w:proofErr w:type="spellEnd"/>
      <w:r w:rsidRPr="00FE1163">
        <w:rPr>
          <w:color w:val="000000" w:themeColor="text1"/>
          <w:szCs w:val="24"/>
        </w:rPr>
        <w:t xml:space="preserve"> статуса, оценка речевой и глотательной функций и т. д.).</w:t>
      </w:r>
    </w:p>
    <w:p w14:paraId="05AF2810" w14:textId="77777777" w:rsidR="00602171" w:rsidRPr="00FE1163" w:rsidRDefault="00602171" w:rsidP="00602171">
      <w:pPr>
        <w:rPr>
          <w:color w:val="000000" w:themeColor="text1"/>
          <w:szCs w:val="24"/>
        </w:rPr>
      </w:pPr>
      <w:r w:rsidRPr="00FE1163">
        <w:rPr>
          <w:color w:val="000000" w:themeColor="text1"/>
          <w:szCs w:val="24"/>
        </w:rPr>
        <w:t>Рекомендации относительно образа жизни и питания должны быть индивидуализированы с учетом объема проведенного лечения, рисков и выраженности осложнений, особенностей пациента.</w:t>
      </w:r>
    </w:p>
    <w:p w14:paraId="2BA09141" w14:textId="77777777" w:rsidR="00602171" w:rsidRPr="00FE1163" w:rsidRDefault="00602171" w:rsidP="00602171">
      <w:pPr>
        <w:spacing w:line="324" w:lineRule="auto"/>
        <w:rPr>
          <w:color w:val="000000" w:themeColor="text1"/>
          <w:szCs w:val="24"/>
        </w:rPr>
      </w:pPr>
      <w:r w:rsidRPr="00FE1163">
        <w:rPr>
          <w:color w:val="000000" w:themeColor="text1"/>
          <w:szCs w:val="24"/>
        </w:rPr>
        <w:t xml:space="preserve">Пациентов в зависимости от показаний следует информировать о проводимых в Российской Федерации клинических исследованиях у пациентов с указанной стадией заболевания. </w:t>
      </w:r>
    </w:p>
    <w:p w14:paraId="49F1413B" w14:textId="77777777" w:rsidR="00602171" w:rsidRPr="00FE1163" w:rsidRDefault="00602171" w:rsidP="00602171">
      <w:pPr>
        <w:rPr>
          <w:b/>
          <w:bCs/>
          <w:color w:val="000000" w:themeColor="text1"/>
          <w:szCs w:val="24"/>
        </w:rPr>
      </w:pPr>
      <w:r w:rsidRPr="00FE1163">
        <w:rPr>
          <w:b/>
          <w:bCs/>
          <w:color w:val="000000" w:themeColor="text1"/>
          <w:szCs w:val="24"/>
        </w:rPr>
        <w:t>Преимущества отказа от табакокурения и потребления алкоголя:</w:t>
      </w:r>
    </w:p>
    <w:p w14:paraId="47604D60" w14:textId="77777777" w:rsidR="00602171" w:rsidRPr="00FE1163" w:rsidRDefault="00602171" w:rsidP="00602171">
      <w:pPr>
        <w:numPr>
          <w:ilvl w:val="0"/>
          <w:numId w:val="45"/>
        </w:numPr>
        <w:rPr>
          <w:color w:val="000000" w:themeColor="text1"/>
          <w:szCs w:val="24"/>
        </w:rPr>
      </w:pPr>
      <w:r w:rsidRPr="00FE1163">
        <w:rPr>
          <w:color w:val="000000" w:themeColor="text1"/>
          <w:szCs w:val="24"/>
        </w:rPr>
        <w:t>Более высокие показатели выживаемости</w:t>
      </w:r>
      <w:r w:rsidRPr="00FE1163">
        <w:rPr>
          <w:color w:val="000000" w:themeColor="text1"/>
          <w:szCs w:val="24"/>
          <w:lang w:val="en-US"/>
        </w:rPr>
        <w:t>.</w:t>
      </w:r>
    </w:p>
    <w:p w14:paraId="548526A7" w14:textId="77777777" w:rsidR="00602171" w:rsidRPr="00FE1163" w:rsidRDefault="00602171" w:rsidP="00602171">
      <w:pPr>
        <w:numPr>
          <w:ilvl w:val="0"/>
          <w:numId w:val="45"/>
        </w:numPr>
        <w:rPr>
          <w:color w:val="000000" w:themeColor="text1"/>
          <w:szCs w:val="24"/>
        </w:rPr>
      </w:pPr>
      <w:proofErr w:type="spellStart"/>
      <w:r w:rsidRPr="00FE1163">
        <w:rPr>
          <w:color w:val="000000" w:themeColor="text1"/>
          <w:szCs w:val="24"/>
        </w:rPr>
        <w:t>Бόльшая</w:t>
      </w:r>
      <w:proofErr w:type="spellEnd"/>
      <w:r w:rsidRPr="00FE1163">
        <w:rPr>
          <w:color w:val="000000" w:themeColor="text1"/>
          <w:szCs w:val="24"/>
        </w:rPr>
        <w:t xml:space="preserve"> эффективность лечения</w:t>
      </w:r>
      <w:r w:rsidRPr="00FE1163">
        <w:rPr>
          <w:color w:val="000000" w:themeColor="text1"/>
          <w:szCs w:val="24"/>
          <w:lang w:val="en-US"/>
        </w:rPr>
        <w:t>.</w:t>
      </w:r>
    </w:p>
    <w:p w14:paraId="1328B926" w14:textId="77777777" w:rsidR="00602171" w:rsidRPr="00FE1163" w:rsidRDefault="00602171" w:rsidP="00602171">
      <w:pPr>
        <w:numPr>
          <w:ilvl w:val="0"/>
          <w:numId w:val="45"/>
        </w:numPr>
        <w:rPr>
          <w:color w:val="000000" w:themeColor="text1"/>
          <w:szCs w:val="24"/>
        </w:rPr>
      </w:pPr>
      <w:r w:rsidRPr="00FE1163">
        <w:rPr>
          <w:color w:val="000000" w:themeColor="text1"/>
          <w:szCs w:val="24"/>
        </w:rPr>
        <w:t xml:space="preserve">Меньшее количество и выраженность побочных эффектов противоопухолевого лечения (сердечно-легочные осложнения, утомляемость, снижение массы тела, </w:t>
      </w:r>
      <w:proofErr w:type="spellStart"/>
      <w:r w:rsidRPr="00FE1163">
        <w:rPr>
          <w:color w:val="000000" w:themeColor="text1"/>
          <w:szCs w:val="24"/>
        </w:rPr>
        <w:t>мукозиты</w:t>
      </w:r>
      <w:proofErr w:type="spellEnd"/>
      <w:r w:rsidRPr="00FE1163">
        <w:rPr>
          <w:color w:val="000000" w:themeColor="text1"/>
          <w:szCs w:val="24"/>
        </w:rPr>
        <w:t>, потеря вкуса).</w:t>
      </w:r>
    </w:p>
    <w:p w14:paraId="1C53B089" w14:textId="77777777" w:rsidR="00602171" w:rsidRPr="00FE1163" w:rsidRDefault="00602171" w:rsidP="00602171">
      <w:pPr>
        <w:numPr>
          <w:ilvl w:val="0"/>
          <w:numId w:val="45"/>
        </w:numPr>
        <w:rPr>
          <w:color w:val="000000" w:themeColor="text1"/>
          <w:szCs w:val="24"/>
        </w:rPr>
      </w:pPr>
      <w:r w:rsidRPr="00FE1163">
        <w:rPr>
          <w:color w:val="000000" w:themeColor="text1"/>
          <w:szCs w:val="24"/>
        </w:rPr>
        <w:t>Ускоренное восстановление общего состояния после лечения.</w:t>
      </w:r>
    </w:p>
    <w:p w14:paraId="51A8476B" w14:textId="77777777" w:rsidR="00602171" w:rsidRPr="00FE1163" w:rsidRDefault="00602171" w:rsidP="00602171">
      <w:pPr>
        <w:numPr>
          <w:ilvl w:val="0"/>
          <w:numId w:val="45"/>
        </w:numPr>
        <w:rPr>
          <w:color w:val="000000" w:themeColor="text1"/>
          <w:szCs w:val="24"/>
        </w:rPr>
      </w:pPr>
      <w:r w:rsidRPr="00FE1163">
        <w:rPr>
          <w:color w:val="000000" w:themeColor="text1"/>
          <w:szCs w:val="24"/>
        </w:rPr>
        <w:t>Ниже риск рецидива</w:t>
      </w:r>
      <w:r w:rsidRPr="00FE1163">
        <w:rPr>
          <w:color w:val="000000" w:themeColor="text1"/>
          <w:szCs w:val="24"/>
          <w:lang w:val="en-US"/>
        </w:rPr>
        <w:t>.</w:t>
      </w:r>
    </w:p>
    <w:p w14:paraId="3FC8B0EF" w14:textId="77777777" w:rsidR="00602171" w:rsidRPr="00FE1163" w:rsidRDefault="00602171" w:rsidP="00602171">
      <w:pPr>
        <w:numPr>
          <w:ilvl w:val="0"/>
          <w:numId w:val="45"/>
        </w:numPr>
        <w:rPr>
          <w:color w:val="000000" w:themeColor="text1"/>
          <w:szCs w:val="24"/>
        </w:rPr>
      </w:pPr>
      <w:r w:rsidRPr="00FE1163">
        <w:rPr>
          <w:color w:val="000000" w:themeColor="text1"/>
          <w:szCs w:val="24"/>
        </w:rPr>
        <w:t>Меньший риск развития вторых опухолей.</w:t>
      </w:r>
    </w:p>
    <w:p w14:paraId="11388B3B" w14:textId="77777777" w:rsidR="00602171" w:rsidRPr="00FE1163" w:rsidRDefault="00602171" w:rsidP="00602171">
      <w:pPr>
        <w:numPr>
          <w:ilvl w:val="0"/>
          <w:numId w:val="45"/>
        </w:numPr>
        <w:rPr>
          <w:color w:val="000000" w:themeColor="text1"/>
        </w:rPr>
      </w:pPr>
      <w:r w:rsidRPr="00FE1163">
        <w:rPr>
          <w:color w:val="000000" w:themeColor="text1"/>
          <w:szCs w:val="24"/>
        </w:rPr>
        <w:t>Меньший риск инфекций</w:t>
      </w:r>
      <w:r w:rsidRPr="00FE1163">
        <w:rPr>
          <w:color w:val="000000" w:themeColor="text1"/>
          <w:szCs w:val="24"/>
          <w:lang w:val="en-US"/>
        </w:rPr>
        <w:t>.</w:t>
      </w:r>
    </w:p>
    <w:p w14:paraId="41421812" w14:textId="77777777" w:rsidR="00602171" w:rsidRPr="00FE1163" w:rsidRDefault="00602171" w:rsidP="00602171">
      <w:pPr>
        <w:numPr>
          <w:ilvl w:val="0"/>
          <w:numId w:val="45"/>
        </w:numPr>
        <w:rPr>
          <w:color w:val="000000" w:themeColor="text1"/>
        </w:rPr>
      </w:pPr>
      <w:r w:rsidRPr="00FE1163">
        <w:rPr>
          <w:color w:val="000000" w:themeColor="text1"/>
          <w:szCs w:val="24"/>
        </w:rPr>
        <w:t>Выше качество жизни</w:t>
      </w:r>
      <w:r w:rsidRPr="00FE1163">
        <w:rPr>
          <w:color w:val="000000" w:themeColor="text1"/>
          <w:szCs w:val="24"/>
          <w:lang w:val="en-US"/>
        </w:rPr>
        <w:t>.</w:t>
      </w:r>
    </w:p>
    <w:p w14:paraId="1FA248E0" w14:textId="77777777" w:rsidR="00602171" w:rsidRPr="00FE1163" w:rsidRDefault="00602171" w:rsidP="00602171">
      <w:pPr>
        <w:spacing w:before="100" w:beforeAutospacing="1" w:after="100" w:afterAutospacing="1"/>
        <w:textAlignment w:val="baseline"/>
        <w:rPr>
          <w:b/>
          <w:bCs/>
          <w:color w:val="000000" w:themeColor="text1"/>
          <w:szCs w:val="24"/>
          <w:lang w:eastAsia="ru-RU"/>
        </w:rPr>
      </w:pPr>
      <w:r w:rsidRPr="00FE1163">
        <w:rPr>
          <w:b/>
          <w:bCs/>
          <w:color w:val="000000" w:themeColor="text1"/>
          <w:szCs w:val="24"/>
          <w:u w:val="single"/>
          <w:lang w:eastAsia="ru-RU"/>
        </w:rPr>
        <w:lastRenderedPageBreak/>
        <w:t>Рекомендации при осложнениях химиотерапии/химиолучевой/лучевой терапии – связаться с врачом-онкологом (специалистом по химиотерапии), врачом-радиологом!</w:t>
      </w:r>
      <w:r w:rsidRPr="00FE1163">
        <w:rPr>
          <w:b/>
          <w:bCs/>
          <w:color w:val="000000" w:themeColor="text1"/>
          <w:szCs w:val="24"/>
          <w:lang w:eastAsia="ru-RU"/>
        </w:rPr>
        <w:t> </w:t>
      </w:r>
    </w:p>
    <w:p w14:paraId="2FD28727" w14:textId="77777777" w:rsidR="00602171" w:rsidRPr="00FE1163" w:rsidRDefault="00602171" w:rsidP="00602171">
      <w:pPr>
        <w:spacing w:before="120"/>
        <w:rPr>
          <w:color w:val="000000" w:themeColor="text1"/>
          <w:szCs w:val="24"/>
          <w:lang w:eastAsia="ru-RU"/>
        </w:rPr>
      </w:pPr>
      <w:r w:rsidRPr="00FE1163">
        <w:rPr>
          <w:b/>
          <w:color w:val="000000" w:themeColor="text1"/>
          <w:szCs w:val="24"/>
          <w:lang w:eastAsia="ru-RU"/>
        </w:rPr>
        <w:t>1)</w:t>
      </w:r>
      <w:r w:rsidRPr="00FE1163">
        <w:rPr>
          <w:color w:val="000000" w:themeColor="text1"/>
          <w:szCs w:val="24"/>
          <w:lang w:eastAsia="ru-RU"/>
        </w:rPr>
        <w:t xml:space="preserve"> </w:t>
      </w:r>
      <w:r w:rsidRPr="00FE1163">
        <w:rPr>
          <w:b/>
          <w:bCs/>
          <w:color w:val="000000" w:themeColor="text1"/>
          <w:szCs w:val="24"/>
          <w:lang w:eastAsia="ru-RU"/>
        </w:rPr>
        <w:t>При повышении температуры тела 38 °C и выше:</w:t>
      </w:r>
    </w:p>
    <w:p w14:paraId="3A97AB79" w14:textId="2E0E4826" w:rsidR="00602171" w:rsidRPr="00FE1163" w:rsidRDefault="006C12C0" w:rsidP="00602171">
      <w:pPr>
        <w:numPr>
          <w:ilvl w:val="0"/>
          <w:numId w:val="41"/>
        </w:numPr>
        <w:rPr>
          <w:color w:val="000000" w:themeColor="text1"/>
          <w:szCs w:val="24"/>
          <w:lang w:eastAsia="ru-RU"/>
        </w:rPr>
      </w:pPr>
      <w:r w:rsidRPr="00FE1163">
        <w:rPr>
          <w:color w:val="000000" w:themeColor="text1"/>
          <w:szCs w:val="24"/>
          <w:lang w:eastAsia="ru-RU"/>
        </w:rPr>
        <w:t>связаться с</w:t>
      </w:r>
      <w:r w:rsidR="00602171" w:rsidRPr="00FE1163">
        <w:rPr>
          <w:color w:val="000000" w:themeColor="text1"/>
          <w:szCs w:val="24"/>
          <w:u w:val="single"/>
          <w:lang w:eastAsia="ru-RU"/>
        </w:rPr>
        <w:t xml:space="preserve"> вра</w:t>
      </w:r>
      <w:r w:rsidRPr="00FE1163">
        <w:rPr>
          <w:color w:val="000000" w:themeColor="text1"/>
          <w:szCs w:val="24"/>
          <w:u w:val="single"/>
          <w:lang w:eastAsia="ru-RU"/>
        </w:rPr>
        <w:t>чом</w:t>
      </w:r>
      <w:r w:rsidR="00602171" w:rsidRPr="00FE1163">
        <w:rPr>
          <w:color w:val="000000" w:themeColor="text1"/>
          <w:szCs w:val="24"/>
          <w:u w:val="single"/>
          <w:lang w:eastAsia="ru-RU"/>
        </w:rPr>
        <w:t>-онколог</w:t>
      </w:r>
      <w:r w:rsidRPr="00FE1163">
        <w:rPr>
          <w:color w:val="000000" w:themeColor="text1"/>
          <w:szCs w:val="24"/>
          <w:u w:val="single"/>
          <w:lang w:eastAsia="ru-RU"/>
        </w:rPr>
        <w:t>ом</w:t>
      </w:r>
      <w:r w:rsidR="00CD645D" w:rsidRPr="00FE1163">
        <w:rPr>
          <w:color w:val="000000" w:themeColor="text1"/>
          <w:szCs w:val="24"/>
          <w:u w:val="single"/>
          <w:lang w:eastAsia="ru-RU"/>
        </w:rPr>
        <w:t xml:space="preserve"> </w:t>
      </w:r>
      <w:r w:rsidR="00602171" w:rsidRPr="00FE1163">
        <w:rPr>
          <w:color w:val="000000" w:themeColor="text1"/>
          <w:szCs w:val="24"/>
          <w:u w:val="single"/>
          <w:lang w:eastAsia="ru-RU"/>
        </w:rPr>
        <w:t>(</w:t>
      </w:r>
      <w:r w:rsidR="00CD645D" w:rsidRPr="00FE1163">
        <w:rPr>
          <w:color w:val="000000" w:themeColor="text1"/>
          <w:szCs w:val="24"/>
          <w:u w:val="single"/>
          <w:lang w:eastAsia="ru-RU"/>
        </w:rPr>
        <w:t xml:space="preserve">специалистом </w:t>
      </w:r>
      <w:r w:rsidR="00602171" w:rsidRPr="00FE1163">
        <w:rPr>
          <w:color w:val="000000" w:themeColor="text1"/>
          <w:szCs w:val="24"/>
          <w:u w:val="single"/>
          <w:lang w:eastAsia="ru-RU"/>
        </w:rPr>
        <w:t>по химиотерапии).</w:t>
      </w:r>
    </w:p>
    <w:p w14:paraId="679A25A9" w14:textId="77777777" w:rsidR="00602171" w:rsidRPr="00FE1163" w:rsidRDefault="00602171" w:rsidP="00602171">
      <w:pPr>
        <w:spacing w:before="120"/>
        <w:rPr>
          <w:color w:val="000000" w:themeColor="text1"/>
          <w:szCs w:val="24"/>
          <w:lang w:eastAsia="ru-RU"/>
        </w:rPr>
      </w:pPr>
      <w:r w:rsidRPr="00FE1163">
        <w:rPr>
          <w:b/>
          <w:color w:val="000000" w:themeColor="text1"/>
          <w:szCs w:val="24"/>
          <w:lang w:eastAsia="ru-RU"/>
        </w:rPr>
        <w:t>2)</w:t>
      </w:r>
      <w:r w:rsidRPr="00FE1163">
        <w:rPr>
          <w:color w:val="000000" w:themeColor="text1"/>
          <w:szCs w:val="24"/>
          <w:lang w:eastAsia="ru-RU"/>
        </w:rPr>
        <w:t xml:space="preserve"> </w:t>
      </w:r>
      <w:r w:rsidRPr="00FE1163">
        <w:rPr>
          <w:b/>
          <w:bCs/>
          <w:color w:val="000000" w:themeColor="text1"/>
          <w:szCs w:val="24"/>
          <w:lang w:eastAsia="ru-RU"/>
        </w:rPr>
        <w:t>При стоматите:</w:t>
      </w:r>
    </w:p>
    <w:p w14:paraId="1FA3A308" w14:textId="77777777" w:rsidR="00602171" w:rsidRPr="00FE1163" w:rsidRDefault="00602171" w:rsidP="00602171">
      <w:pPr>
        <w:numPr>
          <w:ilvl w:val="0"/>
          <w:numId w:val="42"/>
        </w:numPr>
        <w:rPr>
          <w:color w:val="000000" w:themeColor="text1"/>
          <w:szCs w:val="24"/>
          <w:lang w:eastAsia="ru-RU"/>
        </w:rPr>
      </w:pPr>
      <w:r w:rsidRPr="00FE1163">
        <w:rPr>
          <w:color w:val="000000" w:themeColor="text1"/>
          <w:szCs w:val="24"/>
          <w:lang w:eastAsia="ru-RU"/>
        </w:rPr>
        <w:t xml:space="preserve">диета – механическое, термическое </w:t>
      </w:r>
      <w:proofErr w:type="spellStart"/>
      <w:r w:rsidRPr="00FE1163">
        <w:rPr>
          <w:color w:val="000000" w:themeColor="text1"/>
          <w:szCs w:val="24"/>
          <w:lang w:eastAsia="ru-RU"/>
        </w:rPr>
        <w:t>щажение</w:t>
      </w:r>
      <w:proofErr w:type="spellEnd"/>
      <w:r w:rsidRPr="00FE1163">
        <w:rPr>
          <w:color w:val="000000" w:themeColor="text1"/>
          <w:szCs w:val="24"/>
          <w:lang w:eastAsia="ru-RU"/>
        </w:rPr>
        <w:t>;</w:t>
      </w:r>
    </w:p>
    <w:p w14:paraId="63B22D31" w14:textId="77777777" w:rsidR="00602171" w:rsidRPr="00FE1163" w:rsidRDefault="00602171" w:rsidP="00602171">
      <w:pPr>
        <w:numPr>
          <w:ilvl w:val="0"/>
          <w:numId w:val="42"/>
        </w:numPr>
        <w:rPr>
          <w:color w:val="000000" w:themeColor="text1"/>
          <w:szCs w:val="24"/>
          <w:lang w:eastAsia="ru-RU"/>
        </w:rPr>
      </w:pPr>
      <w:r w:rsidRPr="00FE1163">
        <w:rPr>
          <w:color w:val="000000" w:themeColor="text1"/>
          <w:szCs w:val="24"/>
          <w:lang w:eastAsia="ru-RU"/>
        </w:rPr>
        <w:t>частое полоскание полости рта (каждый час) – ромашка, кора дуба, шалфей, смазывать рот облепиховым (персиковым) маслом;</w:t>
      </w:r>
    </w:p>
    <w:p w14:paraId="457C8EFC" w14:textId="3D410F67" w:rsidR="00602171" w:rsidRPr="00FE1163" w:rsidRDefault="00602171" w:rsidP="00602171">
      <w:pPr>
        <w:numPr>
          <w:ilvl w:val="0"/>
          <w:numId w:val="42"/>
        </w:numPr>
        <w:rPr>
          <w:color w:val="000000" w:themeColor="text1"/>
          <w:szCs w:val="24"/>
          <w:lang w:eastAsia="ru-RU"/>
        </w:rPr>
      </w:pPr>
      <w:r w:rsidRPr="00FE1163">
        <w:rPr>
          <w:color w:val="000000" w:themeColor="text1"/>
          <w:szCs w:val="24"/>
          <w:lang w:eastAsia="ru-RU"/>
        </w:rPr>
        <w:t xml:space="preserve">обрабатывать полость рта </w:t>
      </w:r>
      <w:r w:rsidRPr="00FE1163">
        <w:rPr>
          <w:color w:val="000000" w:themeColor="text1"/>
          <w:szCs w:val="24"/>
          <w:u w:val="single"/>
          <w:lang w:eastAsia="ru-RU"/>
        </w:rPr>
        <w:t xml:space="preserve">по </w:t>
      </w:r>
      <w:r w:rsidR="006C12C0" w:rsidRPr="00FE1163">
        <w:rPr>
          <w:color w:val="000000" w:themeColor="text1"/>
          <w:szCs w:val="24"/>
          <w:u w:val="single"/>
          <w:lang w:eastAsia="ru-RU"/>
        </w:rPr>
        <w:t>назначению</w:t>
      </w:r>
      <w:r w:rsidRPr="00FE1163">
        <w:rPr>
          <w:color w:val="000000" w:themeColor="text1"/>
          <w:szCs w:val="24"/>
          <w:u w:val="single"/>
          <w:lang w:eastAsia="ru-RU"/>
        </w:rPr>
        <w:t xml:space="preserve"> врача-онколога (специалиста по химиотерапии).</w:t>
      </w:r>
    </w:p>
    <w:p w14:paraId="56863FBF" w14:textId="77777777" w:rsidR="00602171" w:rsidRPr="00FE1163" w:rsidRDefault="00602171" w:rsidP="00602171">
      <w:pPr>
        <w:spacing w:before="120"/>
        <w:rPr>
          <w:color w:val="000000" w:themeColor="text1"/>
          <w:szCs w:val="24"/>
          <w:lang w:eastAsia="ru-RU"/>
        </w:rPr>
      </w:pPr>
      <w:r w:rsidRPr="00FE1163">
        <w:rPr>
          <w:b/>
          <w:bCs/>
          <w:color w:val="000000" w:themeColor="text1"/>
          <w:szCs w:val="24"/>
          <w:lang w:eastAsia="ru-RU"/>
        </w:rPr>
        <w:t>3) При диарее:</w:t>
      </w:r>
    </w:p>
    <w:p w14:paraId="7748794B" w14:textId="77777777" w:rsidR="00602171" w:rsidRPr="00FE1163" w:rsidRDefault="00602171" w:rsidP="00602171">
      <w:pPr>
        <w:numPr>
          <w:ilvl w:val="0"/>
          <w:numId w:val="43"/>
        </w:numPr>
        <w:rPr>
          <w:color w:val="000000" w:themeColor="text1"/>
          <w:szCs w:val="24"/>
          <w:lang w:eastAsia="ru-RU"/>
        </w:rPr>
      </w:pPr>
      <w:r w:rsidRPr="00FE1163">
        <w:rPr>
          <w:color w:val="000000" w:themeColor="text1"/>
          <w:szCs w:val="24"/>
          <w:lang w:eastAsia="ru-RU"/>
        </w:rPr>
        <w:t>диета – исключить жирное, острое, копченое, сладкое, молочное, клетчатку.</w:t>
      </w:r>
      <w:r w:rsidRPr="00FE1163">
        <w:rPr>
          <w:color w:val="000000" w:themeColor="text1"/>
          <w:szCs w:val="24"/>
          <w:lang w:eastAsia="ru-RU"/>
        </w:rPr>
        <w:br/>
        <w:t>Можно нежирное мясо, мучное, кисломолочное, рисовый отвар. Обильное питье;</w:t>
      </w:r>
    </w:p>
    <w:p w14:paraId="32623C91" w14:textId="74F2A508" w:rsidR="00602171" w:rsidRPr="00FE1163" w:rsidRDefault="00602171" w:rsidP="00602171">
      <w:pPr>
        <w:numPr>
          <w:ilvl w:val="0"/>
          <w:numId w:val="43"/>
        </w:numPr>
        <w:rPr>
          <w:color w:val="000000" w:themeColor="text1"/>
          <w:szCs w:val="24"/>
          <w:lang w:eastAsia="ru-RU"/>
        </w:rPr>
      </w:pPr>
      <w:r w:rsidRPr="00FE1163">
        <w:rPr>
          <w:color w:val="000000" w:themeColor="text1"/>
          <w:szCs w:val="24"/>
          <w:lang w:eastAsia="ru-RU"/>
        </w:rPr>
        <w:t xml:space="preserve">принимать </w:t>
      </w:r>
      <w:r w:rsidRPr="00FE1163">
        <w:rPr>
          <w:color w:val="000000" w:themeColor="text1"/>
          <w:szCs w:val="24"/>
          <w:u w:val="single"/>
          <w:lang w:eastAsia="ru-RU"/>
        </w:rPr>
        <w:t xml:space="preserve">препараты по </w:t>
      </w:r>
      <w:r w:rsidR="006C12C0" w:rsidRPr="00FE1163">
        <w:rPr>
          <w:color w:val="000000" w:themeColor="text1"/>
          <w:szCs w:val="24"/>
          <w:u w:val="single"/>
          <w:lang w:eastAsia="ru-RU"/>
        </w:rPr>
        <w:t>назначению</w:t>
      </w:r>
      <w:r w:rsidRPr="00FE1163">
        <w:rPr>
          <w:color w:val="000000" w:themeColor="text1"/>
          <w:szCs w:val="24"/>
          <w:u w:val="single"/>
          <w:lang w:eastAsia="ru-RU"/>
        </w:rPr>
        <w:t xml:space="preserve"> врача-онколога (специалиста по химиотерапии).</w:t>
      </w:r>
    </w:p>
    <w:p w14:paraId="7DBA4623" w14:textId="77777777" w:rsidR="00602171" w:rsidRPr="00FE1163" w:rsidRDefault="00602171" w:rsidP="00602171">
      <w:pPr>
        <w:spacing w:before="120"/>
        <w:rPr>
          <w:color w:val="000000" w:themeColor="text1"/>
          <w:szCs w:val="24"/>
          <w:lang w:eastAsia="ru-RU"/>
        </w:rPr>
      </w:pPr>
      <w:r w:rsidRPr="00FE1163">
        <w:rPr>
          <w:b/>
          <w:bCs/>
          <w:color w:val="000000" w:themeColor="text1"/>
          <w:szCs w:val="24"/>
          <w:lang w:eastAsia="ru-RU"/>
        </w:rPr>
        <w:t>4) При тошноте:</w:t>
      </w:r>
    </w:p>
    <w:p w14:paraId="6E21A725" w14:textId="1BB20BD6" w:rsidR="00602171" w:rsidRPr="00FE1163" w:rsidRDefault="00602171" w:rsidP="00602171">
      <w:pPr>
        <w:numPr>
          <w:ilvl w:val="0"/>
          <w:numId w:val="44"/>
        </w:numPr>
        <w:rPr>
          <w:color w:val="000000" w:themeColor="text1"/>
          <w:szCs w:val="24"/>
          <w:u w:val="single"/>
          <w:lang w:eastAsia="ru-RU"/>
        </w:rPr>
      </w:pPr>
      <w:r w:rsidRPr="00FE1163">
        <w:rPr>
          <w:color w:val="000000" w:themeColor="text1"/>
          <w:szCs w:val="24"/>
          <w:lang w:eastAsia="ru-RU"/>
        </w:rPr>
        <w:t xml:space="preserve">принимать </w:t>
      </w:r>
      <w:r w:rsidRPr="00FE1163">
        <w:rPr>
          <w:color w:val="000000" w:themeColor="text1"/>
          <w:szCs w:val="24"/>
          <w:u w:val="single"/>
          <w:lang w:eastAsia="ru-RU"/>
        </w:rPr>
        <w:t xml:space="preserve">препараты по </w:t>
      </w:r>
      <w:r w:rsidR="006C12C0" w:rsidRPr="00FE1163">
        <w:rPr>
          <w:color w:val="000000" w:themeColor="text1"/>
          <w:szCs w:val="24"/>
          <w:u w:val="single"/>
          <w:lang w:eastAsia="ru-RU"/>
        </w:rPr>
        <w:t>назначению</w:t>
      </w:r>
      <w:r w:rsidRPr="00FE1163">
        <w:rPr>
          <w:color w:val="000000" w:themeColor="text1"/>
          <w:szCs w:val="24"/>
          <w:u w:val="single"/>
          <w:lang w:eastAsia="ru-RU"/>
        </w:rPr>
        <w:t xml:space="preserve"> врача-онколога (специалиста по химиотерапии).</w:t>
      </w:r>
    </w:p>
    <w:p w14:paraId="51697BF1" w14:textId="77777777" w:rsidR="00820535" w:rsidRPr="00FE1163" w:rsidRDefault="00820535" w:rsidP="00C4630C">
      <w:pPr>
        <w:pStyle w:val="affa"/>
        <w:rPr>
          <w:color w:val="000000" w:themeColor="text1"/>
        </w:rPr>
      </w:pPr>
    </w:p>
    <w:p w14:paraId="29B133E6" w14:textId="42572119" w:rsidR="00602171" w:rsidRPr="00FE1163" w:rsidRDefault="00820535" w:rsidP="003F6FE9">
      <w:pPr>
        <w:pStyle w:val="afff4"/>
        <w:rPr>
          <w:b w:val="0"/>
          <w:color w:val="000000" w:themeColor="text1"/>
        </w:rPr>
      </w:pPr>
      <w:r w:rsidRPr="00FE1163">
        <w:rPr>
          <w:bCs/>
          <w:color w:val="000000" w:themeColor="text1"/>
        </w:rPr>
        <w:br w:type="page"/>
      </w:r>
      <w:bookmarkStart w:id="81" w:name="_Toc27585146"/>
      <w:bookmarkStart w:id="82" w:name="_Toc36808433"/>
      <w:r w:rsidR="00602171" w:rsidRPr="00FE1163">
        <w:rPr>
          <w:color w:val="000000" w:themeColor="text1"/>
        </w:rPr>
        <w:lastRenderedPageBreak/>
        <w:t>Приложение Г1. Шкала оценки общего состояния пациента ВОЗ/ECOG</w:t>
      </w:r>
      <w:bookmarkEnd w:id="81"/>
      <w:bookmarkEnd w:id="82"/>
    </w:p>
    <w:p w14:paraId="0E20BC00" w14:textId="77777777" w:rsidR="00602171" w:rsidRPr="00FE1163" w:rsidRDefault="00602171" w:rsidP="00602171">
      <w:pPr>
        <w:rPr>
          <w:color w:val="000000" w:themeColor="text1"/>
          <w:lang w:eastAsia="ru-RU"/>
        </w:rPr>
      </w:pPr>
      <w:r w:rsidRPr="00FE1163">
        <w:rPr>
          <w:color w:val="000000" w:themeColor="text1"/>
          <w:lang w:eastAsia="ru-RU"/>
        </w:rPr>
        <w:t xml:space="preserve">Название на русском языке: Шкала оценки тяжести состояния пациента по версии </w:t>
      </w:r>
      <w:r w:rsidRPr="00FE1163">
        <w:rPr>
          <w:bCs/>
          <w:color w:val="000000" w:themeColor="text1"/>
          <w:szCs w:val="24"/>
          <w:lang w:eastAsia="ru-RU"/>
        </w:rPr>
        <w:t>Всемирной организации здравоохранения</w:t>
      </w:r>
      <w:r w:rsidRPr="00FE1163">
        <w:rPr>
          <w:color w:val="000000" w:themeColor="text1"/>
          <w:lang w:eastAsia="ru-RU"/>
        </w:rPr>
        <w:t xml:space="preserve"> (ВОЗ)/</w:t>
      </w:r>
      <w:r w:rsidRPr="00FE1163">
        <w:rPr>
          <w:bCs/>
          <w:color w:val="000000" w:themeColor="text1"/>
          <w:szCs w:val="24"/>
          <w:lang w:eastAsia="ru-RU"/>
        </w:rPr>
        <w:t xml:space="preserve"> Восточной объединенной группы онкологов (</w:t>
      </w:r>
      <w:r w:rsidRPr="00FE1163">
        <w:rPr>
          <w:bCs/>
          <w:color w:val="000000" w:themeColor="text1"/>
          <w:szCs w:val="24"/>
          <w:lang w:val="en-US" w:eastAsia="ru-RU"/>
        </w:rPr>
        <w:t>Eastern</w:t>
      </w:r>
      <w:r w:rsidRPr="00FE1163">
        <w:rPr>
          <w:bCs/>
          <w:color w:val="000000" w:themeColor="text1"/>
          <w:szCs w:val="24"/>
          <w:lang w:eastAsia="ru-RU"/>
        </w:rPr>
        <w:t xml:space="preserve"> </w:t>
      </w:r>
      <w:r w:rsidRPr="00FE1163">
        <w:rPr>
          <w:bCs/>
          <w:color w:val="000000" w:themeColor="text1"/>
          <w:szCs w:val="24"/>
          <w:lang w:val="en-US" w:eastAsia="ru-RU"/>
        </w:rPr>
        <w:t>Cooperative</w:t>
      </w:r>
      <w:r w:rsidRPr="00FE1163">
        <w:rPr>
          <w:bCs/>
          <w:color w:val="000000" w:themeColor="text1"/>
          <w:szCs w:val="24"/>
          <w:lang w:eastAsia="ru-RU"/>
        </w:rPr>
        <w:t xml:space="preserve"> </w:t>
      </w:r>
      <w:r w:rsidRPr="00FE1163">
        <w:rPr>
          <w:bCs/>
          <w:color w:val="000000" w:themeColor="text1"/>
          <w:szCs w:val="24"/>
          <w:lang w:val="en-US" w:eastAsia="ru-RU"/>
        </w:rPr>
        <w:t>Oncology</w:t>
      </w:r>
      <w:r w:rsidRPr="00FE1163">
        <w:rPr>
          <w:bCs/>
          <w:color w:val="000000" w:themeColor="text1"/>
          <w:szCs w:val="24"/>
          <w:lang w:eastAsia="ru-RU"/>
        </w:rPr>
        <w:t xml:space="preserve"> </w:t>
      </w:r>
      <w:r w:rsidRPr="00FE1163">
        <w:rPr>
          <w:bCs/>
          <w:color w:val="000000" w:themeColor="text1"/>
          <w:szCs w:val="24"/>
          <w:lang w:val="en-US" w:eastAsia="ru-RU"/>
        </w:rPr>
        <w:t>Group</w:t>
      </w:r>
      <w:r w:rsidRPr="00FE1163">
        <w:rPr>
          <w:bCs/>
          <w:color w:val="000000" w:themeColor="text1"/>
          <w:szCs w:val="24"/>
          <w:lang w:eastAsia="ru-RU"/>
        </w:rPr>
        <w:t xml:space="preserve"> (</w:t>
      </w:r>
      <w:r w:rsidRPr="00FE1163">
        <w:rPr>
          <w:color w:val="000000" w:themeColor="text1"/>
          <w:lang w:eastAsia="ru-RU"/>
        </w:rPr>
        <w:t>ECOG).</w:t>
      </w:r>
    </w:p>
    <w:p w14:paraId="18D8FD61" w14:textId="77777777" w:rsidR="00602171" w:rsidRPr="00FE1163" w:rsidRDefault="00602171" w:rsidP="00602171">
      <w:pPr>
        <w:rPr>
          <w:color w:val="000000" w:themeColor="text1"/>
          <w:lang w:val="en-US" w:eastAsia="ru-RU"/>
        </w:rPr>
      </w:pPr>
      <w:r w:rsidRPr="00FE1163">
        <w:rPr>
          <w:color w:val="000000" w:themeColor="text1"/>
          <w:lang w:eastAsia="ru-RU"/>
        </w:rPr>
        <w:t>Оригинальное</w:t>
      </w:r>
      <w:r w:rsidRPr="00FE1163">
        <w:rPr>
          <w:color w:val="000000" w:themeColor="text1"/>
          <w:lang w:val="en-US" w:eastAsia="ru-RU"/>
        </w:rPr>
        <w:t xml:space="preserve"> </w:t>
      </w:r>
      <w:r w:rsidRPr="00FE1163">
        <w:rPr>
          <w:color w:val="000000" w:themeColor="text1"/>
          <w:lang w:eastAsia="ru-RU"/>
        </w:rPr>
        <w:t>название</w:t>
      </w:r>
      <w:r w:rsidRPr="00FE1163">
        <w:rPr>
          <w:color w:val="000000" w:themeColor="text1"/>
          <w:lang w:val="en-US" w:eastAsia="ru-RU"/>
        </w:rPr>
        <w:t>: The Eastern Cooperative Oncology Group/World Health Organization Performance Status (ECOG/WHO PS).</w:t>
      </w:r>
    </w:p>
    <w:p w14:paraId="577D409D" w14:textId="77777777" w:rsidR="00602171" w:rsidRPr="00FE1163" w:rsidRDefault="00602171" w:rsidP="00602171">
      <w:pPr>
        <w:rPr>
          <w:color w:val="000000" w:themeColor="text1"/>
          <w:lang w:eastAsia="ru-RU"/>
        </w:rPr>
      </w:pPr>
      <w:r w:rsidRPr="00FE1163">
        <w:rPr>
          <w:color w:val="000000" w:themeColor="text1"/>
          <w:lang w:eastAsia="ru-RU"/>
        </w:rPr>
        <w:t>Источник (официальный сайт разработчиков, публикация с валидацией): https://ecogacrin.org/resources/ecog-performance-status;</w:t>
      </w:r>
    </w:p>
    <w:p w14:paraId="7B24A0B9" w14:textId="681E2D4D" w:rsidR="00602171" w:rsidRPr="00FE1163" w:rsidRDefault="00602171" w:rsidP="00602171">
      <w:pPr>
        <w:rPr>
          <w:color w:val="000000" w:themeColor="text1"/>
          <w:lang w:eastAsia="ru-RU"/>
        </w:rPr>
      </w:pPr>
      <w:proofErr w:type="spellStart"/>
      <w:r w:rsidRPr="00FE1163">
        <w:rPr>
          <w:color w:val="000000" w:themeColor="text1"/>
          <w:lang w:val="en-US" w:eastAsia="ru-RU"/>
        </w:rPr>
        <w:t>Oken</w:t>
      </w:r>
      <w:proofErr w:type="spellEnd"/>
      <w:r w:rsidRPr="00FE1163">
        <w:rPr>
          <w:color w:val="000000" w:themeColor="text1"/>
          <w:lang w:val="en-US" w:eastAsia="ru-RU"/>
        </w:rPr>
        <w:t xml:space="preserve"> M.M., Creech R.H., </w:t>
      </w:r>
      <w:proofErr w:type="spellStart"/>
      <w:r w:rsidRPr="00FE1163">
        <w:rPr>
          <w:color w:val="000000" w:themeColor="text1"/>
          <w:lang w:val="en-US" w:eastAsia="ru-RU"/>
        </w:rPr>
        <w:t>Tormey</w:t>
      </w:r>
      <w:proofErr w:type="spellEnd"/>
      <w:r w:rsidRPr="00FE1163">
        <w:rPr>
          <w:color w:val="000000" w:themeColor="text1"/>
          <w:lang w:val="en-US" w:eastAsia="ru-RU"/>
        </w:rPr>
        <w:t xml:space="preserve"> D.C. et al. Toxicity and response criteria of the Eastern Cooperative Oncology Group. Am</w:t>
      </w:r>
      <w:r w:rsidRPr="00FE1163">
        <w:rPr>
          <w:color w:val="000000" w:themeColor="text1"/>
          <w:lang w:eastAsia="ru-RU"/>
        </w:rPr>
        <w:t xml:space="preserve"> </w:t>
      </w:r>
      <w:r w:rsidRPr="00FE1163">
        <w:rPr>
          <w:color w:val="000000" w:themeColor="text1"/>
          <w:lang w:val="en-US" w:eastAsia="ru-RU"/>
        </w:rPr>
        <w:t>J</w:t>
      </w:r>
      <w:r w:rsidRPr="00FE1163">
        <w:rPr>
          <w:color w:val="000000" w:themeColor="text1"/>
          <w:lang w:eastAsia="ru-RU"/>
        </w:rPr>
        <w:t xml:space="preserve"> </w:t>
      </w:r>
      <w:r w:rsidRPr="00FE1163">
        <w:rPr>
          <w:color w:val="000000" w:themeColor="text1"/>
          <w:lang w:val="en-US" w:eastAsia="ru-RU"/>
        </w:rPr>
        <w:t>Clin</w:t>
      </w:r>
      <w:r w:rsidRPr="00FE1163">
        <w:rPr>
          <w:color w:val="000000" w:themeColor="text1"/>
          <w:lang w:eastAsia="ru-RU"/>
        </w:rPr>
        <w:t xml:space="preserve"> </w:t>
      </w:r>
      <w:r w:rsidRPr="00FE1163">
        <w:rPr>
          <w:color w:val="000000" w:themeColor="text1"/>
          <w:lang w:val="en-US" w:eastAsia="ru-RU"/>
        </w:rPr>
        <w:t>Oncol</w:t>
      </w:r>
      <w:r w:rsidRPr="00FE1163">
        <w:rPr>
          <w:color w:val="000000" w:themeColor="text1"/>
          <w:lang w:eastAsia="ru-RU"/>
        </w:rPr>
        <w:t xml:space="preserve"> 1982;5(6):649–55 </w:t>
      </w:r>
      <w:r w:rsidRPr="00FE1163">
        <w:rPr>
          <w:color w:val="000000" w:themeColor="text1"/>
          <w:lang w:eastAsia="ru-RU"/>
        </w:rPr>
        <w:fldChar w:fldCharType="begin" w:fldLock="1"/>
      </w:r>
      <w:r w:rsidR="00390EA8" w:rsidRPr="00FE1163">
        <w:rPr>
          <w:color w:val="000000" w:themeColor="text1"/>
          <w:lang w:eastAsia="ru-RU"/>
        </w:rPr>
        <w:instrText>ADDIN CSL_CITATION {"citationItems":[{"id":"ITEM-1","itemData":{"PMID":"7165009","author":[{"dropping-particle":"","family":"Oken MM, Creech RH, Tormey DC, Horton J, Davis TE, McFadden ET","given":"Carbone PP.","non-dropping-particle":"","parse-names":false,"suffix":""}],"container-title":"Am J Clin Oncol","id":"ITEM-1","issue":"6","issued":{"date-parts":[["1982"]]},"page":"649-55","title":"Toxicity and response criteria of the Eastern Cooperative Oncology Group. - PubMed - NCBI","type":"article-journal","volume":"5"},"uris":["http://www.mendeley.com/documents/?uuid=4ced079f-29ab-3bae-ba15-b4fab66c1a7e"]}],"mendeley":{"formattedCitation":"[70]","plainTextFormattedCitation":"[70]","previouslyFormattedCitation":"[69]"},"properties":{"noteIndex":0},"schema":"https://github.com/citation-style-language/schema/raw/master/csl-citation.json"}</w:instrText>
      </w:r>
      <w:r w:rsidRPr="00FE1163">
        <w:rPr>
          <w:color w:val="000000" w:themeColor="text1"/>
          <w:lang w:eastAsia="ru-RU"/>
        </w:rPr>
        <w:fldChar w:fldCharType="separate"/>
      </w:r>
      <w:r w:rsidR="00390EA8" w:rsidRPr="00FE1163">
        <w:rPr>
          <w:noProof/>
          <w:color w:val="000000" w:themeColor="text1"/>
          <w:lang w:eastAsia="ru-RU"/>
        </w:rPr>
        <w:t>[70]</w:t>
      </w:r>
      <w:r w:rsidRPr="00FE1163">
        <w:rPr>
          <w:color w:val="000000" w:themeColor="text1"/>
          <w:lang w:eastAsia="ru-RU"/>
        </w:rPr>
        <w:fldChar w:fldCharType="end"/>
      </w:r>
      <w:r w:rsidRPr="00FE1163">
        <w:rPr>
          <w:color w:val="000000" w:themeColor="text1"/>
          <w:lang w:eastAsia="ru-RU"/>
        </w:rPr>
        <w:t>.</w:t>
      </w:r>
    </w:p>
    <w:p w14:paraId="4736C34E" w14:textId="77777777" w:rsidR="00602171" w:rsidRPr="00FE1163" w:rsidRDefault="00602171" w:rsidP="00602171">
      <w:pPr>
        <w:rPr>
          <w:color w:val="000000" w:themeColor="text1"/>
          <w:lang w:eastAsia="ru-RU"/>
        </w:rPr>
      </w:pPr>
      <w:r w:rsidRPr="00FE1163">
        <w:rPr>
          <w:color w:val="000000" w:themeColor="text1"/>
          <w:lang w:eastAsia="ru-RU"/>
        </w:rPr>
        <w:t>Тип: шкала оценки.</w:t>
      </w:r>
    </w:p>
    <w:p w14:paraId="1AEF68F8" w14:textId="77777777" w:rsidR="00602171" w:rsidRPr="00FE1163" w:rsidRDefault="00602171" w:rsidP="00602171">
      <w:pPr>
        <w:rPr>
          <w:color w:val="000000" w:themeColor="text1"/>
          <w:lang w:eastAsia="ru-RU"/>
        </w:rPr>
      </w:pPr>
      <w:r w:rsidRPr="00FE1163">
        <w:rPr>
          <w:color w:val="000000" w:themeColor="text1"/>
          <w:lang w:eastAsia="ru-RU"/>
        </w:rPr>
        <w:t xml:space="preserve">Назначение: описать уровень функционирования пациента с точки зрения его способности заботиться о себе, повседневной активности и физических способностей (ходьба, работа и </w:t>
      </w:r>
      <w:proofErr w:type="gramStart"/>
      <w:r w:rsidRPr="00FE1163">
        <w:rPr>
          <w:color w:val="000000" w:themeColor="text1"/>
          <w:lang w:eastAsia="ru-RU"/>
        </w:rPr>
        <w:t>т.д.</w:t>
      </w:r>
      <w:proofErr w:type="gramEnd"/>
      <w:r w:rsidRPr="00FE1163">
        <w:rPr>
          <w:color w:val="000000" w:themeColor="text1"/>
          <w:lang w:eastAsia="ru-RU"/>
        </w:rPr>
        <w:t>).</w:t>
      </w:r>
    </w:p>
    <w:p w14:paraId="6D9ABF91" w14:textId="77777777" w:rsidR="00602171" w:rsidRPr="00FE1163" w:rsidRDefault="00602171" w:rsidP="00602171">
      <w:pPr>
        <w:rPr>
          <w:color w:val="000000" w:themeColor="text1"/>
          <w:lang w:eastAsia="ru-RU"/>
        </w:rPr>
      </w:pPr>
      <w:r w:rsidRPr="00FE1163">
        <w:rPr>
          <w:color w:val="000000" w:themeColor="text1"/>
          <w:lang w:eastAsia="ru-RU"/>
        </w:rPr>
        <w:t>Содержание (шаблон):</w:t>
      </w:r>
    </w:p>
    <w:tbl>
      <w:tblPr>
        <w:tblW w:w="9371" w:type="dxa"/>
        <w:tblInd w:w="2" w:type="dxa"/>
        <w:tblCellMar>
          <w:top w:w="15" w:type="dxa"/>
          <w:left w:w="15" w:type="dxa"/>
          <w:bottom w:w="15" w:type="dxa"/>
          <w:right w:w="15" w:type="dxa"/>
        </w:tblCellMar>
        <w:tblLook w:val="00A0" w:firstRow="1" w:lastRow="0" w:firstColumn="1" w:lastColumn="0" w:noHBand="0" w:noVBand="0"/>
      </w:tblPr>
      <w:tblGrid>
        <w:gridCol w:w="866"/>
        <w:gridCol w:w="8505"/>
      </w:tblGrid>
      <w:tr w:rsidR="00FE1163" w:rsidRPr="00FE1163" w14:paraId="13561DAF" w14:textId="77777777">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64B416D5" w14:textId="77777777" w:rsidR="00820535" w:rsidRPr="00FE1163" w:rsidRDefault="00820535" w:rsidP="00605AB0">
            <w:pPr>
              <w:ind w:firstLine="284"/>
              <w:jc w:val="center"/>
              <w:rPr>
                <w:b/>
                <w:color w:val="000000" w:themeColor="text1"/>
                <w:lang w:eastAsia="ru-RU"/>
              </w:rPr>
            </w:pPr>
            <w:r w:rsidRPr="00FE1163">
              <w:rPr>
                <w:b/>
                <w:color w:val="000000" w:themeColor="text1"/>
                <w:lang w:eastAsia="ru-RU"/>
              </w:rPr>
              <w:t>Балл</w:t>
            </w:r>
          </w:p>
        </w:tc>
        <w:tc>
          <w:tcPr>
            <w:tcW w:w="8505" w:type="dxa"/>
            <w:tcBorders>
              <w:top w:val="single" w:sz="2" w:space="0" w:color="7F7F7F"/>
              <w:left w:val="single" w:sz="2" w:space="0" w:color="7C7C7C"/>
              <w:bottom w:val="single" w:sz="2" w:space="0" w:color="7F7F7F"/>
              <w:right w:val="single" w:sz="2" w:space="0" w:color="7C7C7C"/>
            </w:tcBorders>
            <w:vAlign w:val="center"/>
          </w:tcPr>
          <w:p w14:paraId="6BDCDEA4" w14:textId="77777777" w:rsidR="00820535" w:rsidRPr="00FE1163" w:rsidRDefault="00820535" w:rsidP="00605AB0">
            <w:pPr>
              <w:ind w:firstLine="0"/>
              <w:jc w:val="center"/>
              <w:rPr>
                <w:b/>
                <w:color w:val="000000" w:themeColor="text1"/>
              </w:rPr>
            </w:pPr>
            <w:r w:rsidRPr="00FE1163">
              <w:rPr>
                <w:b/>
                <w:color w:val="000000" w:themeColor="text1"/>
              </w:rPr>
              <w:t>Описание</w:t>
            </w:r>
          </w:p>
        </w:tc>
      </w:tr>
      <w:tr w:rsidR="00FE1163" w:rsidRPr="00FE1163" w14:paraId="3F0F2078" w14:textId="77777777">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69BD8FD3" w14:textId="77777777" w:rsidR="00820535" w:rsidRPr="00FE1163" w:rsidRDefault="00820535" w:rsidP="001A238C">
            <w:pPr>
              <w:ind w:firstLine="284"/>
              <w:rPr>
                <w:color w:val="000000" w:themeColor="text1"/>
                <w:lang w:eastAsia="ru-RU"/>
              </w:rPr>
            </w:pPr>
            <w:r w:rsidRPr="00FE1163">
              <w:rPr>
                <w:color w:val="000000" w:themeColor="text1"/>
                <w:lang w:eastAsia="ru-RU"/>
              </w:rPr>
              <w:t>0</w:t>
            </w:r>
          </w:p>
        </w:tc>
        <w:tc>
          <w:tcPr>
            <w:tcW w:w="8505" w:type="dxa"/>
            <w:tcBorders>
              <w:top w:val="single" w:sz="2" w:space="0" w:color="7F7F7F"/>
              <w:left w:val="single" w:sz="2" w:space="0" w:color="7C7C7C"/>
              <w:bottom w:val="single" w:sz="2" w:space="0" w:color="7F7F7F"/>
              <w:right w:val="single" w:sz="2" w:space="0" w:color="7C7C7C"/>
            </w:tcBorders>
            <w:vAlign w:val="center"/>
          </w:tcPr>
          <w:p w14:paraId="284375E8" w14:textId="77777777" w:rsidR="00820535" w:rsidRPr="00FE1163" w:rsidRDefault="00820535" w:rsidP="001A238C">
            <w:pPr>
              <w:ind w:firstLine="0"/>
              <w:rPr>
                <w:color w:val="000000" w:themeColor="text1"/>
              </w:rPr>
            </w:pPr>
            <w:r w:rsidRPr="00FE1163">
              <w:rPr>
                <w:color w:val="000000" w:themeColor="text1"/>
              </w:rPr>
              <w:t xml:space="preserve">Пациент полностью активен, способен выполнять все, как и до заболевания (90–100 % по шкале </w:t>
            </w:r>
            <w:proofErr w:type="spellStart"/>
            <w:r w:rsidRPr="00FE1163">
              <w:rPr>
                <w:color w:val="000000" w:themeColor="text1"/>
              </w:rPr>
              <w:t>Карновского</w:t>
            </w:r>
            <w:proofErr w:type="spellEnd"/>
            <w:r w:rsidRPr="00FE1163">
              <w:rPr>
                <w:color w:val="000000" w:themeColor="text1"/>
              </w:rPr>
              <w:t xml:space="preserve">) </w:t>
            </w:r>
          </w:p>
        </w:tc>
      </w:tr>
      <w:tr w:rsidR="00FE1163" w:rsidRPr="00FE1163" w14:paraId="37B3B2DB" w14:textId="77777777">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425D779B" w14:textId="77777777" w:rsidR="00820535" w:rsidRPr="00FE1163" w:rsidRDefault="00820535" w:rsidP="001A238C">
            <w:pPr>
              <w:ind w:firstLine="284"/>
              <w:rPr>
                <w:color w:val="000000" w:themeColor="text1"/>
                <w:lang w:eastAsia="ru-RU"/>
              </w:rPr>
            </w:pPr>
            <w:r w:rsidRPr="00FE1163">
              <w:rPr>
                <w:color w:val="000000" w:themeColor="text1"/>
                <w:lang w:eastAsia="ru-RU"/>
              </w:rPr>
              <w:t>1</w:t>
            </w:r>
          </w:p>
        </w:tc>
        <w:tc>
          <w:tcPr>
            <w:tcW w:w="8505" w:type="dxa"/>
            <w:tcBorders>
              <w:top w:val="single" w:sz="2" w:space="0" w:color="7F7F7F"/>
              <w:left w:val="single" w:sz="2" w:space="0" w:color="7C7C7C"/>
              <w:bottom w:val="single" w:sz="2" w:space="0" w:color="7F7F7F"/>
              <w:right w:val="single" w:sz="2" w:space="0" w:color="7C7C7C"/>
            </w:tcBorders>
            <w:vAlign w:val="center"/>
          </w:tcPr>
          <w:p w14:paraId="16C25140" w14:textId="77777777" w:rsidR="00820535" w:rsidRPr="00FE1163" w:rsidRDefault="00820535" w:rsidP="001A238C">
            <w:pPr>
              <w:ind w:firstLine="0"/>
              <w:rPr>
                <w:color w:val="000000" w:themeColor="text1"/>
              </w:rPr>
            </w:pPr>
            <w:r w:rsidRPr="00FE1163">
              <w:rPr>
                <w:color w:val="000000" w:themeColor="text1"/>
              </w:rPr>
              <w:t xml:space="preserve">Пациент неспособен выполнять тяжелую, но может выполнять легкую или сидячую работу (например, легкую домашнюю или канцелярскую работу, 70–80 % по шкале </w:t>
            </w:r>
            <w:proofErr w:type="spellStart"/>
            <w:r w:rsidRPr="00FE1163">
              <w:rPr>
                <w:color w:val="000000" w:themeColor="text1"/>
              </w:rPr>
              <w:t>Карновского</w:t>
            </w:r>
            <w:proofErr w:type="spellEnd"/>
            <w:r w:rsidRPr="00FE1163">
              <w:rPr>
                <w:color w:val="000000" w:themeColor="text1"/>
              </w:rPr>
              <w:t xml:space="preserve">) </w:t>
            </w:r>
          </w:p>
        </w:tc>
      </w:tr>
      <w:tr w:rsidR="00FE1163" w:rsidRPr="00FE1163" w14:paraId="2426C50E" w14:textId="77777777">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03E154A7" w14:textId="77777777" w:rsidR="00820535" w:rsidRPr="00FE1163" w:rsidRDefault="00820535" w:rsidP="001A238C">
            <w:pPr>
              <w:ind w:firstLine="284"/>
              <w:rPr>
                <w:color w:val="000000" w:themeColor="text1"/>
                <w:lang w:eastAsia="ru-RU"/>
              </w:rPr>
            </w:pPr>
            <w:r w:rsidRPr="00FE1163">
              <w:rPr>
                <w:color w:val="000000" w:themeColor="text1"/>
                <w:lang w:eastAsia="ru-RU"/>
              </w:rPr>
              <w:t>2</w:t>
            </w:r>
          </w:p>
        </w:tc>
        <w:tc>
          <w:tcPr>
            <w:tcW w:w="8505" w:type="dxa"/>
            <w:tcBorders>
              <w:top w:val="single" w:sz="2" w:space="0" w:color="7F7F7F"/>
              <w:left w:val="single" w:sz="2" w:space="0" w:color="7C7C7C"/>
              <w:bottom w:val="single" w:sz="2" w:space="0" w:color="7F7F7F"/>
              <w:right w:val="single" w:sz="2" w:space="0" w:color="7C7C7C"/>
            </w:tcBorders>
            <w:vAlign w:val="center"/>
          </w:tcPr>
          <w:p w14:paraId="76793D04" w14:textId="77777777" w:rsidR="00820535" w:rsidRPr="00FE1163" w:rsidRDefault="00820535" w:rsidP="001A238C">
            <w:pPr>
              <w:ind w:firstLine="0"/>
              <w:rPr>
                <w:color w:val="000000" w:themeColor="text1"/>
              </w:rPr>
            </w:pPr>
            <w:r w:rsidRPr="00FE1163">
              <w:rPr>
                <w:color w:val="000000" w:themeColor="text1"/>
              </w:rPr>
              <w:t xml:space="preserve">Пациент лечится амбулаторно, способен к самообслуживанию, но не может выполнять работу. Более 50 % времени бодрствования проводит активно – в вертикальном положении (50–60 % по шкале </w:t>
            </w:r>
            <w:proofErr w:type="spellStart"/>
            <w:r w:rsidRPr="00FE1163">
              <w:rPr>
                <w:color w:val="000000" w:themeColor="text1"/>
              </w:rPr>
              <w:t>Карновского</w:t>
            </w:r>
            <w:proofErr w:type="spellEnd"/>
            <w:r w:rsidRPr="00FE1163">
              <w:rPr>
                <w:color w:val="000000" w:themeColor="text1"/>
              </w:rPr>
              <w:t xml:space="preserve">) </w:t>
            </w:r>
          </w:p>
        </w:tc>
      </w:tr>
      <w:tr w:rsidR="00FE1163" w:rsidRPr="00FE1163" w14:paraId="7B4AB968" w14:textId="77777777">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7E6274A3" w14:textId="77777777" w:rsidR="00820535" w:rsidRPr="00FE1163" w:rsidRDefault="00820535" w:rsidP="001A238C">
            <w:pPr>
              <w:ind w:firstLine="284"/>
              <w:rPr>
                <w:color w:val="000000" w:themeColor="text1"/>
                <w:lang w:eastAsia="ru-RU"/>
              </w:rPr>
            </w:pPr>
            <w:r w:rsidRPr="00FE1163">
              <w:rPr>
                <w:color w:val="000000" w:themeColor="text1"/>
                <w:lang w:eastAsia="ru-RU"/>
              </w:rPr>
              <w:t>3</w:t>
            </w:r>
          </w:p>
        </w:tc>
        <w:tc>
          <w:tcPr>
            <w:tcW w:w="8505" w:type="dxa"/>
            <w:tcBorders>
              <w:top w:val="single" w:sz="2" w:space="0" w:color="7F7F7F"/>
              <w:left w:val="single" w:sz="2" w:space="0" w:color="7C7C7C"/>
              <w:bottom w:val="single" w:sz="2" w:space="0" w:color="7F7F7F"/>
              <w:right w:val="single" w:sz="2" w:space="0" w:color="7C7C7C"/>
            </w:tcBorders>
            <w:vAlign w:val="center"/>
          </w:tcPr>
          <w:p w14:paraId="22218727" w14:textId="77777777" w:rsidR="00820535" w:rsidRPr="00FE1163" w:rsidRDefault="00820535" w:rsidP="001A238C">
            <w:pPr>
              <w:ind w:firstLine="0"/>
              <w:rPr>
                <w:color w:val="000000" w:themeColor="text1"/>
              </w:rPr>
            </w:pPr>
            <w:r w:rsidRPr="00FE1163">
              <w:rPr>
                <w:color w:val="000000" w:themeColor="text1"/>
              </w:rPr>
              <w:t xml:space="preserve">Пациент способен лишь к ограниченному самообслуживанию, проводит в кресле или постели более 50 % времени бодрствования (30–40 % по шкале </w:t>
            </w:r>
            <w:proofErr w:type="spellStart"/>
            <w:r w:rsidRPr="00FE1163">
              <w:rPr>
                <w:color w:val="000000" w:themeColor="text1"/>
              </w:rPr>
              <w:t>Карновского</w:t>
            </w:r>
            <w:proofErr w:type="spellEnd"/>
            <w:r w:rsidRPr="00FE1163">
              <w:rPr>
                <w:color w:val="000000" w:themeColor="text1"/>
              </w:rPr>
              <w:t xml:space="preserve">) </w:t>
            </w:r>
          </w:p>
        </w:tc>
      </w:tr>
      <w:tr w:rsidR="00FE1163" w:rsidRPr="00FE1163" w14:paraId="64A932B9" w14:textId="77777777">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7CB7CD9A" w14:textId="77777777" w:rsidR="00820535" w:rsidRPr="00FE1163" w:rsidRDefault="00820535" w:rsidP="001A238C">
            <w:pPr>
              <w:ind w:firstLine="284"/>
              <w:rPr>
                <w:color w:val="000000" w:themeColor="text1"/>
                <w:lang w:eastAsia="ru-RU"/>
              </w:rPr>
            </w:pPr>
            <w:r w:rsidRPr="00FE1163">
              <w:rPr>
                <w:color w:val="000000" w:themeColor="text1"/>
                <w:lang w:eastAsia="ru-RU"/>
              </w:rPr>
              <w:t>4</w:t>
            </w:r>
          </w:p>
        </w:tc>
        <w:tc>
          <w:tcPr>
            <w:tcW w:w="8505" w:type="dxa"/>
            <w:tcBorders>
              <w:top w:val="single" w:sz="2" w:space="0" w:color="7F7F7F"/>
              <w:left w:val="single" w:sz="2" w:space="0" w:color="7C7C7C"/>
              <w:bottom w:val="single" w:sz="2" w:space="0" w:color="7F7F7F"/>
              <w:right w:val="single" w:sz="2" w:space="0" w:color="7C7C7C"/>
            </w:tcBorders>
            <w:vAlign w:val="center"/>
          </w:tcPr>
          <w:p w14:paraId="325792D8" w14:textId="77777777" w:rsidR="00820535" w:rsidRPr="00FE1163" w:rsidRDefault="00820535" w:rsidP="001A238C">
            <w:pPr>
              <w:ind w:firstLine="0"/>
              <w:rPr>
                <w:color w:val="000000" w:themeColor="text1"/>
              </w:rPr>
            </w:pPr>
            <w:r w:rsidRPr="00FE1163">
              <w:rPr>
                <w:color w:val="000000" w:themeColor="text1"/>
              </w:rPr>
              <w:t xml:space="preserve">Инвалид, совершенно не способен к самообслуживанию, прикован к креслу или постели (10–20 % по шкале </w:t>
            </w:r>
            <w:proofErr w:type="spellStart"/>
            <w:r w:rsidRPr="00FE1163">
              <w:rPr>
                <w:color w:val="000000" w:themeColor="text1"/>
              </w:rPr>
              <w:t>Карновского</w:t>
            </w:r>
            <w:proofErr w:type="spellEnd"/>
            <w:r w:rsidRPr="00FE1163">
              <w:rPr>
                <w:color w:val="000000" w:themeColor="text1"/>
              </w:rPr>
              <w:t xml:space="preserve">) </w:t>
            </w:r>
          </w:p>
        </w:tc>
      </w:tr>
    </w:tbl>
    <w:p w14:paraId="4A0BBD45" w14:textId="77777777" w:rsidR="00820535" w:rsidRPr="00FE1163" w:rsidRDefault="00820535" w:rsidP="001C6D3B">
      <w:pPr>
        <w:rPr>
          <w:color w:val="000000" w:themeColor="text1"/>
          <w:lang w:eastAsia="ru-RU"/>
        </w:rPr>
      </w:pPr>
      <w:r w:rsidRPr="00FE1163">
        <w:rPr>
          <w:color w:val="000000" w:themeColor="text1"/>
          <w:lang w:eastAsia="ru-RU"/>
        </w:rPr>
        <w:t>Ключ (интерпретация): приведен в самой шкале.</w:t>
      </w:r>
    </w:p>
    <w:p w14:paraId="3F68E6A5" w14:textId="68E26A00" w:rsidR="006C12C0" w:rsidRPr="00FE1163" w:rsidRDefault="006C12C0">
      <w:pPr>
        <w:spacing w:line="240" w:lineRule="auto"/>
        <w:ind w:firstLine="0"/>
        <w:jc w:val="left"/>
        <w:rPr>
          <w:b/>
          <w:bCs/>
          <w:color w:val="000000" w:themeColor="text1"/>
          <w:szCs w:val="24"/>
        </w:rPr>
      </w:pPr>
      <w:r w:rsidRPr="00FE1163">
        <w:rPr>
          <w:bCs/>
          <w:color w:val="000000" w:themeColor="text1"/>
        </w:rPr>
        <w:br w:type="page"/>
      </w:r>
    </w:p>
    <w:p w14:paraId="5EE23D71" w14:textId="77777777" w:rsidR="00820535" w:rsidRPr="00FE1163" w:rsidRDefault="00820535" w:rsidP="00EA6A09">
      <w:pPr>
        <w:pStyle w:val="11"/>
        <w:spacing w:before="0"/>
        <w:ind w:left="709"/>
        <w:jc w:val="center"/>
        <w:rPr>
          <w:bCs/>
          <w:i/>
          <w:color w:val="000000" w:themeColor="text1"/>
          <w:sz w:val="28"/>
          <w:szCs w:val="28"/>
          <w:u w:val="none"/>
          <w:lang w:eastAsia="ru-RU"/>
        </w:rPr>
      </w:pPr>
      <w:bookmarkStart w:id="83" w:name="_Toc36808434"/>
      <w:r w:rsidRPr="00FE1163">
        <w:rPr>
          <w:bCs/>
          <w:color w:val="000000" w:themeColor="text1"/>
          <w:sz w:val="28"/>
          <w:szCs w:val="28"/>
          <w:u w:val="none"/>
        </w:rPr>
        <w:lastRenderedPageBreak/>
        <w:t xml:space="preserve">Приложение Г2. Шкала </w:t>
      </w:r>
      <w:proofErr w:type="spellStart"/>
      <w:r w:rsidRPr="00FE1163">
        <w:rPr>
          <w:bCs/>
          <w:color w:val="000000" w:themeColor="text1"/>
          <w:sz w:val="28"/>
          <w:szCs w:val="28"/>
          <w:u w:val="none"/>
        </w:rPr>
        <w:t>Карновского</w:t>
      </w:r>
      <w:bookmarkEnd w:id="83"/>
      <w:proofErr w:type="spellEnd"/>
    </w:p>
    <w:p w14:paraId="6C6991D5" w14:textId="77777777" w:rsidR="00602171" w:rsidRPr="00FE1163" w:rsidRDefault="00602171" w:rsidP="00602171">
      <w:pPr>
        <w:rPr>
          <w:iCs/>
          <w:color w:val="000000" w:themeColor="text1"/>
          <w:szCs w:val="24"/>
        </w:rPr>
      </w:pPr>
      <w:r w:rsidRPr="00FE1163">
        <w:rPr>
          <w:color w:val="000000" w:themeColor="text1"/>
          <w:szCs w:val="24"/>
          <w:lang w:eastAsia="ru-RU"/>
        </w:rPr>
        <w:t>Название на русском языке:</w:t>
      </w:r>
      <w:r w:rsidRPr="00FE1163">
        <w:rPr>
          <w:iCs/>
          <w:color w:val="000000" w:themeColor="text1"/>
          <w:szCs w:val="24"/>
        </w:rPr>
        <w:t xml:space="preserve"> Шкала </w:t>
      </w:r>
      <w:proofErr w:type="spellStart"/>
      <w:r w:rsidRPr="00FE1163">
        <w:rPr>
          <w:iCs/>
          <w:color w:val="000000" w:themeColor="text1"/>
          <w:szCs w:val="24"/>
        </w:rPr>
        <w:t>Карновского</w:t>
      </w:r>
      <w:proofErr w:type="spellEnd"/>
      <w:r w:rsidRPr="00FE1163">
        <w:rPr>
          <w:iCs/>
          <w:color w:val="000000" w:themeColor="text1"/>
          <w:szCs w:val="24"/>
        </w:rPr>
        <w:t>.</w:t>
      </w:r>
    </w:p>
    <w:p w14:paraId="290C7EE2" w14:textId="77777777" w:rsidR="00602171" w:rsidRPr="00FE1163" w:rsidRDefault="00602171" w:rsidP="00602171">
      <w:pPr>
        <w:rPr>
          <w:color w:val="000000" w:themeColor="text1"/>
          <w:szCs w:val="24"/>
          <w:lang w:eastAsia="ru-RU"/>
        </w:rPr>
      </w:pPr>
      <w:r w:rsidRPr="00FE1163">
        <w:rPr>
          <w:color w:val="000000" w:themeColor="text1"/>
          <w:szCs w:val="24"/>
          <w:lang w:eastAsia="ru-RU"/>
        </w:rPr>
        <w:t xml:space="preserve">Оригинальное название (если есть): </w:t>
      </w:r>
      <w:proofErr w:type="spellStart"/>
      <w:r w:rsidRPr="00FE1163">
        <w:rPr>
          <w:color w:val="000000" w:themeColor="text1"/>
          <w:szCs w:val="24"/>
          <w:lang w:eastAsia="ru-RU"/>
        </w:rPr>
        <w:t>Karnofsky</w:t>
      </w:r>
      <w:proofErr w:type="spellEnd"/>
      <w:r w:rsidRPr="00FE1163">
        <w:rPr>
          <w:color w:val="000000" w:themeColor="text1"/>
          <w:szCs w:val="24"/>
          <w:lang w:eastAsia="ru-RU"/>
        </w:rPr>
        <w:t xml:space="preserve"> Performance </w:t>
      </w:r>
      <w:proofErr w:type="spellStart"/>
      <w:r w:rsidRPr="00FE1163">
        <w:rPr>
          <w:color w:val="000000" w:themeColor="text1"/>
          <w:szCs w:val="24"/>
          <w:lang w:eastAsia="ru-RU"/>
        </w:rPr>
        <w:t>Status</w:t>
      </w:r>
      <w:proofErr w:type="spellEnd"/>
      <w:r w:rsidRPr="00FE1163">
        <w:rPr>
          <w:color w:val="000000" w:themeColor="text1"/>
          <w:szCs w:val="24"/>
          <w:lang w:eastAsia="ru-RU"/>
        </w:rPr>
        <w:t>.</w:t>
      </w:r>
    </w:p>
    <w:p w14:paraId="5F6C6A28" w14:textId="77777777" w:rsidR="00602171" w:rsidRPr="00FE1163" w:rsidRDefault="00602171" w:rsidP="00602171">
      <w:pPr>
        <w:rPr>
          <w:color w:val="000000" w:themeColor="text1"/>
          <w:szCs w:val="24"/>
          <w:lang w:eastAsia="ru-RU"/>
        </w:rPr>
      </w:pPr>
      <w:r w:rsidRPr="00FE1163">
        <w:rPr>
          <w:color w:val="000000" w:themeColor="text1"/>
          <w:szCs w:val="24"/>
          <w:lang w:eastAsia="ru-RU"/>
        </w:rPr>
        <w:t>Источник (официальный сайт разработчиков, публикация с валидацией):</w:t>
      </w:r>
    </w:p>
    <w:p w14:paraId="5D317A5D" w14:textId="286C2803" w:rsidR="00602171" w:rsidRPr="00FE1163" w:rsidRDefault="00602171" w:rsidP="00602171">
      <w:pPr>
        <w:rPr>
          <w:noProof/>
          <w:color w:val="000000" w:themeColor="text1"/>
          <w:szCs w:val="24"/>
          <w:lang w:val="en-US"/>
        </w:rPr>
      </w:pPr>
      <w:r w:rsidRPr="00FE1163">
        <w:rPr>
          <w:noProof/>
          <w:color w:val="000000" w:themeColor="text1"/>
          <w:szCs w:val="24"/>
          <w:lang w:val="en-US"/>
        </w:rPr>
        <w:t xml:space="preserve">Karnofsky D.A., Burchenal J.H. The clinical evaluation of chemotherapeutic agents in cancer. In: MacLeod C. (ed.). Evaluation of chemotherapeutic agents. New York: Columbia University Press; 1949:191–205 </w:t>
      </w:r>
      <w:r w:rsidRPr="00FE1163">
        <w:rPr>
          <w:noProof/>
          <w:color w:val="000000" w:themeColor="text1"/>
          <w:szCs w:val="24"/>
        </w:rPr>
        <w:fldChar w:fldCharType="begin" w:fldLock="1"/>
      </w:r>
      <w:r w:rsidR="00390EA8" w:rsidRPr="00FE1163">
        <w:rPr>
          <w:noProof/>
          <w:color w:val="000000" w:themeColor="text1"/>
          <w:szCs w:val="24"/>
          <w:lang w:val="en-US"/>
        </w:rPr>
        <w:instrText>ADDIN CSL_CITATION {"citationItems":[{"id":"ITEM-1","itemData":{"author":[{"dropping-particle":"","family":"Karnofsky","given":"D.A.","non-dropping-particle":"","parse-names":false,"suffix":""},{"dropping-particle":"","family":"Burchenal","given":"J.H.","non-dropping-particle":"","parse-names":false,"suffix":""}],"container-title":"Evaluation of chemotherapeutic agents","editor":[{"dropping-particle":"","family":"MacLeod","given":"C","non-dropping-particle":"","parse-names":false,"suffix":""}],"id":"ITEM-1","issued":{"date-parts":[["1949"]]},"page":"191-205","publisher":"Columbia University Press","publisher-place":"New York","title":"The clinical evaluation of chemotherapeutic agents in cancer","type":"chapter"},"uris":["http://www.mendeley.com/documents/?uuid=722f3344-522f-4e68-8068-eb2e27248ff1"]}],"mendeley":{"formattedCitation":"[71]","plainTextFormattedCitation":"[71]","previouslyFormattedCitation":"[70]"},"properties":{"noteIndex":0},"schema":"https://github.com/citation-style-language/schema/raw/master/csl-citation.json"}</w:instrText>
      </w:r>
      <w:r w:rsidRPr="00FE1163">
        <w:rPr>
          <w:noProof/>
          <w:color w:val="000000" w:themeColor="text1"/>
          <w:szCs w:val="24"/>
        </w:rPr>
        <w:fldChar w:fldCharType="separate"/>
      </w:r>
      <w:r w:rsidR="00390EA8" w:rsidRPr="00FE1163">
        <w:rPr>
          <w:noProof/>
          <w:color w:val="000000" w:themeColor="text1"/>
          <w:szCs w:val="24"/>
          <w:lang w:val="en-US"/>
        </w:rPr>
        <w:t>[71]</w:t>
      </w:r>
      <w:r w:rsidRPr="00FE1163">
        <w:rPr>
          <w:noProof/>
          <w:color w:val="000000" w:themeColor="text1"/>
          <w:szCs w:val="24"/>
        </w:rPr>
        <w:fldChar w:fldCharType="end"/>
      </w:r>
      <w:r w:rsidRPr="00FE1163">
        <w:rPr>
          <w:noProof/>
          <w:color w:val="000000" w:themeColor="text1"/>
          <w:szCs w:val="24"/>
          <w:lang w:val="en-US"/>
        </w:rPr>
        <w:t>.</w:t>
      </w:r>
    </w:p>
    <w:p w14:paraId="4E3028F6" w14:textId="77777777" w:rsidR="00602171" w:rsidRPr="00FE1163" w:rsidRDefault="00602171" w:rsidP="00602171">
      <w:pPr>
        <w:rPr>
          <w:color w:val="000000" w:themeColor="text1"/>
          <w:szCs w:val="24"/>
          <w:lang w:eastAsia="ru-RU"/>
        </w:rPr>
      </w:pPr>
      <w:r w:rsidRPr="00FE1163">
        <w:rPr>
          <w:color w:val="000000" w:themeColor="text1"/>
          <w:szCs w:val="24"/>
          <w:lang w:eastAsia="ru-RU"/>
        </w:rPr>
        <w:t>Тип: шкала оценки.</w:t>
      </w:r>
    </w:p>
    <w:p w14:paraId="28A043C7" w14:textId="77777777" w:rsidR="00602171" w:rsidRPr="00FE1163" w:rsidRDefault="00602171" w:rsidP="00602171">
      <w:pPr>
        <w:rPr>
          <w:i/>
          <w:color w:val="000000" w:themeColor="text1"/>
          <w:szCs w:val="24"/>
          <w:lang w:eastAsia="ru-RU"/>
        </w:rPr>
      </w:pPr>
      <w:r w:rsidRPr="00FE1163">
        <w:rPr>
          <w:color w:val="000000" w:themeColor="text1"/>
          <w:szCs w:val="24"/>
          <w:lang w:eastAsia="ru-RU"/>
        </w:rPr>
        <w:t>Назначение: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14:paraId="2754FE0A" w14:textId="77777777" w:rsidR="00602171" w:rsidRPr="00FE1163" w:rsidRDefault="00602171" w:rsidP="00602171">
      <w:pPr>
        <w:rPr>
          <w:color w:val="000000" w:themeColor="text1"/>
          <w:szCs w:val="24"/>
          <w:lang w:eastAsia="ru-RU"/>
        </w:rPr>
      </w:pPr>
      <w:r w:rsidRPr="00FE1163">
        <w:rPr>
          <w:color w:val="000000" w:themeColor="text1"/>
          <w:szCs w:val="24"/>
          <w:lang w:eastAsia="ru-RU"/>
        </w:rPr>
        <w:t>Содержание (шаблон):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9"/>
      </w:tblGrid>
      <w:tr w:rsidR="00FE1163" w:rsidRPr="00FE1163" w14:paraId="308DFC01" w14:textId="77777777">
        <w:tc>
          <w:tcPr>
            <w:tcW w:w="0" w:type="auto"/>
          </w:tcPr>
          <w:p w14:paraId="02A289D2" w14:textId="77777777" w:rsidR="00820535" w:rsidRPr="00FE1163" w:rsidRDefault="00820535" w:rsidP="009C0902">
            <w:pPr>
              <w:spacing w:line="240" w:lineRule="auto"/>
              <w:ind w:firstLine="0"/>
              <w:jc w:val="center"/>
              <w:rPr>
                <w:b/>
                <w:color w:val="000000" w:themeColor="text1"/>
                <w:szCs w:val="24"/>
                <w:lang w:eastAsia="ru-RU"/>
              </w:rPr>
            </w:pPr>
            <w:r w:rsidRPr="00FE1163">
              <w:rPr>
                <w:b/>
                <w:color w:val="000000" w:themeColor="text1"/>
                <w:szCs w:val="24"/>
                <w:lang w:eastAsia="ru-RU"/>
              </w:rPr>
              <w:t xml:space="preserve">Шкала </w:t>
            </w:r>
            <w:proofErr w:type="spellStart"/>
            <w:r w:rsidRPr="00FE1163">
              <w:rPr>
                <w:b/>
                <w:color w:val="000000" w:themeColor="text1"/>
                <w:szCs w:val="24"/>
                <w:lang w:eastAsia="ru-RU"/>
              </w:rPr>
              <w:t>Карновского</w:t>
            </w:r>
            <w:proofErr w:type="spellEnd"/>
          </w:p>
        </w:tc>
      </w:tr>
      <w:tr w:rsidR="00FE1163" w:rsidRPr="00FE1163" w14:paraId="40C18624" w14:textId="77777777">
        <w:tc>
          <w:tcPr>
            <w:tcW w:w="0" w:type="auto"/>
          </w:tcPr>
          <w:p w14:paraId="52098D7A" w14:textId="77777777" w:rsidR="00820535" w:rsidRPr="00FE1163" w:rsidRDefault="00820535" w:rsidP="009C0902">
            <w:pPr>
              <w:spacing w:line="240" w:lineRule="auto"/>
              <w:ind w:firstLine="0"/>
              <w:jc w:val="left"/>
              <w:rPr>
                <w:color w:val="000000" w:themeColor="text1"/>
                <w:szCs w:val="24"/>
                <w:lang w:eastAsia="ru-RU"/>
              </w:rPr>
            </w:pPr>
            <w:r w:rsidRPr="00FE1163">
              <w:rPr>
                <w:color w:val="000000" w:themeColor="text1"/>
                <w:szCs w:val="24"/>
                <w:lang w:eastAsia="ru-RU"/>
              </w:rPr>
              <w:t>100 – состояние нормальное, жалоб нет</w:t>
            </w:r>
          </w:p>
          <w:p w14:paraId="53856D5E" w14:textId="77777777" w:rsidR="00820535" w:rsidRPr="00FE1163" w:rsidRDefault="00820535" w:rsidP="009C0902">
            <w:pPr>
              <w:spacing w:before="100" w:beforeAutospacing="1" w:after="100" w:afterAutospacing="1" w:line="240" w:lineRule="auto"/>
              <w:ind w:firstLine="0"/>
              <w:jc w:val="left"/>
              <w:rPr>
                <w:color w:val="000000" w:themeColor="text1"/>
                <w:szCs w:val="24"/>
                <w:lang w:eastAsia="ru-RU"/>
              </w:rPr>
            </w:pPr>
            <w:r w:rsidRPr="00FE1163">
              <w:rPr>
                <w:color w:val="000000" w:themeColor="text1"/>
                <w:szCs w:val="24"/>
                <w:lang w:eastAsia="ru-RU"/>
              </w:rPr>
              <w:t>90 – способен к нормальной деятельности, незначительные симптомы или признаки заболевания</w:t>
            </w:r>
          </w:p>
        </w:tc>
      </w:tr>
      <w:tr w:rsidR="00FE1163" w:rsidRPr="00FE1163" w14:paraId="142DA8D7" w14:textId="77777777">
        <w:tc>
          <w:tcPr>
            <w:tcW w:w="0" w:type="auto"/>
          </w:tcPr>
          <w:p w14:paraId="5B43E87F" w14:textId="77777777" w:rsidR="00820535" w:rsidRPr="00FE1163" w:rsidRDefault="00820535" w:rsidP="009C0902">
            <w:pPr>
              <w:spacing w:line="240" w:lineRule="auto"/>
              <w:ind w:firstLine="0"/>
              <w:jc w:val="left"/>
              <w:rPr>
                <w:color w:val="000000" w:themeColor="text1"/>
                <w:szCs w:val="24"/>
                <w:lang w:eastAsia="ru-RU"/>
              </w:rPr>
            </w:pPr>
            <w:r w:rsidRPr="00FE1163">
              <w:rPr>
                <w:color w:val="000000" w:themeColor="text1"/>
                <w:szCs w:val="24"/>
                <w:lang w:eastAsia="ru-RU"/>
              </w:rPr>
              <w:t>80 – нормальная активность с усилием, незначительные симптомы или признаки заболевания</w:t>
            </w:r>
          </w:p>
          <w:p w14:paraId="573B2CAC" w14:textId="77777777" w:rsidR="00820535" w:rsidRPr="00FE1163" w:rsidRDefault="00820535" w:rsidP="009C0902">
            <w:pPr>
              <w:spacing w:before="100" w:beforeAutospacing="1" w:after="100" w:afterAutospacing="1" w:line="240" w:lineRule="auto"/>
              <w:ind w:firstLine="0"/>
              <w:jc w:val="left"/>
              <w:rPr>
                <w:color w:val="000000" w:themeColor="text1"/>
                <w:szCs w:val="24"/>
                <w:lang w:eastAsia="ru-RU"/>
              </w:rPr>
            </w:pPr>
            <w:r w:rsidRPr="00FE1163">
              <w:rPr>
                <w:color w:val="000000" w:themeColor="text1"/>
                <w:szCs w:val="24"/>
                <w:lang w:eastAsia="ru-RU"/>
              </w:rPr>
              <w:t>70 – обслуживает себя самостоятельно, не способен к нормальной деятельности или активной работе</w:t>
            </w:r>
          </w:p>
        </w:tc>
      </w:tr>
      <w:tr w:rsidR="00FE1163" w:rsidRPr="00FE1163" w14:paraId="40637315" w14:textId="77777777">
        <w:tc>
          <w:tcPr>
            <w:tcW w:w="0" w:type="auto"/>
          </w:tcPr>
          <w:p w14:paraId="36B2F83A" w14:textId="77777777" w:rsidR="00820535" w:rsidRPr="00FE1163" w:rsidRDefault="00820535" w:rsidP="009C0902">
            <w:pPr>
              <w:spacing w:before="100" w:beforeAutospacing="1" w:after="100" w:afterAutospacing="1" w:line="240" w:lineRule="auto"/>
              <w:ind w:firstLine="0"/>
              <w:jc w:val="left"/>
              <w:rPr>
                <w:color w:val="000000" w:themeColor="text1"/>
                <w:szCs w:val="24"/>
                <w:lang w:eastAsia="ru-RU"/>
              </w:rPr>
            </w:pPr>
            <w:r w:rsidRPr="00FE1163">
              <w:rPr>
                <w:color w:val="000000" w:themeColor="text1"/>
                <w:szCs w:val="24"/>
                <w:lang w:eastAsia="ru-RU"/>
              </w:rPr>
              <w:t xml:space="preserve">60 – нуждается порой в помощи, но способен сам удовлетворять большую часть своих потребностей </w:t>
            </w:r>
          </w:p>
          <w:p w14:paraId="0AE9A4C9" w14:textId="77777777" w:rsidR="00820535" w:rsidRPr="00FE1163" w:rsidRDefault="00820535" w:rsidP="009C0902">
            <w:pPr>
              <w:spacing w:before="100" w:beforeAutospacing="1" w:after="100" w:afterAutospacing="1" w:line="240" w:lineRule="auto"/>
              <w:ind w:firstLine="0"/>
              <w:jc w:val="left"/>
              <w:rPr>
                <w:color w:val="000000" w:themeColor="text1"/>
                <w:szCs w:val="24"/>
                <w:lang w:eastAsia="ru-RU"/>
              </w:rPr>
            </w:pPr>
            <w:r w:rsidRPr="00FE1163">
              <w:rPr>
                <w:color w:val="000000" w:themeColor="text1"/>
                <w:szCs w:val="24"/>
                <w:lang w:eastAsia="ru-RU"/>
              </w:rPr>
              <w:t>50 – нуждается в значительной помощи и медицинском обслуживании</w:t>
            </w:r>
          </w:p>
        </w:tc>
      </w:tr>
      <w:tr w:rsidR="00FE1163" w:rsidRPr="00FE1163" w14:paraId="58F31625" w14:textId="77777777">
        <w:tc>
          <w:tcPr>
            <w:tcW w:w="0" w:type="auto"/>
          </w:tcPr>
          <w:p w14:paraId="4242D215" w14:textId="77777777" w:rsidR="00820535" w:rsidRPr="00FE1163" w:rsidRDefault="00820535" w:rsidP="009C0902">
            <w:pPr>
              <w:spacing w:line="240" w:lineRule="auto"/>
              <w:ind w:firstLine="0"/>
              <w:jc w:val="left"/>
              <w:rPr>
                <w:color w:val="000000" w:themeColor="text1"/>
                <w:szCs w:val="24"/>
                <w:lang w:eastAsia="ru-RU"/>
              </w:rPr>
            </w:pPr>
            <w:r w:rsidRPr="00FE1163">
              <w:rPr>
                <w:color w:val="000000" w:themeColor="text1"/>
                <w:szCs w:val="24"/>
                <w:lang w:eastAsia="ru-RU"/>
              </w:rPr>
              <w:t>40 – инвалид, нуждается в специальной помощи, в том числе медицинской</w:t>
            </w:r>
          </w:p>
          <w:p w14:paraId="18824739" w14:textId="77777777" w:rsidR="00820535" w:rsidRPr="00FE1163" w:rsidRDefault="00820535" w:rsidP="009C0902">
            <w:pPr>
              <w:spacing w:before="100" w:beforeAutospacing="1" w:after="100" w:afterAutospacing="1" w:line="240" w:lineRule="auto"/>
              <w:ind w:firstLine="0"/>
              <w:jc w:val="left"/>
              <w:rPr>
                <w:color w:val="000000" w:themeColor="text1"/>
                <w:szCs w:val="24"/>
                <w:lang w:eastAsia="ru-RU"/>
              </w:rPr>
            </w:pPr>
            <w:r w:rsidRPr="00FE1163">
              <w:rPr>
                <w:color w:val="000000" w:themeColor="text1"/>
                <w:szCs w:val="24"/>
                <w:lang w:eastAsia="ru-RU"/>
              </w:rPr>
              <w:t>30 – тяжелая инвалидность, показана госпитализация, хотя смерть непосредственно не угрожает</w:t>
            </w:r>
          </w:p>
        </w:tc>
      </w:tr>
      <w:tr w:rsidR="00FE1163" w:rsidRPr="00FE1163" w14:paraId="72685498" w14:textId="77777777">
        <w:tc>
          <w:tcPr>
            <w:tcW w:w="0" w:type="auto"/>
          </w:tcPr>
          <w:p w14:paraId="00A56B60" w14:textId="77777777" w:rsidR="00820535" w:rsidRPr="00FE1163" w:rsidRDefault="00820535" w:rsidP="009C0902">
            <w:pPr>
              <w:spacing w:line="240" w:lineRule="auto"/>
              <w:ind w:firstLine="0"/>
              <w:jc w:val="left"/>
              <w:rPr>
                <w:color w:val="000000" w:themeColor="text1"/>
                <w:szCs w:val="24"/>
                <w:lang w:eastAsia="ru-RU"/>
              </w:rPr>
            </w:pPr>
            <w:r w:rsidRPr="00FE1163">
              <w:rPr>
                <w:color w:val="000000" w:themeColor="text1"/>
                <w:szCs w:val="24"/>
                <w:lang w:eastAsia="ru-RU"/>
              </w:rPr>
              <w:t>20 – тяжелый больной. Необходимы госпитализация и активное лечение</w:t>
            </w:r>
          </w:p>
          <w:p w14:paraId="651504DC" w14:textId="77777777" w:rsidR="00820535" w:rsidRPr="00FE1163" w:rsidRDefault="00820535" w:rsidP="009C0902">
            <w:pPr>
              <w:spacing w:before="100" w:beforeAutospacing="1" w:after="100" w:afterAutospacing="1" w:line="240" w:lineRule="auto"/>
              <w:ind w:firstLine="0"/>
              <w:jc w:val="left"/>
              <w:rPr>
                <w:color w:val="000000" w:themeColor="text1"/>
                <w:szCs w:val="24"/>
                <w:lang w:eastAsia="ru-RU"/>
              </w:rPr>
            </w:pPr>
            <w:r w:rsidRPr="00FE1163">
              <w:rPr>
                <w:color w:val="000000" w:themeColor="text1"/>
                <w:szCs w:val="24"/>
                <w:lang w:eastAsia="ru-RU"/>
              </w:rPr>
              <w:t>10 – умирающий</w:t>
            </w:r>
          </w:p>
        </w:tc>
      </w:tr>
      <w:tr w:rsidR="00FE1163" w:rsidRPr="00FE1163" w14:paraId="4CDEFC9E" w14:textId="77777777">
        <w:tc>
          <w:tcPr>
            <w:tcW w:w="0" w:type="auto"/>
          </w:tcPr>
          <w:p w14:paraId="27824D5F" w14:textId="77777777" w:rsidR="00820535" w:rsidRPr="00FE1163" w:rsidRDefault="00820535" w:rsidP="009C0902">
            <w:pPr>
              <w:spacing w:line="240" w:lineRule="auto"/>
              <w:ind w:firstLine="0"/>
              <w:jc w:val="left"/>
              <w:rPr>
                <w:color w:val="000000" w:themeColor="text1"/>
                <w:szCs w:val="24"/>
                <w:lang w:eastAsia="ru-RU"/>
              </w:rPr>
            </w:pPr>
            <w:r w:rsidRPr="00FE1163">
              <w:rPr>
                <w:color w:val="000000" w:themeColor="text1"/>
                <w:szCs w:val="24"/>
                <w:lang w:eastAsia="ru-RU"/>
              </w:rPr>
              <w:t>0 – смерть</w:t>
            </w:r>
          </w:p>
        </w:tc>
      </w:tr>
    </w:tbl>
    <w:p w14:paraId="218E21B3" w14:textId="77777777" w:rsidR="00820535" w:rsidRPr="00FE1163" w:rsidRDefault="00820535" w:rsidP="001C6D3B">
      <w:pPr>
        <w:rPr>
          <w:iCs/>
          <w:color w:val="000000" w:themeColor="text1"/>
          <w:lang w:eastAsia="ru-RU"/>
        </w:rPr>
      </w:pPr>
      <w:r w:rsidRPr="00FE1163">
        <w:rPr>
          <w:iCs/>
          <w:color w:val="000000" w:themeColor="text1"/>
          <w:lang w:eastAsia="ru-RU"/>
        </w:rPr>
        <w:t>Ключ (интерпретация): приведен в самой шкале.</w:t>
      </w:r>
    </w:p>
    <w:p w14:paraId="64AFA3DF" w14:textId="77777777" w:rsidR="00602171" w:rsidRPr="00FE1163" w:rsidRDefault="00602171" w:rsidP="00602171">
      <w:pPr>
        <w:rPr>
          <w:color w:val="000000" w:themeColor="text1"/>
          <w:lang w:eastAsia="ru-RU"/>
        </w:rPr>
      </w:pPr>
      <w:r w:rsidRPr="00FE1163">
        <w:rPr>
          <w:color w:val="000000" w:themeColor="text1"/>
          <w:lang w:eastAsia="ru-RU"/>
        </w:rPr>
        <w:t>Пояснения: отсутствуют.</w:t>
      </w:r>
    </w:p>
    <w:p w14:paraId="6993016B" w14:textId="77777777" w:rsidR="00820535" w:rsidRPr="00FE1163" w:rsidRDefault="00820535" w:rsidP="00EA6A09">
      <w:pPr>
        <w:pStyle w:val="11"/>
        <w:jc w:val="center"/>
        <w:rPr>
          <w:bCs/>
          <w:color w:val="000000" w:themeColor="text1"/>
          <w:sz w:val="28"/>
          <w:szCs w:val="28"/>
          <w:u w:val="none"/>
        </w:rPr>
      </w:pPr>
      <w:bookmarkStart w:id="84" w:name="_Toc36808435"/>
      <w:r w:rsidRPr="00FE1163">
        <w:rPr>
          <w:bCs/>
          <w:color w:val="000000" w:themeColor="text1"/>
          <w:sz w:val="28"/>
          <w:szCs w:val="28"/>
          <w:u w:val="none"/>
        </w:rPr>
        <w:t>Приложение Г3. Критерии оценки ответа опухоли на лечение (</w:t>
      </w:r>
      <w:r w:rsidRPr="00FE1163">
        <w:rPr>
          <w:bCs/>
          <w:color w:val="000000" w:themeColor="text1"/>
          <w:sz w:val="28"/>
          <w:szCs w:val="28"/>
          <w:u w:val="none"/>
          <w:lang w:val="en-US"/>
        </w:rPr>
        <w:t>RECIST</w:t>
      </w:r>
      <w:r w:rsidRPr="00FE1163">
        <w:rPr>
          <w:bCs/>
          <w:color w:val="000000" w:themeColor="text1"/>
          <w:sz w:val="28"/>
          <w:szCs w:val="28"/>
          <w:u w:val="none"/>
        </w:rPr>
        <w:t xml:space="preserve"> 1.1)</w:t>
      </w:r>
      <w:bookmarkEnd w:id="84"/>
    </w:p>
    <w:p w14:paraId="6CDBD270" w14:textId="77777777" w:rsidR="00BE5580" w:rsidRPr="00FE1163" w:rsidRDefault="00BE5580" w:rsidP="00BE5580">
      <w:pPr>
        <w:spacing w:before="120"/>
        <w:rPr>
          <w:iCs/>
          <w:color w:val="000000" w:themeColor="text1"/>
          <w:szCs w:val="24"/>
          <w:lang w:eastAsia="ru-RU"/>
        </w:rPr>
      </w:pPr>
      <w:r w:rsidRPr="00FE1163">
        <w:rPr>
          <w:iCs/>
          <w:color w:val="000000" w:themeColor="text1"/>
          <w:szCs w:val="24"/>
          <w:lang w:eastAsia="ru-RU"/>
        </w:rPr>
        <w:t>Название на русском языке:</w:t>
      </w:r>
      <w:r w:rsidRPr="00FE1163">
        <w:rPr>
          <w:color w:val="000000" w:themeColor="text1"/>
          <w:szCs w:val="24"/>
          <w:lang w:eastAsia="ru-RU"/>
        </w:rPr>
        <w:t xml:space="preserve"> Критерии оценки ответа опухоли на химиотерапевтическое лечение (RECIST 1.1).</w:t>
      </w:r>
    </w:p>
    <w:p w14:paraId="4824FEA9" w14:textId="77777777" w:rsidR="00BE5580" w:rsidRPr="00FE1163" w:rsidRDefault="00BE5580" w:rsidP="00BE5580">
      <w:pPr>
        <w:rPr>
          <w:iCs/>
          <w:color w:val="000000" w:themeColor="text1"/>
          <w:szCs w:val="24"/>
          <w:lang w:val="en-US" w:eastAsia="ru-RU"/>
        </w:rPr>
      </w:pPr>
      <w:r w:rsidRPr="00FE1163">
        <w:rPr>
          <w:iCs/>
          <w:color w:val="000000" w:themeColor="text1"/>
          <w:szCs w:val="24"/>
          <w:lang w:eastAsia="ru-RU"/>
        </w:rPr>
        <w:lastRenderedPageBreak/>
        <w:t>Оригинальное</w:t>
      </w:r>
      <w:r w:rsidRPr="00FE1163">
        <w:rPr>
          <w:iCs/>
          <w:color w:val="000000" w:themeColor="text1"/>
          <w:szCs w:val="24"/>
          <w:lang w:val="en-US" w:eastAsia="ru-RU"/>
        </w:rPr>
        <w:t xml:space="preserve"> </w:t>
      </w:r>
      <w:r w:rsidRPr="00FE1163">
        <w:rPr>
          <w:iCs/>
          <w:color w:val="000000" w:themeColor="text1"/>
          <w:szCs w:val="24"/>
          <w:lang w:eastAsia="ru-RU"/>
        </w:rPr>
        <w:t>название</w:t>
      </w:r>
      <w:r w:rsidRPr="00FE1163">
        <w:rPr>
          <w:iCs/>
          <w:color w:val="000000" w:themeColor="text1"/>
          <w:szCs w:val="24"/>
          <w:lang w:val="en-US" w:eastAsia="ru-RU"/>
        </w:rPr>
        <w:t xml:space="preserve"> (</w:t>
      </w:r>
      <w:r w:rsidRPr="00FE1163">
        <w:rPr>
          <w:iCs/>
          <w:color w:val="000000" w:themeColor="text1"/>
          <w:szCs w:val="24"/>
          <w:lang w:eastAsia="ru-RU"/>
        </w:rPr>
        <w:t>если</w:t>
      </w:r>
      <w:r w:rsidRPr="00FE1163">
        <w:rPr>
          <w:iCs/>
          <w:color w:val="000000" w:themeColor="text1"/>
          <w:szCs w:val="24"/>
          <w:lang w:val="en-US" w:eastAsia="ru-RU"/>
        </w:rPr>
        <w:t xml:space="preserve"> </w:t>
      </w:r>
      <w:r w:rsidRPr="00FE1163">
        <w:rPr>
          <w:iCs/>
          <w:color w:val="000000" w:themeColor="text1"/>
          <w:szCs w:val="24"/>
          <w:lang w:eastAsia="ru-RU"/>
        </w:rPr>
        <w:t>есть</w:t>
      </w:r>
      <w:r w:rsidRPr="00FE1163">
        <w:rPr>
          <w:iCs/>
          <w:color w:val="000000" w:themeColor="text1"/>
          <w:szCs w:val="24"/>
          <w:lang w:val="en-US" w:eastAsia="ru-RU"/>
        </w:rPr>
        <w:t>): Response evaluation criteria in solid tumors 1.1.</w:t>
      </w:r>
    </w:p>
    <w:p w14:paraId="4E4A697E" w14:textId="77777777" w:rsidR="00BE5580" w:rsidRPr="00FE1163" w:rsidRDefault="00BE5580" w:rsidP="00BE5580">
      <w:pPr>
        <w:rPr>
          <w:color w:val="000000" w:themeColor="text1"/>
          <w:szCs w:val="24"/>
          <w:lang w:eastAsia="ru-RU"/>
        </w:rPr>
      </w:pPr>
      <w:r w:rsidRPr="00FE1163">
        <w:rPr>
          <w:color w:val="000000" w:themeColor="text1"/>
          <w:szCs w:val="24"/>
          <w:lang w:eastAsia="ru-RU"/>
        </w:rPr>
        <w:t xml:space="preserve">Источник (официальный сайт разработчиков, публикация с валидацией): </w:t>
      </w:r>
    </w:p>
    <w:p w14:paraId="17BDE749" w14:textId="6EF5BA5F" w:rsidR="00BE5580" w:rsidRPr="00FE1163" w:rsidRDefault="00BE5580" w:rsidP="00BE5580">
      <w:pPr>
        <w:rPr>
          <w:iCs/>
          <w:color w:val="000000" w:themeColor="text1"/>
          <w:spacing w:val="-2"/>
          <w:szCs w:val="24"/>
        </w:rPr>
      </w:pPr>
      <w:r w:rsidRPr="00FE1163">
        <w:rPr>
          <w:color w:val="000000" w:themeColor="text1"/>
          <w:spacing w:val="-2"/>
          <w:szCs w:val="24"/>
        </w:rPr>
        <w:t xml:space="preserve">Оригинальная публикация: </w:t>
      </w:r>
      <w:r w:rsidRPr="00FE1163">
        <w:rPr>
          <w:color w:val="000000" w:themeColor="text1"/>
          <w:spacing w:val="-2"/>
          <w:szCs w:val="24"/>
          <w:lang w:val="de-DE"/>
        </w:rPr>
        <w:t>Eisenhauer</w:t>
      </w:r>
      <w:r w:rsidRPr="00FE1163">
        <w:rPr>
          <w:color w:val="000000" w:themeColor="text1"/>
          <w:spacing w:val="-2"/>
          <w:szCs w:val="24"/>
        </w:rPr>
        <w:t xml:space="preserve"> </w:t>
      </w:r>
      <w:r w:rsidRPr="00FE1163">
        <w:rPr>
          <w:color w:val="000000" w:themeColor="text1"/>
          <w:spacing w:val="-2"/>
          <w:szCs w:val="24"/>
          <w:lang w:val="de-DE"/>
        </w:rPr>
        <w:t>E</w:t>
      </w:r>
      <w:r w:rsidRPr="00FE1163">
        <w:rPr>
          <w:color w:val="000000" w:themeColor="text1"/>
          <w:spacing w:val="-2"/>
          <w:szCs w:val="24"/>
        </w:rPr>
        <w:t>.</w:t>
      </w:r>
      <w:r w:rsidRPr="00FE1163">
        <w:rPr>
          <w:color w:val="000000" w:themeColor="text1"/>
          <w:spacing w:val="-2"/>
          <w:szCs w:val="24"/>
          <w:lang w:val="de-DE"/>
        </w:rPr>
        <w:t>A</w:t>
      </w:r>
      <w:r w:rsidRPr="00FE1163">
        <w:rPr>
          <w:color w:val="000000" w:themeColor="text1"/>
          <w:spacing w:val="-2"/>
          <w:szCs w:val="24"/>
        </w:rPr>
        <w:t xml:space="preserve">., </w:t>
      </w:r>
      <w:proofErr w:type="spellStart"/>
      <w:r w:rsidRPr="00FE1163">
        <w:rPr>
          <w:color w:val="000000" w:themeColor="text1"/>
          <w:spacing w:val="-2"/>
          <w:szCs w:val="24"/>
          <w:lang w:val="de-DE"/>
        </w:rPr>
        <w:t>Therasse</w:t>
      </w:r>
      <w:proofErr w:type="spellEnd"/>
      <w:r w:rsidRPr="00FE1163">
        <w:rPr>
          <w:color w:val="000000" w:themeColor="text1"/>
          <w:spacing w:val="-2"/>
          <w:szCs w:val="24"/>
        </w:rPr>
        <w:t xml:space="preserve"> </w:t>
      </w:r>
      <w:r w:rsidRPr="00FE1163">
        <w:rPr>
          <w:color w:val="000000" w:themeColor="text1"/>
          <w:spacing w:val="-2"/>
          <w:szCs w:val="24"/>
          <w:lang w:val="de-DE"/>
        </w:rPr>
        <w:t>P</w:t>
      </w:r>
      <w:r w:rsidRPr="00FE1163">
        <w:rPr>
          <w:color w:val="000000" w:themeColor="text1"/>
          <w:spacing w:val="-2"/>
          <w:szCs w:val="24"/>
        </w:rPr>
        <w:t xml:space="preserve">., </w:t>
      </w:r>
      <w:proofErr w:type="spellStart"/>
      <w:r w:rsidRPr="00FE1163">
        <w:rPr>
          <w:color w:val="000000" w:themeColor="text1"/>
          <w:spacing w:val="-2"/>
          <w:szCs w:val="24"/>
          <w:lang w:val="de-DE"/>
        </w:rPr>
        <w:t>Bogaerts</w:t>
      </w:r>
      <w:proofErr w:type="spellEnd"/>
      <w:r w:rsidRPr="00FE1163">
        <w:rPr>
          <w:color w:val="000000" w:themeColor="text1"/>
          <w:spacing w:val="-2"/>
          <w:szCs w:val="24"/>
        </w:rPr>
        <w:t xml:space="preserve"> </w:t>
      </w:r>
      <w:r w:rsidRPr="00FE1163">
        <w:rPr>
          <w:color w:val="000000" w:themeColor="text1"/>
          <w:spacing w:val="-2"/>
          <w:szCs w:val="24"/>
          <w:lang w:val="de-DE"/>
        </w:rPr>
        <w:t>J</w:t>
      </w:r>
      <w:r w:rsidRPr="00FE1163">
        <w:rPr>
          <w:color w:val="000000" w:themeColor="text1"/>
          <w:spacing w:val="-2"/>
          <w:szCs w:val="24"/>
        </w:rPr>
        <w:t xml:space="preserve">. </w:t>
      </w:r>
      <w:r w:rsidRPr="00FE1163">
        <w:rPr>
          <w:color w:val="000000" w:themeColor="text1"/>
          <w:spacing w:val="-2"/>
          <w:szCs w:val="24"/>
          <w:lang w:val="de-DE"/>
        </w:rPr>
        <w:t>et</w:t>
      </w:r>
      <w:r w:rsidRPr="00FE1163">
        <w:rPr>
          <w:color w:val="000000" w:themeColor="text1"/>
          <w:spacing w:val="-2"/>
          <w:szCs w:val="24"/>
        </w:rPr>
        <w:t xml:space="preserve"> </w:t>
      </w:r>
      <w:r w:rsidRPr="00FE1163">
        <w:rPr>
          <w:color w:val="000000" w:themeColor="text1"/>
          <w:spacing w:val="-2"/>
          <w:szCs w:val="24"/>
          <w:lang w:val="de-DE"/>
        </w:rPr>
        <w:t>al</w:t>
      </w:r>
      <w:r w:rsidRPr="00FE1163">
        <w:rPr>
          <w:color w:val="000000" w:themeColor="text1"/>
          <w:spacing w:val="-2"/>
          <w:szCs w:val="24"/>
        </w:rPr>
        <w:t xml:space="preserve">. </w:t>
      </w:r>
      <w:r w:rsidRPr="00FE1163">
        <w:rPr>
          <w:color w:val="000000" w:themeColor="text1"/>
          <w:spacing w:val="-2"/>
          <w:szCs w:val="24"/>
          <w:lang w:val="en-US"/>
        </w:rPr>
        <w:t xml:space="preserve">New response evaluation criteria in solid </w:t>
      </w:r>
      <w:proofErr w:type="spellStart"/>
      <w:r w:rsidRPr="00FE1163">
        <w:rPr>
          <w:color w:val="000000" w:themeColor="text1"/>
          <w:spacing w:val="-2"/>
          <w:szCs w:val="24"/>
          <w:lang w:val="en-US"/>
        </w:rPr>
        <w:t>tumours</w:t>
      </w:r>
      <w:proofErr w:type="spellEnd"/>
      <w:r w:rsidRPr="00FE1163">
        <w:rPr>
          <w:color w:val="000000" w:themeColor="text1"/>
          <w:spacing w:val="-2"/>
          <w:szCs w:val="24"/>
          <w:lang w:val="en-US"/>
        </w:rPr>
        <w:t xml:space="preserve">: revised RECIST guideline (version 1.1). </w:t>
      </w:r>
      <w:proofErr w:type="spellStart"/>
      <w:r w:rsidRPr="00FE1163">
        <w:rPr>
          <w:color w:val="000000" w:themeColor="text1"/>
          <w:spacing w:val="-2"/>
          <w:szCs w:val="24"/>
          <w:lang w:val="en-US"/>
        </w:rPr>
        <w:t>Eur</w:t>
      </w:r>
      <w:proofErr w:type="spellEnd"/>
      <w:r w:rsidRPr="00FE1163">
        <w:rPr>
          <w:color w:val="000000" w:themeColor="text1"/>
          <w:spacing w:val="-2"/>
          <w:szCs w:val="24"/>
          <w:lang w:val="en-US"/>
        </w:rPr>
        <w:t xml:space="preserve"> J Cancer 2009;45(2):228–47 </w:t>
      </w:r>
      <w:r w:rsidRPr="00FE1163">
        <w:rPr>
          <w:color w:val="000000" w:themeColor="text1"/>
          <w:spacing w:val="-2"/>
          <w:szCs w:val="24"/>
          <w:lang w:val="en-US"/>
        </w:rPr>
        <w:fldChar w:fldCharType="begin" w:fldLock="1"/>
      </w:r>
      <w:r w:rsidR="00390EA8" w:rsidRPr="00FE1163">
        <w:rPr>
          <w:color w:val="000000" w:themeColor="text1"/>
          <w:spacing w:val="-2"/>
          <w:szCs w:val="24"/>
          <w:lang w:val="en-US"/>
        </w:rPr>
        <w:instrText>ADDIN CSL_CITATION {"citationItems":[{"id":"ITEM-1","itemData":{"DOI":"10.1016/j.ejca.2008.10.026","ISSN":"09598049","PMID":"19097774","abstract":"BACKGROUND Assessment of the change in tumour burden is an important feature of the clinical evaluation of cancer therapeutics: both tumour shrinkage (objective response) and disease progression are useful endpoints in clinical trials. Since RECIST was published in 2000, many investigators, cooperative groups, industry and government authorities have adopted these criteria in the assessment of treatment outcomes. However, a number of questions and issues have arisen which have led to the development of a revised RECIST guideline (version 1.1). Evidence for changes, summarised in separate papers in this special issue, has come from assessment of a large data warehouse (&gt;6500 patients), simulation studies and literature reviews. HIGHLIGHTS OF REVISED RECIST 1.1: Major changes include: Number of lesions to be assessed: based on evidence from numerous trial databases merged into a data warehouse for analysis purposes, the number of lesions required to assess tumour burden for response determination has been reduced from a maximum of 10 to a maximum of five total (and from five to two per organ, maximum). Assessment of pathological lymph nodes is now incorporated: nodes with a short axis of 15 mm are considered measurable and assessable as target lesions. The short axis measurement should be included in the sum of lesions in calculation of tumour response. Nodes that shrink to &lt;10mm short axis are considered normal. Confirmation of response is required for trials with response primary endpoint but is no longer required in randomised studies since the control arm serves as appropriate means of interpretation of data. Disease progression is clarified in several aspects: in addition to the previous definition of progression in target disease of 20% increase in sum, a 5mm absolute increase is now required as well to guard against over calling PD when the total sum is very small. Furthermore, there is guidance offered on what constitutes 'unequivocal progression' of non-measurable/non-target disease, a source of confusion in the original RECIST guideline. Finally, a section on detection of new lesions, including the interpretation of FDG-PET scan assessment is included. Imaging guidance: the revised RECIST includes a new imaging appendix with updated recommendations on the optimal anatomical assessment of lesions. FUTURE WORK A key question considered by the RECIST Working Group in developing RECIST 1.1 was whether it was appropriate to move from anatomic unidime…","author":[{"dropping-particle":"","family":"Eisenhauer","given":"E.A.","non-dropping-particle":"","parse-names":false,"suffix":""},{"dropping-particle":"","family":"Therasse","given":"P.","non-dropping-particle":"","parse-names":false,"suffix":""},{"dropping-particle":"","family":"Bogaerts","given":"J.","non-dropping-particle":"","parse-names":false,"suffix":""},{"dropping-particle":"","family":"Schwartz","given":"L.H.","non-dropping-particle":"","parse-names":false,"suffix":""},{"dropping-particle":"","family":"Sargent","given":"D.","non-dropping-particle":"","parse-names":false,"suffix":""},{"dropping-particle":"","family":"Ford","given":"R.","non-dropping-particle":"","parse-names":false,"suffix":""},{"dropping-particle":"","family":"Dancey","given":"J.","non-dropping-particle":"","parse-names":false,"suffix":""},{"dropping-particle":"","family":"Arbuck","given":"S.","non-dropping-particle":"","parse-names":false,"suffix":""},{"dropping-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Gwyther</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Mooney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M</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Rubinstein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L</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Shankar</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L</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Dodd</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L</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Kaplan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R</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Lacombe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family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Verweij</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given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J</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dropping</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names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false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suffix</w:instrText>
      </w:r>
      <w:r w:rsidR="00390EA8" w:rsidRPr="00FE1163">
        <w:rPr>
          <w:color w:val="000000" w:themeColor="text1"/>
          <w:spacing w:val="-2"/>
          <w:szCs w:val="24"/>
        </w:rPr>
        <w:instrText>":""}],"</w:instrText>
      </w:r>
      <w:r w:rsidR="00390EA8" w:rsidRPr="00FE1163">
        <w:rPr>
          <w:color w:val="000000" w:themeColor="text1"/>
          <w:spacing w:val="-2"/>
          <w:szCs w:val="24"/>
          <w:lang w:val="en-US"/>
        </w:rPr>
        <w:instrText>container</w:instrText>
      </w:r>
      <w:r w:rsidR="00390EA8" w:rsidRPr="00FE1163">
        <w:rPr>
          <w:color w:val="000000" w:themeColor="text1"/>
          <w:spacing w:val="-2"/>
          <w:szCs w:val="24"/>
        </w:rPr>
        <w:instrText>-</w:instrText>
      </w:r>
      <w:r w:rsidR="00390EA8" w:rsidRPr="00FE1163">
        <w:rPr>
          <w:color w:val="000000" w:themeColor="text1"/>
          <w:spacing w:val="-2"/>
          <w:szCs w:val="24"/>
          <w:lang w:val="en-US"/>
        </w:rPr>
        <w:instrText>title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European</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Journal</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of</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Cancer</w:instrText>
      </w:r>
      <w:r w:rsidR="00390EA8" w:rsidRPr="00FE1163">
        <w:rPr>
          <w:color w:val="000000" w:themeColor="text1"/>
          <w:spacing w:val="-2"/>
          <w:szCs w:val="24"/>
        </w:rPr>
        <w:instrText>","</w:instrText>
      </w:r>
      <w:r w:rsidR="00390EA8" w:rsidRPr="00FE1163">
        <w:rPr>
          <w:color w:val="000000" w:themeColor="text1"/>
          <w:spacing w:val="-2"/>
          <w:szCs w:val="24"/>
          <w:lang w:val="en-US"/>
        </w:rPr>
        <w:instrText>id</w:instrText>
      </w:r>
      <w:r w:rsidR="00390EA8" w:rsidRPr="00FE1163">
        <w:rPr>
          <w:color w:val="000000" w:themeColor="text1"/>
          <w:spacing w:val="-2"/>
          <w:szCs w:val="24"/>
        </w:rPr>
        <w:instrText>":"</w:instrText>
      </w:r>
      <w:r w:rsidR="00390EA8" w:rsidRPr="00FE1163">
        <w:rPr>
          <w:color w:val="000000" w:themeColor="text1"/>
          <w:spacing w:val="-2"/>
          <w:szCs w:val="24"/>
          <w:lang w:val="en-US"/>
        </w:rPr>
        <w:instrText>ITEM</w:instrText>
      </w:r>
      <w:r w:rsidR="00390EA8" w:rsidRPr="00FE1163">
        <w:rPr>
          <w:color w:val="000000" w:themeColor="text1"/>
          <w:spacing w:val="-2"/>
          <w:szCs w:val="24"/>
        </w:rPr>
        <w:instrText>-1","</w:instrText>
      </w:r>
      <w:r w:rsidR="00390EA8" w:rsidRPr="00FE1163">
        <w:rPr>
          <w:color w:val="000000" w:themeColor="text1"/>
          <w:spacing w:val="-2"/>
          <w:szCs w:val="24"/>
          <w:lang w:val="en-US"/>
        </w:rPr>
        <w:instrText>issue</w:instrText>
      </w:r>
      <w:r w:rsidR="00390EA8" w:rsidRPr="00FE1163">
        <w:rPr>
          <w:color w:val="000000" w:themeColor="text1"/>
          <w:spacing w:val="-2"/>
          <w:szCs w:val="24"/>
        </w:rPr>
        <w:instrText>":"2","</w:instrText>
      </w:r>
      <w:r w:rsidR="00390EA8" w:rsidRPr="00FE1163">
        <w:rPr>
          <w:color w:val="000000" w:themeColor="text1"/>
          <w:spacing w:val="-2"/>
          <w:szCs w:val="24"/>
          <w:lang w:val="en-US"/>
        </w:rPr>
        <w:instrText>issued</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date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parts</w:instrText>
      </w:r>
      <w:r w:rsidR="00390EA8" w:rsidRPr="00FE1163">
        <w:rPr>
          <w:color w:val="000000" w:themeColor="text1"/>
          <w:spacing w:val="-2"/>
          <w:szCs w:val="24"/>
        </w:rPr>
        <w:instrText>":[["2009","1"]]},"</w:instrText>
      </w:r>
      <w:r w:rsidR="00390EA8" w:rsidRPr="00FE1163">
        <w:rPr>
          <w:color w:val="000000" w:themeColor="text1"/>
          <w:spacing w:val="-2"/>
          <w:szCs w:val="24"/>
          <w:lang w:val="en-US"/>
        </w:rPr>
        <w:instrText>page</w:instrText>
      </w:r>
      <w:r w:rsidR="00390EA8" w:rsidRPr="00FE1163">
        <w:rPr>
          <w:color w:val="000000" w:themeColor="text1"/>
          <w:spacing w:val="-2"/>
          <w:szCs w:val="24"/>
        </w:rPr>
        <w:instrText>":"228-247","</w:instrText>
      </w:r>
      <w:r w:rsidR="00390EA8" w:rsidRPr="00FE1163">
        <w:rPr>
          <w:color w:val="000000" w:themeColor="text1"/>
          <w:spacing w:val="-2"/>
          <w:szCs w:val="24"/>
          <w:lang w:val="en-US"/>
        </w:rPr>
        <w:instrText>title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New</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response</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evaluation</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criteria</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in</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solid</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tumours</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Revised</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RECIST</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guideline</w:instrText>
      </w:r>
      <w:r w:rsidR="00390EA8" w:rsidRPr="00FE1163">
        <w:rPr>
          <w:color w:val="000000" w:themeColor="text1"/>
          <w:spacing w:val="-2"/>
          <w:szCs w:val="24"/>
        </w:rPr>
        <w:instrText xml:space="preserve"> (</w:instrText>
      </w:r>
      <w:r w:rsidR="00390EA8" w:rsidRPr="00FE1163">
        <w:rPr>
          <w:color w:val="000000" w:themeColor="text1"/>
          <w:spacing w:val="-2"/>
          <w:szCs w:val="24"/>
          <w:lang w:val="en-US"/>
        </w:rPr>
        <w:instrText>version</w:instrText>
      </w:r>
      <w:r w:rsidR="00390EA8" w:rsidRPr="00FE1163">
        <w:rPr>
          <w:color w:val="000000" w:themeColor="text1"/>
          <w:spacing w:val="-2"/>
          <w:szCs w:val="24"/>
        </w:rPr>
        <w:instrText xml:space="preserve"> 1.1)","</w:instrText>
      </w:r>
      <w:r w:rsidR="00390EA8" w:rsidRPr="00FE1163">
        <w:rPr>
          <w:color w:val="000000" w:themeColor="text1"/>
          <w:spacing w:val="-2"/>
          <w:szCs w:val="24"/>
          <w:lang w:val="en-US"/>
        </w:rPr>
        <w:instrText>type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article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journal</w:instrText>
      </w:r>
      <w:r w:rsidR="00390EA8" w:rsidRPr="00FE1163">
        <w:rPr>
          <w:color w:val="000000" w:themeColor="text1"/>
          <w:spacing w:val="-2"/>
          <w:szCs w:val="24"/>
        </w:rPr>
        <w:instrText>","</w:instrText>
      </w:r>
      <w:r w:rsidR="00390EA8" w:rsidRPr="00FE1163">
        <w:rPr>
          <w:color w:val="000000" w:themeColor="text1"/>
          <w:spacing w:val="-2"/>
          <w:szCs w:val="24"/>
          <w:lang w:val="en-US"/>
        </w:rPr>
        <w:instrText>volume</w:instrText>
      </w:r>
      <w:r w:rsidR="00390EA8" w:rsidRPr="00FE1163">
        <w:rPr>
          <w:color w:val="000000" w:themeColor="text1"/>
          <w:spacing w:val="-2"/>
          <w:szCs w:val="24"/>
        </w:rPr>
        <w:instrText>":"45"},"</w:instrText>
      </w:r>
      <w:r w:rsidR="00390EA8" w:rsidRPr="00FE1163">
        <w:rPr>
          <w:color w:val="000000" w:themeColor="text1"/>
          <w:spacing w:val="-2"/>
          <w:szCs w:val="24"/>
          <w:lang w:val="en-US"/>
        </w:rPr>
        <w:instrText>uris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http</w:instrText>
      </w:r>
      <w:r w:rsidR="00390EA8" w:rsidRPr="00FE1163">
        <w:rPr>
          <w:color w:val="000000" w:themeColor="text1"/>
          <w:spacing w:val="-2"/>
          <w:szCs w:val="24"/>
        </w:rPr>
        <w:instrText>://</w:instrText>
      </w:r>
      <w:r w:rsidR="00390EA8" w:rsidRPr="00FE1163">
        <w:rPr>
          <w:color w:val="000000" w:themeColor="text1"/>
          <w:spacing w:val="-2"/>
          <w:szCs w:val="24"/>
          <w:lang w:val="en-US"/>
        </w:rPr>
        <w:instrText>www</w:instrText>
      </w:r>
      <w:r w:rsidR="00390EA8" w:rsidRPr="00FE1163">
        <w:rPr>
          <w:color w:val="000000" w:themeColor="text1"/>
          <w:spacing w:val="-2"/>
          <w:szCs w:val="24"/>
        </w:rPr>
        <w:instrText>.</w:instrText>
      </w:r>
      <w:r w:rsidR="00390EA8" w:rsidRPr="00FE1163">
        <w:rPr>
          <w:color w:val="000000" w:themeColor="text1"/>
          <w:spacing w:val="-2"/>
          <w:szCs w:val="24"/>
          <w:lang w:val="en-US"/>
        </w:rPr>
        <w:instrText>mendeley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com</w:instrText>
      </w:r>
      <w:r w:rsidR="00390EA8" w:rsidRPr="00FE1163">
        <w:rPr>
          <w:color w:val="000000" w:themeColor="text1"/>
          <w:spacing w:val="-2"/>
          <w:szCs w:val="24"/>
        </w:rPr>
        <w:instrText>/</w:instrText>
      </w:r>
      <w:r w:rsidR="00390EA8" w:rsidRPr="00FE1163">
        <w:rPr>
          <w:color w:val="000000" w:themeColor="text1"/>
          <w:spacing w:val="-2"/>
          <w:szCs w:val="24"/>
          <w:lang w:val="en-US"/>
        </w:rPr>
        <w:instrText>documents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uuid</w:instrText>
      </w:r>
      <w:r w:rsidR="00390EA8" w:rsidRPr="00FE1163">
        <w:rPr>
          <w:color w:val="000000" w:themeColor="text1"/>
          <w:spacing w:val="-2"/>
          <w:szCs w:val="24"/>
        </w:rPr>
        <w:instrText>=85</w:instrText>
      </w:r>
      <w:r w:rsidR="00390EA8" w:rsidRPr="00FE1163">
        <w:rPr>
          <w:color w:val="000000" w:themeColor="text1"/>
          <w:spacing w:val="-2"/>
          <w:szCs w:val="24"/>
          <w:lang w:val="en-US"/>
        </w:rPr>
        <w:instrText>da</w:instrText>
      </w:r>
      <w:r w:rsidR="00390EA8" w:rsidRPr="00FE1163">
        <w:rPr>
          <w:color w:val="000000" w:themeColor="text1"/>
          <w:spacing w:val="-2"/>
          <w:szCs w:val="24"/>
        </w:rPr>
        <w:instrText>23</w:instrText>
      </w:r>
      <w:r w:rsidR="00390EA8" w:rsidRPr="00FE1163">
        <w:rPr>
          <w:color w:val="000000" w:themeColor="text1"/>
          <w:spacing w:val="-2"/>
          <w:szCs w:val="24"/>
          <w:lang w:val="en-US"/>
        </w:rPr>
        <w:instrText>e</w:instrText>
      </w:r>
      <w:r w:rsidR="00390EA8" w:rsidRPr="00FE1163">
        <w:rPr>
          <w:color w:val="000000" w:themeColor="text1"/>
          <w:spacing w:val="-2"/>
          <w:szCs w:val="24"/>
        </w:rPr>
        <w:instrText>0-2947-36</w:instrText>
      </w:r>
      <w:r w:rsidR="00390EA8" w:rsidRPr="00FE1163">
        <w:rPr>
          <w:color w:val="000000" w:themeColor="text1"/>
          <w:spacing w:val="-2"/>
          <w:szCs w:val="24"/>
          <w:lang w:val="en-US"/>
        </w:rPr>
        <w:instrText>b</w:instrText>
      </w:r>
      <w:r w:rsidR="00390EA8" w:rsidRPr="00FE1163">
        <w:rPr>
          <w:color w:val="000000" w:themeColor="text1"/>
          <w:spacing w:val="-2"/>
          <w:szCs w:val="24"/>
        </w:rPr>
        <w:instrText>3-</w:instrText>
      </w:r>
      <w:r w:rsidR="00390EA8" w:rsidRPr="00FE1163">
        <w:rPr>
          <w:color w:val="000000" w:themeColor="text1"/>
          <w:spacing w:val="-2"/>
          <w:szCs w:val="24"/>
          <w:lang w:val="en-US"/>
        </w:rPr>
        <w:instrText>aad</w:instrText>
      </w:r>
      <w:r w:rsidR="00390EA8" w:rsidRPr="00FE1163">
        <w:rPr>
          <w:color w:val="000000" w:themeColor="text1"/>
          <w:spacing w:val="-2"/>
          <w:szCs w:val="24"/>
        </w:rPr>
        <w:instrText>3-8396</w:instrText>
      </w:r>
      <w:r w:rsidR="00390EA8" w:rsidRPr="00FE1163">
        <w:rPr>
          <w:color w:val="000000" w:themeColor="text1"/>
          <w:spacing w:val="-2"/>
          <w:szCs w:val="24"/>
          <w:lang w:val="en-US"/>
        </w:rPr>
        <w:instrText>f</w:instrText>
      </w:r>
      <w:r w:rsidR="00390EA8" w:rsidRPr="00FE1163">
        <w:rPr>
          <w:color w:val="000000" w:themeColor="text1"/>
          <w:spacing w:val="-2"/>
          <w:szCs w:val="24"/>
        </w:rPr>
        <w:instrText>08</w:instrText>
      </w:r>
      <w:r w:rsidR="00390EA8" w:rsidRPr="00FE1163">
        <w:rPr>
          <w:color w:val="000000" w:themeColor="text1"/>
          <w:spacing w:val="-2"/>
          <w:szCs w:val="24"/>
          <w:lang w:val="en-US"/>
        </w:rPr>
        <w:instrText>ddfcd</w:instrText>
      </w:r>
      <w:r w:rsidR="00390EA8" w:rsidRPr="00FE1163">
        <w:rPr>
          <w:color w:val="000000" w:themeColor="text1"/>
          <w:spacing w:val="-2"/>
          <w:szCs w:val="24"/>
        </w:rPr>
        <w:instrText>"]}],"</w:instrText>
      </w:r>
      <w:r w:rsidR="00390EA8" w:rsidRPr="00FE1163">
        <w:rPr>
          <w:color w:val="000000" w:themeColor="text1"/>
          <w:spacing w:val="-2"/>
          <w:szCs w:val="24"/>
          <w:lang w:val="en-US"/>
        </w:rPr>
        <w:instrText>mendeley</w:instrText>
      </w:r>
      <w:r w:rsidR="00390EA8" w:rsidRPr="00FE1163">
        <w:rPr>
          <w:color w:val="000000" w:themeColor="text1"/>
          <w:spacing w:val="-2"/>
          <w:szCs w:val="24"/>
        </w:rPr>
        <w:instrText>":{"</w:instrText>
      </w:r>
      <w:r w:rsidR="00390EA8" w:rsidRPr="00FE1163">
        <w:rPr>
          <w:color w:val="000000" w:themeColor="text1"/>
          <w:spacing w:val="-2"/>
          <w:szCs w:val="24"/>
          <w:lang w:val="en-US"/>
        </w:rPr>
        <w:instrText>formattedCitation</w:instrText>
      </w:r>
      <w:r w:rsidR="00390EA8" w:rsidRPr="00FE1163">
        <w:rPr>
          <w:color w:val="000000" w:themeColor="text1"/>
          <w:spacing w:val="-2"/>
          <w:szCs w:val="24"/>
        </w:rPr>
        <w:instrText>":"[72]","</w:instrText>
      </w:r>
      <w:r w:rsidR="00390EA8" w:rsidRPr="00FE1163">
        <w:rPr>
          <w:color w:val="000000" w:themeColor="text1"/>
          <w:spacing w:val="-2"/>
          <w:szCs w:val="24"/>
          <w:lang w:val="en-US"/>
        </w:rPr>
        <w:instrText>plainTextFormattedCitation</w:instrText>
      </w:r>
      <w:r w:rsidR="00390EA8" w:rsidRPr="00FE1163">
        <w:rPr>
          <w:color w:val="000000" w:themeColor="text1"/>
          <w:spacing w:val="-2"/>
          <w:szCs w:val="24"/>
        </w:rPr>
        <w:instrText>":"[72]","</w:instrText>
      </w:r>
      <w:r w:rsidR="00390EA8" w:rsidRPr="00FE1163">
        <w:rPr>
          <w:color w:val="000000" w:themeColor="text1"/>
          <w:spacing w:val="-2"/>
          <w:szCs w:val="24"/>
          <w:lang w:val="en-US"/>
        </w:rPr>
        <w:instrText>previouslyFormattedCitation</w:instrText>
      </w:r>
      <w:r w:rsidR="00390EA8" w:rsidRPr="00FE1163">
        <w:rPr>
          <w:color w:val="000000" w:themeColor="text1"/>
          <w:spacing w:val="-2"/>
          <w:szCs w:val="24"/>
        </w:rPr>
        <w:instrText>":"[71]"},"</w:instrText>
      </w:r>
      <w:r w:rsidR="00390EA8" w:rsidRPr="00FE1163">
        <w:rPr>
          <w:color w:val="000000" w:themeColor="text1"/>
          <w:spacing w:val="-2"/>
          <w:szCs w:val="24"/>
          <w:lang w:val="en-US"/>
        </w:rPr>
        <w:instrText>properties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noteIndex</w:instrText>
      </w:r>
      <w:r w:rsidR="00390EA8" w:rsidRPr="00FE1163">
        <w:rPr>
          <w:color w:val="000000" w:themeColor="text1"/>
          <w:spacing w:val="-2"/>
          <w:szCs w:val="24"/>
        </w:rPr>
        <w:instrText>":0},"</w:instrText>
      </w:r>
      <w:r w:rsidR="00390EA8" w:rsidRPr="00FE1163">
        <w:rPr>
          <w:color w:val="000000" w:themeColor="text1"/>
          <w:spacing w:val="-2"/>
          <w:szCs w:val="24"/>
          <w:lang w:val="en-US"/>
        </w:rPr>
        <w:instrText>schema</w:instrText>
      </w:r>
      <w:r w:rsidR="00390EA8" w:rsidRPr="00FE1163">
        <w:rPr>
          <w:color w:val="000000" w:themeColor="text1"/>
          <w:spacing w:val="-2"/>
          <w:szCs w:val="24"/>
        </w:rPr>
        <w:instrText>":"</w:instrText>
      </w:r>
      <w:r w:rsidR="00390EA8" w:rsidRPr="00FE1163">
        <w:rPr>
          <w:color w:val="000000" w:themeColor="text1"/>
          <w:spacing w:val="-2"/>
          <w:szCs w:val="24"/>
          <w:lang w:val="en-US"/>
        </w:rPr>
        <w:instrText>https</w:instrText>
      </w:r>
      <w:r w:rsidR="00390EA8" w:rsidRPr="00FE1163">
        <w:rPr>
          <w:color w:val="000000" w:themeColor="text1"/>
          <w:spacing w:val="-2"/>
          <w:szCs w:val="24"/>
        </w:rPr>
        <w:instrText>://</w:instrText>
      </w:r>
      <w:r w:rsidR="00390EA8" w:rsidRPr="00FE1163">
        <w:rPr>
          <w:color w:val="000000" w:themeColor="text1"/>
          <w:spacing w:val="-2"/>
          <w:szCs w:val="24"/>
          <w:lang w:val="en-US"/>
        </w:rPr>
        <w:instrText>github</w:instrText>
      </w:r>
      <w:r w:rsidR="00390EA8" w:rsidRPr="00FE1163">
        <w:rPr>
          <w:color w:val="000000" w:themeColor="text1"/>
          <w:spacing w:val="-2"/>
          <w:szCs w:val="24"/>
        </w:rPr>
        <w:instrText>.</w:instrText>
      </w:r>
      <w:r w:rsidR="00390EA8" w:rsidRPr="00FE1163">
        <w:rPr>
          <w:color w:val="000000" w:themeColor="text1"/>
          <w:spacing w:val="-2"/>
          <w:szCs w:val="24"/>
          <w:lang w:val="en-US"/>
        </w:rPr>
        <w:instrText>com</w:instrText>
      </w:r>
      <w:r w:rsidR="00390EA8" w:rsidRPr="00FE1163">
        <w:rPr>
          <w:color w:val="000000" w:themeColor="text1"/>
          <w:spacing w:val="-2"/>
          <w:szCs w:val="24"/>
        </w:rPr>
        <w:instrText>/</w:instrText>
      </w:r>
      <w:r w:rsidR="00390EA8" w:rsidRPr="00FE1163">
        <w:rPr>
          <w:color w:val="000000" w:themeColor="text1"/>
          <w:spacing w:val="-2"/>
          <w:szCs w:val="24"/>
          <w:lang w:val="en-US"/>
        </w:rPr>
        <w:instrText>citation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style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language</w:instrText>
      </w:r>
      <w:r w:rsidR="00390EA8" w:rsidRPr="00FE1163">
        <w:rPr>
          <w:color w:val="000000" w:themeColor="text1"/>
          <w:spacing w:val="-2"/>
          <w:szCs w:val="24"/>
        </w:rPr>
        <w:instrText>/</w:instrText>
      </w:r>
      <w:r w:rsidR="00390EA8" w:rsidRPr="00FE1163">
        <w:rPr>
          <w:color w:val="000000" w:themeColor="text1"/>
          <w:spacing w:val="-2"/>
          <w:szCs w:val="24"/>
          <w:lang w:val="en-US"/>
        </w:rPr>
        <w:instrText>schema</w:instrText>
      </w:r>
      <w:r w:rsidR="00390EA8" w:rsidRPr="00FE1163">
        <w:rPr>
          <w:color w:val="000000" w:themeColor="text1"/>
          <w:spacing w:val="-2"/>
          <w:szCs w:val="24"/>
        </w:rPr>
        <w:instrText>/</w:instrText>
      </w:r>
      <w:r w:rsidR="00390EA8" w:rsidRPr="00FE1163">
        <w:rPr>
          <w:color w:val="000000" w:themeColor="text1"/>
          <w:spacing w:val="-2"/>
          <w:szCs w:val="24"/>
          <w:lang w:val="en-US"/>
        </w:rPr>
        <w:instrText>raw</w:instrText>
      </w:r>
      <w:r w:rsidR="00390EA8" w:rsidRPr="00FE1163">
        <w:rPr>
          <w:color w:val="000000" w:themeColor="text1"/>
          <w:spacing w:val="-2"/>
          <w:szCs w:val="24"/>
        </w:rPr>
        <w:instrText>/</w:instrText>
      </w:r>
      <w:r w:rsidR="00390EA8" w:rsidRPr="00FE1163">
        <w:rPr>
          <w:color w:val="000000" w:themeColor="text1"/>
          <w:spacing w:val="-2"/>
          <w:szCs w:val="24"/>
          <w:lang w:val="en-US"/>
        </w:rPr>
        <w:instrText>master</w:instrText>
      </w:r>
      <w:r w:rsidR="00390EA8" w:rsidRPr="00FE1163">
        <w:rPr>
          <w:color w:val="000000" w:themeColor="text1"/>
          <w:spacing w:val="-2"/>
          <w:szCs w:val="24"/>
        </w:rPr>
        <w:instrText>/</w:instrText>
      </w:r>
      <w:r w:rsidR="00390EA8" w:rsidRPr="00FE1163">
        <w:rPr>
          <w:color w:val="000000" w:themeColor="text1"/>
          <w:spacing w:val="-2"/>
          <w:szCs w:val="24"/>
          <w:lang w:val="en-US"/>
        </w:rPr>
        <w:instrText>csl</w:instrText>
      </w:r>
      <w:r w:rsidR="00390EA8" w:rsidRPr="00FE1163">
        <w:rPr>
          <w:color w:val="000000" w:themeColor="text1"/>
          <w:spacing w:val="-2"/>
          <w:szCs w:val="24"/>
        </w:rPr>
        <w:instrText>-</w:instrText>
      </w:r>
      <w:r w:rsidR="00390EA8" w:rsidRPr="00FE1163">
        <w:rPr>
          <w:color w:val="000000" w:themeColor="text1"/>
          <w:spacing w:val="-2"/>
          <w:szCs w:val="24"/>
          <w:lang w:val="en-US"/>
        </w:rPr>
        <w:instrText>citation</w:instrText>
      </w:r>
      <w:r w:rsidR="00390EA8" w:rsidRPr="00FE1163">
        <w:rPr>
          <w:color w:val="000000" w:themeColor="text1"/>
          <w:spacing w:val="-2"/>
          <w:szCs w:val="24"/>
        </w:rPr>
        <w:instrText>.</w:instrText>
      </w:r>
      <w:r w:rsidR="00390EA8" w:rsidRPr="00FE1163">
        <w:rPr>
          <w:color w:val="000000" w:themeColor="text1"/>
          <w:spacing w:val="-2"/>
          <w:szCs w:val="24"/>
          <w:lang w:val="en-US"/>
        </w:rPr>
        <w:instrText>json</w:instrText>
      </w:r>
      <w:r w:rsidR="00390EA8" w:rsidRPr="00FE1163">
        <w:rPr>
          <w:color w:val="000000" w:themeColor="text1"/>
          <w:spacing w:val="-2"/>
          <w:szCs w:val="24"/>
        </w:rPr>
        <w:instrText>"}</w:instrText>
      </w:r>
      <w:r w:rsidRPr="00FE1163">
        <w:rPr>
          <w:color w:val="000000" w:themeColor="text1"/>
          <w:spacing w:val="-2"/>
          <w:szCs w:val="24"/>
          <w:lang w:val="en-US"/>
        </w:rPr>
        <w:fldChar w:fldCharType="separate"/>
      </w:r>
      <w:r w:rsidR="00390EA8" w:rsidRPr="00FE1163">
        <w:rPr>
          <w:noProof/>
          <w:color w:val="000000" w:themeColor="text1"/>
          <w:spacing w:val="-2"/>
          <w:szCs w:val="24"/>
        </w:rPr>
        <w:t>[72]</w:t>
      </w:r>
      <w:r w:rsidRPr="00FE1163">
        <w:rPr>
          <w:color w:val="000000" w:themeColor="text1"/>
          <w:spacing w:val="-2"/>
          <w:szCs w:val="24"/>
          <w:lang w:val="en-US"/>
        </w:rPr>
        <w:fldChar w:fldCharType="end"/>
      </w:r>
      <w:r w:rsidRPr="00FE1163">
        <w:rPr>
          <w:color w:val="000000" w:themeColor="text1"/>
          <w:spacing w:val="-2"/>
          <w:szCs w:val="24"/>
        </w:rPr>
        <w:t>.</w:t>
      </w:r>
    </w:p>
    <w:p w14:paraId="6B5E8D32" w14:textId="77777777" w:rsidR="00BE5580" w:rsidRPr="00FE1163" w:rsidRDefault="00BE5580" w:rsidP="00BE5580">
      <w:pPr>
        <w:rPr>
          <w:iCs/>
          <w:color w:val="000000" w:themeColor="text1"/>
          <w:szCs w:val="24"/>
          <w:lang w:eastAsia="ru-RU"/>
        </w:rPr>
      </w:pPr>
      <w:r w:rsidRPr="00FE1163">
        <w:rPr>
          <w:iCs/>
          <w:color w:val="000000" w:themeColor="text1"/>
          <w:szCs w:val="24"/>
          <w:lang w:eastAsia="ru-RU"/>
        </w:rPr>
        <w:t>Тип: шкала оценки.</w:t>
      </w:r>
    </w:p>
    <w:p w14:paraId="255BA16A" w14:textId="77777777" w:rsidR="00BE5580" w:rsidRPr="00FE1163" w:rsidRDefault="00BE5580" w:rsidP="00BE5580">
      <w:pPr>
        <w:rPr>
          <w:color w:val="000000" w:themeColor="text1"/>
          <w:szCs w:val="24"/>
          <w:lang w:eastAsia="ru-RU"/>
        </w:rPr>
      </w:pPr>
      <w:r w:rsidRPr="00FE1163">
        <w:rPr>
          <w:color w:val="000000" w:themeColor="text1"/>
          <w:szCs w:val="24"/>
        </w:rPr>
        <w:t>Назначение:</w:t>
      </w:r>
      <w:r w:rsidRPr="00FE1163">
        <w:rPr>
          <w:color w:val="000000" w:themeColor="text1"/>
          <w:szCs w:val="24"/>
          <w:lang w:eastAsia="ru-RU"/>
        </w:rPr>
        <w:t xml:space="preserve"> оценка ответа на химиотерапевтическое лечение.</w:t>
      </w:r>
    </w:p>
    <w:p w14:paraId="474C28DD" w14:textId="77777777" w:rsidR="00BE5580" w:rsidRPr="00FE1163" w:rsidRDefault="00BE5580" w:rsidP="00BE5580">
      <w:pPr>
        <w:spacing w:after="120"/>
        <w:rPr>
          <w:color w:val="000000" w:themeColor="text1"/>
          <w:szCs w:val="24"/>
        </w:rPr>
      </w:pPr>
      <w:r w:rsidRPr="00FE1163">
        <w:rPr>
          <w:color w:val="000000" w:themeColor="text1"/>
          <w:szCs w:val="24"/>
          <w:lang w:eastAsia="ru-RU"/>
        </w:rPr>
        <w:t xml:space="preserve">Содержание, ключ и шаблон </w:t>
      </w:r>
      <w:r w:rsidRPr="00FE1163">
        <w:rPr>
          <w:color w:val="000000" w:themeColor="text1"/>
          <w:szCs w:val="24"/>
        </w:rPr>
        <w:t xml:space="preserve">на русском языке представлены в методических рекомендациях № 46 ГБУЗ «Научно-практический центр медицинской радиологии» департамента здравоохранения города Москвы и доступны на веб-сайте </w:t>
      </w:r>
      <w:hyperlink r:id="rId25" w:history="1">
        <w:r w:rsidRPr="00FE1163">
          <w:rPr>
            <w:rStyle w:val="afff"/>
            <w:color w:val="000000" w:themeColor="text1"/>
            <w:szCs w:val="24"/>
          </w:rPr>
          <w:t>http://medradiology.moscow/d/1364488/d/no46_2018_recist_11.pdf</w:t>
        </w:r>
      </w:hyperlink>
      <w:r w:rsidRPr="00FE1163">
        <w:rPr>
          <w:color w:val="000000" w:themeColor="text1"/>
          <w:szCs w:val="24"/>
        </w:rPr>
        <w:t>.</w:t>
      </w:r>
    </w:p>
    <w:p w14:paraId="623DF5BA" w14:textId="77777777" w:rsidR="00BE5580" w:rsidRPr="00FE1163" w:rsidRDefault="00BE5580" w:rsidP="00331303">
      <w:pPr>
        <w:pStyle w:val="afff4"/>
        <w:rPr>
          <w:b w:val="0"/>
          <w:color w:val="000000" w:themeColor="text1"/>
        </w:rPr>
      </w:pPr>
      <w:bookmarkStart w:id="85" w:name="_Toc27585149"/>
      <w:bookmarkStart w:id="86" w:name="_Toc36808436"/>
      <w:r w:rsidRPr="00FE1163">
        <w:rPr>
          <w:color w:val="000000" w:themeColor="text1"/>
        </w:rPr>
        <w:t>Приложение Г4. Визуально-аналоговая шкала оценки болевого синдрома</w:t>
      </w:r>
      <w:bookmarkEnd w:id="85"/>
      <w:bookmarkEnd w:id="86"/>
    </w:p>
    <w:p w14:paraId="7E08DA2D" w14:textId="77777777" w:rsidR="00BE5580" w:rsidRPr="00FE1163" w:rsidRDefault="00BE5580" w:rsidP="00BE5580">
      <w:pPr>
        <w:spacing w:before="120"/>
        <w:rPr>
          <w:color w:val="000000" w:themeColor="text1"/>
          <w:szCs w:val="24"/>
        </w:rPr>
      </w:pPr>
      <w:r w:rsidRPr="00FE1163">
        <w:rPr>
          <w:color w:val="000000" w:themeColor="text1"/>
          <w:szCs w:val="24"/>
        </w:rPr>
        <w:t>Название на русском языке: Визуально-аналоговая шкала оценки болевого синдрома.</w:t>
      </w:r>
    </w:p>
    <w:p w14:paraId="34A6E8FC" w14:textId="77777777" w:rsidR="00BE5580" w:rsidRPr="00FE1163" w:rsidRDefault="00BE5580" w:rsidP="00BE5580">
      <w:pPr>
        <w:rPr>
          <w:color w:val="000000" w:themeColor="text1"/>
          <w:szCs w:val="24"/>
          <w:lang w:val="en-US"/>
        </w:rPr>
      </w:pPr>
      <w:r w:rsidRPr="00FE1163">
        <w:rPr>
          <w:color w:val="000000" w:themeColor="text1"/>
          <w:szCs w:val="24"/>
        </w:rPr>
        <w:t>Оригинальное</w:t>
      </w:r>
      <w:r w:rsidRPr="00FE1163">
        <w:rPr>
          <w:color w:val="000000" w:themeColor="text1"/>
          <w:szCs w:val="24"/>
          <w:lang w:val="en-US"/>
        </w:rPr>
        <w:t xml:space="preserve"> </w:t>
      </w:r>
      <w:r w:rsidRPr="00FE1163">
        <w:rPr>
          <w:color w:val="000000" w:themeColor="text1"/>
          <w:szCs w:val="24"/>
        </w:rPr>
        <w:t>название</w:t>
      </w:r>
      <w:r w:rsidRPr="00FE1163">
        <w:rPr>
          <w:color w:val="000000" w:themeColor="text1"/>
          <w:szCs w:val="24"/>
          <w:lang w:val="en-US"/>
        </w:rPr>
        <w:t>:</w:t>
      </w:r>
      <w:r w:rsidRPr="00FE1163">
        <w:rPr>
          <w:color w:val="000000" w:themeColor="text1"/>
          <w:lang w:val="en-US"/>
        </w:rPr>
        <w:t xml:space="preserve"> </w:t>
      </w:r>
      <w:r w:rsidRPr="00FE1163">
        <w:rPr>
          <w:color w:val="000000" w:themeColor="text1"/>
          <w:szCs w:val="24"/>
          <w:lang w:val="en-US"/>
        </w:rPr>
        <w:t>Visual Analog Scale for Pain (VAS Pain).</w:t>
      </w:r>
    </w:p>
    <w:p w14:paraId="0244D01C" w14:textId="77777777" w:rsidR="00BE5580" w:rsidRPr="00FE1163" w:rsidRDefault="00BE5580" w:rsidP="00BE5580">
      <w:pPr>
        <w:ind w:left="709" w:firstLine="0"/>
        <w:rPr>
          <w:color w:val="000000" w:themeColor="text1"/>
          <w:szCs w:val="24"/>
        </w:rPr>
      </w:pPr>
      <w:r w:rsidRPr="00FE1163">
        <w:rPr>
          <w:color w:val="000000" w:themeColor="text1"/>
          <w:szCs w:val="24"/>
        </w:rPr>
        <w:t xml:space="preserve">Источник (официальный сайт разработчиков, публикация с валидацией): </w:t>
      </w:r>
    </w:p>
    <w:p w14:paraId="24F07D5E" w14:textId="45757B3B" w:rsidR="00BE5580" w:rsidRPr="00FE1163" w:rsidRDefault="00BE5580" w:rsidP="00BE5580">
      <w:pPr>
        <w:rPr>
          <w:color w:val="000000" w:themeColor="text1"/>
          <w:szCs w:val="24"/>
        </w:rPr>
      </w:pPr>
      <w:r w:rsidRPr="00FE1163">
        <w:rPr>
          <w:color w:val="000000" w:themeColor="text1"/>
          <w:szCs w:val="24"/>
        </w:rPr>
        <w:t>Оригинальная</w:t>
      </w:r>
      <w:r w:rsidRPr="00FE1163">
        <w:rPr>
          <w:color w:val="000000" w:themeColor="text1"/>
          <w:szCs w:val="24"/>
          <w:lang w:val="en-US"/>
        </w:rPr>
        <w:t xml:space="preserve"> </w:t>
      </w:r>
      <w:r w:rsidRPr="00FE1163">
        <w:rPr>
          <w:color w:val="000000" w:themeColor="text1"/>
          <w:szCs w:val="24"/>
        </w:rPr>
        <w:t>публикация</w:t>
      </w:r>
      <w:r w:rsidRPr="00FE1163">
        <w:rPr>
          <w:color w:val="000000" w:themeColor="text1"/>
          <w:szCs w:val="24"/>
          <w:lang w:val="en-US"/>
        </w:rPr>
        <w:t xml:space="preserve">: Hawker G.A., Mian S., </w:t>
      </w:r>
      <w:proofErr w:type="spellStart"/>
      <w:r w:rsidRPr="00FE1163">
        <w:rPr>
          <w:color w:val="000000" w:themeColor="text1"/>
          <w:szCs w:val="24"/>
          <w:lang w:val="en-US"/>
        </w:rPr>
        <w:t>Kendzerska</w:t>
      </w:r>
      <w:proofErr w:type="spellEnd"/>
      <w:r w:rsidRPr="00FE1163">
        <w:rPr>
          <w:color w:val="000000" w:themeColor="text1"/>
          <w:szCs w:val="24"/>
          <w:lang w:val="en-US"/>
        </w:rPr>
        <w:t xml:space="preserve">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Arthritis</w:t>
      </w:r>
      <w:r w:rsidRPr="00FE1163">
        <w:rPr>
          <w:color w:val="000000" w:themeColor="text1"/>
          <w:szCs w:val="24"/>
        </w:rPr>
        <w:t xml:space="preserve"> </w:t>
      </w:r>
      <w:r w:rsidRPr="00FE1163">
        <w:rPr>
          <w:color w:val="000000" w:themeColor="text1"/>
          <w:szCs w:val="24"/>
          <w:lang w:val="en-US"/>
        </w:rPr>
        <w:t>Care</w:t>
      </w:r>
      <w:r w:rsidRPr="00FE1163">
        <w:rPr>
          <w:color w:val="000000" w:themeColor="text1"/>
          <w:szCs w:val="24"/>
        </w:rPr>
        <w:t xml:space="preserve"> </w:t>
      </w:r>
      <w:r w:rsidRPr="00FE1163">
        <w:rPr>
          <w:color w:val="000000" w:themeColor="text1"/>
          <w:szCs w:val="24"/>
          <w:lang w:val="en-US"/>
        </w:rPr>
        <w:t>Res</w:t>
      </w:r>
      <w:r w:rsidRPr="00FE1163">
        <w:rPr>
          <w:color w:val="000000" w:themeColor="text1"/>
          <w:szCs w:val="24"/>
        </w:rPr>
        <w:t xml:space="preserve"> (</w:t>
      </w:r>
      <w:r w:rsidRPr="00FE1163">
        <w:rPr>
          <w:color w:val="000000" w:themeColor="text1"/>
          <w:szCs w:val="24"/>
          <w:lang w:val="en-US"/>
        </w:rPr>
        <w:t>Hoboken</w:t>
      </w:r>
      <w:r w:rsidRPr="00FE1163">
        <w:rPr>
          <w:color w:val="000000" w:themeColor="text1"/>
          <w:szCs w:val="24"/>
        </w:rPr>
        <w:t>) 2011;63(</w:t>
      </w:r>
      <w:r w:rsidRPr="00FE1163">
        <w:rPr>
          <w:color w:val="000000" w:themeColor="text1"/>
          <w:szCs w:val="24"/>
          <w:lang w:val="en-US"/>
        </w:rPr>
        <w:t>Suppl</w:t>
      </w:r>
      <w:r w:rsidRPr="00FE1163">
        <w:rPr>
          <w:color w:val="000000" w:themeColor="text1"/>
          <w:szCs w:val="24"/>
        </w:rPr>
        <w:t xml:space="preserve"> 11):</w:t>
      </w:r>
      <w:r w:rsidRPr="00FE1163">
        <w:rPr>
          <w:color w:val="000000" w:themeColor="text1"/>
          <w:szCs w:val="24"/>
          <w:lang w:val="en-US"/>
        </w:rPr>
        <w:t>S</w:t>
      </w:r>
      <w:r w:rsidRPr="00FE1163">
        <w:rPr>
          <w:color w:val="000000" w:themeColor="text1"/>
          <w:szCs w:val="24"/>
        </w:rPr>
        <w:t xml:space="preserve">240–52 </w:t>
      </w:r>
      <w:r w:rsidRPr="00FE1163">
        <w:rPr>
          <w:color w:val="000000" w:themeColor="text1"/>
          <w:szCs w:val="24"/>
          <w:lang w:val="en-US"/>
        </w:rPr>
        <w:fldChar w:fldCharType="begin" w:fldLock="1"/>
      </w:r>
      <w:r w:rsidR="00390EA8" w:rsidRPr="00FE1163">
        <w:rPr>
          <w:color w:val="000000" w:themeColor="text1"/>
          <w:szCs w:val="24"/>
          <w:lang w:val="en-US"/>
        </w:rPr>
        <w:instrText>ADDIN</w:instrText>
      </w:r>
      <w:r w:rsidR="00390EA8" w:rsidRPr="00FE1163">
        <w:rPr>
          <w:color w:val="000000" w:themeColor="text1"/>
          <w:szCs w:val="24"/>
        </w:rPr>
        <w:instrText xml:space="preserve"> </w:instrText>
      </w:r>
      <w:r w:rsidR="00390EA8" w:rsidRPr="00FE1163">
        <w:rPr>
          <w:color w:val="000000" w:themeColor="text1"/>
          <w:szCs w:val="24"/>
          <w:lang w:val="en-US"/>
        </w:rPr>
        <w:instrText>CSL</w:instrText>
      </w:r>
      <w:r w:rsidR="00390EA8" w:rsidRPr="00FE1163">
        <w:rPr>
          <w:color w:val="000000" w:themeColor="text1"/>
          <w:szCs w:val="24"/>
        </w:rPr>
        <w:instrText>_</w:instrText>
      </w:r>
      <w:r w:rsidR="00390EA8" w:rsidRPr="00FE1163">
        <w:rPr>
          <w:color w:val="000000" w:themeColor="text1"/>
          <w:szCs w:val="24"/>
          <w:lang w:val="en-US"/>
        </w:rPr>
        <w:instrText>CITATION</w:instrText>
      </w:r>
      <w:r w:rsidR="00390EA8" w:rsidRPr="00FE1163">
        <w:rPr>
          <w:color w:val="000000" w:themeColor="text1"/>
          <w:szCs w:val="24"/>
        </w:rPr>
        <w:instrText xml:space="preserve"> {"</w:instrText>
      </w:r>
      <w:r w:rsidR="00390EA8" w:rsidRPr="00FE1163">
        <w:rPr>
          <w:color w:val="000000" w:themeColor="text1"/>
          <w:szCs w:val="24"/>
          <w:lang w:val="en-US"/>
        </w:rPr>
        <w:instrText>citationItems</w:instrText>
      </w:r>
      <w:r w:rsidR="00390EA8" w:rsidRPr="00FE1163">
        <w:rPr>
          <w:color w:val="000000" w:themeColor="text1"/>
          <w:szCs w:val="24"/>
        </w:rPr>
        <w:instrText>":[{"</w:instrText>
      </w:r>
      <w:r w:rsidR="00390EA8" w:rsidRPr="00FE1163">
        <w:rPr>
          <w:color w:val="000000" w:themeColor="text1"/>
          <w:szCs w:val="24"/>
          <w:lang w:val="en-US"/>
        </w:rPr>
        <w:instrText>id</w:instrText>
      </w:r>
      <w:r w:rsidR="00390EA8" w:rsidRPr="00FE1163">
        <w:rPr>
          <w:color w:val="000000" w:themeColor="text1"/>
          <w:szCs w:val="24"/>
        </w:rPr>
        <w:instrText>":"</w:instrText>
      </w:r>
      <w:r w:rsidR="00390EA8" w:rsidRPr="00FE1163">
        <w:rPr>
          <w:color w:val="000000" w:themeColor="text1"/>
          <w:szCs w:val="24"/>
          <w:lang w:val="en-US"/>
        </w:rPr>
        <w:instrText>ITEM</w:instrText>
      </w:r>
      <w:r w:rsidR="00390EA8" w:rsidRPr="00FE1163">
        <w:rPr>
          <w:color w:val="000000" w:themeColor="text1"/>
          <w:szCs w:val="24"/>
        </w:rPr>
        <w:instrText>-1","</w:instrText>
      </w:r>
      <w:r w:rsidR="00390EA8" w:rsidRPr="00FE1163">
        <w:rPr>
          <w:color w:val="000000" w:themeColor="text1"/>
          <w:szCs w:val="24"/>
          <w:lang w:val="en-US"/>
        </w:rPr>
        <w:instrText>itemData</w:instrText>
      </w:r>
      <w:r w:rsidR="00390EA8" w:rsidRPr="00FE1163">
        <w:rPr>
          <w:color w:val="000000" w:themeColor="text1"/>
          <w:szCs w:val="24"/>
        </w:rPr>
        <w:instrText>":{"</w:instrText>
      </w:r>
      <w:r w:rsidR="00390EA8" w:rsidRPr="00FE1163">
        <w:rPr>
          <w:color w:val="000000" w:themeColor="text1"/>
          <w:szCs w:val="24"/>
          <w:lang w:val="en-US"/>
        </w:rPr>
        <w:instrText>DOI</w:instrText>
      </w:r>
      <w:r w:rsidR="00390EA8" w:rsidRPr="00FE1163">
        <w:rPr>
          <w:color w:val="000000" w:themeColor="text1"/>
          <w:szCs w:val="24"/>
        </w:rPr>
        <w:instrText>":"10.1002/</w:instrText>
      </w:r>
      <w:r w:rsidR="00390EA8" w:rsidRPr="00FE1163">
        <w:rPr>
          <w:color w:val="000000" w:themeColor="text1"/>
          <w:szCs w:val="24"/>
          <w:lang w:val="en-US"/>
        </w:rPr>
        <w:instrText>acr</w:instrText>
      </w:r>
      <w:r w:rsidR="00390EA8" w:rsidRPr="00FE1163">
        <w:rPr>
          <w:color w:val="000000" w:themeColor="text1"/>
          <w:szCs w:val="24"/>
        </w:rPr>
        <w:instrText>.20543","</w:instrText>
      </w:r>
      <w:r w:rsidR="00390EA8" w:rsidRPr="00FE1163">
        <w:rPr>
          <w:color w:val="000000" w:themeColor="text1"/>
          <w:szCs w:val="24"/>
          <w:lang w:val="en-US"/>
        </w:rPr>
        <w:instrText>ISSN</w:instrText>
      </w:r>
      <w:r w:rsidR="00390EA8" w:rsidRPr="00FE1163">
        <w:rPr>
          <w:color w:val="000000" w:themeColor="text1"/>
          <w:szCs w:val="24"/>
        </w:rPr>
        <w:instrText>":"2151-4658","</w:instrText>
      </w:r>
      <w:r w:rsidR="00390EA8" w:rsidRPr="00FE1163">
        <w:rPr>
          <w:color w:val="000000" w:themeColor="text1"/>
          <w:szCs w:val="24"/>
          <w:lang w:val="en-US"/>
        </w:rPr>
        <w:instrText>PMID</w:instrText>
      </w:r>
      <w:r w:rsidR="00390EA8" w:rsidRPr="00FE1163">
        <w:rPr>
          <w:color w:val="000000" w:themeColor="text1"/>
          <w:szCs w:val="24"/>
        </w:rPr>
        <w:instrText>":"22588748","</w:instrText>
      </w:r>
      <w:r w:rsidR="00390EA8" w:rsidRPr="00FE1163">
        <w:rPr>
          <w:color w:val="000000" w:themeColor="text1"/>
          <w:szCs w:val="24"/>
          <w:lang w:val="en-US"/>
        </w:rPr>
        <w:instrText>author</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family</w:instrText>
      </w:r>
      <w:r w:rsidR="00390EA8" w:rsidRPr="00FE1163">
        <w:rPr>
          <w:color w:val="000000" w:themeColor="text1"/>
          <w:szCs w:val="24"/>
        </w:rPr>
        <w:instrText>":"</w:instrText>
      </w:r>
      <w:r w:rsidR="00390EA8" w:rsidRPr="00FE1163">
        <w:rPr>
          <w:color w:val="000000" w:themeColor="text1"/>
          <w:szCs w:val="24"/>
          <w:lang w:val="en-US"/>
        </w:rPr>
        <w:instrText>Hawker</w:instrText>
      </w:r>
      <w:r w:rsidR="00390EA8" w:rsidRPr="00FE1163">
        <w:rPr>
          <w:color w:val="000000" w:themeColor="text1"/>
          <w:szCs w:val="24"/>
        </w:rPr>
        <w:instrText>","</w:instrText>
      </w:r>
      <w:r w:rsidR="00390EA8" w:rsidRPr="00FE1163">
        <w:rPr>
          <w:color w:val="000000" w:themeColor="text1"/>
          <w:szCs w:val="24"/>
          <w:lang w:val="en-US"/>
        </w:rPr>
        <w:instrText>given</w:instrText>
      </w:r>
      <w:r w:rsidR="00390EA8" w:rsidRPr="00FE1163">
        <w:rPr>
          <w:color w:val="000000" w:themeColor="text1"/>
          <w:szCs w:val="24"/>
        </w:rPr>
        <w:instrText>":"</w:instrText>
      </w:r>
      <w:r w:rsidR="00390EA8" w:rsidRPr="00FE1163">
        <w:rPr>
          <w:color w:val="000000" w:themeColor="text1"/>
          <w:szCs w:val="24"/>
          <w:lang w:val="en-US"/>
        </w:rPr>
        <w:instrText>Gillian</w:instrText>
      </w:r>
      <w:r w:rsidR="00390EA8" w:rsidRPr="00FE1163">
        <w:rPr>
          <w:color w:val="000000" w:themeColor="text1"/>
          <w:szCs w:val="24"/>
        </w:rPr>
        <w:instrText xml:space="preserve"> </w:instrText>
      </w:r>
      <w:r w:rsidR="00390EA8" w:rsidRPr="00FE1163">
        <w:rPr>
          <w:color w:val="000000" w:themeColor="text1"/>
          <w:szCs w:val="24"/>
          <w:lang w:val="en-US"/>
        </w:rPr>
        <w:instrText>A</w:instrText>
      </w:r>
      <w:r w:rsidR="00390EA8" w:rsidRPr="00FE1163">
        <w:rPr>
          <w:color w:val="000000" w:themeColor="text1"/>
          <w:szCs w:val="24"/>
        </w:rPr>
        <w:instrText>","</w:instrText>
      </w:r>
      <w:r w:rsidR="00390EA8" w:rsidRPr="00FE1163">
        <w:rPr>
          <w:color w:val="000000" w:themeColor="text1"/>
          <w:szCs w:val="24"/>
          <w:lang w:val="en-US"/>
        </w:rPr>
        <w:instrText>non</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parse</w:instrText>
      </w:r>
      <w:r w:rsidR="00390EA8" w:rsidRPr="00FE1163">
        <w:rPr>
          <w:color w:val="000000" w:themeColor="text1"/>
          <w:szCs w:val="24"/>
        </w:rPr>
        <w:instrText>-</w:instrText>
      </w:r>
      <w:r w:rsidR="00390EA8" w:rsidRPr="00FE1163">
        <w:rPr>
          <w:color w:val="000000" w:themeColor="text1"/>
          <w:szCs w:val="24"/>
          <w:lang w:val="en-US"/>
        </w:rPr>
        <w:instrText>names</w:instrText>
      </w:r>
      <w:r w:rsidR="00390EA8" w:rsidRPr="00FE1163">
        <w:rPr>
          <w:color w:val="000000" w:themeColor="text1"/>
          <w:szCs w:val="24"/>
        </w:rPr>
        <w:instrText>":</w:instrText>
      </w:r>
      <w:r w:rsidR="00390EA8" w:rsidRPr="00FE1163">
        <w:rPr>
          <w:color w:val="000000" w:themeColor="text1"/>
          <w:szCs w:val="24"/>
          <w:lang w:val="en-US"/>
        </w:rPr>
        <w:instrText>false</w:instrText>
      </w:r>
      <w:r w:rsidR="00390EA8" w:rsidRPr="00FE1163">
        <w:rPr>
          <w:color w:val="000000" w:themeColor="text1"/>
          <w:szCs w:val="24"/>
        </w:rPr>
        <w:instrText>,"</w:instrText>
      </w:r>
      <w:r w:rsidR="00390EA8" w:rsidRPr="00FE1163">
        <w:rPr>
          <w:color w:val="000000" w:themeColor="text1"/>
          <w:szCs w:val="24"/>
          <w:lang w:val="en-US"/>
        </w:rPr>
        <w:instrText>suffix</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family</w:instrText>
      </w:r>
      <w:r w:rsidR="00390EA8" w:rsidRPr="00FE1163">
        <w:rPr>
          <w:color w:val="000000" w:themeColor="text1"/>
          <w:szCs w:val="24"/>
        </w:rPr>
        <w:instrText>":"</w:instrText>
      </w:r>
      <w:r w:rsidR="00390EA8" w:rsidRPr="00FE1163">
        <w:rPr>
          <w:color w:val="000000" w:themeColor="text1"/>
          <w:szCs w:val="24"/>
          <w:lang w:val="en-US"/>
        </w:rPr>
        <w:instrText>Mian</w:instrText>
      </w:r>
      <w:r w:rsidR="00390EA8" w:rsidRPr="00FE1163">
        <w:rPr>
          <w:color w:val="000000" w:themeColor="text1"/>
          <w:szCs w:val="24"/>
        </w:rPr>
        <w:instrText>","</w:instrText>
      </w:r>
      <w:r w:rsidR="00390EA8" w:rsidRPr="00FE1163">
        <w:rPr>
          <w:color w:val="000000" w:themeColor="text1"/>
          <w:szCs w:val="24"/>
          <w:lang w:val="en-US"/>
        </w:rPr>
        <w:instrText>given</w:instrText>
      </w:r>
      <w:r w:rsidR="00390EA8" w:rsidRPr="00FE1163">
        <w:rPr>
          <w:color w:val="000000" w:themeColor="text1"/>
          <w:szCs w:val="24"/>
        </w:rPr>
        <w:instrText>":"</w:instrText>
      </w:r>
      <w:r w:rsidR="00390EA8" w:rsidRPr="00FE1163">
        <w:rPr>
          <w:color w:val="000000" w:themeColor="text1"/>
          <w:szCs w:val="24"/>
          <w:lang w:val="en-US"/>
        </w:rPr>
        <w:instrText>Samra</w:instrText>
      </w:r>
      <w:r w:rsidR="00390EA8" w:rsidRPr="00FE1163">
        <w:rPr>
          <w:color w:val="000000" w:themeColor="text1"/>
          <w:szCs w:val="24"/>
        </w:rPr>
        <w:instrText>","</w:instrText>
      </w:r>
      <w:r w:rsidR="00390EA8" w:rsidRPr="00FE1163">
        <w:rPr>
          <w:color w:val="000000" w:themeColor="text1"/>
          <w:szCs w:val="24"/>
          <w:lang w:val="en-US"/>
        </w:rPr>
        <w:instrText>non</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parse</w:instrText>
      </w:r>
      <w:r w:rsidR="00390EA8" w:rsidRPr="00FE1163">
        <w:rPr>
          <w:color w:val="000000" w:themeColor="text1"/>
          <w:szCs w:val="24"/>
        </w:rPr>
        <w:instrText>-</w:instrText>
      </w:r>
      <w:r w:rsidR="00390EA8" w:rsidRPr="00FE1163">
        <w:rPr>
          <w:color w:val="000000" w:themeColor="text1"/>
          <w:szCs w:val="24"/>
          <w:lang w:val="en-US"/>
        </w:rPr>
        <w:instrText>names</w:instrText>
      </w:r>
      <w:r w:rsidR="00390EA8" w:rsidRPr="00FE1163">
        <w:rPr>
          <w:color w:val="000000" w:themeColor="text1"/>
          <w:szCs w:val="24"/>
        </w:rPr>
        <w:instrText>":</w:instrText>
      </w:r>
      <w:r w:rsidR="00390EA8" w:rsidRPr="00FE1163">
        <w:rPr>
          <w:color w:val="000000" w:themeColor="text1"/>
          <w:szCs w:val="24"/>
          <w:lang w:val="en-US"/>
        </w:rPr>
        <w:instrText>false</w:instrText>
      </w:r>
      <w:r w:rsidR="00390EA8" w:rsidRPr="00FE1163">
        <w:rPr>
          <w:color w:val="000000" w:themeColor="text1"/>
          <w:szCs w:val="24"/>
        </w:rPr>
        <w:instrText>,"</w:instrText>
      </w:r>
      <w:r w:rsidR="00390EA8" w:rsidRPr="00FE1163">
        <w:rPr>
          <w:color w:val="000000" w:themeColor="text1"/>
          <w:szCs w:val="24"/>
          <w:lang w:val="en-US"/>
        </w:rPr>
        <w:instrText>suffix</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family</w:instrText>
      </w:r>
      <w:r w:rsidR="00390EA8" w:rsidRPr="00FE1163">
        <w:rPr>
          <w:color w:val="000000" w:themeColor="text1"/>
          <w:szCs w:val="24"/>
        </w:rPr>
        <w:instrText>":"</w:instrText>
      </w:r>
      <w:r w:rsidR="00390EA8" w:rsidRPr="00FE1163">
        <w:rPr>
          <w:color w:val="000000" w:themeColor="text1"/>
          <w:szCs w:val="24"/>
          <w:lang w:val="en-US"/>
        </w:rPr>
        <w:instrText>Kendzerska</w:instrText>
      </w:r>
      <w:r w:rsidR="00390EA8" w:rsidRPr="00FE1163">
        <w:rPr>
          <w:color w:val="000000" w:themeColor="text1"/>
          <w:szCs w:val="24"/>
        </w:rPr>
        <w:instrText>","</w:instrText>
      </w:r>
      <w:r w:rsidR="00390EA8" w:rsidRPr="00FE1163">
        <w:rPr>
          <w:color w:val="000000" w:themeColor="text1"/>
          <w:szCs w:val="24"/>
          <w:lang w:val="en-US"/>
        </w:rPr>
        <w:instrText>given</w:instrText>
      </w:r>
      <w:r w:rsidR="00390EA8" w:rsidRPr="00FE1163">
        <w:rPr>
          <w:color w:val="000000" w:themeColor="text1"/>
          <w:szCs w:val="24"/>
        </w:rPr>
        <w:instrText>":"</w:instrText>
      </w:r>
      <w:r w:rsidR="00390EA8" w:rsidRPr="00FE1163">
        <w:rPr>
          <w:color w:val="000000" w:themeColor="text1"/>
          <w:szCs w:val="24"/>
          <w:lang w:val="en-US"/>
        </w:rPr>
        <w:instrText>Tetyana</w:instrText>
      </w:r>
      <w:r w:rsidR="00390EA8" w:rsidRPr="00FE1163">
        <w:rPr>
          <w:color w:val="000000" w:themeColor="text1"/>
          <w:szCs w:val="24"/>
        </w:rPr>
        <w:instrText>","</w:instrText>
      </w:r>
      <w:r w:rsidR="00390EA8" w:rsidRPr="00FE1163">
        <w:rPr>
          <w:color w:val="000000" w:themeColor="text1"/>
          <w:szCs w:val="24"/>
          <w:lang w:val="en-US"/>
        </w:rPr>
        <w:instrText>non</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parse</w:instrText>
      </w:r>
      <w:r w:rsidR="00390EA8" w:rsidRPr="00FE1163">
        <w:rPr>
          <w:color w:val="000000" w:themeColor="text1"/>
          <w:szCs w:val="24"/>
        </w:rPr>
        <w:instrText>-</w:instrText>
      </w:r>
      <w:r w:rsidR="00390EA8" w:rsidRPr="00FE1163">
        <w:rPr>
          <w:color w:val="000000" w:themeColor="text1"/>
          <w:szCs w:val="24"/>
          <w:lang w:val="en-US"/>
        </w:rPr>
        <w:instrText>names</w:instrText>
      </w:r>
      <w:r w:rsidR="00390EA8" w:rsidRPr="00FE1163">
        <w:rPr>
          <w:color w:val="000000" w:themeColor="text1"/>
          <w:szCs w:val="24"/>
        </w:rPr>
        <w:instrText>":</w:instrText>
      </w:r>
      <w:r w:rsidR="00390EA8" w:rsidRPr="00FE1163">
        <w:rPr>
          <w:color w:val="000000" w:themeColor="text1"/>
          <w:szCs w:val="24"/>
          <w:lang w:val="en-US"/>
        </w:rPr>
        <w:instrText>false</w:instrText>
      </w:r>
      <w:r w:rsidR="00390EA8" w:rsidRPr="00FE1163">
        <w:rPr>
          <w:color w:val="000000" w:themeColor="text1"/>
          <w:szCs w:val="24"/>
        </w:rPr>
        <w:instrText>,"</w:instrText>
      </w:r>
      <w:r w:rsidR="00390EA8" w:rsidRPr="00FE1163">
        <w:rPr>
          <w:color w:val="000000" w:themeColor="text1"/>
          <w:szCs w:val="24"/>
          <w:lang w:val="en-US"/>
        </w:rPr>
        <w:instrText>suffix</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family</w:instrText>
      </w:r>
      <w:r w:rsidR="00390EA8" w:rsidRPr="00FE1163">
        <w:rPr>
          <w:color w:val="000000" w:themeColor="text1"/>
          <w:szCs w:val="24"/>
        </w:rPr>
        <w:instrText>":"</w:instrText>
      </w:r>
      <w:r w:rsidR="00390EA8" w:rsidRPr="00FE1163">
        <w:rPr>
          <w:color w:val="000000" w:themeColor="text1"/>
          <w:szCs w:val="24"/>
          <w:lang w:val="en-US"/>
        </w:rPr>
        <w:instrText>French</w:instrText>
      </w:r>
      <w:r w:rsidR="00390EA8" w:rsidRPr="00FE1163">
        <w:rPr>
          <w:color w:val="000000" w:themeColor="text1"/>
          <w:szCs w:val="24"/>
        </w:rPr>
        <w:instrText>","</w:instrText>
      </w:r>
      <w:r w:rsidR="00390EA8" w:rsidRPr="00FE1163">
        <w:rPr>
          <w:color w:val="000000" w:themeColor="text1"/>
          <w:szCs w:val="24"/>
          <w:lang w:val="en-US"/>
        </w:rPr>
        <w:instrText>given</w:instrText>
      </w:r>
      <w:r w:rsidR="00390EA8" w:rsidRPr="00FE1163">
        <w:rPr>
          <w:color w:val="000000" w:themeColor="text1"/>
          <w:szCs w:val="24"/>
        </w:rPr>
        <w:instrText>":"</w:instrText>
      </w:r>
      <w:r w:rsidR="00390EA8" w:rsidRPr="00FE1163">
        <w:rPr>
          <w:color w:val="000000" w:themeColor="text1"/>
          <w:szCs w:val="24"/>
          <w:lang w:val="en-US"/>
        </w:rPr>
        <w:instrText>Melissa</w:instrText>
      </w:r>
      <w:r w:rsidR="00390EA8" w:rsidRPr="00FE1163">
        <w:rPr>
          <w:color w:val="000000" w:themeColor="text1"/>
          <w:szCs w:val="24"/>
        </w:rPr>
        <w:instrText>","</w:instrText>
      </w:r>
      <w:r w:rsidR="00390EA8" w:rsidRPr="00FE1163">
        <w:rPr>
          <w:color w:val="000000" w:themeColor="text1"/>
          <w:szCs w:val="24"/>
          <w:lang w:val="en-US"/>
        </w:rPr>
        <w:instrText>non</w:instrText>
      </w:r>
      <w:r w:rsidR="00390EA8" w:rsidRPr="00FE1163">
        <w:rPr>
          <w:color w:val="000000" w:themeColor="text1"/>
          <w:szCs w:val="24"/>
        </w:rPr>
        <w:instrText>-</w:instrText>
      </w:r>
      <w:r w:rsidR="00390EA8" w:rsidRPr="00FE1163">
        <w:rPr>
          <w:color w:val="000000" w:themeColor="text1"/>
          <w:szCs w:val="24"/>
          <w:lang w:val="en-US"/>
        </w:rPr>
        <w:instrText>dropping</w:instrText>
      </w:r>
      <w:r w:rsidR="00390EA8" w:rsidRPr="00FE1163">
        <w:rPr>
          <w:color w:val="000000" w:themeColor="text1"/>
          <w:szCs w:val="24"/>
        </w:rPr>
        <w:instrText>-</w:instrText>
      </w:r>
      <w:r w:rsidR="00390EA8" w:rsidRPr="00FE1163">
        <w:rPr>
          <w:color w:val="000000" w:themeColor="text1"/>
          <w:szCs w:val="24"/>
          <w:lang w:val="en-US"/>
        </w:rPr>
        <w:instrText>particle</w:instrText>
      </w:r>
      <w:r w:rsidR="00390EA8" w:rsidRPr="00FE1163">
        <w:rPr>
          <w:color w:val="000000" w:themeColor="text1"/>
          <w:szCs w:val="24"/>
        </w:rPr>
        <w:instrText>":"","</w:instrText>
      </w:r>
      <w:r w:rsidR="00390EA8" w:rsidRPr="00FE1163">
        <w:rPr>
          <w:color w:val="000000" w:themeColor="text1"/>
          <w:szCs w:val="24"/>
          <w:lang w:val="en-US"/>
        </w:rPr>
        <w:instrText>parse</w:instrText>
      </w:r>
      <w:r w:rsidR="00390EA8" w:rsidRPr="00FE1163">
        <w:rPr>
          <w:color w:val="000000" w:themeColor="text1"/>
          <w:szCs w:val="24"/>
        </w:rPr>
        <w:instrText>-</w:instrText>
      </w:r>
      <w:r w:rsidR="00390EA8" w:rsidRPr="00FE1163">
        <w:rPr>
          <w:color w:val="000000" w:themeColor="text1"/>
          <w:szCs w:val="24"/>
          <w:lang w:val="en-US"/>
        </w:rPr>
        <w:instrText>names</w:instrText>
      </w:r>
      <w:r w:rsidR="00390EA8" w:rsidRPr="00FE1163">
        <w:rPr>
          <w:color w:val="000000" w:themeColor="text1"/>
          <w:szCs w:val="24"/>
        </w:rPr>
        <w:instrText>":</w:instrText>
      </w:r>
      <w:r w:rsidR="00390EA8" w:rsidRPr="00FE1163">
        <w:rPr>
          <w:color w:val="000000" w:themeColor="text1"/>
          <w:szCs w:val="24"/>
          <w:lang w:val="en-US"/>
        </w:rPr>
        <w:instrText>false</w:instrText>
      </w:r>
      <w:r w:rsidR="00390EA8" w:rsidRPr="00FE1163">
        <w:rPr>
          <w:color w:val="000000" w:themeColor="text1"/>
          <w:szCs w:val="24"/>
        </w:rPr>
        <w:instrText>,"</w:instrText>
      </w:r>
      <w:r w:rsidR="00390EA8" w:rsidRPr="00FE1163">
        <w:rPr>
          <w:color w:val="000000" w:themeColor="text1"/>
          <w:szCs w:val="24"/>
          <w:lang w:val="en-US"/>
        </w:rPr>
        <w:instrText>suffix</w:instrText>
      </w:r>
      <w:r w:rsidR="00390EA8" w:rsidRPr="00FE1163">
        <w:rPr>
          <w:color w:val="000000" w:themeColor="text1"/>
          <w:szCs w:val="24"/>
        </w:rPr>
        <w:instrText>":""}],"</w:instrText>
      </w:r>
      <w:r w:rsidR="00390EA8" w:rsidRPr="00FE1163">
        <w:rPr>
          <w:color w:val="000000" w:themeColor="text1"/>
          <w:szCs w:val="24"/>
          <w:lang w:val="en-US"/>
        </w:rPr>
        <w:instrText>container</w:instrText>
      </w:r>
      <w:r w:rsidR="00390EA8" w:rsidRPr="00FE1163">
        <w:rPr>
          <w:color w:val="000000" w:themeColor="text1"/>
          <w:szCs w:val="24"/>
        </w:rPr>
        <w:instrText>-</w:instrText>
      </w:r>
      <w:r w:rsidR="00390EA8" w:rsidRPr="00FE1163">
        <w:rPr>
          <w:color w:val="000000" w:themeColor="text1"/>
          <w:szCs w:val="24"/>
          <w:lang w:val="en-US"/>
        </w:rPr>
        <w:instrText>title</w:instrText>
      </w:r>
      <w:r w:rsidR="00390EA8" w:rsidRPr="00FE1163">
        <w:rPr>
          <w:color w:val="000000" w:themeColor="text1"/>
          <w:szCs w:val="24"/>
        </w:rPr>
        <w:instrText>":"</w:instrText>
      </w:r>
      <w:r w:rsidR="00390EA8" w:rsidRPr="00FE1163">
        <w:rPr>
          <w:color w:val="000000" w:themeColor="text1"/>
          <w:szCs w:val="24"/>
          <w:lang w:val="en-US"/>
        </w:rPr>
        <w:instrText>Arthritis</w:instrText>
      </w:r>
      <w:r w:rsidR="00390EA8" w:rsidRPr="00FE1163">
        <w:rPr>
          <w:color w:val="000000" w:themeColor="text1"/>
          <w:szCs w:val="24"/>
        </w:rPr>
        <w:instrText xml:space="preserve"> </w:instrText>
      </w:r>
      <w:r w:rsidR="00390EA8" w:rsidRPr="00FE1163">
        <w:rPr>
          <w:color w:val="000000" w:themeColor="text1"/>
          <w:szCs w:val="24"/>
          <w:lang w:val="en-US"/>
        </w:rPr>
        <w:instrText>care</w:instrText>
      </w:r>
      <w:r w:rsidR="00390EA8" w:rsidRPr="00FE1163">
        <w:rPr>
          <w:color w:val="000000" w:themeColor="text1"/>
          <w:szCs w:val="24"/>
        </w:rPr>
        <w:instrText xml:space="preserve"> &amp; </w:instrText>
      </w:r>
      <w:r w:rsidR="00390EA8" w:rsidRPr="00FE1163">
        <w:rPr>
          <w:color w:val="000000" w:themeColor="text1"/>
          <w:szCs w:val="24"/>
          <w:lang w:val="en-US"/>
        </w:rPr>
        <w:instrText>research</w:instrText>
      </w:r>
      <w:r w:rsidR="00390EA8" w:rsidRPr="00FE1163">
        <w:rPr>
          <w:color w:val="000000" w:themeColor="text1"/>
          <w:szCs w:val="24"/>
        </w:rPr>
        <w:instrText>","</w:instrText>
      </w:r>
      <w:r w:rsidR="00390EA8" w:rsidRPr="00FE1163">
        <w:rPr>
          <w:color w:val="000000" w:themeColor="text1"/>
          <w:szCs w:val="24"/>
          <w:lang w:val="en-US"/>
        </w:rPr>
        <w:instrText>id</w:instrText>
      </w:r>
      <w:r w:rsidR="00390EA8" w:rsidRPr="00FE1163">
        <w:rPr>
          <w:color w:val="000000" w:themeColor="text1"/>
          <w:szCs w:val="24"/>
        </w:rPr>
        <w:instrText>":"</w:instrText>
      </w:r>
      <w:r w:rsidR="00390EA8" w:rsidRPr="00FE1163">
        <w:rPr>
          <w:color w:val="000000" w:themeColor="text1"/>
          <w:szCs w:val="24"/>
          <w:lang w:val="en-US"/>
        </w:rPr>
        <w:instrText>ITEM</w:instrText>
      </w:r>
      <w:r w:rsidR="00390EA8" w:rsidRPr="00FE1163">
        <w:rPr>
          <w:color w:val="000000" w:themeColor="text1"/>
          <w:szCs w:val="24"/>
        </w:rPr>
        <w:instrText>-1","</w:instrText>
      </w:r>
      <w:r w:rsidR="00390EA8" w:rsidRPr="00FE1163">
        <w:rPr>
          <w:color w:val="000000" w:themeColor="text1"/>
          <w:szCs w:val="24"/>
          <w:lang w:val="en-US"/>
        </w:rPr>
        <w:instrText>issue</w:instrText>
      </w:r>
      <w:r w:rsidR="00390EA8" w:rsidRPr="00FE1163">
        <w:rPr>
          <w:color w:val="000000" w:themeColor="text1"/>
          <w:szCs w:val="24"/>
        </w:rPr>
        <w:instrText>":"</w:instrText>
      </w:r>
      <w:r w:rsidR="00390EA8" w:rsidRPr="00FE1163">
        <w:rPr>
          <w:color w:val="000000" w:themeColor="text1"/>
          <w:szCs w:val="24"/>
          <w:lang w:val="en-US"/>
        </w:rPr>
        <w:instrText>S</w:instrText>
      </w:r>
      <w:r w:rsidR="00390EA8" w:rsidRPr="00FE1163">
        <w:rPr>
          <w:color w:val="000000" w:themeColor="text1"/>
          <w:szCs w:val="24"/>
        </w:rPr>
        <w:instrText>11","</w:instrText>
      </w:r>
      <w:r w:rsidR="00390EA8" w:rsidRPr="00FE1163">
        <w:rPr>
          <w:color w:val="000000" w:themeColor="text1"/>
          <w:szCs w:val="24"/>
          <w:lang w:val="en-US"/>
        </w:rPr>
        <w:instrText>issued</w:instrText>
      </w:r>
      <w:r w:rsidR="00390EA8" w:rsidRPr="00FE1163">
        <w:rPr>
          <w:color w:val="000000" w:themeColor="text1"/>
          <w:szCs w:val="24"/>
        </w:rPr>
        <w:instrText>":{"</w:instrText>
      </w:r>
      <w:r w:rsidR="00390EA8" w:rsidRPr="00FE1163">
        <w:rPr>
          <w:color w:val="000000" w:themeColor="text1"/>
          <w:szCs w:val="24"/>
          <w:lang w:val="en-US"/>
        </w:rPr>
        <w:instrText>date</w:instrText>
      </w:r>
      <w:r w:rsidR="00390EA8" w:rsidRPr="00FE1163">
        <w:rPr>
          <w:color w:val="000000" w:themeColor="text1"/>
          <w:szCs w:val="24"/>
        </w:rPr>
        <w:instrText>-</w:instrText>
      </w:r>
      <w:r w:rsidR="00390EA8" w:rsidRPr="00FE1163">
        <w:rPr>
          <w:color w:val="000000" w:themeColor="text1"/>
          <w:szCs w:val="24"/>
          <w:lang w:val="en-US"/>
        </w:rPr>
        <w:instrText>parts</w:instrText>
      </w:r>
      <w:r w:rsidR="00390EA8" w:rsidRPr="00FE1163">
        <w:rPr>
          <w:color w:val="000000" w:themeColor="text1"/>
          <w:szCs w:val="24"/>
        </w:rPr>
        <w:instrText>":[["2011","11"]]},"</w:instrText>
      </w:r>
      <w:r w:rsidR="00390EA8" w:rsidRPr="00FE1163">
        <w:rPr>
          <w:color w:val="000000" w:themeColor="text1"/>
          <w:szCs w:val="24"/>
          <w:lang w:val="en-US"/>
        </w:rPr>
        <w:instrText>page</w:instrText>
      </w:r>
      <w:r w:rsidR="00390EA8" w:rsidRPr="00FE1163">
        <w:rPr>
          <w:color w:val="000000" w:themeColor="text1"/>
          <w:szCs w:val="24"/>
        </w:rPr>
        <w:instrText>":"</w:instrText>
      </w:r>
      <w:r w:rsidR="00390EA8" w:rsidRPr="00FE1163">
        <w:rPr>
          <w:color w:val="000000" w:themeColor="text1"/>
          <w:szCs w:val="24"/>
          <w:lang w:val="en-US"/>
        </w:rPr>
        <w:instrText>S</w:instrText>
      </w:r>
      <w:r w:rsidR="00390EA8" w:rsidRPr="00FE1163">
        <w:rPr>
          <w:color w:val="000000" w:themeColor="text1"/>
          <w:szCs w:val="24"/>
        </w:rPr>
        <w:instrText>240-52","</w:instrText>
      </w:r>
      <w:r w:rsidR="00390EA8" w:rsidRPr="00FE1163">
        <w:rPr>
          <w:color w:val="000000" w:themeColor="text1"/>
          <w:szCs w:val="24"/>
          <w:lang w:val="en-US"/>
        </w:rPr>
        <w:instrText>title</w:instrText>
      </w:r>
      <w:r w:rsidR="00390EA8" w:rsidRPr="00FE1163">
        <w:rPr>
          <w:color w:val="000000" w:themeColor="text1"/>
          <w:szCs w:val="24"/>
        </w:rPr>
        <w:instrText>":"</w:instrText>
      </w:r>
      <w:r w:rsidR="00390EA8" w:rsidRPr="00FE1163">
        <w:rPr>
          <w:color w:val="000000" w:themeColor="text1"/>
          <w:szCs w:val="24"/>
          <w:lang w:val="en-US"/>
        </w:rPr>
        <w:instrText>Measures</w:instrText>
      </w:r>
      <w:r w:rsidR="00390EA8" w:rsidRPr="00FE1163">
        <w:rPr>
          <w:color w:val="000000" w:themeColor="text1"/>
          <w:szCs w:val="24"/>
        </w:rPr>
        <w:instrText xml:space="preserve"> </w:instrText>
      </w:r>
      <w:r w:rsidR="00390EA8" w:rsidRPr="00FE1163">
        <w:rPr>
          <w:color w:val="000000" w:themeColor="text1"/>
          <w:szCs w:val="24"/>
          <w:lang w:val="en-US"/>
        </w:rPr>
        <w:instrText>of</w:instrText>
      </w:r>
      <w:r w:rsidR="00390EA8" w:rsidRPr="00FE1163">
        <w:rPr>
          <w:color w:val="000000" w:themeColor="text1"/>
          <w:szCs w:val="24"/>
        </w:rPr>
        <w:instrText xml:space="preserve"> </w:instrText>
      </w:r>
      <w:r w:rsidR="00390EA8" w:rsidRPr="00FE1163">
        <w:rPr>
          <w:color w:val="000000" w:themeColor="text1"/>
          <w:szCs w:val="24"/>
          <w:lang w:val="en-US"/>
        </w:rPr>
        <w:instrText>adult</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Visual</w:instrText>
      </w:r>
      <w:r w:rsidR="00390EA8" w:rsidRPr="00FE1163">
        <w:rPr>
          <w:color w:val="000000" w:themeColor="text1"/>
          <w:szCs w:val="24"/>
        </w:rPr>
        <w:instrText xml:space="preserve"> </w:instrText>
      </w:r>
      <w:r w:rsidR="00390EA8" w:rsidRPr="00FE1163">
        <w:rPr>
          <w:color w:val="000000" w:themeColor="text1"/>
          <w:szCs w:val="24"/>
          <w:lang w:val="en-US"/>
        </w:rPr>
        <w:instrText>Analog</w:instrText>
      </w:r>
      <w:r w:rsidR="00390EA8" w:rsidRPr="00FE1163">
        <w:rPr>
          <w:color w:val="000000" w:themeColor="text1"/>
          <w:szCs w:val="24"/>
        </w:rPr>
        <w:instrText xml:space="preserve"> </w:instrText>
      </w:r>
      <w:r w:rsidR="00390EA8" w:rsidRPr="00FE1163">
        <w:rPr>
          <w:color w:val="000000" w:themeColor="text1"/>
          <w:szCs w:val="24"/>
          <w:lang w:val="en-US"/>
        </w:rPr>
        <w:instrText>Scale</w:instrText>
      </w:r>
      <w:r w:rsidR="00390EA8" w:rsidRPr="00FE1163">
        <w:rPr>
          <w:color w:val="000000" w:themeColor="text1"/>
          <w:szCs w:val="24"/>
        </w:rPr>
        <w:instrText xml:space="preserve"> </w:instrText>
      </w:r>
      <w:r w:rsidR="00390EA8" w:rsidRPr="00FE1163">
        <w:rPr>
          <w:color w:val="000000" w:themeColor="text1"/>
          <w:szCs w:val="24"/>
          <w:lang w:val="en-US"/>
        </w:rPr>
        <w:instrText>for</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VAS</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Numeric</w:instrText>
      </w:r>
      <w:r w:rsidR="00390EA8" w:rsidRPr="00FE1163">
        <w:rPr>
          <w:color w:val="000000" w:themeColor="text1"/>
          <w:szCs w:val="24"/>
        </w:rPr>
        <w:instrText xml:space="preserve"> </w:instrText>
      </w:r>
      <w:r w:rsidR="00390EA8" w:rsidRPr="00FE1163">
        <w:rPr>
          <w:color w:val="000000" w:themeColor="text1"/>
          <w:szCs w:val="24"/>
          <w:lang w:val="en-US"/>
        </w:rPr>
        <w:instrText>Rating</w:instrText>
      </w:r>
      <w:r w:rsidR="00390EA8" w:rsidRPr="00FE1163">
        <w:rPr>
          <w:color w:val="000000" w:themeColor="text1"/>
          <w:szCs w:val="24"/>
        </w:rPr>
        <w:instrText xml:space="preserve"> </w:instrText>
      </w:r>
      <w:r w:rsidR="00390EA8" w:rsidRPr="00FE1163">
        <w:rPr>
          <w:color w:val="000000" w:themeColor="text1"/>
          <w:szCs w:val="24"/>
          <w:lang w:val="en-US"/>
        </w:rPr>
        <w:instrText>Scale</w:instrText>
      </w:r>
      <w:r w:rsidR="00390EA8" w:rsidRPr="00FE1163">
        <w:rPr>
          <w:color w:val="000000" w:themeColor="text1"/>
          <w:szCs w:val="24"/>
        </w:rPr>
        <w:instrText xml:space="preserve"> </w:instrText>
      </w:r>
      <w:r w:rsidR="00390EA8" w:rsidRPr="00FE1163">
        <w:rPr>
          <w:color w:val="000000" w:themeColor="text1"/>
          <w:szCs w:val="24"/>
          <w:lang w:val="en-US"/>
        </w:rPr>
        <w:instrText>for</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NRS</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McGill</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Questionnaire</w:instrText>
      </w:r>
      <w:r w:rsidR="00390EA8" w:rsidRPr="00FE1163">
        <w:rPr>
          <w:color w:val="000000" w:themeColor="text1"/>
          <w:szCs w:val="24"/>
        </w:rPr>
        <w:instrText xml:space="preserve"> (</w:instrText>
      </w:r>
      <w:r w:rsidR="00390EA8" w:rsidRPr="00FE1163">
        <w:rPr>
          <w:color w:val="000000" w:themeColor="text1"/>
          <w:szCs w:val="24"/>
          <w:lang w:val="en-US"/>
        </w:rPr>
        <w:instrText>MPQ</w:instrText>
      </w:r>
      <w:r w:rsidR="00390EA8" w:rsidRPr="00FE1163">
        <w:rPr>
          <w:color w:val="000000" w:themeColor="text1"/>
          <w:szCs w:val="24"/>
        </w:rPr>
        <w:instrText xml:space="preserve">), </w:instrText>
      </w:r>
      <w:r w:rsidR="00390EA8" w:rsidRPr="00FE1163">
        <w:rPr>
          <w:color w:val="000000" w:themeColor="text1"/>
          <w:szCs w:val="24"/>
          <w:lang w:val="en-US"/>
        </w:rPr>
        <w:instrText>Short</w:instrText>
      </w:r>
      <w:r w:rsidR="00390EA8" w:rsidRPr="00FE1163">
        <w:rPr>
          <w:color w:val="000000" w:themeColor="text1"/>
          <w:szCs w:val="24"/>
        </w:rPr>
        <w:instrText>-</w:instrText>
      </w:r>
      <w:r w:rsidR="00390EA8" w:rsidRPr="00FE1163">
        <w:rPr>
          <w:color w:val="000000" w:themeColor="text1"/>
          <w:szCs w:val="24"/>
          <w:lang w:val="en-US"/>
        </w:rPr>
        <w:instrText>Form</w:instrText>
      </w:r>
      <w:r w:rsidR="00390EA8" w:rsidRPr="00FE1163">
        <w:rPr>
          <w:color w:val="000000" w:themeColor="text1"/>
          <w:szCs w:val="24"/>
        </w:rPr>
        <w:instrText xml:space="preserve"> </w:instrText>
      </w:r>
      <w:r w:rsidR="00390EA8" w:rsidRPr="00FE1163">
        <w:rPr>
          <w:color w:val="000000" w:themeColor="text1"/>
          <w:szCs w:val="24"/>
          <w:lang w:val="en-US"/>
        </w:rPr>
        <w:instrText>McGill</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Questionnaire</w:instrText>
      </w:r>
      <w:r w:rsidR="00390EA8" w:rsidRPr="00FE1163">
        <w:rPr>
          <w:color w:val="000000" w:themeColor="text1"/>
          <w:szCs w:val="24"/>
        </w:rPr>
        <w:instrText xml:space="preserve"> (</w:instrText>
      </w:r>
      <w:r w:rsidR="00390EA8" w:rsidRPr="00FE1163">
        <w:rPr>
          <w:color w:val="000000" w:themeColor="text1"/>
          <w:szCs w:val="24"/>
          <w:lang w:val="en-US"/>
        </w:rPr>
        <w:instrText>SF</w:instrText>
      </w:r>
      <w:r w:rsidR="00390EA8" w:rsidRPr="00FE1163">
        <w:rPr>
          <w:color w:val="000000" w:themeColor="text1"/>
          <w:szCs w:val="24"/>
        </w:rPr>
        <w:instrText>-</w:instrText>
      </w:r>
      <w:r w:rsidR="00390EA8" w:rsidRPr="00FE1163">
        <w:rPr>
          <w:color w:val="000000" w:themeColor="text1"/>
          <w:szCs w:val="24"/>
          <w:lang w:val="en-US"/>
        </w:rPr>
        <w:instrText>MPQ</w:instrText>
      </w:r>
      <w:r w:rsidR="00390EA8" w:rsidRPr="00FE1163">
        <w:rPr>
          <w:color w:val="000000" w:themeColor="text1"/>
          <w:szCs w:val="24"/>
        </w:rPr>
        <w:instrText xml:space="preserve">), </w:instrText>
      </w:r>
      <w:r w:rsidR="00390EA8" w:rsidRPr="00FE1163">
        <w:rPr>
          <w:color w:val="000000" w:themeColor="text1"/>
          <w:szCs w:val="24"/>
          <w:lang w:val="en-US"/>
        </w:rPr>
        <w:instrText>Chronic</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Grade</w:instrText>
      </w:r>
      <w:r w:rsidR="00390EA8" w:rsidRPr="00FE1163">
        <w:rPr>
          <w:color w:val="000000" w:themeColor="text1"/>
          <w:szCs w:val="24"/>
        </w:rPr>
        <w:instrText xml:space="preserve"> </w:instrText>
      </w:r>
      <w:r w:rsidR="00390EA8" w:rsidRPr="00FE1163">
        <w:rPr>
          <w:color w:val="000000" w:themeColor="text1"/>
          <w:szCs w:val="24"/>
          <w:lang w:val="en-US"/>
        </w:rPr>
        <w:instrText>Scale</w:instrText>
      </w:r>
      <w:r w:rsidR="00390EA8" w:rsidRPr="00FE1163">
        <w:rPr>
          <w:color w:val="000000" w:themeColor="text1"/>
          <w:szCs w:val="24"/>
        </w:rPr>
        <w:instrText xml:space="preserve"> (</w:instrText>
      </w:r>
      <w:r w:rsidR="00390EA8" w:rsidRPr="00FE1163">
        <w:rPr>
          <w:color w:val="000000" w:themeColor="text1"/>
          <w:szCs w:val="24"/>
          <w:lang w:val="en-US"/>
        </w:rPr>
        <w:instrText>CPGS</w:instrText>
      </w:r>
      <w:r w:rsidR="00390EA8" w:rsidRPr="00FE1163">
        <w:rPr>
          <w:color w:val="000000" w:themeColor="text1"/>
          <w:szCs w:val="24"/>
        </w:rPr>
        <w:instrText xml:space="preserve">), </w:instrText>
      </w:r>
      <w:r w:rsidR="00390EA8" w:rsidRPr="00FE1163">
        <w:rPr>
          <w:color w:val="000000" w:themeColor="text1"/>
          <w:szCs w:val="24"/>
          <w:lang w:val="en-US"/>
        </w:rPr>
        <w:instrText>Short</w:instrText>
      </w:r>
      <w:r w:rsidR="00390EA8" w:rsidRPr="00FE1163">
        <w:rPr>
          <w:color w:val="000000" w:themeColor="text1"/>
          <w:szCs w:val="24"/>
        </w:rPr>
        <w:instrText xml:space="preserve"> </w:instrText>
      </w:r>
      <w:r w:rsidR="00390EA8" w:rsidRPr="00FE1163">
        <w:rPr>
          <w:color w:val="000000" w:themeColor="text1"/>
          <w:szCs w:val="24"/>
          <w:lang w:val="en-US"/>
        </w:rPr>
        <w:instrText>Form</w:instrText>
      </w:r>
      <w:r w:rsidR="00390EA8" w:rsidRPr="00FE1163">
        <w:rPr>
          <w:color w:val="000000" w:themeColor="text1"/>
          <w:szCs w:val="24"/>
        </w:rPr>
        <w:instrText xml:space="preserve">-36 </w:instrText>
      </w:r>
      <w:r w:rsidR="00390EA8" w:rsidRPr="00FE1163">
        <w:rPr>
          <w:color w:val="000000" w:themeColor="text1"/>
          <w:szCs w:val="24"/>
          <w:lang w:val="en-US"/>
        </w:rPr>
        <w:instrText>Bodily</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Scale</w:instrText>
      </w:r>
      <w:r w:rsidR="00390EA8" w:rsidRPr="00FE1163">
        <w:rPr>
          <w:color w:val="000000" w:themeColor="text1"/>
          <w:szCs w:val="24"/>
        </w:rPr>
        <w:instrText xml:space="preserve"> (</w:instrText>
      </w:r>
      <w:r w:rsidR="00390EA8" w:rsidRPr="00FE1163">
        <w:rPr>
          <w:color w:val="000000" w:themeColor="text1"/>
          <w:szCs w:val="24"/>
          <w:lang w:val="en-US"/>
        </w:rPr>
        <w:instrText>SF</w:instrText>
      </w:r>
      <w:r w:rsidR="00390EA8" w:rsidRPr="00FE1163">
        <w:rPr>
          <w:color w:val="000000" w:themeColor="text1"/>
          <w:szCs w:val="24"/>
        </w:rPr>
        <w:instrText xml:space="preserve">-36 </w:instrText>
      </w:r>
      <w:r w:rsidR="00390EA8" w:rsidRPr="00FE1163">
        <w:rPr>
          <w:color w:val="000000" w:themeColor="text1"/>
          <w:szCs w:val="24"/>
          <w:lang w:val="en-US"/>
        </w:rPr>
        <w:instrText>BPS</w:instrText>
      </w:r>
      <w:r w:rsidR="00390EA8" w:rsidRPr="00FE1163">
        <w:rPr>
          <w:color w:val="000000" w:themeColor="text1"/>
          <w:szCs w:val="24"/>
        </w:rPr>
        <w:instrText xml:space="preserve">), </w:instrText>
      </w:r>
      <w:r w:rsidR="00390EA8" w:rsidRPr="00FE1163">
        <w:rPr>
          <w:color w:val="000000" w:themeColor="text1"/>
          <w:szCs w:val="24"/>
          <w:lang w:val="en-US"/>
        </w:rPr>
        <w:instrText>and</w:instrText>
      </w:r>
      <w:r w:rsidR="00390EA8" w:rsidRPr="00FE1163">
        <w:rPr>
          <w:color w:val="000000" w:themeColor="text1"/>
          <w:szCs w:val="24"/>
        </w:rPr>
        <w:instrText xml:space="preserve"> </w:instrText>
      </w:r>
      <w:r w:rsidR="00390EA8" w:rsidRPr="00FE1163">
        <w:rPr>
          <w:color w:val="000000" w:themeColor="text1"/>
          <w:szCs w:val="24"/>
          <w:lang w:val="en-US"/>
        </w:rPr>
        <w:instrText>Measure</w:instrText>
      </w:r>
      <w:r w:rsidR="00390EA8" w:rsidRPr="00FE1163">
        <w:rPr>
          <w:color w:val="000000" w:themeColor="text1"/>
          <w:szCs w:val="24"/>
        </w:rPr>
        <w:instrText xml:space="preserve"> </w:instrText>
      </w:r>
      <w:r w:rsidR="00390EA8" w:rsidRPr="00FE1163">
        <w:rPr>
          <w:color w:val="000000" w:themeColor="text1"/>
          <w:szCs w:val="24"/>
          <w:lang w:val="en-US"/>
        </w:rPr>
        <w:instrText>of</w:instrText>
      </w:r>
      <w:r w:rsidR="00390EA8" w:rsidRPr="00FE1163">
        <w:rPr>
          <w:color w:val="000000" w:themeColor="text1"/>
          <w:szCs w:val="24"/>
        </w:rPr>
        <w:instrText xml:space="preserve"> </w:instrText>
      </w:r>
      <w:r w:rsidR="00390EA8" w:rsidRPr="00FE1163">
        <w:rPr>
          <w:color w:val="000000" w:themeColor="text1"/>
          <w:szCs w:val="24"/>
          <w:lang w:val="en-US"/>
        </w:rPr>
        <w:instrText>Intermittent</w:instrText>
      </w:r>
      <w:r w:rsidR="00390EA8" w:rsidRPr="00FE1163">
        <w:rPr>
          <w:color w:val="000000" w:themeColor="text1"/>
          <w:szCs w:val="24"/>
        </w:rPr>
        <w:instrText xml:space="preserve"> </w:instrText>
      </w:r>
      <w:r w:rsidR="00390EA8" w:rsidRPr="00FE1163">
        <w:rPr>
          <w:color w:val="000000" w:themeColor="text1"/>
          <w:szCs w:val="24"/>
          <w:lang w:val="en-US"/>
        </w:rPr>
        <w:instrText>and</w:instrText>
      </w:r>
      <w:r w:rsidR="00390EA8" w:rsidRPr="00FE1163">
        <w:rPr>
          <w:color w:val="000000" w:themeColor="text1"/>
          <w:szCs w:val="24"/>
        </w:rPr>
        <w:instrText xml:space="preserve"> </w:instrText>
      </w:r>
      <w:r w:rsidR="00390EA8" w:rsidRPr="00FE1163">
        <w:rPr>
          <w:color w:val="000000" w:themeColor="text1"/>
          <w:szCs w:val="24"/>
          <w:lang w:val="en-US"/>
        </w:rPr>
        <w:instrText>Constant</w:instrText>
      </w:r>
      <w:r w:rsidR="00390EA8" w:rsidRPr="00FE1163">
        <w:rPr>
          <w:color w:val="000000" w:themeColor="text1"/>
          <w:szCs w:val="24"/>
        </w:rPr>
        <w:instrText xml:space="preserve"> </w:instrText>
      </w:r>
      <w:r w:rsidR="00390EA8" w:rsidRPr="00FE1163">
        <w:rPr>
          <w:color w:val="000000" w:themeColor="text1"/>
          <w:szCs w:val="24"/>
          <w:lang w:val="en-US"/>
        </w:rPr>
        <w:instrText>Osteoarthritis</w:instrText>
      </w:r>
      <w:r w:rsidR="00390EA8" w:rsidRPr="00FE1163">
        <w:rPr>
          <w:color w:val="000000" w:themeColor="text1"/>
          <w:szCs w:val="24"/>
        </w:rPr>
        <w:instrText xml:space="preserve"> </w:instrText>
      </w:r>
      <w:r w:rsidR="00390EA8" w:rsidRPr="00FE1163">
        <w:rPr>
          <w:color w:val="000000" w:themeColor="text1"/>
          <w:szCs w:val="24"/>
          <w:lang w:val="en-US"/>
        </w:rPr>
        <w:instrText>Pain</w:instrText>
      </w:r>
      <w:r w:rsidR="00390EA8" w:rsidRPr="00FE1163">
        <w:rPr>
          <w:color w:val="000000" w:themeColor="text1"/>
          <w:szCs w:val="24"/>
        </w:rPr>
        <w:instrText xml:space="preserve"> (</w:instrText>
      </w:r>
      <w:r w:rsidR="00390EA8" w:rsidRPr="00FE1163">
        <w:rPr>
          <w:color w:val="000000" w:themeColor="text1"/>
          <w:szCs w:val="24"/>
          <w:lang w:val="en-US"/>
        </w:rPr>
        <w:instrText>ICOAP</w:instrText>
      </w:r>
      <w:r w:rsidR="00390EA8" w:rsidRPr="00FE1163">
        <w:rPr>
          <w:color w:val="000000" w:themeColor="text1"/>
          <w:szCs w:val="24"/>
        </w:rPr>
        <w:instrText>).","</w:instrText>
      </w:r>
      <w:r w:rsidR="00390EA8" w:rsidRPr="00FE1163">
        <w:rPr>
          <w:color w:val="000000" w:themeColor="text1"/>
          <w:szCs w:val="24"/>
          <w:lang w:val="en-US"/>
        </w:rPr>
        <w:instrText>type</w:instrText>
      </w:r>
      <w:r w:rsidR="00390EA8" w:rsidRPr="00FE1163">
        <w:rPr>
          <w:color w:val="000000" w:themeColor="text1"/>
          <w:szCs w:val="24"/>
        </w:rPr>
        <w:instrText>":"</w:instrText>
      </w:r>
      <w:r w:rsidR="00390EA8" w:rsidRPr="00FE1163">
        <w:rPr>
          <w:color w:val="000000" w:themeColor="text1"/>
          <w:szCs w:val="24"/>
          <w:lang w:val="en-US"/>
        </w:rPr>
        <w:instrText>article</w:instrText>
      </w:r>
      <w:r w:rsidR="00390EA8" w:rsidRPr="00FE1163">
        <w:rPr>
          <w:color w:val="000000" w:themeColor="text1"/>
          <w:szCs w:val="24"/>
        </w:rPr>
        <w:instrText>-</w:instrText>
      </w:r>
      <w:r w:rsidR="00390EA8" w:rsidRPr="00FE1163">
        <w:rPr>
          <w:color w:val="000000" w:themeColor="text1"/>
          <w:szCs w:val="24"/>
          <w:lang w:val="en-US"/>
        </w:rPr>
        <w:instrText>journal</w:instrText>
      </w:r>
      <w:r w:rsidR="00390EA8" w:rsidRPr="00FE1163">
        <w:rPr>
          <w:color w:val="000000" w:themeColor="text1"/>
          <w:szCs w:val="24"/>
        </w:rPr>
        <w:instrText>","</w:instrText>
      </w:r>
      <w:r w:rsidR="00390EA8" w:rsidRPr="00FE1163">
        <w:rPr>
          <w:color w:val="000000" w:themeColor="text1"/>
          <w:szCs w:val="24"/>
          <w:lang w:val="en-US"/>
        </w:rPr>
        <w:instrText>volume</w:instrText>
      </w:r>
      <w:r w:rsidR="00390EA8" w:rsidRPr="00FE1163">
        <w:rPr>
          <w:color w:val="000000" w:themeColor="text1"/>
          <w:szCs w:val="24"/>
        </w:rPr>
        <w:instrText xml:space="preserve">":"63 </w:instrText>
      </w:r>
      <w:r w:rsidR="00390EA8" w:rsidRPr="00FE1163">
        <w:rPr>
          <w:color w:val="000000" w:themeColor="text1"/>
          <w:szCs w:val="24"/>
          <w:lang w:val="en-US"/>
        </w:rPr>
        <w:instrText>Suppl</w:instrText>
      </w:r>
      <w:r w:rsidR="00390EA8" w:rsidRPr="00FE1163">
        <w:rPr>
          <w:color w:val="000000" w:themeColor="text1"/>
          <w:szCs w:val="24"/>
        </w:rPr>
        <w:instrText xml:space="preserve"> 11"},"</w:instrText>
      </w:r>
      <w:r w:rsidR="00390EA8" w:rsidRPr="00FE1163">
        <w:rPr>
          <w:color w:val="000000" w:themeColor="text1"/>
          <w:szCs w:val="24"/>
          <w:lang w:val="en-US"/>
        </w:rPr>
        <w:instrText>uris</w:instrText>
      </w:r>
      <w:r w:rsidR="00390EA8" w:rsidRPr="00FE1163">
        <w:rPr>
          <w:color w:val="000000" w:themeColor="text1"/>
          <w:szCs w:val="24"/>
        </w:rPr>
        <w:instrText>":["</w:instrText>
      </w:r>
      <w:r w:rsidR="00390EA8" w:rsidRPr="00FE1163">
        <w:rPr>
          <w:color w:val="000000" w:themeColor="text1"/>
          <w:szCs w:val="24"/>
          <w:lang w:val="en-US"/>
        </w:rPr>
        <w:instrText>http</w:instrText>
      </w:r>
      <w:r w:rsidR="00390EA8" w:rsidRPr="00FE1163">
        <w:rPr>
          <w:color w:val="000000" w:themeColor="text1"/>
          <w:szCs w:val="24"/>
        </w:rPr>
        <w:instrText>://</w:instrText>
      </w:r>
      <w:r w:rsidR="00390EA8" w:rsidRPr="00FE1163">
        <w:rPr>
          <w:color w:val="000000" w:themeColor="text1"/>
          <w:szCs w:val="24"/>
          <w:lang w:val="en-US"/>
        </w:rPr>
        <w:instrText>www</w:instrText>
      </w:r>
      <w:r w:rsidR="00390EA8" w:rsidRPr="00FE1163">
        <w:rPr>
          <w:color w:val="000000" w:themeColor="text1"/>
          <w:szCs w:val="24"/>
        </w:rPr>
        <w:instrText>.</w:instrText>
      </w:r>
      <w:r w:rsidR="00390EA8" w:rsidRPr="00FE1163">
        <w:rPr>
          <w:color w:val="000000" w:themeColor="text1"/>
          <w:szCs w:val="24"/>
          <w:lang w:val="en-US"/>
        </w:rPr>
        <w:instrText>mendeley</w:instrText>
      </w:r>
      <w:r w:rsidR="00390EA8" w:rsidRPr="00FE1163">
        <w:rPr>
          <w:color w:val="000000" w:themeColor="text1"/>
          <w:szCs w:val="24"/>
        </w:rPr>
        <w:instrText>.</w:instrText>
      </w:r>
      <w:r w:rsidR="00390EA8" w:rsidRPr="00FE1163">
        <w:rPr>
          <w:color w:val="000000" w:themeColor="text1"/>
          <w:szCs w:val="24"/>
          <w:lang w:val="en-US"/>
        </w:rPr>
        <w:instrText>com</w:instrText>
      </w:r>
      <w:r w:rsidR="00390EA8" w:rsidRPr="00FE1163">
        <w:rPr>
          <w:color w:val="000000" w:themeColor="text1"/>
          <w:szCs w:val="24"/>
        </w:rPr>
        <w:instrText>/</w:instrText>
      </w:r>
      <w:r w:rsidR="00390EA8" w:rsidRPr="00FE1163">
        <w:rPr>
          <w:color w:val="000000" w:themeColor="text1"/>
          <w:szCs w:val="24"/>
          <w:lang w:val="en-US"/>
        </w:rPr>
        <w:instrText>documents</w:instrText>
      </w:r>
      <w:r w:rsidR="00390EA8" w:rsidRPr="00FE1163">
        <w:rPr>
          <w:color w:val="000000" w:themeColor="text1"/>
          <w:szCs w:val="24"/>
        </w:rPr>
        <w:instrText>/?</w:instrText>
      </w:r>
      <w:r w:rsidR="00390EA8" w:rsidRPr="00FE1163">
        <w:rPr>
          <w:color w:val="000000" w:themeColor="text1"/>
          <w:szCs w:val="24"/>
          <w:lang w:val="en-US"/>
        </w:rPr>
        <w:instrText>uuid</w:instrText>
      </w:r>
      <w:r w:rsidR="00390EA8" w:rsidRPr="00FE1163">
        <w:rPr>
          <w:color w:val="000000" w:themeColor="text1"/>
          <w:szCs w:val="24"/>
        </w:rPr>
        <w:instrText>=</w:instrText>
      </w:r>
      <w:r w:rsidR="00390EA8" w:rsidRPr="00FE1163">
        <w:rPr>
          <w:color w:val="000000" w:themeColor="text1"/>
          <w:szCs w:val="24"/>
          <w:lang w:val="en-US"/>
        </w:rPr>
        <w:instrText>dd</w:instrText>
      </w:r>
      <w:r w:rsidR="00390EA8" w:rsidRPr="00FE1163">
        <w:rPr>
          <w:color w:val="000000" w:themeColor="text1"/>
          <w:szCs w:val="24"/>
        </w:rPr>
        <w:instrText>33</w:instrText>
      </w:r>
      <w:r w:rsidR="00390EA8" w:rsidRPr="00FE1163">
        <w:rPr>
          <w:color w:val="000000" w:themeColor="text1"/>
          <w:szCs w:val="24"/>
          <w:lang w:val="en-US"/>
        </w:rPr>
        <w:instrText>f</w:instrText>
      </w:r>
      <w:r w:rsidR="00390EA8" w:rsidRPr="00FE1163">
        <w:rPr>
          <w:color w:val="000000" w:themeColor="text1"/>
          <w:szCs w:val="24"/>
        </w:rPr>
        <w:instrText>38</w:instrText>
      </w:r>
      <w:r w:rsidR="00390EA8" w:rsidRPr="00FE1163">
        <w:rPr>
          <w:color w:val="000000" w:themeColor="text1"/>
          <w:szCs w:val="24"/>
          <w:lang w:val="en-US"/>
        </w:rPr>
        <w:instrText>b</w:instrText>
      </w:r>
      <w:r w:rsidR="00390EA8" w:rsidRPr="00FE1163">
        <w:rPr>
          <w:color w:val="000000" w:themeColor="text1"/>
          <w:szCs w:val="24"/>
        </w:rPr>
        <w:instrText>-62</w:instrText>
      </w:r>
      <w:r w:rsidR="00390EA8" w:rsidRPr="00FE1163">
        <w:rPr>
          <w:color w:val="000000" w:themeColor="text1"/>
          <w:szCs w:val="24"/>
          <w:lang w:val="en-US"/>
        </w:rPr>
        <w:instrText>e</w:instrText>
      </w:r>
      <w:r w:rsidR="00390EA8" w:rsidRPr="00FE1163">
        <w:rPr>
          <w:color w:val="000000" w:themeColor="text1"/>
          <w:szCs w:val="24"/>
        </w:rPr>
        <w:instrText>9-3</w:instrText>
      </w:r>
      <w:r w:rsidR="00390EA8" w:rsidRPr="00FE1163">
        <w:rPr>
          <w:color w:val="000000" w:themeColor="text1"/>
          <w:szCs w:val="24"/>
          <w:lang w:val="en-US"/>
        </w:rPr>
        <w:instrText>e</w:instrText>
      </w:r>
      <w:r w:rsidR="00390EA8" w:rsidRPr="00FE1163">
        <w:rPr>
          <w:color w:val="000000" w:themeColor="text1"/>
          <w:szCs w:val="24"/>
        </w:rPr>
        <w:instrText>8</w:instrText>
      </w:r>
      <w:r w:rsidR="00390EA8" w:rsidRPr="00FE1163">
        <w:rPr>
          <w:color w:val="000000" w:themeColor="text1"/>
          <w:szCs w:val="24"/>
          <w:lang w:val="en-US"/>
        </w:rPr>
        <w:instrText>d</w:instrText>
      </w:r>
      <w:r w:rsidR="00390EA8" w:rsidRPr="00FE1163">
        <w:rPr>
          <w:color w:val="000000" w:themeColor="text1"/>
          <w:szCs w:val="24"/>
        </w:rPr>
        <w:instrText>-9315-0</w:instrText>
      </w:r>
      <w:r w:rsidR="00390EA8" w:rsidRPr="00FE1163">
        <w:rPr>
          <w:color w:val="000000" w:themeColor="text1"/>
          <w:szCs w:val="24"/>
          <w:lang w:val="en-US"/>
        </w:rPr>
        <w:instrText>fa</w:instrText>
      </w:r>
      <w:r w:rsidR="00390EA8" w:rsidRPr="00FE1163">
        <w:rPr>
          <w:color w:val="000000" w:themeColor="text1"/>
          <w:szCs w:val="24"/>
        </w:rPr>
        <w:instrText>303035822"]}],"</w:instrText>
      </w:r>
      <w:r w:rsidR="00390EA8" w:rsidRPr="00FE1163">
        <w:rPr>
          <w:color w:val="000000" w:themeColor="text1"/>
          <w:szCs w:val="24"/>
          <w:lang w:val="en-US"/>
        </w:rPr>
        <w:instrText>mendeley</w:instrText>
      </w:r>
      <w:r w:rsidR="00390EA8" w:rsidRPr="00FE1163">
        <w:rPr>
          <w:color w:val="000000" w:themeColor="text1"/>
          <w:szCs w:val="24"/>
        </w:rPr>
        <w:instrText>":{"</w:instrText>
      </w:r>
      <w:r w:rsidR="00390EA8" w:rsidRPr="00FE1163">
        <w:rPr>
          <w:color w:val="000000" w:themeColor="text1"/>
          <w:szCs w:val="24"/>
          <w:lang w:val="en-US"/>
        </w:rPr>
        <w:instrText>formattedCitation</w:instrText>
      </w:r>
      <w:r w:rsidR="00390EA8" w:rsidRPr="00FE1163">
        <w:rPr>
          <w:color w:val="000000" w:themeColor="text1"/>
          <w:szCs w:val="24"/>
        </w:rPr>
        <w:instrText>":"[73]","</w:instrText>
      </w:r>
      <w:r w:rsidR="00390EA8" w:rsidRPr="00FE1163">
        <w:rPr>
          <w:color w:val="000000" w:themeColor="text1"/>
          <w:szCs w:val="24"/>
          <w:lang w:val="en-US"/>
        </w:rPr>
        <w:instrText>plainTextFormattedCitation</w:instrText>
      </w:r>
      <w:r w:rsidR="00390EA8" w:rsidRPr="00FE1163">
        <w:rPr>
          <w:color w:val="000000" w:themeColor="text1"/>
          <w:szCs w:val="24"/>
        </w:rPr>
        <w:instrText>":"[73]","</w:instrText>
      </w:r>
      <w:r w:rsidR="00390EA8" w:rsidRPr="00FE1163">
        <w:rPr>
          <w:color w:val="000000" w:themeColor="text1"/>
          <w:szCs w:val="24"/>
          <w:lang w:val="en-US"/>
        </w:rPr>
        <w:instrText>previouslyFormattedCitation</w:instrText>
      </w:r>
      <w:r w:rsidR="00390EA8" w:rsidRPr="00FE1163">
        <w:rPr>
          <w:color w:val="000000" w:themeColor="text1"/>
          <w:szCs w:val="24"/>
        </w:rPr>
        <w:instrText>":"[72]"},"</w:instrText>
      </w:r>
      <w:r w:rsidR="00390EA8" w:rsidRPr="00FE1163">
        <w:rPr>
          <w:color w:val="000000" w:themeColor="text1"/>
          <w:szCs w:val="24"/>
          <w:lang w:val="en-US"/>
        </w:rPr>
        <w:instrText>properties</w:instrText>
      </w:r>
      <w:r w:rsidR="00390EA8" w:rsidRPr="00FE1163">
        <w:rPr>
          <w:color w:val="000000" w:themeColor="text1"/>
          <w:szCs w:val="24"/>
        </w:rPr>
        <w:instrText>":{"</w:instrText>
      </w:r>
      <w:r w:rsidR="00390EA8" w:rsidRPr="00FE1163">
        <w:rPr>
          <w:color w:val="000000" w:themeColor="text1"/>
          <w:szCs w:val="24"/>
          <w:lang w:val="en-US"/>
        </w:rPr>
        <w:instrText>noteIndex</w:instrText>
      </w:r>
      <w:r w:rsidR="00390EA8" w:rsidRPr="00FE1163">
        <w:rPr>
          <w:color w:val="000000" w:themeColor="text1"/>
          <w:szCs w:val="24"/>
        </w:rPr>
        <w:instrText>":0},"</w:instrText>
      </w:r>
      <w:r w:rsidR="00390EA8" w:rsidRPr="00FE1163">
        <w:rPr>
          <w:color w:val="000000" w:themeColor="text1"/>
          <w:szCs w:val="24"/>
          <w:lang w:val="en-US"/>
        </w:rPr>
        <w:instrText>schema</w:instrText>
      </w:r>
      <w:r w:rsidR="00390EA8" w:rsidRPr="00FE1163">
        <w:rPr>
          <w:color w:val="000000" w:themeColor="text1"/>
          <w:szCs w:val="24"/>
        </w:rPr>
        <w:instrText>":"</w:instrText>
      </w:r>
      <w:r w:rsidR="00390EA8" w:rsidRPr="00FE1163">
        <w:rPr>
          <w:color w:val="000000" w:themeColor="text1"/>
          <w:szCs w:val="24"/>
          <w:lang w:val="en-US"/>
        </w:rPr>
        <w:instrText>https</w:instrText>
      </w:r>
      <w:r w:rsidR="00390EA8" w:rsidRPr="00FE1163">
        <w:rPr>
          <w:color w:val="000000" w:themeColor="text1"/>
          <w:szCs w:val="24"/>
        </w:rPr>
        <w:instrText>://</w:instrText>
      </w:r>
      <w:r w:rsidR="00390EA8" w:rsidRPr="00FE1163">
        <w:rPr>
          <w:color w:val="000000" w:themeColor="text1"/>
          <w:szCs w:val="24"/>
          <w:lang w:val="en-US"/>
        </w:rPr>
        <w:instrText>github</w:instrText>
      </w:r>
      <w:r w:rsidR="00390EA8" w:rsidRPr="00FE1163">
        <w:rPr>
          <w:color w:val="000000" w:themeColor="text1"/>
          <w:szCs w:val="24"/>
        </w:rPr>
        <w:instrText>.</w:instrText>
      </w:r>
      <w:r w:rsidR="00390EA8" w:rsidRPr="00FE1163">
        <w:rPr>
          <w:color w:val="000000" w:themeColor="text1"/>
          <w:szCs w:val="24"/>
          <w:lang w:val="en-US"/>
        </w:rPr>
        <w:instrText>com</w:instrText>
      </w:r>
      <w:r w:rsidR="00390EA8" w:rsidRPr="00FE1163">
        <w:rPr>
          <w:color w:val="000000" w:themeColor="text1"/>
          <w:szCs w:val="24"/>
        </w:rPr>
        <w:instrText>/</w:instrText>
      </w:r>
      <w:r w:rsidR="00390EA8" w:rsidRPr="00FE1163">
        <w:rPr>
          <w:color w:val="000000" w:themeColor="text1"/>
          <w:szCs w:val="24"/>
          <w:lang w:val="en-US"/>
        </w:rPr>
        <w:instrText>citation</w:instrText>
      </w:r>
      <w:r w:rsidR="00390EA8" w:rsidRPr="00FE1163">
        <w:rPr>
          <w:color w:val="000000" w:themeColor="text1"/>
          <w:szCs w:val="24"/>
        </w:rPr>
        <w:instrText>-</w:instrText>
      </w:r>
      <w:r w:rsidR="00390EA8" w:rsidRPr="00FE1163">
        <w:rPr>
          <w:color w:val="000000" w:themeColor="text1"/>
          <w:szCs w:val="24"/>
          <w:lang w:val="en-US"/>
        </w:rPr>
        <w:instrText>style</w:instrText>
      </w:r>
      <w:r w:rsidR="00390EA8" w:rsidRPr="00FE1163">
        <w:rPr>
          <w:color w:val="000000" w:themeColor="text1"/>
          <w:szCs w:val="24"/>
        </w:rPr>
        <w:instrText>-</w:instrText>
      </w:r>
      <w:r w:rsidR="00390EA8" w:rsidRPr="00FE1163">
        <w:rPr>
          <w:color w:val="000000" w:themeColor="text1"/>
          <w:szCs w:val="24"/>
          <w:lang w:val="en-US"/>
        </w:rPr>
        <w:instrText>language</w:instrText>
      </w:r>
      <w:r w:rsidR="00390EA8" w:rsidRPr="00FE1163">
        <w:rPr>
          <w:color w:val="000000" w:themeColor="text1"/>
          <w:szCs w:val="24"/>
        </w:rPr>
        <w:instrText>/</w:instrText>
      </w:r>
      <w:r w:rsidR="00390EA8" w:rsidRPr="00FE1163">
        <w:rPr>
          <w:color w:val="000000" w:themeColor="text1"/>
          <w:szCs w:val="24"/>
          <w:lang w:val="en-US"/>
        </w:rPr>
        <w:instrText>schema</w:instrText>
      </w:r>
      <w:r w:rsidR="00390EA8" w:rsidRPr="00FE1163">
        <w:rPr>
          <w:color w:val="000000" w:themeColor="text1"/>
          <w:szCs w:val="24"/>
        </w:rPr>
        <w:instrText>/</w:instrText>
      </w:r>
      <w:r w:rsidR="00390EA8" w:rsidRPr="00FE1163">
        <w:rPr>
          <w:color w:val="000000" w:themeColor="text1"/>
          <w:szCs w:val="24"/>
          <w:lang w:val="en-US"/>
        </w:rPr>
        <w:instrText>raw</w:instrText>
      </w:r>
      <w:r w:rsidR="00390EA8" w:rsidRPr="00FE1163">
        <w:rPr>
          <w:color w:val="000000" w:themeColor="text1"/>
          <w:szCs w:val="24"/>
        </w:rPr>
        <w:instrText>/</w:instrText>
      </w:r>
      <w:r w:rsidR="00390EA8" w:rsidRPr="00FE1163">
        <w:rPr>
          <w:color w:val="000000" w:themeColor="text1"/>
          <w:szCs w:val="24"/>
          <w:lang w:val="en-US"/>
        </w:rPr>
        <w:instrText>master</w:instrText>
      </w:r>
      <w:r w:rsidR="00390EA8" w:rsidRPr="00FE1163">
        <w:rPr>
          <w:color w:val="000000" w:themeColor="text1"/>
          <w:szCs w:val="24"/>
        </w:rPr>
        <w:instrText>/</w:instrText>
      </w:r>
      <w:r w:rsidR="00390EA8" w:rsidRPr="00FE1163">
        <w:rPr>
          <w:color w:val="000000" w:themeColor="text1"/>
          <w:szCs w:val="24"/>
          <w:lang w:val="en-US"/>
        </w:rPr>
        <w:instrText>csl</w:instrText>
      </w:r>
      <w:r w:rsidR="00390EA8" w:rsidRPr="00FE1163">
        <w:rPr>
          <w:color w:val="000000" w:themeColor="text1"/>
          <w:szCs w:val="24"/>
        </w:rPr>
        <w:instrText>-</w:instrText>
      </w:r>
      <w:r w:rsidR="00390EA8" w:rsidRPr="00FE1163">
        <w:rPr>
          <w:color w:val="000000" w:themeColor="text1"/>
          <w:szCs w:val="24"/>
          <w:lang w:val="en-US"/>
        </w:rPr>
        <w:instrText>citation</w:instrText>
      </w:r>
      <w:r w:rsidR="00390EA8" w:rsidRPr="00FE1163">
        <w:rPr>
          <w:color w:val="000000" w:themeColor="text1"/>
          <w:szCs w:val="24"/>
        </w:rPr>
        <w:instrText>.</w:instrText>
      </w:r>
      <w:r w:rsidR="00390EA8" w:rsidRPr="00FE1163">
        <w:rPr>
          <w:color w:val="000000" w:themeColor="text1"/>
          <w:szCs w:val="24"/>
          <w:lang w:val="en-US"/>
        </w:rPr>
        <w:instrText>json</w:instrText>
      </w:r>
      <w:r w:rsidR="00390EA8" w:rsidRPr="00FE1163">
        <w:rPr>
          <w:color w:val="000000" w:themeColor="text1"/>
          <w:szCs w:val="24"/>
        </w:rPr>
        <w:instrText>"}</w:instrText>
      </w:r>
      <w:r w:rsidRPr="00FE1163">
        <w:rPr>
          <w:color w:val="000000" w:themeColor="text1"/>
          <w:szCs w:val="24"/>
          <w:lang w:val="en-US"/>
        </w:rPr>
        <w:fldChar w:fldCharType="separate"/>
      </w:r>
      <w:r w:rsidR="00390EA8" w:rsidRPr="00FE1163">
        <w:rPr>
          <w:noProof/>
          <w:color w:val="000000" w:themeColor="text1"/>
          <w:szCs w:val="24"/>
        </w:rPr>
        <w:t>[73]</w:t>
      </w:r>
      <w:r w:rsidRPr="00FE1163">
        <w:rPr>
          <w:color w:val="000000" w:themeColor="text1"/>
          <w:szCs w:val="24"/>
          <w:lang w:val="en-US"/>
        </w:rPr>
        <w:fldChar w:fldCharType="end"/>
      </w:r>
      <w:r w:rsidRPr="00FE1163">
        <w:rPr>
          <w:color w:val="000000" w:themeColor="text1"/>
          <w:szCs w:val="24"/>
        </w:rPr>
        <w:t>.</w:t>
      </w:r>
    </w:p>
    <w:p w14:paraId="390645A9" w14:textId="77777777" w:rsidR="00BE5580" w:rsidRPr="00FE1163" w:rsidRDefault="00BE5580" w:rsidP="00BE5580">
      <w:pPr>
        <w:rPr>
          <w:color w:val="000000" w:themeColor="text1"/>
          <w:szCs w:val="24"/>
        </w:rPr>
      </w:pPr>
      <w:r w:rsidRPr="00FE1163">
        <w:rPr>
          <w:color w:val="000000" w:themeColor="text1"/>
          <w:szCs w:val="24"/>
        </w:rPr>
        <w:t>Тип: шкала оценки.</w:t>
      </w:r>
    </w:p>
    <w:p w14:paraId="40AB2BF4" w14:textId="77777777" w:rsidR="00BE5580" w:rsidRPr="00FE1163" w:rsidRDefault="00BE5580" w:rsidP="00BE5580">
      <w:pPr>
        <w:rPr>
          <w:color w:val="000000" w:themeColor="text1"/>
          <w:szCs w:val="24"/>
        </w:rPr>
      </w:pPr>
      <w:r w:rsidRPr="00FE1163">
        <w:rPr>
          <w:color w:val="000000" w:themeColor="text1"/>
          <w:szCs w:val="24"/>
        </w:rPr>
        <w:t>Назначение: предназначена для количественной оценки болевого синдрома с учетом субъективных ощущений пациента и подбора анальгезирующей терапии.</w:t>
      </w:r>
    </w:p>
    <w:p w14:paraId="01C1F507" w14:textId="77777777" w:rsidR="00BE5580" w:rsidRPr="00FE1163" w:rsidRDefault="00BE5580" w:rsidP="00BE5580">
      <w:pPr>
        <w:rPr>
          <w:color w:val="000000" w:themeColor="text1"/>
          <w:szCs w:val="24"/>
        </w:rPr>
      </w:pPr>
      <w:r w:rsidRPr="00FE1163">
        <w:rPr>
          <w:color w:val="000000" w:themeColor="text1"/>
          <w:szCs w:val="24"/>
        </w:rPr>
        <w:t>Содержание (шаблон):</w:t>
      </w:r>
    </w:p>
    <w:p w14:paraId="08E1C8AA" w14:textId="77777777" w:rsidR="00BE5580" w:rsidRPr="00FE1163" w:rsidRDefault="00BE5580" w:rsidP="00BE5580">
      <w:pPr>
        <w:rPr>
          <w:b/>
          <w:color w:val="000000" w:themeColor="text1"/>
          <w:lang w:eastAsia="ru-RU"/>
        </w:rPr>
      </w:pPr>
      <w:r w:rsidRPr="00FE1163">
        <w:rPr>
          <w:b/>
          <w:color w:val="000000" w:themeColor="text1"/>
          <w:lang w:eastAsia="ru-RU"/>
        </w:rPr>
        <w:t>«Оцените по шкале выраженность боли, где 0 – отсутствие боли, а 10 – нестерпимая боль максимальной выраженности».</w:t>
      </w:r>
    </w:p>
    <w:p w14:paraId="58DBE14C" w14:textId="6057E5EB" w:rsidR="00BE5580" w:rsidRPr="00FE1163" w:rsidRDefault="00810AAC" w:rsidP="00BE5580">
      <w:pPr>
        <w:ind w:firstLine="0"/>
        <w:jc w:val="center"/>
        <w:rPr>
          <w:b/>
          <w:color w:val="000000" w:themeColor="text1"/>
        </w:rPr>
      </w:pPr>
      <w:r w:rsidRPr="00FE1163">
        <w:rPr>
          <w:b/>
          <w:noProof/>
          <w:color w:val="000000" w:themeColor="text1"/>
          <w:lang w:eastAsia="ru-RU"/>
        </w:rPr>
        <w:lastRenderedPageBreak/>
        <w:drawing>
          <wp:inline distT="0" distB="0" distL="0" distR="0" wp14:anchorId="6A1C05DF" wp14:editId="555CB350">
            <wp:extent cx="5664200" cy="119380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4200" cy="1193800"/>
                    </a:xfrm>
                    <a:prstGeom prst="rect">
                      <a:avLst/>
                    </a:prstGeom>
                    <a:noFill/>
                    <a:ln>
                      <a:noFill/>
                    </a:ln>
                  </pic:spPr>
                </pic:pic>
              </a:graphicData>
            </a:graphic>
          </wp:inline>
        </w:drawing>
      </w:r>
    </w:p>
    <w:p w14:paraId="065F12A5" w14:textId="77777777" w:rsidR="00BE5580" w:rsidRPr="00FE1163" w:rsidRDefault="00BE5580" w:rsidP="00BE5580">
      <w:pPr>
        <w:spacing w:before="120"/>
        <w:rPr>
          <w:bCs/>
          <w:color w:val="000000" w:themeColor="text1"/>
          <w:lang w:eastAsia="ru-RU"/>
        </w:rPr>
      </w:pPr>
      <w:r w:rsidRPr="00FE1163">
        <w:rPr>
          <w:bCs/>
          <w:color w:val="000000" w:themeColor="text1"/>
          <w:lang w:eastAsia="ru-RU"/>
        </w:rPr>
        <w:t>Инструкция: пациенту на 10-сантиметровой линии предлагается отметить степень выраженности боли по шкале от 0 до 10.</w:t>
      </w:r>
    </w:p>
    <w:p w14:paraId="085AF9AB" w14:textId="77777777" w:rsidR="00BE5580" w:rsidRPr="00FE1163" w:rsidRDefault="00BE5580" w:rsidP="00BE5580">
      <w:pPr>
        <w:rPr>
          <w:bCs/>
          <w:color w:val="000000" w:themeColor="text1"/>
        </w:rPr>
      </w:pPr>
      <w:r w:rsidRPr="00FE1163">
        <w:rPr>
          <w:bCs/>
          <w:color w:val="000000" w:themeColor="text1"/>
          <w:lang w:eastAsia="ru-RU"/>
        </w:rPr>
        <w:t xml:space="preserve">Ключ: 1–3 балла – слабая боль; 4–7 баллов – умеренная боль; </w:t>
      </w:r>
      <w:r w:rsidRPr="00FE1163">
        <w:rPr>
          <w:bCs/>
          <w:color w:val="000000" w:themeColor="text1"/>
        </w:rPr>
        <w:t>8 и более баллов – сильная боль.</w:t>
      </w:r>
      <w:bookmarkStart w:id="87" w:name="_Toc22694597"/>
    </w:p>
    <w:p w14:paraId="2528D1AA" w14:textId="77777777" w:rsidR="00BE5580" w:rsidRPr="00FE1163" w:rsidRDefault="00BE5580" w:rsidP="00CD645D">
      <w:pPr>
        <w:pStyle w:val="afff4"/>
        <w:rPr>
          <w:rFonts w:eastAsia="Times New Roman"/>
          <w:b w:val="0"/>
          <w:color w:val="000000" w:themeColor="text1"/>
          <w:szCs w:val="24"/>
        </w:rPr>
      </w:pPr>
      <w:r w:rsidRPr="00FE1163">
        <w:rPr>
          <w:rFonts w:eastAsia="Times New Roman"/>
          <w:b w:val="0"/>
          <w:color w:val="000000" w:themeColor="text1"/>
          <w:szCs w:val="24"/>
        </w:rPr>
        <w:br w:type="page"/>
      </w:r>
      <w:bookmarkStart w:id="88" w:name="_Toc27585150"/>
      <w:bookmarkStart w:id="89" w:name="_Toc36808437"/>
      <w:r w:rsidRPr="00FE1163">
        <w:rPr>
          <w:color w:val="000000" w:themeColor="text1"/>
        </w:rPr>
        <w:lastRenderedPageBreak/>
        <w:t>Приложение Г5. Шкала вербальной оценки болевого синдрома</w:t>
      </w:r>
      <w:bookmarkEnd w:id="87"/>
      <w:bookmarkEnd w:id="88"/>
      <w:bookmarkEnd w:id="89"/>
    </w:p>
    <w:p w14:paraId="2A00379B" w14:textId="77777777" w:rsidR="00BE5580" w:rsidRPr="00FE1163" w:rsidRDefault="00BE5580" w:rsidP="00BE5580">
      <w:pPr>
        <w:rPr>
          <w:color w:val="000000" w:themeColor="text1"/>
          <w:lang w:eastAsia="ru-RU"/>
        </w:rPr>
      </w:pPr>
      <w:r w:rsidRPr="00FE1163">
        <w:rPr>
          <w:color w:val="000000" w:themeColor="text1"/>
          <w:lang w:eastAsia="ru-RU"/>
        </w:rPr>
        <w:t>Название на русском языке: шкала вербальной оценки болевого синдрома.</w:t>
      </w:r>
    </w:p>
    <w:p w14:paraId="65620EC5" w14:textId="77777777" w:rsidR="00BE5580" w:rsidRPr="00FE1163" w:rsidRDefault="00BE5580" w:rsidP="00BE5580">
      <w:pPr>
        <w:rPr>
          <w:color w:val="000000" w:themeColor="text1"/>
          <w:lang w:val="en-US" w:eastAsia="ru-RU"/>
        </w:rPr>
      </w:pPr>
      <w:r w:rsidRPr="00FE1163">
        <w:rPr>
          <w:color w:val="000000" w:themeColor="text1"/>
          <w:lang w:eastAsia="ru-RU"/>
        </w:rPr>
        <w:t>Оригинальное</w:t>
      </w:r>
      <w:r w:rsidRPr="00FE1163">
        <w:rPr>
          <w:color w:val="000000" w:themeColor="text1"/>
          <w:lang w:val="en-US" w:eastAsia="ru-RU"/>
        </w:rPr>
        <w:t xml:space="preserve"> </w:t>
      </w:r>
      <w:r w:rsidRPr="00FE1163">
        <w:rPr>
          <w:color w:val="000000" w:themeColor="text1"/>
          <w:lang w:eastAsia="ru-RU"/>
        </w:rPr>
        <w:t>название</w:t>
      </w:r>
      <w:r w:rsidRPr="00FE1163">
        <w:rPr>
          <w:color w:val="000000" w:themeColor="text1"/>
          <w:lang w:val="en-US" w:eastAsia="ru-RU"/>
        </w:rPr>
        <w:t>: Verbal Rating/Descriptor Scale.</w:t>
      </w:r>
    </w:p>
    <w:p w14:paraId="7DDD971F" w14:textId="77777777" w:rsidR="00BE5580" w:rsidRPr="00FE1163" w:rsidRDefault="00BE5580" w:rsidP="00BE5580">
      <w:pPr>
        <w:rPr>
          <w:color w:val="000000" w:themeColor="text1"/>
          <w:lang w:eastAsia="ru-RU"/>
        </w:rPr>
      </w:pPr>
      <w:r w:rsidRPr="00FE1163">
        <w:rPr>
          <w:color w:val="000000" w:themeColor="text1"/>
          <w:lang w:eastAsia="ru-RU"/>
        </w:rPr>
        <w:t xml:space="preserve">Источник (официальный сайт разработчиков, публикация с валидацией): </w:t>
      </w:r>
    </w:p>
    <w:p w14:paraId="38FB6E42" w14:textId="4BE4BE0E" w:rsidR="00BE5580" w:rsidRPr="00FE1163" w:rsidRDefault="00BE5580" w:rsidP="00BE5580">
      <w:pPr>
        <w:rPr>
          <w:color w:val="000000" w:themeColor="text1"/>
          <w:lang w:eastAsia="ru-RU"/>
        </w:rPr>
      </w:pPr>
      <w:r w:rsidRPr="00FE1163">
        <w:rPr>
          <w:color w:val="000000" w:themeColor="text1"/>
          <w:lang w:eastAsia="ru-RU"/>
        </w:rPr>
        <w:t>Оригинальная</w:t>
      </w:r>
      <w:r w:rsidRPr="00FE1163">
        <w:rPr>
          <w:color w:val="000000" w:themeColor="text1"/>
          <w:lang w:val="en-US" w:eastAsia="ru-RU"/>
        </w:rPr>
        <w:t xml:space="preserve"> </w:t>
      </w:r>
      <w:r w:rsidRPr="00FE1163">
        <w:rPr>
          <w:color w:val="000000" w:themeColor="text1"/>
          <w:lang w:eastAsia="ru-RU"/>
        </w:rPr>
        <w:t>публикация</w:t>
      </w:r>
      <w:r w:rsidRPr="00FE1163">
        <w:rPr>
          <w:color w:val="000000" w:themeColor="text1"/>
          <w:lang w:val="en-US" w:eastAsia="ru-RU"/>
        </w:rPr>
        <w:t xml:space="preserve">: </w:t>
      </w:r>
      <w:proofErr w:type="spellStart"/>
      <w:r w:rsidRPr="00FE1163">
        <w:rPr>
          <w:color w:val="000000" w:themeColor="text1"/>
          <w:lang w:val="en-US" w:eastAsia="ru-RU"/>
        </w:rPr>
        <w:t>Ohnhaus</w:t>
      </w:r>
      <w:proofErr w:type="spellEnd"/>
      <w:r w:rsidRPr="00FE1163">
        <w:rPr>
          <w:color w:val="000000" w:themeColor="text1"/>
          <w:lang w:val="en-US" w:eastAsia="ru-RU"/>
        </w:rPr>
        <w:t xml:space="preserve"> E.E., Adler R. Methodological problems in the measurement of pain: a comparison between the verbal rating scale and the visual analogue scale. // Pain. 1975. </w:t>
      </w:r>
      <w:proofErr w:type="spellStart"/>
      <w:r w:rsidRPr="00FE1163">
        <w:rPr>
          <w:color w:val="000000" w:themeColor="text1"/>
          <w:lang w:eastAsia="ru-RU"/>
        </w:rPr>
        <w:t>Vol</w:t>
      </w:r>
      <w:proofErr w:type="spellEnd"/>
      <w:r w:rsidRPr="00FE1163">
        <w:rPr>
          <w:color w:val="000000" w:themeColor="text1"/>
          <w:lang w:eastAsia="ru-RU"/>
        </w:rPr>
        <w:t xml:space="preserve">. 1, № 4. P. 379–384. </w:t>
      </w:r>
      <w:r w:rsidRPr="00FE1163">
        <w:rPr>
          <w:color w:val="000000" w:themeColor="text1"/>
          <w:lang w:val="en-US" w:eastAsia="ru-RU"/>
        </w:rPr>
        <w:fldChar w:fldCharType="begin" w:fldLock="1"/>
      </w:r>
      <w:r w:rsidR="00390EA8" w:rsidRPr="00FE1163">
        <w:rPr>
          <w:color w:val="000000" w:themeColor="text1"/>
          <w:lang w:val="en-US" w:eastAsia="ru-RU"/>
        </w:rPr>
        <w:instrText>ADDIN</w:instrText>
      </w:r>
      <w:r w:rsidR="00390EA8" w:rsidRPr="00FE1163">
        <w:rPr>
          <w:color w:val="000000" w:themeColor="text1"/>
          <w:lang w:eastAsia="ru-RU"/>
        </w:rPr>
        <w:instrText xml:space="preserve"> </w:instrText>
      </w:r>
      <w:r w:rsidR="00390EA8" w:rsidRPr="00FE1163">
        <w:rPr>
          <w:color w:val="000000" w:themeColor="text1"/>
          <w:lang w:val="en-US" w:eastAsia="ru-RU"/>
        </w:rPr>
        <w:instrText>CSL</w:instrText>
      </w:r>
      <w:r w:rsidR="00390EA8" w:rsidRPr="00FE1163">
        <w:rPr>
          <w:color w:val="000000" w:themeColor="text1"/>
          <w:lang w:eastAsia="ru-RU"/>
        </w:rPr>
        <w:instrText>_</w:instrText>
      </w:r>
      <w:r w:rsidR="00390EA8" w:rsidRPr="00FE1163">
        <w:rPr>
          <w:color w:val="000000" w:themeColor="text1"/>
          <w:lang w:val="en-US" w:eastAsia="ru-RU"/>
        </w:rPr>
        <w:instrText>CITATION</w:instrText>
      </w:r>
      <w:r w:rsidR="00390EA8" w:rsidRPr="00FE1163">
        <w:rPr>
          <w:color w:val="000000" w:themeColor="text1"/>
          <w:lang w:eastAsia="ru-RU"/>
        </w:rPr>
        <w:instrText xml:space="preserve"> {"</w:instrText>
      </w:r>
      <w:r w:rsidR="00390EA8" w:rsidRPr="00FE1163">
        <w:rPr>
          <w:color w:val="000000" w:themeColor="text1"/>
          <w:lang w:val="en-US" w:eastAsia="ru-RU"/>
        </w:rPr>
        <w:instrText>citationItems</w:instrText>
      </w:r>
      <w:r w:rsidR="00390EA8" w:rsidRPr="00FE1163">
        <w:rPr>
          <w:color w:val="000000" w:themeColor="text1"/>
          <w:lang w:eastAsia="ru-RU"/>
        </w:rPr>
        <w:instrText>":[{"</w:instrText>
      </w:r>
      <w:r w:rsidR="00390EA8" w:rsidRPr="00FE1163">
        <w:rPr>
          <w:color w:val="000000" w:themeColor="text1"/>
          <w:lang w:val="en-US" w:eastAsia="ru-RU"/>
        </w:rPr>
        <w:instrText>id</w:instrText>
      </w:r>
      <w:r w:rsidR="00390EA8" w:rsidRPr="00FE1163">
        <w:rPr>
          <w:color w:val="000000" w:themeColor="text1"/>
          <w:lang w:eastAsia="ru-RU"/>
        </w:rPr>
        <w:instrText>":"</w:instrText>
      </w:r>
      <w:r w:rsidR="00390EA8" w:rsidRPr="00FE1163">
        <w:rPr>
          <w:color w:val="000000" w:themeColor="text1"/>
          <w:lang w:val="en-US" w:eastAsia="ru-RU"/>
        </w:rPr>
        <w:instrText>ITEM</w:instrText>
      </w:r>
      <w:r w:rsidR="00390EA8" w:rsidRPr="00FE1163">
        <w:rPr>
          <w:color w:val="000000" w:themeColor="text1"/>
          <w:lang w:eastAsia="ru-RU"/>
        </w:rPr>
        <w:instrText>-1","</w:instrText>
      </w:r>
      <w:r w:rsidR="00390EA8" w:rsidRPr="00FE1163">
        <w:rPr>
          <w:color w:val="000000" w:themeColor="text1"/>
          <w:lang w:val="en-US" w:eastAsia="ru-RU"/>
        </w:rPr>
        <w:instrText>itemData</w:instrText>
      </w:r>
      <w:r w:rsidR="00390EA8" w:rsidRPr="00FE1163">
        <w:rPr>
          <w:color w:val="000000" w:themeColor="text1"/>
          <w:lang w:eastAsia="ru-RU"/>
        </w:rPr>
        <w:instrText>":{"</w:instrText>
      </w:r>
      <w:r w:rsidR="00390EA8" w:rsidRPr="00FE1163">
        <w:rPr>
          <w:color w:val="000000" w:themeColor="text1"/>
          <w:lang w:val="en-US" w:eastAsia="ru-RU"/>
        </w:rPr>
        <w:instrText>DOI</w:instrText>
      </w:r>
      <w:r w:rsidR="00390EA8" w:rsidRPr="00FE1163">
        <w:rPr>
          <w:color w:val="000000" w:themeColor="text1"/>
          <w:lang w:eastAsia="ru-RU"/>
        </w:rPr>
        <w:instrText>":"10.1016/0304-3959(75)90075-5","</w:instrText>
      </w:r>
      <w:r w:rsidR="00390EA8" w:rsidRPr="00FE1163">
        <w:rPr>
          <w:color w:val="000000" w:themeColor="text1"/>
          <w:lang w:val="en-US" w:eastAsia="ru-RU"/>
        </w:rPr>
        <w:instrText>ISSN</w:instrText>
      </w:r>
      <w:r w:rsidR="00390EA8" w:rsidRPr="00FE1163">
        <w:rPr>
          <w:color w:val="000000" w:themeColor="text1"/>
          <w:lang w:eastAsia="ru-RU"/>
        </w:rPr>
        <w:instrText>":"0304-3959","</w:instrText>
      </w:r>
      <w:r w:rsidR="00390EA8" w:rsidRPr="00FE1163">
        <w:rPr>
          <w:color w:val="000000" w:themeColor="text1"/>
          <w:lang w:val="en-US" w:eastAsia="ru-RU"/>
        </w:rPr>
        <w:instrText>PMID</w:instrText>
      </w:r>
      <w:r w:rsidR="00390EA8" w:rsidRPr="00FE1163">
        <w:rPr>
          <w:color w:val="000000" w:themeColor="text1"/>
          <w:lang w:eastAsia="ru-RU"/>
        </w:rPr>
        <w:instrText>":"800639","</w:instrText>
      </w:r>
      <w:r w:rsidR="00390EA8" w:rsidRPr="00FE1163">
        <w:rPr>
          <w:color w:val="000000" w:themeColor="text1"/>
          <w:lang w:val="en-US" w:eastAsia="ru-RU"/>
        </w:rPr>
        <w:instrText>abstract</w:instrText>
      </w:r>
      <w:r w:rsidR="00390EA8" w:rsidRPr="00FE1163">
        <w:rPr>
          <w:color w:val="000000" w:themeColor="text1"/>
          <w:lang w:eastAsia="ru-RU"/>
        </w:rPr>
        <w:instrText>":"</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effect</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analgesics</w:instrText>
      </w:r>
      <w:r w:rsidR="00390EA8" w:rsidRPr="00FE1163">
        <w:rPr>
          <w:color w:val="000000" w:themeColor="text1"/>
          <w:lang w:eastAsia="ru-RU"/>
        </w:rPr>
        <w:instrText xml:space="preserve"> </w:instrText>
      </w:r>
      <w:r w:rsidR="00390EA8" w:rsidRPr="00FE1163">
        <w:rPr>
          <w:color w:val="000000" w:themeColor="text1"/>
          <w:lang w:val="en-US" w:eastAsia="ru-RU"/>
        </w:rPr>
        <w:instrText>on</w:instrText>
      </w:r>
      <w:r w:rsidR="00390EA8" w:rsidRPr="00FE1163">
        <w:rPr>
          <w:color w:val="000000" w:themeColor="text1"/>
          <w:lang w:eastAsia="ru-RU"/>
        </w:rPr>
        <w:instrText xml:space="preserve"> </w:instrText>
      </w:r>
      <w:r w:rsidR="00390EA8" w:rsidRPr="00FE1163">
        <w:rPr>
          <w:color w:val="000000" w:themeColor="text1"/>
          <w:lang w:val="en-US" w:eastAsia="ru-RU"/>
        </w:rPr>
        <w:instrText>pathological</w:instrText>
      </w:r>
      <w:r w:rsidR="00390EA8" w:rsidRPr="00FE1163">
        <w:rPr>
          <w:color w:val="000000" w:themeColor="text1"/>
          <w:lang w:eastAsia="ru-RU"/>
        </w:rPr>
        <w:instrText xml:space="preserve"> </w:instrText>
      </w:r>
      <w:r w:rsidR="00390EA8" w:rsidRPr="00FE1163">
        <w:rPr>
          <w:color w:val="000000" w:themeColor="text1"/>
          <w:lang w:val="en-US" w:eastAsia="ru-RU"/>
        </w:rPr>
        <w:instrText>pain</w:instrText>
      </w:r>
      <w:r w:rsidR="00390EA8" w:rsidRPr="00FE1163">
        <w:rPr>
          <w:color w:val="000000" w:themeColor="text1"/>
          <w:lang w:eastAsia="ru-RU"/>
        </w:rPr>
        <w:instrText xml:space="preserve"> </w:instrText>
      </w:r>
      <w:r w:rsidR="00390EA8" w:rsidRPr="00FE1163">
        <w:rPr>
          <w:color w:val="000000" w:themeColor="text1"/>
          <w:lang w:val="en-US" w:eastAsia="ru-RU"/>
        </w:rPr>
        <w:instrText>in</w:instrText>
      </w:r>
      <w:r w:rsidR="00390EA8" w:rsidRPr="00FE1163">
        <w:rPr>
          <w:color w:val="000000" w:themeColor="text1"/>
          <w:lang w:eastAsia="ru-RU"/>
        </w:rPr>
        <w:instrText xml:space="preserve"> </w:instrText>
      </w:r>
      <w:r w:rsidR="00390EA8" w:rsidRPr="00FE1163">
        <w:rPr>
          <w:color w:val="000000" w:themeColor="text1"/>
          <w:lang w:val="en-US" w:eastAsia="ru-RU"/>
        </w:rPr>
        <w:instrText>a</w:instrText>
      </w:r>
      <w:r w:rsidR="00390EA8" w:rsidRPr="00FE1163">
        <w:rPr>
          <w:color w:val="000000" w:themeColor="text1"/>
          <w:lang w:eastAsia="ru-RU"/>
        </w:rPr>
        <w:instrText xml:space="preserve"> </w:instrText>
      </w:r>
      <w:r w:rsidR="00390EA8" w:rsidRPr="00FE1163">
        <w:rPr>
          <w:color w:val="000000" w:themeColor="text1"/>
          <w:lang w:val="en-US" w:eastAsia="ru-RU"/>
        </w:rPr>
        <w:instrText>double</w:instrText>
      </w:r>
      <w:r w:rsidR="00390EA8" w:rsidRPr="00FE1163">
        <w:rPr>
          <w:color w:val="000000" w:themeColor="text1"/>
          <w:lang w:eastAsia="ru-RU"/>
        </w:rPr>
        <w:instrText>-</w:instrText>
      </w:r>
      <w:r w:rsidR="00390EA8" w:rsidRPr="00FE1163">
        <w:rPr>
          <w:color w:val="000000" w:themeColor="text1"/>
          <w:lang w:val="en-US" w:eastAsia="ru-RU"/>
        </w:rPr>
        <w:instrText>blind</w:instrText>
      </w:r>
      <w:r w:rsidR="00390EA8" w:rsidRPr="00FE1163">
        <w:rPr>
          <w:color w:val="000000" w:themeColor="text1"/>
          <w:lang w:eastAsia="ru-RU"/>
        </w:rPr>
        <w:instrText xml:space="preserve">, </w:instrText>
      </w:r>
      <w:r w:rsidR="00390EA8" w:rsidRPr="00FE1163">
        <w:rPr>
          <w:color w:val="000000" w:themeColor="text1"/>
          <w:lang w:val="en-US" w:eastAsia="ru-RU"/>
        </w:rPr>
        <w:instrText>complete</w:instrText>
      </w:r>
      <w:r w:rsidR="00390EA8" w:rsidRPr="00FE1163">
        <w:rPr>
          <w:color w:val="000000" w:themeColor="text1"/>
          <w:lang w:eastAsia="ru-RU"/>
        </w:rPr>
        <w:instrText xml:space="preserve"> </w:instrText>
      </w:r>
      <w:r w:rsidR="00390EA8" w:rsidRPr="00FE1163">
        <w:rPr>
          <w:color w:val="000000" w:themeColor="text1"/>
          <w:lang w:val="en-US" w:eastAsia="ru-RU"/>
        </w:rPr>
        <w:instrText>cross</w:instrText>
      </w:r>
      <w:r w:rsidR="00390EA8" w:rsidRPr="00FE1163">
        <w:rPr>
          <w:color w:val="000000" w:themeColor="text1"/>
          <w:lang w:eastAsia="ru-RU"/>
        </w:rPr>
        <w:instrText>-</w:instrText>
      </w:r>
      <w:r w:rsidR="00390EA8" w:rsidRPr="00FE1163">
        <w:rPr>
          <w:color w:val="000000" w:themeColor="text1"/>
          <w:lang w:val="en-US" w:eastAsia="ru-RU"/>
        </w:rPr>
        <w:instrText>over</w:instrText>
      </w:r>
      <w:r w:rsidR="00390EA8" w:rsidRPr="00FE1163">
        <w:rPr>
          <w:color w:val="000000" w:themeColor="text1"/>
          <w:lang w:eastAsia="ru-RU"/>
        </w:rPr>
        <w:instrText xml:space="preserve"> </w:instrText>
      </w:r>
      <w:r w:rsidR="00390EA8" w:rsidRPr="00FE1163">
        <w:rPr>
          <w:color w:val="000000" w:themeColor="text1"/>
          <w:lang w:val="en-US" w:eastAsia="ru-RU"/>
        </w:rPr>
        <w:instrText>design</w:instrText>
      </w:r>
      <w:r w:rsidR="00390EA8" w:rsidRPr="00FE1163">
        <w:rPr>
          <w:color w:val="000000" w:themeColor="text1"/>
          <w:lang w:eastAsia="ru-RU"/>
        </w:rPr>
        <w:instrText xml:space="preserve"> </w:instrText>
      </w:r>
      <w:r w:rsidR="00390EA8" w:rsidRPr="00FE1163">
        <w:rPr>
          <w:color w:val="000000" w:themeColor="text1"/>
          <w:lang w:val="en-US" w:eastAsia="ru-RU"/>
        </w:rPr>
        <w:instrText>was</w:instrText>
      </w:r>
      <w:r w:rsidR="00390EA8" w:rsidRPr="00FE1163">
        <w:rPr>
          <w:color w:val="000000" w:themeColor="text1"/>
          <w:lang w:eastAsia="ru-RU"/>
        </w:rPr>
        <w:instrText xml:space="preserve"> </w:instrText>
      </w:r>
      <w:r w:rsidR="00390EA8" w:rsidRPr="00FE1163">
        <w:rPr>
          <w:color w:val="000000" w:themeColor="text1"/>
          <w:lang w:val="en-US" w:eastAsia="ru-RU"/>
        </w:rPr>
        <w:instrText>assessed</w:instrText>
      </w:r>
      <w:r w:rsidR="00390EA8" w:rsidRPr="00FE1163">
        <w:rPr>
          <w:color w:val="000000" w:themeColor="text1"/>
          <w:lang w:eastAsia="ru-RU"/>
        </w:rPr>
        <w:instrText xml:space="preserve"> </w:instrText>
      </w:r>
      <w:r w:rsidR="00390EA8" w:rsidRPr="00FE1163">
        <w:rPr>
          <w:color w:val="000000" w:themeColor="text1"/>
          <w:lang w:val="en-US" w:eastAsia="ru-RU"/>
        </w:rPr>
        <w:instrText>by</w:instrText>
      </w:r>
      <w:r w:rsidR="00390EA8" w:rsidRPr="00FE1163">
        <w:rPr>
          <w:color w:val="000000" w:themeColor="text1"/>
          <w:lang w:eastAsia="ru-RU"/>
        </w:rPr>
        <w:instrText xml:space="preserve"> </w:instrText>
      </w:r>
      <w:r w:rsidR="00390EA8" w:rsidRPr="00FE1163">
        <w:rPr>
          <w:color w:val="000000" w:themeColor="text1"/>
          <w:lang w:val="en-US" w:eastAsia="ru-RU"/>
        </w:rPr>
        <w:instrText>means</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two</w:instrText>
      </w:r>
      <w:r w:rsidR="00390EA8" w:rsidRPr="00FE1163">
        <w:rPr>
          <w:color w:val="000000" w:themeColor="text1"/>
          <w:lang w:eastAsia="ru-RU"/>
        </w:rPr>
        <w:instrText xml:space="preserve"> </w:instrText>
      </w:r>
      <w:r w:rsidR="00390EA8" w:rsidRPr="00FE1163">
        <w:rPr>
          <w:color w:val="000000" w:themeColor="text1"/>
          <w:lang w:val="en-US" w:eastAsia="ru-RU"/>
        </w:rPr>
        <w:instrText>rating</w:instrText>
      </w:r>
      <w:r w:rsidR="00390EA8" w:rsidRPr="00FE1163">
        <w:rPr>
          <w:color w:val="000000" w:themeColor="text1"/>
          <w:lang w:eastAsia="ru-RU"/>
        </w:rPr>
        <w:instrText xml:space="preserve"> </w:instrText>
      </w:r>
      <w:r w:rsidR="00390EA8" w:rsidRPr="00FE1163">
        <w:rPr>
          <w:color w:val="000000" w:themeColor="text1"/>
          <w:lang w:val="en-US" w:eastAsia="ru-RU"/>
        </w:rPr>
        <w:instrText>scales</w:instrText>
      </w:r>
      <w:r w:rsidR="00390EA8" w:rsidRPr="00FE1163">
        <w:rPr>
          <w:color w:val="000000" w:themeColor="text1"/>
          <w:lang w:eastAsia="ru-RU"/>
        </w:rPr>
        <w:instrText xml:space="preserve">, </w:instrText>
      </w:r>
      <w:r w:rsidR="00390EA8" w:rsidRPr="00FE1163">
        <w:rPr>
          <w:color w:val="000000" w:themeColor="text1"/>
          <w:lang w:val="en-US" w:eastAsia="ru-RU"/>
        </w:rPr>
        <w:instrText>a</w:instrText>
      </w:r>
      <w:r w:rsidR="00390EA8" w:rsidRPr="00FE1163">
        <w:rPr>
          <w:color w:val="000000" w:themeColor="text1"/>
          <w:lang w:eastAsia="ru-RU"/>
        </w:rPr>
        <w:instrText xml:space="preserve"> </w:instrText>
      </w:r>
      <w:r w:rsidR="00390EA8" w:rsidRPr="00FE1163">
        <w:rPr>
          <w:color w:val="000000" w:themeColor="text1"/>
          <w:lang w:val="en-US" w:eastAsia="ru-RU"/>
        </w:rPr>
        <w:instrText>verbal</w:instrText>
      </w:r>
      <w:r w:rsidR="00390EA8" w:rsidRPr="00FE1163">
        <w:rPr>
          <w:color w:val="000000" w:themeColor="text1"/>
          <w:lang w:eastAsia="ru-RU"/>
        </w:rPr>
        <w:instrText xml:space="preserve"> </w:instrText>
      </w:r>
      <w:r w:rsidR="00390EA8" w:rsidRPr="00FE1163">
        <w:rPr>
          <w:color w:val="000000" w:themeColor="text1"/>
          <w:lang w:val="en-US" w:eastAsia="ru-RU"/>
        </w:rPr>
        <w:instrText>rating</w:instrText>
      </w:r>
      <w:r w:rsidR="00390EA8" w:rsidRPr="00FE1163">
        <w:rPr>
          <w:color w:val="000000" w:themeColor="text1"/>
          <w:lang w:eastAsia="ru-RU"/>
        </w:rPr>
        <w:instrText xml:space="preserve"> </w:instrText>
      </w:r>
      <w:r w:rsidR="00390EA8" w:rsidRPr="00FE1163">
        <w:rPr>
          <w:color w:val="000000" w:themeColor="text1"/>
          <w:lang w:val="en-US" w:eastAsia="ru-RU"/>
        </w:rPr>
        <w:instrText>scale</w:instrText>
      </w:r>
      <w:r w:rsidR="00390EA8" w:rsidRPr="00FE1163">
        <w:rPr>
          <w:color w:val="000000" w:themeColor="text1"/>
          <w:lang w:eastAsia="ru-RU"/>
        </w:rPr>
        <w:instrText xml:space="preserve"> (</w:instrText>
      </w:r>
      <w:r w:rsidR="00390EA8" w:rsidRPr="00FE1163">
        <w:rPr>
          <w:color w:val="000000" w:themeColor="text1"/>
          <w:lang w:val="en-US" w:eastAsia="ru-RU"/>
        </w:rPr>
        <w:instrText>VRS</w:instrText>
      </w:r>
      <w:r w:rsidR="00390EA8" w:rsidRPr="00FE1163">
        <w:rPr>
          <w:color w:val="000000" w:themeColor="text1"/>
          <w:lang w:eastAsia="ru-RU"/>
        </w:rPr>
        <w:instrText xml:space="preserve">) </w:instrText>
      </w:r>
      <w:r w:rsidR="00390EA8" w:rsidRPr="00FE1163">
        <w:rPr>
          <w:color w:val="000000" w:themeColor="text1"/>
          <w:lang w:val="en-US" w:eastAsia="ru-RU"/>
        </w:rPr>
        <w:instrText>and</w:instrText>
      </w:r>
      <w:r w:rsidR="00390EA8" w:rsidRPr="00FE1163">
        <w:rPr>
          <w:color w:val="000000" w:themeColor="text1"/>
          <w:lang w:eastAsia="ru-RU"/>
        </w:rPr>
        <w:instrText xml:space="preserve"> </w:instrText>
      </w:r>
      <w:r w:rsidR="00390EA8" w:rsidRPr="00FE1163">
        <w:rPr>
          <w:color w:val="000000" w:themeColor="text1"/>
          <w:lang w:val="en-US" w:eastAsia="ru-RU"/>
        </w:rPr>
        <w:instrText>visual</w:instrText>
      </w:r>
      <w:r w:rsidR="00390EA8" w:rsidRPr="00FE1163">
        <w:rPr>
          <w:color w:val="000000" w:themeColor="text1"/>
          <w:lang w:eastAsia="ru-RU"/>
        </w:rPr>
        <w:instrText xml:space="preserve"> </w:instrText>
      </w:r>
      <w:r w:rsidR="00390EA8" w:rsidRPr="00FE1163">
        <w:rPr>
          <w:color w:val="000000" w:themeColor="text1"/>
          <w:lang w:val="en-US" w:eastAsia="ru-RU"/>
        </w:rPr>
        <w:instrText>analogue</w:instrText>
      </w:r>
      <w:r w:rsidR="00390EA8" w:rsidRPr="00FE1163">
        <w:rPr>
          <w:color w:val="000000" w:themeColor="text1"/>
          <w:lang w:eastAsia="ru-RU"/>
        </w:rPr>
        <w:instrText xml:space="preserve"> </w:instrText>
      </w:r>
      <w:r w:rsidR="00390EA8" w:rsidRPr="00FE1163">
        <w:rPr>
          <w:color w:val="000000" w:themeColor="text1"/>
          <w:lang w:val="en-US" w:eastAsia="ru-RU"/>
        </w:rPr>
        <w:instrText>scale</w:instrText>
      </w:r>
      <w:r w:rsidR="00390EA8" w:rsidRPr="00FE1163">
        <w:rPr>
          <w:color w:val="000000" w:themeColor="text1"/>
          <w:lang w:eastAsia="ru-RU"/>
        </w:rPr>
        <w:instrText xml:space="preserve"> (</w:instrText>
      </w:r>
      <w:r w:rsidR="00390EA8" w:rsidRPr="00FE1163">
        <w:rPr>
          <w:color w:val="000000" w:themeColor="text1"/>
          <w:lang w:val="en-US" w:eastAsia="ru-RU"/>
        </w:rPr>
        <w:instrText>VAS</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VRS</w:instrText>
      </w:r>
      <w:r w:rsidR="00390EA8" w:rsidRPr="00FE1163">
        <w:rPr>
          <w:color w:val="000000" w:themeColor="text1"/>
          <w:lang w:eastAsia="ru-RU"/>
        </w:rPr>
        <w:instrText xml:space="preserve"> </w:instrText>
      </w:r>
      <w:r w:rsidR="00390EA8" w:rsidRPr="00FE1163">
        <w:rPr>
          <w:color w:val="000000" w:themeColor="text1"/>
          <w:lang w:val="en-US" w:eastAsia="ru-RU"/>
        </w:rPr>
        <w:instrText>is</w:instrText>
      </w:r>
      <w:r w:rsidR="00390EA8" w:rsidRPr="00FE1163">
        <w:rPr>
          <w:color w:val="000000" w:themeColor="text1"/>
          <w:lang w:eastAsia="ru-RU"/>
        </w:rPr>
        <w:instrText xml:space="preserve"> </w:instrText>
      </w:r>
      <w:r w:rsidR="00390EA8" w:rsidRPr="00FE1163">
        <w:rPr>
          <w:color w:val="000000" w:themeColor="text1"/>
          <w:lang w:val="en-US" w:eastAsia="ru-RU"/>
        </w:rPr>
        <w:instrText>widely</w:instrText>
      </w:r>
      <w:r w:rsidR="00390EA8" w:rsidRPr="00FE1163">
        <w:rPr>
          <w:color w:val="000000" w:themeColor="text1"/>
          <w:lang w:eastAsia="ru-RU"/>
        </w:rPr>
        <w:instrText xml:space="preserve"> </w:instrText>
      </w:r>
      <w:r w:rsidR="00390EA8" w:rsidRPr="00FE1163">
        <w:rPr>
          <w:color w:val="000000" w:themeColor="text1"/>
          <w:lang w:val="en-US" w:eastAsia="ru-RU"/>
        </w:rPr>
        <w:instrText>used</w:instrText>
      </w:r>
      <w:r w:rsidR="00390EA8" w:rsidRPr="00FE1163">
        <w:rPr>
          <w:color w:val="000000" w:themeColor="text1"/>
          <w:lang w:eastAsia="ru-RU"/>
        </w:rPr>
        <w:instrText xml:space="preserve">, </w:instrText>
      </w:r>
      <w:r w:rsidR="00390EA8" w:rsidRPr="00FE1163">
        <w:rPr>
          <w:color w:val="000000" w:themeColor="text1"/>
          <w:lang w:val="en-US" w:eastAsia="ru-RU"/>
        </w:rPr>
        <w:instrText>but</w:instrText>
      </w:r>
      <w:r w:rsidR="00390EA8" w:rsidRPr="00FE1163">
        <w:rPr>
          <w:color w:val="000000" w:themeColor="text1"/>
          <w:lang w:eastAsia="ru-RU"/>
        </w:rPr>
        <w:instrText xml:space="preserve"> </w:instrText>
      </w:r>
      <w:r w:rsidR="00390EA8" w:rsidRPr="00FE1163">
        <w:rPr>
          <w:color w:val="000000" w:themeColor="text1"/>
          <w:lang w:val="en-US" w:eastAsia="ru-RU"/>
        </w:rPr>
        <w:instrText>has</w:instrText>
      </w:r>
      <w:r w:rsidR="00390EA8" w:rsidRPr="00FE1163">
        <w:rPr>
          <w:color w:val="000000" w:themeColor="text1"/>
          <w:lang w:eastAsia="ru-RU"/>
        </w:rPr>
        <w:instrText xml:space="preserve"> </w:instrText>
      </w:r>
      <w:r w:rsidR="00390EA8" w:rsidRPr="00FE1163">
        <w:rPr>
          <w:color w:val="000000" w:themeColor="text1"/>
          <w:lang w:val="en-US" w:eastAsia="ru-RU"/>
        </w:rPr>
        <w:instrText>several</w:instrText>
      </w:r>
      <w:r w:rsidR="00390EA8" w:rsidRPr="00FE1163">
        <w:rPr>
          <w:color w:val="000000" w:themeColor="text1"/>
          <w:lang w:eastAsia="ru-RU"/>
        </w:rPr>
        <w:instrText xml:space="preserve"> </w:instrText>
      </w:r>
      <w:r w:rsidR="00390EA8" w:rsidRPr="00FE1163">
        <w:rPr>
          <w:color w:val="000000" w:themeColor="text1"/>
          <w:lang w:val="en-US" w:eastAsia="ru-RU"/>
        </w:rPr>
        <w:instrText>disadvantages</w:instrText>
      </w:r>
      <w:r w:rsidR="00390EA8" w:rsidRPr="00FE1163">
        <w:rPr>
          <w:color w:val="000000" w:themeColor="text1"/>
          <w:lang w:eastAsia="ru-RU"/>
        </w:rPr>
        <w:instrText xml:space="preserve"> </w:instrText>
      </w:r>
      <w:r w:rsidR="00390EA8" w:rsidRPr="00FE1163">
        <w:rPr>
          <w:color w:val="000000" w:themeColor="text1"/>
          <w:lang w:val="en-US" w:eastAsia="ru-RU"/>
        </w:rPr>
        <w:instrText>as</w:instrText>
      </w:r>
      <w:r w:rsidR="00390EA8" w:rsidRPr="00FE1163">
        <w:rPr>
          <w:color w:val="000000" w:themeColor="text1"/>
          <w:lang w:eastAsia="ru-RU"/>
        </w:rPr>
        <w:instrText xml:space="preserve"> </w:instrText>
      </w:r>
      <w:r w:rsidR="00390EA8" w:rsidRPr="00FE1163">
        <w:rPr>
          <w:color w:val="000000" w:themeColor="text1"/>
          <w:lang w:val="en-US" w:eastAsia="ru-RU"/>
        </w:rPr>
        <w:instrText>compared</w:instrText>
      </w:r>
      <w:r w:rsidR="00390EA8" w:rsidRPr="00FE1163">
        <w:rPr>
          <w:color w:val="000000" w:themeColor="text1"/>
          <w:lang w:eastAsia="ru-RU"/>
        </w:rPr>
        <w:instrText xml:space="preserve"> </w:instrText>
      </w:r>
      <w:r w:rsidR="00390EA8" w:rsidRPr="00FE1163">
        <w:rPr>
          <w:color w:val="000000" w:themeColor="text1"/>
          <w:lang w:val="en-US" w:eastAsia="ru-RU"/>
        </w:rPr>
        <w:instrText>to</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VAS</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results</w:instrText>
      </w:r>
      <w:r w:rsidR="00390EA8" w:rsidRPr="00FE1163">
        <w:rPr>
          <w:color w:val="000000" w:themeColor="text1"/>
          <w:lang w:eastAsia="ru-RU"/>
        </w:rPr>
        <w:instrText xml:space="preserve"> </w:instrText>
      </w:r>
      <w:r w:rsidR="00390EA8" w:rsidRPr="00FE1163">
        <w:rPr>
          <w:color w:val="000000" w:themeColor="text1"/>
          <w:lang w:val="en-US" w:eastAsia="ru-RU"/>
        </w:rPr>
        <w:instrText>obtained</w:instrText>
      </w:r>
      <w:r w:rsidR="00390EA8" w:rsidRPr="00FE1163">
        <w:rPr>
          <w:color w:val="000000" w:themeColor="text1"/>
          <w:lang w:eastAsia="ru-RU"/>
        </w:rPr>
        <w:instrText xml:space="preserve"> </w:instrText>
      </w:r>
      <w:r w:rsidR="00390EA8" w:rsidRPr="00FE1163">
        <w:rPr>
          <w:color w:val="000000" w:themeColor="text1"/>
          <w:lang w:val="en-US" w:eastAsia="ru-RU"/>
        </w:rPr>
        <w:instrText>by</w:instrText>
      </w:r>
      <w:r w:rsidR="00390EA8" w:rsidRPr="00FE1163">
        <w:rPr>
          <w:color w:val="000000" w:themeColor="text1"/>
          <w:lang w:eastAsia="ru-RU"/>
        </w:rPr>
        <w:instrText xml:space="preserve"> </w:instrText>
      </w:r>
      <w:r w:rsidR="00390EA8" w:rsidRPr="00FE1163">
        <w:rPr>
          <w:color w:val="000000" w:themeColor="text1"/>
          <w:lang w:val="en-US" w:eastAsia="ru-RU"/>
        </w:rPr>
        <w:instrText>means</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VRS</w:instrText>
      </w:r>
      <w:r w:rsidR="00390EA8" w:rsidRPr="00FE1163">
        <w:rPr>
          <w:color w:val="000000" w:themeColor="text1"/>
          <w:lang w:eastAsia="ru-RU"/>
        </w:rPr>
        <w:instrText xml:space="preserve"> </w:instrText>
      </w:r>
      <w:r w:rsidR="00390EA8" w:rsidRPr="00FE1163">
        <w:rPr>
          <w:color w:val="000000" w:themeColor="text1"/>
          <w:lang w:val="en-US" w:eastAsia="ru-RU"/>
        </w:rPr>
        <w:instrText>showed</w:instrText>
      </w:r>
      <w:r w:rsidR="00390EA8" w:rsidRPr="00FE1163">
        <w:rPr>
          <w:color w:val="000000" w:themeColor="text1"/>
          <w:lang w:eastAsia="ru-RU"/>
        </w:rPr>
        <w:instrText xml:space="preserve"> </w:instrText>
      </w:r>
      <w:r w:rsidR="00390EA8" w:rsidRPr="00FE1163">
        <w:rPr>
          <w:color w:val="000000" w:themeColor="text1"/>
          <w:lang w:val="en-US" w:eastAsia="ru-RU"/>
        </w:rPr>
        <w:instrText>higher</w:instrText>
      </w:r>
      <w:r w:rsidR="00390EA8" w:rsidRPr="00FE1163">
        <w:rPr>
          <w:color w:val="000000" w:themeColor="text1"/>
          <w:lang w:eastAsia="ru-RU"/>
        </w:rPr>
        <w:instrText xml:space="preserve"> </w:instrText>
      </w:r>
      <w:r w:rsidR="00390EA8" w:rsidRPr="00FE1163">
        <w:rPr>
          <w:color w:val="000000" w:themeColor="text1"/>
          <w:lang w:val="en-US" w:eastAsia="ru-RU"/>
        </w:rPr>
        <w:instrText>F</w:instrText>
      </w:r>
      <w:r w:rsidR="00390EA8" w:rsidRPr="00FE1163">
        <w:rPr>
          <w:color w:val="000000" w:themeColor="text1"/>
          <w:lang w:eastAsia="ru-RU"/>
        </w:rPr>
        <w:instrText>-</w:instrText>
      </w:r>
      <w:r w:rsidR="00390EA8" w:rsidRPr="00FE1163">
        <w:rPr>
          <w:color w:val="000000" w:themeColor="text1"/>
          <w:lang w:val="en-US" w:eastAsia="ru-RU"/>
        </w:rPr>
        <w:instrText>ratios</w:instrText>
      </w:r>
      <w:r w:rsidR="00390EA8" w:rsidRPr="00FE1163">
        <w:rPr>
          <w:color w:val="000000" w:themeColor="text1"/>
          <w:lang w:eastAsia="ru-RU"/>
        </w:rPr>
        <w:instrText xml:space="preserve"> (</w:instrText>
      </w:r>
      <w:r w:rsidR="00390EA8" w:rsidRPr="00FE1163">
        <w:rPr>
          <w:color w:val="000000" w:themeColor="text1"/>
          <w:lang w:val="en-US" w:eastAsia="ru-RU"/>
        </w:rPr>
        <w:instrText>analysis</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variance</w:instrText>
      </w:r>
      <w:r w:rsidR="00390EA8" w:rsidRPr="00FE1163">
        <w:rPr>
          <w:color w:val="000000" w:themeColor="text1"/>
          <w:lang w:eastAsia="ru-RU"/>
        </w:rPr>
        <w:instrText xml:space="preserve"> </w:instrText>
      </w:r>
      <w:r w:rsidR="00390EA8" w:rsidRPr="00FE1163">
        <w:rPr>
          <w:color w:val="000000" w:themeColor="text1"/>
          <w:lang w:val="en-US" w:eastAsia="ru-RU"/>
        </w:rPr>
        <w:instrText>and</w:instrText>
      </w:r>
      <w:r w:rsidR="00390EA8" w:rsidRPr="00FE1163">
        <w:rPr>
          <w:color w:val="000000" w:themeColor="text1"/>
          <w:lang w:eastAsia="ru-RU"/>
        </w:rPr>
        <w:instrText xml:space="preserve"> </w:instrText>
      </w:r>
      <w:r w:rsidR="00390EA8" w:rsidRPr="00FE1163">
        <w:rPr>
          <w:color w:val="000000" w:themeColor="text1"/>
          <w:lang w:val="en-US" w:eastAsia="ru-RU"/>
        </w:rPr>
        <w:instrText>Kruskall</w:instrText>
      </w:r>
      <w:r w:rsidR="00390EA8" w:rsidRPr="00FE1163">
        <w:rPr>
          <w:color w:val="000000" w:themeColor="text1"/>
          <w:lang w:eastAsia="ru-RU"/>
        </w:rPr>
        <w:instrText>-</w:instrText>
      </w:r>
      <w:r w:rsidR="00390EA8" w:rsidRPr="00FE1163">
        <w:rPr>
          <w:color w:val="000000" w:themeColor="text1"/>
          <w:lang w:val="en-US" w:eastAsia="ru-RU"/>
        </w:rPr>
        <w:instrText>Wallis</w:instrText>
      </w:r>
      <w:r w:rsidR="00390EA8" w:rsidRPr="00FE1163">
        <w:rPr>
          <w:color w:val="000000" w:themeColor="text1"/>
          <w:lang w:eastAsia="ru-RU"/>
        </w:rPr>
        <w:instrText xml:space="preserve"> </w:instrText>
      </w:r>
      <w:r w:rsidR="00390EA8" w:rsidRPr="00FE1163">
        <w:rPr>
          <w:color w:val="000000" w:themeColor="text1"/>
          <w:lang w:val="en-US" w:eastAsia="ru-RU"/>
        </w:rPr>
        <w:instrText>H</w:instrText>
      </w:r>
      <w:r w:rsidR="00390EA8" w:rsidRPr="00FE1163">
        <w:rPr>
          <w:color w:val="000000" w:themeColor="text1"/>
          <w:lang w:eastAsia="ru-RU"/>
        </w:rPr>
        <w:instrText>-</w:instrText>
      </w:r>
      <w:r w:rsidR="00390EA8" w:rsidRPr="00FE1163">
        <w:rPr>
          <w:color w:val="000000" w:themeColor="text1"/>
          <w:lang w:val="en-US" w:eastAsia="ru-RU"/>
        </w:rPr>
        <w:instrText>test</w:instrText>
      </w:r>
      <w:r w:rsidR="00390EA8" w:rsidRPr="00FE1163">
        <w:rPr>
          <w:color w:val="000000" w:themeColor="text1"/>
          <w:lang w:eastAsia="ru-RU"/>
        </w:rPr>
        <w:instrText xml:space="preserve">) </w:instrText>
      </w:r>
      <w:r w:rsidR="00390EA8" w:rsidRPr="00FE1163">
        <w:rPr>
          <w:color w:val="000000" w:themeColor="text1"/>
          <w:lang w:val="en-US" w:eastAsia="ru-RU"/>
        </w:rPr>
        <w:instrText>than</w:instrText>
      </w:r>
      <w:r w:rsidR="00390EA8" w:rsidRPr="00FE1163">
        <w:rPr>
          <w:color w:val="000000" w:themeColor="text1"/>
          <w:lang w:eastAsia="ru-RU"/>
        </w:rPr>
        <w:instrText xml:space="preserve"> </w:instrText>
      </w:r>
      <w:r w:rsidR="00390EA8" w:rsidRPr="00FE1163">
        <w:rPr>
          <w:color w:val="000000" w:themeColor="text1"/>
          <w:lang w:val="en-US" w:eastAsia="ru-RU"/>
        </w:rPr>
        <w:instrText>those</w:instrText>
      </w:r>
      <w:r w:rsidR="00390EA8" w:rsidRPr="00FE1163">
        <w:rPr>
          <w:color w:val="000000" w:themeColor="text1"/>
          <w:lang w:eastAsia="ru-RU"/>
        </w:rPr>
        <w:instrText xml:space="preserve"> </w:instrText>
      </w:r>
      <w:r w:rsidR="00390EA8" w:rsidRPr="00FE1163">
        <w:rPr>
          <w:color w:val="000000" w:themeColor="text1"/>
          <w:lang w:val="en-US" w:eastAsia="ru-RU"/>
        </w:rPr>
        <w:instrText>obtained</w:instrText>
      </w:r>
      <w:r w:rsidR="00390EA8" w:rsidRPr="00FE1163">
        <w:rPr>
          <w:color w:val="000000" w:themeColor="text1"/>
          <w:lang w:eastAsia="ru-RU"/>
        </w:rPr>
        <w:instrText xml:space="preserve"> </w:instrText>
      </w:r>
      <w:r w:rsidR="00390EA8" w:rsidRPr="00FE1163">
        <w:rPr>
          <w:color w:val="000000" w:themeColor="text1"/>
          <w:lang w:val="en-US" w:eastAsia="ru-RU"/>
        </w:rPr>
        <w:instrText>by</w:instrText>
      </w:r>
      <w:r w:rsidR="00390EA8" w:rsidRPr="00FE1163">
        <w:rPr>
          <w:color w:val="000000" w:themeColor="text1"/>
          <w:lang w:eastAsia="ru-RU"/>
        </w:rPr>
        <w:instrText xml:space="preserve"> </w:instrText>
      </w:r>
      <w:r w:rsidR="00390EA8" w:rsidRPr="00FE1163">
        <w:rPr>
          <w:color w:val="000000" w:themeColor="text1"/>
          <w:lang w:val="en-US" w:eastAsia="ru-RU"/>
        </w:rPr>
        <w:instrText>means</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VAS</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VRS</w:instrText>
      </w:r>
      <w:r w:rsidR="00390EA8" w:rsidRPr="00FE1163">
        <w:rPr>
          <w:color w:val="000000" w:themeColor="text1"/>
          <w:lang w:eastAsia="ru-RU"/>
        </w:rPr>
        <w:instrText xml:space="preserve">, </w:instrText>
      </w:r>
      <w:r w:rsidR="00390EA8" w:rsidRPr="00FE1163">
        <w:rPr>
          <w:color w:val="000000" w:themeColor="text1"/>
          <w:lang w:val="en-US" w:eastAsia="ru-RU"/>
        </w:rPr>
        <w:instrText>which</w:instrText>
      </w:r>
      <w:r w:rsidR="00390EA8" w:rsidRPr="00FE1163">
        <w:rPr>
          <w:color w:val="000000" w:themeColor="text1"/>
          <w:lang w:eastAsia="ru-RU"/>
        </w:rPr>
        <w:instrText xml:space="preserve"> </w:instrText>
      </w:r>
      <w:r w:rsidR="00390EA8" w:rsidRPr="00FE1163">
        <w:rPr>
          <w:color w:val="000000" w:themeColor="text1"/>
          <w:lang w:val="en-US" w:eastAsia="ru-RU"/>
        </w:rPr>
        <w:instrText>transfers</w:instrText>
      </w:r>
      <w:r w:rsidR="00390EA8" w:rsidRPr="00FE1163">
        <w:rPr>
          <w:color w:val="000000" w:themeColor="text1"/>
          <w:lang w:eastAsia="ru-RU"/>
        </w:rPr>
        <w:instrText xml:space="preserve"> </w:instrText>
      </w:r>
      <w:r w:rsidR="00390EA8" w:rsidRPr="00FE1163">
        <w:rPr>
          <w:color w:val="000000" w:themeColor="text1"/>
          <w:lang w:val="en-US" w:eastAsia="ru-RU"/>
        </w:rPr>
        <w:instrText>a</w:instrText>
      </w:r>
      <w:r w:rsidR="00390EA8" w:rsidRPr="00FE1163">
        <w:rPr>
          <w:color w:val="000000" w:themeColor="text1"/>
          <w:lang w:eastAsia="ru-RU"/>
        </w:rPr>
        <w:instrText xml:space="preserve"> </w:instrText>
      </w:r>
      <w:r w:rsidR="00390EA8" w:rsidRPr="00FE1163">
        <w:rPr>
          <w:color w:val="000000" w:themeColor="text1"/>
          <w:lang w:val="en-US" w:eastAsia="ru-RU"/>
        </w:rPr>
        <w:instrText>continuous</w:instrText>
      </w:r>
      <w:r w:rsidR="00390EA8" w:rsidRPr="00FE1163">
        <w:rPr>
          <w:color w:val="000000" w:themeColor="text1"/>
          <w:lang w:eastAsia="ru-RU"/>
        </w:rPr>
        <w:instrText xml:space="preserve"> </w:instrText>
      </w:r>
      <w:r w:rsidR="00390EA8" w:rsidRPr="00FE1163">
        <w:rPr>
          <w:color w:val="000000" w:themeColor="text1"/>
          <w:lang w:val="en-US" w:eastAsia="ru-RU"/>
        </w:rPr>
        <w:instrText>feeling</w:instrText>
      </w:r>
      <w:r w:rsidR="00390EA8" w:rsidRPr="00FE1163">
        <w:rPr>
          <w:color w:val="000000" w:themeColor="text1"/>
          <w:lang w:eastAsia="ru-RU"/>
        </w:rPr>
        <w:instrText xml:space="preserve"> </w:instrText>
      </w:r>
      <w:r w:rsidR="00390EA8" w:rsidRPr="00FE1163">
        <w:rPr>
          <w:color w:val="000000" w:themeColor="text1"/>
          <w:lang w:val="en-US" w:eastAsia="ru-RU"/>
        </w:rPr>
        <w:instrText>into</w:instrText>
      </w:r>
      <w:r w:rsidR="00390EA8" w:rsidRPr="00FE1163">
        <w:rPr>
          <w:color w:val="000000" w:themeColor="text1"/>
          <w:lang w:eastAsia="ru-RU"/>
        </w:rPr>
        <w:instrText xml:space="preserve"> </w:instrText>
      </w:r>
      <w:r w:rsidR="00390EA8" w:rsidRPr="00FE1163">
        <w:rPr>
          <w:color w:val="000000" w:themeColor="text1"/>
          <w:lang w:val="en-US" w:eastAsia="ru-RU"/>
        </w:rPr>
        <w:instrText>a</w:instrText>
      </w:r>
      <w:r w:rsidR="00390EA8" w:rsidRPr="00FE1163">
        <w:rPr>
          <w:color w:val="000000" w:themeColor="text1"/>
          <w:lang w:eastAsia="ru-RU"/>
        </w:rPr>
        <w:instrText xml:space="preserve"> </w:instrText>
      </w:r>
      <w:r w:rsidR="00390EA8" w:rsidRPr="00FE1163">
        <w:rPr>
          <w:color w:val="000000" w:themeColor="text1"/>
          <w:lang w:val="en-US" w:eastAsia="ru-RU"/>
        </w:rPr>
        <w:instrText>digital</w:instrText>
      </w:r>
      <w:r w:rsidR="00390EA8" w:rsidRPr="00FE1163">
        <w:rPr>
          <w:color w:val="000000" w:themeColor="text1"/>
          <w:lang w:eastAsia="ru-RU"/>
        </w:rPr>
        <w:instrText xml:space="preserve"> </w:instrText>
      </w:r>
      <w:r w:rsidR="00390EA8" w:rsidRPr="00FE1163">
        <w:rPr>
          <w:color w:val="000000" w:themeColor="text1"/>
          <w:lang w:val="en-US" w:eastAsia="ru-RU"/>
        </w:rPr>
        <w:instrText>system</w:instrText>
      </w:r>
      <w:r w:rsidR="00390EA8" w:rsidRPr="00FE1163">
        <w:rPr>
          <w:color w:val="000000" w:themeColor="text1"/>
          <w:lang w:eastAsia="ru-RU"/>
        </w:rPr>
        <w:instrText xml:space="preserve">, </w:instrText>
      </w:r>
      <w:r w:rsidR="00390EA8" w:rsidRPr="00FE1163">
        <w:rPr>
          <w:color w:val="000000" w:themeColor="text1"/>
          <w:lang w:val="en-US" w:eastAsia="ru-RU"/>
        </w:rPr>
        <w:instrText>seems</w:instrText>
      </w:r>
      <w:r w:rsidR="00390EA8" w:rsidRPr="00FE1163">
        <w:rPr>
          <w:color w:val="000000" w:themeColor="text1"/>
          <w:lang w:eastAsia="ru-RU"/>
        </w:rPr>
        <w:instrText xml:space="preserve"> </w:instrText>
      </w:r>
      <w:r w:rsidR="00390EA8" w:rsidRPr="00FE1163">
        <w:rPr>
          <w:color w:val="000000" w:themeColor="text1"/>
          <w:lang w:val="en-US" w:eastAsia="ru-RU"/>
        </w:rPr>
        <w:instrText>to</w:instrText>
      </w:r>
      <w:r w:rsidR="00390EA8" w:rsidRPr="00FE1163">
        <w:rPr>
          <w:color w:val="000000" w:themeColor="text1"/>
          <w:lang w:eastAsia="ru-RU"/>
        </w:rPr>
        <w:instrText xml:space="preserve"> </w:instrText>
      </w:r>
      <w:r w:rsidR="00390EA8" w:rsidRPr="00FE1163">
        <w:rPr>
          <w:color w:val="000000" w:themeColor="text1"/>
          <w:lang w:val="en-US" w:eastAsia="ru-RU"/>
        </w:rPr>
        <w:instrText>augment</w:instrText>
      </w:r>
      <w:r w:rsidR="00390EA8" w:rsidRPr="00FE1163">
        <w:rPr>
          <w:color w:val="000000" w:themeColor="text1"/>
          <w:lang w:eastAsia="ru-RU"/>
        </w:rPr>
        <w:instrText xml:space="preserve"> </w:instrText>
      </w:r>
      <w:r w:rsidR="00390EA8" w:rsidRPr="00FE1163">
        <w:rPr>
          <w:color w:val="000000" w:themeColor="text1"/>
          <w:lang w:val="en-US" w:eastAsia="ru-RU"/>
        </w:rPr>
        <w:instrText>artificially</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measurement</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effects</w:instrText>
      </w:r>
      <w:r w:rsidR="00390EA8" w:rsidRPr="00FE1163">
        <w:rPr>
          <w:color w:val="000000" w:themeColor="text1"/>
          <w:lang w:eastAsia="ru-RU"/>
        </w:rPr>
        <w:instrText xml:space="preserve"> </w:instrText>
      </w:r>
      <w:r w:rsidR="00390EA8" w:rsidRPr="00FE1163">
        <w:rPr>
          <w:color w:val="000000" w:themeColor="text1"/>
          <w:lang w:val="en-US" w:eastAsia="ru-RU"/>
        </w:rPr>
        <w:instrText>produced</w:instrText>
      </w:r>
      <w:r w:rsidR="00390EA8" w:rsidRPr="00FE1163">
        <w:rPr>
          <w:color w:val="000000" w:themeColor="text1"/>
          <w:lang w:eastAsia="ru-RU"/>
        </w:rPr>
        <w:instrText xml:space="preserve"> </w:instrText>
      </w:r>
      <w:r w:rsidR="00390EA8" w:rsidRPr="00FE1163">
        <w:rPr>
          <w:color w:val="000000" w:themeColor="text1"/>
          <w:lang w:val="en-US" w:eastAsia="ru-RU"/>
        </w:rPr>
        <w:instrText>by</w:instrText>
      </w:r>
      <w:r w:rsidR="00390EA8" w:rsidRPr="00FE1163">
        <w:rPr>
          <w:color w:val="000000" w:themeColor="text1"/>
          <w:lang w:eastAsia="ru-RU"/>
        </w:rPr>
        <w:instrText xml:space="preserve"> </w:instrText>
      </w:r>
      <w:r w:rsidR="00390EA8" w:rsidRPr="00FE1163">
        <w:rPr>
          <w:color w:val="000000" w:themeColor="text1"/>
          <w:lang w:val="en-US" w:eastAsia="ru-RU"/>
        </w:rPr>
        <w:instrText>analgesics</w:instrText>
      </w:r>
      <w:r w:rsidR="00390EA8" w:rsidRPr="00FE1163">
        <w:rPr>
          <w:color w:val="000000" w:themeColor="text1"/>
          <w:lang w:eastAsia="ru-RU"/>
        </w:rPr>
        <w:instrText xml:space="preserve">, </w:instrText>
      </w:r>
      <w:r w:rsidR="00390EA8" w:rsidRPr="00FE1163">
        <w:rPr>
          <w:color w:val="000000" w:themeColor="text1"/>
          <w:lang w:val="en-US" w:eastAsia="ru-RU"/>
        </w:rPr>
        <w:instrText>and</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VAS</w:instrText>
      </w:r>
      <w:r w:rsidR="00390EA8" w:rsidRPr="00FE1163">
        <w:rPr>
          <w:color w:val="000000" w:themeColor="text1"/>
          <w:lang w:eastAsia="ru-RU"/>
        </w:rPr>
        <w:instrText xml:space="preserve"> </w:instrText>
      </w:r>
      <w:r w:rsidR="00390EA8" w:rsidRPr="00FE1163">
        <w:rPr>
          <w:color w:val="000000" w:themeColor="text1"/>
          <w:lang w:val="en-US" w:eastAsia="ru-RU"/>
        </w:rPr>
        <w:instrText>seems</w:instrText>
      </w:r>
      <w:r w:rsidR="00390EA8" w:rsidRPr="00FE1163">
        <w:rPr>
          <w:color w:val="000000" w:themeColor="text1"/>
          <w:lang w:eastAsia="ru-RU"/>
        </w:rPr>
        <w:instrText xml:space="preserve"> </w:instrText>
      </w:r>
      <w:r w:rsidR="00390EA8" w:rsidRPr="00FE1163">
        <w:rPr>
          <w:color w:val="000000" w:themeColor="text1"/>
          <w:lang w:val="en-US" w:eastAsia="ru-RU"/>
        </w:rPr>
        <w:instrText>to</w:instrText>
      </w:r>
      <w:r w:rsidR="00390EA8" w:rsidRPr="00FE1163">
        <w:rPr>
          <w:color w:val="000000" w:themeColor="text1"/>
          <w:lang w:eastAsia="ru-RU"/>
        </w:rPr>
        <w:instrText xml:space="preserve"> </w:instrText>
      </w:r>
      <w:r w:rsidR="00390EA8" w:rsidRPr="00FE1163">
        <w:rPr>
          <w:color w:val="000000" w:themeColor="text1"/>
          <w:lang w:val="en-US" w:eastAsia="ru-RU"/>
        </w:rPr>
        <w:instrText>assess</w:instrText>
      </w:r>
      <w:r w:rsidR="00390EA8" w:rsidRPr="00FE1163">
        <w:rPr>
          <w:color w:val="000000" w:themeColor="text1"/>
          <w:lang w:eastAsia="ru-RU"/>
        </w:rPr>
        <w:instrText xml:space="preserve"> </w:instrText>
      </w:r>
      <w:r w:rsidR="00390EA8" w:rsidRPr="00FE1163">
        <w:rPr>
          <w:color w:val="000000" w:themeColor="text1"/>
          <w:lang w:val="en-US" w:eastAsia="ru-RU"/>
        </w:rPr>
        <w:instrText>more</w:instrText>
      </w:r>
      <w:r w:rsidR="00390EA8" w:rsidRPr="00FE1163">
        <w:rPr>
          <w:color w:val="000000" w:themeColor="text1"/>
          <w:lang w:eastAsia="ru-RU"/>
        </w:rPr>
        <w:instrText xml:space="preserve"> </w:instrText>
      </w:r>
      <w:r w:rsidR="00390EA8" w:rsidRPr="00FE1163">
        <w:rPr>
          <w:color w:val="000000" w:themeColor="text1"/>
          <w:lang w:val="en-US" w:eastAsia="ru-RU"/>
        </w:rPr>
        <w:instrText>closely</w:instrText>
      </w:r>
      <w:r w:rsidR="00390EA8" w:rsidRPr="00FE1163">
        <w:rPr>
          <w:color w:val="000000" w:themeColor="text1"/>
          <w:lang w:eastAsia="ru-RU"/>
        </w:rPr>
        <w:instrText xml:space="preserve"> </w:instrText>
      </w:r>
      <w:r w:rsidR="00390EA8" w:rsidRPr="00FE1163">
        <w:rPr>
          <w:color w:val="000000" w:themeColor="text1"/>
          <w:lang w:val="en-US" w:eastAsia="ru-RU"/>
        </w:rPr>
        <w:instrText>what</w:instrText>
      </w:r>
      <w:r w:rsidR="00390EA8" w:rsidRPr="00FE1163">
        <w:rPr>
          <w:color w:val="000000" w:themeColor="text1"/>
          <w:lang w:eastAsia="ru-RU"/>
        </w:rPr>
        <w:instrText xml:space="preserve"> </w:instrText>
      </w:r>
      <w:r w:rsidR="00390EA8" w:rsidRPr="00FE1163">
        <w:rPr>
          <w:color w:val="000000" w:themeColor="text1"/>
          <w:lang w:val="en-US" w:eastAsia="ru-RU"/>
        </w:rPr>
        <w:instrText>a</w:instrText>
      </w:r>
      <w:r w:rsidR="00390EA8" w:rsidRPr="00FE1163">
        <w:rPr>
          <w:color w:val="000000" w:themeColor="text1"/>
          <w:lang w:eastAsia="ru-RU"/>
        </w:rPr>
        <w:instrText xml:space="preserve"> </w:instrText>
      </w:r>
      <w:r w:rsidR="00390EA8" w:rsidRPr="00FE1163">
        <w:rPr>
          <w:color w:val="000000" w:themeColor="text1"/>
          <w:lang w:val="en-US" w:eastAsia="ru-RU"/>
        </w:rPr>
        <w:instrText>patient</w:instrText>
      </w:r>
      <w:r w:rsidR="00390EA8" w:rsidRPr="00FE1163">
        <w:rPr>
          <w:color w:val="000000" w:themeColor="text1"/>
          <w:lang w:eastAsia="ru-RU"/>
        </w:rPr>
        <w:instrText xml:space="preserve"> </w:instrText>
      </w:r>
      <w:r w:rsidR="00390EA8" w:rsidRPr="00FE1163">
        <w:rPr>
          <w:color w:val="000000" w:themeColor="text1"/>
          <w:lang w:val="en-US" w:eastAsia="ru-RU"/>
        </w:rPr>
        <w:instrText>actually</w:instrText>
      </w:r>
      <w:r w:rsidR="00390EA8" w:rsidRPr="00FE1163">
        <w:rPr>
          <w:color w:val="000000" w:themeColor="text1"/>
          <w:lang w:eastAsia="ru-RU"/>
        </w:rPr>
        <w:instrText xml:space="preserve"> </w:instrText>
      </w:r>
      <w:r w:rsidR="00390EA8" w:rsidRPr="00FE1163">
        <w:rPr>
          <w:color w:val="000000" w:themeColor="text1"/>
          <w:lang w:val="en-US" w:eastAsia="ru-RU"/>
        </w:rPr>
        <w:instrText>experiences</w:instrText>
      </w:r>
      <w:r w:rsidR="00390EA8" w:rsidRPr="00FE1163">
        <w:rPr>
          <w:color w:val="000000" w:themeColor="text1"/>
          <w:lang w:eastAsia="ru-RU"/>
        </w:rPr>
        <w:instrText xml:space="preserve"> </w:instrText>
      </w:r>
      <w:r w:rsidR="00390EA8" w:rsidRPr="00FE1163">
        <w:rPr>
          <w:color w:val="000000" w:themeColor="text1"/>
          <w:lang w:val="en-US" w:eastAsia="ru-RU"/>
        </w:rPr>
        <w:instrText>with</w:instrText>
      </w:r>
      <w:r w:rsidR="00390EA8" w:rsidRPr="00FE1163">
        <w:rPr>
          <w:color w:val="000000" w:themeColor="text1"/>
          <w:lang w:eastAsia="ru-RU"/>
        </w:rPr>
        <w:instrText xml:space="preserve"> </w:instrText>
      </w:r>
      <w:r w:rsidR="00390EA8" w:rsidRPr="00FE1163">
        <w:rPr>
          <w:color w:val="000000" w:themeColor="text1"/>
          <w:lang w:val="en-US" w:eastAsia="ru-RU"/>
        </w:rPr>
        <w:instrText>respect</w:instrText>
      </w:r>
      <w:r w:rsidR="00390EA8" w:rsidRPr="00FE1163">
        <w:rPr>
          <w:color w:val="000000" w:themeColor="text1"/>
          <w:lang w:eastAsia="ru-RU"/>
        </w:rPr>
        <w:instrText xml:space="preserve"> </w:instrText>
      </w:r>
      <w:r w:rsidR="00390EA8" w:rsidRPr="00FE1163">
        <w:rPr>
          <w:color w:val="000000" w:themeColor="text1"/>
          <w:lang w:val="en-US" w:eastAsia="ru-RU"/>
        </w:rPr>
        <w:instrText>to</w:instrText>
      </w:r>
      <w:r w:rsidR="00390EA8" w:rsidRPr="00FE1163">
        <w:rPr>
          <w:color w:val="000000" w:themeColor="text1"/>
          <w:lang w:eastAsia="ru-RU"/>
        </w:rPr>
        <w:instrText xml:space="preserve"> </w:instrText>
      </w:r>
      <w:r w:rsidR="00390EA8" w:rsidRPr="00FE1163">
        <w:rPr>
          <w:color w:val="000000" w:themeColor="text1"/>
          <w:lang w:val="en-US" w:eastAsia="ru-RU"/>
        </w:rPr>
        <w:instrText>change</w:instrText>
      </w:r>
      <w:r w:rsidR="00390EA8" w:rsidRPr="00FE1163">
        <w:rPr>
          <w:color w:val="000000" w:themeColor="text1"/>
          <w:lang w:eastAsia="ru-RU"/>
        </w:rPr>
        <w:instrText xml:space="preserve"> </w:instrText>
      </w:r>
      <w:r w:rsidR="00390EA8" w:rsidRPr="00FE1163">
        <w:rPr>
          <w:color w:val="000000" w:themeColor="text1"/>
          <w:lang w:val="en-US" w:eastAsia="ru-RU"/>
        </w:rPr>
        <w:instrText>in</w:instrText>
      </w:r>
      <w:r w:rsidR="00390EA8" w:rsidRPr="00FE1163">
        <w:rPr>
          <w:color w:val="000000" w:themeColor="text1"/>
          <w:lang w:eastAsia="ru-RU"/>
        </w:rPr>
        <w:instrText xml:space="preserve"> </w:instrText>
      </w:r>
      <w:r w:rsidR="00390EA8" w:rsidRPr="00FE1163">
        <w:rPr>
          <w:color w:val="000000" w:themeColor="text1"/>
          <w:lang w:val="en-US" w:eastAsia="ru-RU"/>
        </w:rPr>
        <w:instrText>pain</w:instrText>
      </w:r>
      <w:r w:rsidR="00390EA8" w:rsidRPr="00FE1163">
        <w:rPr>
          <w:color w:val="000000" w:themeColor="text1"/>
          <w:lang w:eastAsia="ru-RU"/>
        </w:rPr>
        <w:instrText xml:space="preserve"> </w:instrText>
      </w:r>
      <w:r w:rsidR="00390EA8" w:rsidRPr="00FE1163">
        <w:rPr>
          <w:color w:val="000000" w:themeColor="text1"/>
          <w:lang w:val="en-US" w:eastAsia="ru-RU"/>
        </w:rPr>
        <w:instrText>intensities</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correlation</w:instrText>
      </w:r>
      <w:r w:rsidR="00390EA8" w:rsidRPr="00FE1163">
        <w:rPr>
          <w:color w:val="000000" w:themeColor="text1"/>
          <w:lang w:eastAsia="ru-RU"/>
        </w:rPr>
        <w:instrText xml:space="preserve"> </w:instrText>
      </w:r>
      <w:r w:rsidR="00390EA8" w:rsidRPr="00FE1163">
        <w:rPr>
          <w:color w:val="000000" w:themeColor="text1"/>
          <w:lang w:val="en-US" w:eastAsia="ru-RU"/>
        </w:rPr>
        <w:instrText>between</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two</w:instrText>
      </w:r>
      <w:r w:rsidR="00390EA8" w:rsidRPr="00FE1163">
        <w:rPr>
          <w:color w:val="000000" w:themeColor="text1"/>
          <w:lang w:eastAsia="ru-RU"/>
        </w:rPr>
        <w:instrText xml:space="preserve"> </w:instrText>
      </w:r>
      <w:r w:rsidR="00390EA8" w:rsidRPr="00FE1163">
        <w:rPr>
          <w:color w:val="000000" w:themeColor="text1"/>
          <w:lang w:val="en-US" w:eastAsia="ru-RU"/>
        </w:rPr>
        <w:instrText>scales</w:instrText>
      </w:r>
      <w:r w:rsidR="00390EA8" w:rsidRPr="00FE1163">
        <w:rPr>
          <w:color w:val="000000" w:themeColor="text1"/>
          <w:lang w:eastAsia="ru-RU"/>
        </w:rPr>
        <w:instrText xml:space="preserve"> </w:instrText>
      </w:r>
      <w:r w:rsidR="00390EA8" w:rsidRPr="00FE1163">
        <w:rPr>
          <w:color w:val="000000" w:themeColor="text1"/>
          <w:lang w:val="en-US" w:eastAsia="ru-RU"/>
        </w:rPr>
        <w:instrText>was</w:instrText>
      </w:r>
      <w:r w:rsidR="00390EA8" w:rsidRPr="00FE1163">
        <w:rPr>
          <w:color w:val="000000" w:themeColor="text1"/>
          <w:lang w:eastAsia="ru-RU"/>
        </w:rPr>
        <w:instrText xml:space="preserve"> </w:instrText>
      </w:r>
      <w:r w:rsidR="00390EA8" w:rsidRPr="00FE1163">
        <w:rPr>
          <w:color w:val="000000" w:themeColor="text1"/>
          <w:lang w:val="en-US" w:eastAsia="ru-RU"/>
        </w:rPr>
        <w:instrText>highly</w:instrText>
      </w:r>
      <w:r w:rsidR="00390EA8" w:rsidRPr="00FE1163">
        <w:rPr>
          <w:color w:val="000000" w:themeColor="text1"/>
          <w:lang w:eastAsia="ru-RU"/>
        </w:rPr>
        <w:instrText xml:space="preserve"> </w:instrText>
      </w:r>
      <w:r w:rsidR="00390EA8" w:rsidRPr="00FE1163">
        <w:rPr>
          <w:color w:val="000000" w:themeColor="text1"/>
          <w:lang w:val="en-US" w:eastAsia="ru-RU"/>
        </w:rPr>
        <w:instrText>significant</w:instrText>
      </w:r>
      <w:r w:rsidR="00390EA8" w:rsidRPr="00FE1163">
        <w:rPr>
          <w:color w:val="000000" w:themeColor="text1"/>
          <w:lang w:eastAsia="ru-RU"/>
        </w:rPr>
        <w:instrText xml:space="preserve"> (</w:instrText>
      </w:r>
      <w:r w:rsidR="00390EA8" w:rsidRPr="00FE1163">
        <w:rPr>
          <w:color w:val="000000" w:themeColor="text1"/>
          <w:lang w:val="en-US" w:eastAsia="ru-RU"/>
        </w:rPr>
        <w:instrText>r</w:instrText>
      </w:r>
      <w:r w:rsidR="00390EA8" w:rsidRPr="00FE1163">
        <w:rPr>
          <w:color w:val="000000" w:themeColor="text1"/>
          <w:lang w:eastAsia="ru-RU"/>
        </w:rPr>
        <w:instrText xml:space="preserve"> = 0.81, </w:instrText>
      </w:r>
      <w:r w:rsidR="00390EA8" w:rsidRPr="00FE1163">
        <w:rPr>
          <w:color w:val="000000" w:themeColor="text1"/>
          <w:lang w:val="en-US" w:eastAsia="ru-RU"/>
        </w:rPr>
        <w:instrText>P</w:instrText>
      </w:r>
      <w:r w:rsidR="00390EA8" w:rsidRPr="00FE1163">
        <w:rPr>
          <w:color w:val="000000" w:themeColor="text1"/>
          <w:lang w:eastAsia="ru-RU"/>
        </w:rPr>
        <w:instrText xml:space="preserve"> </w:instrText>
      </w:r>
      <w:r w:rsidR="00390EA8" w:rsidRPr="00FE1163">
        <w:rPr>
          <w:color w:val="000000" w:themeColor="text1"/>
          <w:lang w:val="en-US" w:eastAsia="ru-RU"/>
        </w:rPr>
        <w:instrText>less</w:instrText>
      </w:r>
      <w:r w:rsidR="00390EA8" w:rsidRPr="00FE1163">
        <w:rPr>
          <w:color w:val="000000" w:themeColor="text1"/>
          <w:lang w:eastAsia="ru-RU"/>
        </w:rPr>
        <w:instrText xml:space="preserve"> </w:instrText>
      </w:r>
      <w:r w:rsidR="00390EA8" w:rsidRPr="00FE1163">
        <w:rPr>
          <w:color w:val="000000" w:themeColor="text1"/>
          <w:lang w:val="en-US" w:eastAsia="ru-RU"/>
        </w:rPr>
        <w:instrText>than</w:instrText>
      </w:r>
      <w:r w:rsidR="00390EA8" w:rsidRPr="00FE1163">
        <w:rPr>
          <w:color w:val="000000" w:themeColor="text1"/>
          <w:lang w:eastAsia="ru-RU"/>
        </w:rPr>
        <w:instrText xml:space="preserve"> 0.001).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calculated</w:instrText>
      </w:r>
      <w:r w:rsidR="00390EA8" w:rsidRPr="00FE1163">
        <w:rPr>
          <w:color w:val="000000" w:themeColor="text1"/>
          <w:lang w:eastAsia="ru-RU"/>
        </w:rPr>
        <w:instrText xml:space="preserve"> </w:instrText>
      </w:r>
      <w:r w:rsidR="00390EA8" w:rsidRPr="00FE1163">
        <w:rPr>
          <w:color w:val="000000" w:themeColor="text1"/>
          <w:lang w:val="en-US" w:eastAsia="ru-RU"/>
        </w:rPr>
        <w:instrText>regression</w:instrText>
      </w:r>
      <w:r w:rsidR="00390EA8" w:rsidRPr="00FE1163">
        <w:rPr>
          <w:color w:val="000000" w:themeColor="text1"/>
          <w:lang w:eastAsia="ru-RU"/>
        </w:rPr>
        <w:instrText xml:space="preserve"> </w:instrText>
      </w:r>
      <w:r w:rsidR="00390EA8" w:rsidRPr="00FE1163">
        <w:rPr>
          <w:color w:val="000000" w:themeColor="text1"/>
          <w:lang w:val="en-US" w:eastAsia="ru-RU"/>
        </w:rPr>
        <w:instrText>line</w:instrText>
      </w:r>
      <w:r w:rsidR="00390EA8" w:rsidRPr="00FE1163">
        <w:rPr>
          <w:color w:val="000000" w:themeColor="text1"/>
          <w:lang w:eastAsia="ru-RU"/>
        </w:rPr>
        <w:instrText xml:space="preserve"> (</w:instrText>
      </w:r>
      <w:r w:rsidR="00390EA8" w:rsidRPr="00FE1163">
        <w:rPr>
          <w:color w:val="000000" w:themeColor="text1"/>
          <w:lang w:val="en-US" w:eastAsia="ru-RU"/>
        </w:rPr>
        <w:instrText>y</w:instrText>
      </w:r>
      <w:r w:rsidR="00390EA8" w:rsidRPr="00FE1163">
        <w:rPr>
          <w:color w:val="000000" w:themeColor="text1"/>
          <w:lang w:eastAsia="ru-RU"/>
        </w:rPr>
        <w:instrText>=-29.6 + 0.55-</w:instrText>
      </w:r>
      <w:r w:rsidR="00390EA8" w:rsidRPr="00FE1163">
        <w:rPr>
          <w:color w:val="000000" w:themeColor="text1"/>
          <w:lang w:val="en-US" w:eastAsia="ru-RU"/>
        </w:rPr>
        <w:instrText>x</w:instrText>
      </w:r>
      <w:r w:rsidR="00390EA8" w:rsidRPr="00FE1163">
        <w:rPr>
          <w:color w:val="000000" w:themeColor="text1"/>
          <w:lang w:eastAsia="ru-RU"/>
        </w:rPr>
        <w:instrText xml:space="preserve">) </w:instrText>
      </w:r>
      <w:r w:rsidR="00390EA8" w:rsidRPr="00FE1163">
        <w:rPr>
          <w:color w:val="000000" w:themeColor="text1"/>
          <w:lang w:val="en-US" w:eastAsia="ru-RU"/>
        </w:rPr>
        <w:instrText>was</w:instrText>
      </w:r>
      <w:r w:rsidR="00390EA8" w:rsidRPr="00FE1163">
        <w:rPr>
          <w:color w:val="000000" w:themeColor="text1"/>
          <w:lang w:eastAsia="ru-RU"/>
        </w:rPr>
        <w:instrText xml:space="preserve"> </w:instrText>
      </w:r>
      <w:r w:rsidR="00390EA8" w:rsidRPr="00FE1163">
        <w:rPr>
          <w:color w:val="000000" w:themeColor="text1"/>
          <w:lang w:val="en-US" w:eastAsia="ru-RU"/>
        </w:rPr>
        <w:instrText>not</w:instrText>
      </w:r>
      <w:r w:rsidR="00390EA8" w:rsidRPr="00FE1163">
        <w:rPr>
          <w:color w:val="000000" w:themeColor="text1"/>
          <w:lang w:eastAsia="ru-RU"/>
        </w:rPr>
        <w:instrText xml:space="preserve"> </w:instrText>
      </w:r>
      <w:r w:rsidR="00390EA8" w:rsidRPr="00FE1163">
        <w:rPr>
          <w:color w:val="000000" w:themeColor="text1"/>
          <w:lang w:val="en-US" w:eastAsia="ru-RU"/>
        </w:rPr>
        <w:instrText>similar</w:instrText>
      </w:r>
      <w:r w:rsidR="00390EA8" w:rsidRPr="00FE1163">
        <w:rPr>
          <w:color w:val="000000" w:themeColor="text1"/>
          <w:lang w:eastAsia="ru-RU"/>
        </w:rPr>
        <w:instrText xml:space="preserve"> </w:instrText>
      </w:r>
      <w:r w:rsidR="00390EA8" w:rsidRPr="00FE1163">
        <w:rPr>
          <w:color w:val="000000" w:themeColor="text1"/>
          <w:lang w:val="en-US" w:eastAsia="ru-RU"/>
        </w:rPr>
        <w:instrText>to</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line</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identity</w:instrText>
      </w:r>
      <w:r w:rsidR="00390EA8" w:rsidRPr="00FE1163">
        <w:rPr>
          <w:color w:val="000000" w:themeColor="text1"/>
          <w:lang w:eastAsia="ru-RU"/>
        </w:rPr>
        <w:instrText xml:space="preserve"> </w:instrText>
      </w:r>
      <w:r w:rsidR="00390EA8" w:rsidRPr="00FE1163">
        <w:rPr>
          <w:color w:val="000000" w:themeColor="text1"/>
          <w:lang w:val="en-US" w:eastAsia="ru-RU"/>
        </w:rPr>
        <w:instrText>and</w:instrText>
      </w:r>
      <w:r w:rsidR="00390EA8" w:rsidRPr="00FE1163">
        <w:rPr>
          <w:color w:val="000000" w:themeColor="text1"/>
          <w:lang w:eastAsia="ru-RU"/>
        </w:rPr>
        <w:instrText xml:space="preserve"> </w:instrText>
      </w:r>
      <w:r w:rsidR="00390EA8" w:rsidRPr="00FE1163">
        <w:rPr>
          <w:color w:val="000000" w:themeColor="text1"/>
          <w:lang w:val="en-US" w:eastAsia="ru-RU"/>
        </w:rPr>
        <w:instrText>showed</w:instrText>
      </w:r>
      <w:r w:rsidR="00390EA8" w:rsidRPr="00FE1163">
        <w:rPr>
          <w:color w:val="000000" w:themeColor="text1"/>
          <w:lang w:eastAsia="ru-RU"/>
        </w:rPr>
        <w:instrText xml:space="preserve"> </w:instrText>
      </w:r>
      <w:r w:rsidR="00390EA8" w:rsidRPr="00FE1163">
        <w:rPr>
          <w:color w:val="000000" w:themeColor="text1"/>
          <w:lang w:val="en-US" w:eastAsia="ru-RU"/>
        </w:rPr>
        <w:instrText>much</w:instrText>
      </w:r>
      <w:r w:rsidR="00390EA8" w:rsidRPr="00FE1163">
        <w:rPr>
          <w:color w:val="000000" w:themeColor="text1"/>
          <w:lang w:eastAsia="ru-RU"/>
        </w:rPr>
        <w:instrText xml:space="preserve"> </w:instrText>
      </w:r>
      <w:r w:rsidR="00390EA8" w:rsidRPr="00FE1163">
        <w:rPr>
          <w:color w:val="000000" w:themeColor="text1"/>
          <w:lang w:val="en-US" w:eastAsia="ru-RU"/>
        </w:rPr>
        <w:instrText>lower</w:instrText>
      </w:r>
      <w:r w:rsidR="00390EA8" w:rsidRPr="00FE1163">
        <w:rPr>
          <w:color w:val="000000" w:themeColor="text1"/>
          <w:lang w:eastAsia="ru-RU"/>
        </w:rPr>
        <w:instrText xml:space="preserve"> </w:instrText>
      </w:r>
      <w:r w:rsidR="00390EA8" w:rsidRPr="00FE1163">
        <w:rPr>
          <w:color w:val="000000" w:themeColor="text1"/>
          <w:lang w:val="en-US" w:eastAsia="ru-RU"/>
        </w:rPr>
        <w:instrText>values</w:instrText>
      </w:r>
      <w:r w:rsidR="00390EA8" w:rsidRPr="00FE1163">
        <w:rPr>
          <w:color w:val="000000" w:themeColor="text1"/>
          <w:lang w:eastAsia="ru-RU"/>
        </w:rPr>
        <w:instrText xml:space="preserve"> </w:instrText>
      </w:r>
      <w:r w:rsidR="00390EA8" w:rsidRPr="00FE1163">
        <w:rPr>
          <w:color w:val="000000" w:themeColor="text1"/>
          <w:lang w:val="en-US" w:eastAsia="ru-RU"/>
        </w:rPr>
        <w:instrText>for</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VAS</w:instrText>
      </w:r>
      <w:r w:rsidR="00390EA8" w:rsidRPr="00FE1163">
        <w:rPr>
          <w:color w:val="000000" w:themeColor="text1"/>
          <w:lang w:eastAsia="ru-RU"/>
        </w:rPr>
        <w:instrText xml:space="preserve">, </w:instrText>
      </w:r>
      <w:r w:rsidR="00390EA8" w:rsidRPr="00FE1163">
        <w:rPr>
          <w:color w:val="000000" w:themeColor="text1"/>
          <w:lang w:val="en-US" w:eastAsia="ru-RU"/>
        </w:rPr>
        <w:instrText>supporting</w:instrText>
      </w:r>
      <w:r w:rsidR="00390EA8" w:rsidRPr="00FE1163">
        <w:rPr>
          <w:color w:val="000000" w:themeColor="text1"/>
          <w:lang w:eastAsia="ru-RU"/>
        </w:rPr>
        <w:instrText xml:space="preserve"> </w:instrText>
      </w:r>
      <w:r w:rsidR="00390EA8" w:rsidRPr="00FE1163">
        <w:rPr>
          <w:color w:val="000000" w:themeColor="text1"/>
          <w:lang w:val="en-US" w:eastAsia="ru-RU"/>
        </w:rPr>
        <w:instrText>our</w:instrText>
      </w:r>
      <w:r w:rsidR="00390EA8" w:rsidRPr="00FE1163">
        <w:rPr>
          <w:color w:val="000000" w:themeColor="text1"/>
          <w:lang w:eastAsia="ru-RU"/>
        </w:rPr>
        <w:instrText xml:space="preserve"> </w:instrText>
      </w:r>
      <w:r w:rsidR="00390EA8" w:rsidRPr="00FE1163">
        <w:rPr>
          <w:color w:val="000000" w:themeColor="text1"/>
          <w:lang w:val="en-US" w:eastAsia="ru-RU"/>
        </w:rPr>
        <w:instrText>interpretation</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distribution</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variances</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values</w:instrText>
      </w:r>
      <w:r w:rsidR="00390EA8" w:rsidRPr="00FE1163">
        <w:rPr>
          <w:color w:val="000000" w:themeColor="text1"/>
          <w:lang w:eastAsia="ru-RU"/>
        </w:rPr>
        <w:instrText xml:space="preserve"> </w:instrText>
      </w:r>
      <w:r w:rsidR="00390EA8" w:rsidRPr="00FE1163">
        <w:rPr>
          <w:color w:val="000000" w:themeColor="text1"/>
          <w:lang w:val="en-US" w:eastAsia="ru-RU"/>
        </w:rPr>
        <w:instrText>obtained</w:instrText>
      </w:r>
      <w:r w:rsidR="00390EA8" w:rsidRPr="00FE1163">
        <w:rPr>
          <w:color w:val="000000" w:themeColor="text1"/>
          <w:lang w:eastAsia="ru-RU"/>
        </w:rPr>
        <w:instrText xml:space="preserve"> </w:instrText>
      </w:r>
      <w:r w:rsidR="00390EA8" w:rsidRPr="00FE1163">
        <w:rPr>
          <w:color w:val="000000" w:themeColor="text1"/>
          <w:lang w:val="en-US" w:eastAsia="ru-RU"/>
        </w:rPr>
        <w:instrText>by</w:instrText>
      </w:r>
      <w:r w:rsidR="00390EA8" w:rsidRPr="00FE1163">
        <w:rPr>
          <w:color w:val="000000" w:themeColor="text1"/>
          <w:lang w:eastAsia="ru-RU"/>
        </w:rPr>
        <w:instrText xml:space="preserve"> </w:instrText>
      </w:r>
      <w:r w:rsidR="00390EA8" w:rsidRPr="00FE1163">
        <w:rPr>
          <w:color w:val="000000" w:themeColor="text1"/>
          <w:lang w:val="en-US" w:eastAsia="ru-RU"/>
        </w:rPr>
        <w:instrText>means</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both</w:instrText>
      </w:r>
      <w:r w:rsidR="00390EA8" w:rsidRPr="00FE1163">
        <w:rPr>
          <w:color w:val="000000" w:themeColor="text1"/>
          <w:lang w:eastAsia="ru-RU"/>
        </w:rPr>
        <w:instrText xml:space="preserve"> </w:instrText>
      </w:r>
      <w:r w:rsidR="00390EA8" w:rsidRPr="00FE1163">
        <w:rPr>
          <w:color w:val="000000" w:themeColor="text1"/>
          <w:lang w:val="en-US" w:eastAsia="ru-RU"/>
        </w:rPr>
        <w:instrText>scales</w:instrText>
      </w:r>
      <w:r w:rsidR="00390EA8" w:rsidRPr="00FE1163">
        <w:rPr>
          <w:color w:val="000000" w:themeColor="text1"/>
          <w:lang w:eastAsia="ru-RU"/>
        </w:rPr>
        <w:instrText xml:space="preserve"> </w:instrText>
      </w:r>
      <w:r w:rsidR="00390EA8" w:rsidRPr="00FE1163">
        <w:rPr>
          <w:color w:val="000000" w:themeColor="text1"/>
          <w:lang w:val="en-US" w:eastAsia="ru-RU"/>
        </w:rPr>
        <w:instrText>was</w:instrText>
      </w:r>
      <w:r w:rsidR="00390EA8" w:rsidRPr="00FE1163">
        <w:rPr>
          <w:color w:val="000000" w:themeColor="text1"/>
          <w:lang w:eastAsia="ru-RU"/>
        </w:rPr>
        <w:instrText xml:space="preserve"> </w:instrText>
      </w:r>
      <w:r w:rsidR="00390EA8" w:rsidRPr="00FE1163">
        <w:rPr>
          <w:color w:val="000000" w:themeColor="text1"/>
          <w:lang w:val="en-US" w:eastAsia="ru-RU"/>
        </w:rPr>
        <w:instrText>not</w:instrText>
      </w:r>
      <w:r w:rsidR="00390EA8" w:rsidRPr="00FE1163">
        <w:rPr>
          <w:color w:val="000000" w:themeColor="text1"/>
          <w:lang w:eastAsia="ru-RU"/>
        </w:rPr>
        <w:instrText xml:space="preserve"> </w:instrText>
      </w:r>
      <w:r w:rsidR="00390EA8" w:rsidRPr="00FE1163">
        <w:rPr>
          <w:color w:val="000000" w:themeColor="text1"/>
          <w:lang w:val="en-US" w:eastAsia="ru-RU"/>
        </w:rPr>
        <w:instrText>homogenous</w:instrText>
      </w:r>
      <w:r w:rsidR="00390EA8" w:rsidRPr="00FE1163">
        <w:rPr>
          <w:color w:val="000000" w:themeColor="text1"/>
          <w:lang w:eastAsia="ru-RU"/>
        </w:rPr>
        <w:instrText xml:space="preserve">. </w:instrText>
      </w:r>
      <w:r w:rsidR="00390EA8" w:rsidRPr="00FE1163">
        <w:rPr>
          <w:color w:val="000000" w:themeColor="text1"/>
          <w:lang w:val="en-US" w:eastAsia="ru-RU"/>
        </w:rPr>
        <w:instrText>This</w:instrText>
      </w:r>
      <w:r w:rsidR="00390EA8" w:rsidRPr="00FE1163">
        <w:rPr>
          <w:color w:val="000000" w:themeColor="text1"/>
          <w:lang w:eastAsia="ru-RU"/>
        </w:rPr>
        <w:instrText xml:space="preserve"> </w:instrText>
      </w:r>
      <w:r w:rsidR="00390EA8" w:rsidRPr="00FE1163">
        <w:rPr>
          <w:color w:val="000000" w:themeColor="text1"/>
          <w:lang w:val="en-US" w:eastAsia="ru-RU"/>
        </w:rPr>
        <w:instrText>indicates</w:instrText>
      </w:r>
      <w:r w:rsidR="00390EA8" w:rsidRPr="00FE1163">
        <w:rPr>
          <w:color w:val="000000" w:themeColor="text1"/>
          <w:lang w:eastAsia="ru-RU"/>
        </w:rPr>
        <w:instrText xml:space="preserve"> </w:instrText>
      </w:r>
      <w:r w:rsidR="00390EA8" w:rsidRPr="00FE1163">
        <w:rPr>
          <w:color w:val="000000" w:themeColor="text1"/>
          <w:lang w:val="en-US" w:eastAsia="ru-RU"/>
        </w:rPr>
        <w:instrText>that</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homogeneity</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distribution</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variances</w:instrText>
      </w:r>
      <w:r w:rsidR="00390EA8" w:rsidRPr="00FE1163">
        <w:rPr>
          <w:color w:val="000000" w:themeColor="text1"/>
          <w:lang w:eastAsia="ru-RU"/>
        </w:rPr>
        <w:instrText xml:space="preserve"> </w:instrText>
      </w:r>
      <w:r w:rsidR="00390EA8" w:rsidRPr="00FE1163">
        <w:rPr>
          <w:color w:val="000000" w:themeColor="text1"/>
          <w:lang w:val="en-US" w:eastAsia="ru-RU"/>
        </w:rPr>
        <w:instrText>should</w:instrText>
      </w:r>
      <w:r w:rsidR="00390EA8" w:rsidRPr="00FE1163">
        <w:rPr>
          <w:color w:val="000000" w:themeColor="text1"/>
          <w:lang w:eastAsia="ru-RU"/>
        </w:rPr>
        <w:instrText xml:space="preserve"> </w:instrText>
      </w:r>
      <w:r w:rsidR="00390EA8" w:rsidRPr="00FE1163">
        <w:rPr>
          <w:color w:val="000000" w:themeColor="text1"/>
          <w:lang w:val="en-US" w:eastAsia="ru-RU"/>
        </w:rPr>
        <w:instrText>always</w:instrText>
      </w:r>
      <w:r w:rsidR="00390EA8" w:rsidRPr="00FE1163">
        <w:rPr>
          <w:color w:val="000000" w:themeColor="text1"/>
          <w:lang w:eastAsia="ru-RU"/>
        </w:rPr>
        <w:instrText xml:space="preserve"> </w:instrText>
      </w:r>
      <w:r w:rsidR="00390EA8" w:rsidRPr="00FE1163">
        <w:rPr>
          <w:color w:val="000000" w:themeColor="text1"/>
          <w:lang w:val="en-US" w:eastAsia="ru-RU"/>
        </w:rPr>
        <w:instrText>be</w:instrText>
      </w:r>
      <w:r w:rsidR="00390EA8" w:rsidRPr="00FE1163">
        <w:rPr>
          <w:color w:val="000000" w:themeColor="text1"/>
          <w:lang w:eastAsia="ru-RU"/>
        </w:rPr>
        <w:instrText xml:space="preserve"> </w:instrText>
      </w:r>
      <w:r w:rsidR="00390EA8" w:rsidRPr="00FE1163">
        <w:rPr>
          <w:color w:val="000000" w:themeColor="text1"/>
          <w:lang w:val="en-US" w:eastAsia="ru-RU"/>
        </w:rPr>
        <w:instrText>checked</w:instrText>
      </w:r>
      <w:r w:rsidR="00390EA8" w:rsidRPr="00FE1163">
        <w:rPr>
          <w:color w:val="000000" w:themeColor="text1"/>
          <w:lang w:eastAsia="ru-RU"/>
        </w:rPr>
        <w:instrText xml:space="preserve"> </w:instrText>
      </w:r>
      <w:r w:rsidR="00390EA8" w:rsidRPr="00FE1163">
        <w:rPr>
          <w:color w:val="000000" w:themeColor="text1"/>
          <w:lang w:val="en-US" w:eastAsia="ru-RU"/>
        </w:rPr>
        <w:instrText>and</w:instrText>
      </w:r>
      <w:r w:rsidR="00390EA8" w:rsidRPr="00FE1163">
        <w:rPr>
          <w:color w:val="000000" w:themeColor="text1"/>
          <w:lang w:eastAsia="ru-RU"/>
        </w:rPr>
        <w:instrText xml:space="preserve"> </w:instrText>
      </w:r>
      <w:r w:rsidR="00390EA8" w:rsidRPr="00FE1163">
        <w:rPr>
          <w:color w:val="000000" w:themeColor="text1"/>
          <w:lang w:val="en-US" w:eastAsia="ru-RU"/>
        </w:rPr>
        <w:instrText>a</w:instrText>
      </w:r>
      <w:r w:rsidR="00390EA8" w:rsidRPr="00FE1163">
        <w:rPr>
          <w:color w:val="000000" w:themeColor="text1"/>
          <w:lang w:eastAsia="ru-RU"/>
        </w:rPr>
        <w:instrText xml:space="preserve"> </w:instrText>
      </w:r>
      <w:r w:rsidR="00390EA8" w:rsidRPr="00FE1163">
        <w:rPr>
          <w:color w:val="000000" w:themeColor="text1"/>
          <w:lang w:val="en-US" w:eastAsia="ru-RU"/>
        </w:rPr>
        <w:instrText>Kruskall</w:instrText>
      </w:r>
      <w:r w:rsidR="00390EA8" w:rsidRPr="00FE1163">
        <w:rPr>
          <w:color w:val="000000" w:themeColor="text1"/>
          <w:lang w:eastAsia="ru-RU"/>
        </w:rPr>
        <w:instrText>-</w:instrText>
      </w:r>
      <w:r w:rsidR="00390EA8" w:rsidRPr="00FE1163">
        <w:rPr>
          <w:color w:val="000000" w:themeColor="text1"/>
          <w:lang w:val="en-US" w:eastAsia="ru-RU"/>
        </w:rPr>
        <w:instrText>Wallis</w:instrText>
      </w:r>
      <w:r w:rsidR="00390EA8" w:rsidRPr="00FE1163">
        <w:rPr>
          <w:color w:val="000000" w:themeColor="text1"/>
          <w:lang w:eastAsia="ru-RU"/>
        </w:rPr>
        <w:instrText xml:space="preserve"> </w:instrText>
      </w:r>
      <w:r w:rsidR="00390EA8" w:rsidRPr="00FE1163">
        <w:rPr>
          <w:color w:val="000000" w:themeColor="text1"/>
          <w:lang w:val="en-US" w:eastAsia="ru-RU"/>
        </w:rPr>
        <w:instrText>H</w:instrText>
      </w:r>
      <w:r w:rsidR="00390EA8" w:rsidRPr="00FE1163">
        <w:rPr>
          <w:color w:val="000000" w:themeColor="text1"/>
          <w:lang w:eastAsia="ru-RU"/>
        </w:rPr>
        <w:instrText>-</w:instrText>
      </w:r>
      <w:r w:rsidR="00390EA8" w:rsidRPr="00FE1163">
        <w:rPr>
          <w:color w:val="000000" w:themeColor="text1"/>
          <w:lang w:val="en-US" w:eastAsia="ru-RU"/>
        </w:rPr>
        <w:instrText>test</w:instrText>
      </w:r>
      <w:r w:rsidR="00390EA8" w:rsidRPr="00FE1163">
        <w:rPr>
          <w:color w:val="000000" w:themeColor="text1"/>
          <w:lang w:eastAsia="ru-RU"/>
        </w:rPr>
        <w:instrText xml:space="preserve"> </w:instrText>
      </w:r>
      <w:r w:rsidR="00390EA8" w:rsidRPr="00FE1163">
        <w:rPr>
          <w:color w:val="000000" w:themeColor="text1"/>
          <w:lang w:val="en-US" w:eastAsia="ru-RU"/>
        </w:rPr>
        <w:instrText>used</w:instrText>
      </w:r>
      <w:r w:rsidR="00390EA8" w:rsidRPr="00FE1163">
        <w:rPr>
          <w:color w:val="000000" w:themeColor="text1"/>
          <w:lang w:eastAsia="ru-RU"/>
        </w:rPr>
        <w:instrText xml:space="preserve">, </w:instrText>
      </w:r>
      <w:r w:rsidR="00390EA8" w:rsidRPr="00FE1163">
        <w:rPr>
          <w:color w:val="000000" w:themeColor="text1"/>
          <w:lang w:val="en-US" w:eastAsia="ru-RU"/>
        </w:rPr>
        <w:instrText>if</w:instrText>
      </w:r>
      <w:r w:rsidR="00390EA8" w:rsidRPr="00FE1163">
        <w:rPr>
          <w:color w:val="000000" w:themeColor="text1"/>
          <w:lang w:eastAsia="ru-RU"/>
        </w:rPr>
        <w:instrText xml:space="preserve"> </w:instrText>
      </w:r>
      <w:r w:rsidR="00390EA8" w:rsidRPr="00FE1163">
        <w:rPr>
          <w:color w:val="000000" w:themeColor="text1"/>
          <w:lang w:val="en-US" w:eastAsia="ru-RU"/>
        </w:rPr>
        <w:instrText>they</w:instrText>
      </w:r>
      <w:r w:rsidR="00390EA8" w:rsidRPr="00FE1163">
        <w:rPr>
          <w:color w:val="000000" w:themeColor="text1"/>
          <w:lang w:eastAsia="ru-RU"/>
        </w:rPr>
        <w:instrText xml:space="preserve"> </w:instrText>
      </w:r>
      <w:r w:rsidR="00390EA8" w:rsidRPr="00FE1163">
        <w:rPr>
          <w:color w:val="000000" w:themeColor="text1"/>
          <w:lang w:val="en-US" w:eastAsia="ru-RU"/>
        </w:rPr>
        <w:instrText>are</w:instrText>
      </w:r>
      <w:r w:rsidR="00390EA8" w:rsidRPr="00FE1163">
        <w:rPr>
          <w:color w:val="000000" w:themeColor="text1"/>
          <w:lang w:eastAsia="ru-RU"/>
        </w:rPr>
        <w:instrText xml:space="preserve"> </w:instrText>
      </w:r>
      <w:r w:rsidR="00390EA8" w:rsidRPr="00FE1163">
        <w:rPr>
          <w:color w:val="000000" w:themeColor="text1"/>
          <w:lang w:val="en-US" w:eastAsia="ru-RU"/>
        </w:rPr>
        <w:instrText>inhomogenously</w:instrText>
      </w:r>
      <w:r w:rsidR="00390EA8" w:rsidRPr="00FE1163">
        <w:rPr>
          <w:color w:val="000000" w:themeColor="text1"/>
          <w:lang w:eastAsia="ru-RU"/>
        </w:rPr>
        <w:instrText xml:space="preserve"> </w:instrText>
      </w:r>
      <w:r w:rsidR="00390EA8" w:rsidRPr="00FE1163">
        <w:rPr>
          <w:color w:val="000000" w:themeColor="text1"/>
          <w:lang w:val="en-US" w:eastAsia="ru-RU"/>
        </w:rPr>
        <w:instrText>distributed</w:instrText>
      </w:r>
      <w:r w:rsidR="00390EA8" w:rsidRPr="00FE1163">
        <w:rPr>
          <w:color w:val="000000" w:themeColor="text1"/>
          <w:lang w:eastAsia="ru-RU"/>
        </w:rPr>
        <w:instrText>.","</w:instrText>
      </w:r>
      <w:r w:rsidR="00390EA8" w:rsidRPr="00FE1163">
        <w:rPr>
          <w:color w:val="000000" w:themeColor="text1"/>
          <w:lang w:val="en-US" w:eastAsia="ru-RU"/>
        </w:rPr>
        <w:instrText>author</w:instrText>
      </w:r>
      <w:r w:rsidR="00390EA8" w:rsidRPr="00FE1163">
        <w:rPr>
          <w:color w:val="000000" w:themeColor="text1"/>
          <w:lang w:eastAsia="ru-RU"/>
        </w:rPr>
        <w:instrText>":[{"</w:instrText>
      </w:r>
      <w:r w:rsidR="00390EA8" w:rsidRPr="00FE1163">
        <w:rPr>
          <w:color w:val="000000" w:themeColor="text1"/>
          <w:lang w:val="en-US" w:eastAsia="ru-RU"/>
        </w:rPr>
        <w:instrText>dropping</w:instrText>
      </w:r>
      <w:r w:rsidR="00390EA8" w:rsidRPr="00FE1163">
        <w:rPr>
          <w:color w:val="000000" w:themeColor="text1"/>
          <w:lang w:eastAsia="ru-RU"/>
        </w:rPr>
        <w:instrText>-</w:instrText>
      </w:r>
      <w:r w:rsidR="00390EA8" w:rsidRPr="00FE1163">
        <w:rPr>
          <w:color w:val="000000" w:themeColor="text1"/>
          <w:lang w:val="en-US" w:eastAsia="ru-RU"/>
        </w:rPr>
        <w:instrText>particle</w:instrText>
      </w:r>
      <w:r w:rsidR="00390EA8" w:rsidRPr="00FE1163">
        <w:rPr>
          <w:color w:val="000000" w:themeColor="text1"/>
          <w:lang w:eastAsia="ru-RU"/>
        </w:rPr>
        <w:instrText>":"","</w:instrText>
      </w:r>
      <w:r w:rsidR="00390EA8" w:rsidRPr="00FE1163">
        <w:rPr>
          <w:color w:val="000000" w:themeColor="text1"/>
          <w:lang w:val="en-US" w:eastAsia="ru-RU"/>
        </w:rPr>
        <w:instrText>family</w:instrText>
      </w:r>
      <w:r w:rsidR="00390EA8" w:rsidRPr="00FE1163">
        <w:rPr>
          <w:color w:val="000000" w:themeColor="text1"/>
          <w:lang w:eastAsia="ru-RU"/>
        </w:rPr>
        <w:instrText>":"</w:instrText>
      </w:r>
      <w:r w:rsidR="00390EA8" w:rsidRPr="00FE1163">
        <w:rPr>
          <w:color w:val="000000" w:themeColor="text1"/>
          <w:lang w:val="en-US" w:eastAsia="ru-RU"/>
        </w:rPr>
        <w:instrText>Ohnhaus</w:instrText>
      </w:r>
      <w:r w:rsidR="00390EA8" w:rsidRPr="00FE1163">
        <w:rPr>
          <w:color w:val="000000" w:themeColor="text1"/>
          <w:lang w:eastAsia="ru-RU"/>
        </w:rPr>
        <w:instrText>","</w:instrText>
      </w:r>
      <w:r w:rsidR="00390EA8" w:rsidRPr="00FE1163">
        <w:rPr>
          <w:color w:val="000000" w:themeColor="text1"/>
          <w:lang w:val="en-US" w:eastAsia="ru-RU"/>
        </w:rPr>
        <w:instrText>given</w:instrText>
      </w:r>
      <w:r w:rsidR="00390EA8" w:rsidRPr="00FE1163">
        <w:rPr>
          <w:color w:val="000000" w:themeColor="text1"/>
          <w:lang w:eastAsia="ru-RU"/>
        </w:rPr>
        <w:instrText>":"</w:instrText>
      </w:r>
      <w:r w:rsidR="00390EA8" w:rsidRPr="00FE1163">
        <w:rPr>
          <w:color w:val="000000" w:themeColor="text1"/>
          <w:lang w:val="en-US" w:eastAsia="ru-RU"/>
        </w:rPr>
        <w:instrText>E</w:instrText>
      </w:r>
      <w:r w:rsidR="00390EA8" w:rsidRPr="00FE1163">
        <w:rPr>
          <w:color w:val="000000" w:themeColor="text1"/>
          <w:lang w:eastAsia="ru-RU"/>
        </w:rPr>
        <w:instrText xml:space="preserve"> </w:instrText>
      </w:r>
      <w:r w:rsidR="00390EA8" w:rsidRPr="00FE1163">
        <w:rPr>
          <w:color w:val="000000" w:themeColor="text1"/>
          <w:lang w:val="en-US" w:eastAsia="ru-RU"/>
        </w:rPr>
        <w:instrText>E</w:instrText>
      </w:r>
      <w:r w:rsidR="00390EA8" w:rsidRPr="00FE1163">
        <w:rPr>
          <w:color w:val="000000" w:themeColor="text1"/>
          <w:lang w:eastAsia="ru-RU"/>
        </w:rPr>
        <w:instrText>","</w:instrText>
      </w:r>
      <w:r w:rsidR="00390EA8" w:rsidRPr="00FE1163">
        <w:rPr>
          <w:color w:val="000000" w:themeColor="text1"/>
          <w:lang w:val="en-US" w:eastAsia="ru-RU"/>
        </w:rPr>
        <w:instrText>non</w:instrText>
      </w:r>
      <w:r w:rsidR="00390EA8" w:rsidRPr="00FE1163">
        <w:rPr>
          <w:color w:val="000000" w:themeColor="text1"/>
          <w:lang w:eastAsia="ru-RU"/>
        </w:rPr>
        <w:instrText>-</w:instrText>
      </w:r>
      <w:r w:rsidR="00390EA8" w:rsidRPr="00FE1163">
        <w:rPr>
          <w:color w:val="000000" w:themeColor="text1"/>
          <w:lang w:val="en-US" w:eastAsia="ru-RU"/>
        </w:rPr>
        <w:instrText>dropping</w:instrText>
      </w:r>
      <w:r w:rsidR="00390EA8" w:rsidRPr="00FE1163">
        <w:rPr>
          <w:color w:val="000000" w:themeColor="text1"/>
          <w:lang w:eastAsia="ru-RU"/>
        </w:rPr>
        <w:instrText>-</w:instrText>
      </w:r>
      <w:r w:rsidR="00390EA8" w:rsidRPr="00FE1163">
        <w:rPr>
          <w:color w:val="000000" w:themeColor="text1"/>
          <w:lang w:val="en-US" w:eastAsia="ru-RU"/>
        </w:rPr>
        <w:instrText>particle</w:instrText>
      </w:r>
      <w:r w:rsidR="00390EA8" w:rsidRPr="00FE1163">
        <w:rPr>
          <w:color w:val="000000" w:themeColor="text1"/>
          <w:lang w:eastAsia="ru-RU"/>
        </w:rPr>
        <w:instrText>":"","</w:instrText>
      </w:r>
      <w:r w:rsidR="00390EA8" w:rsidRPr="00FE1163">
        <w:rPr>
          <w:color w:val="000000" w:themeColor="text1"/>
          <w:lang w:val="en-US" w:eastAsia="ru-RU"/>
        </w:rPr>
        <w:instrText>parse</w:instrText>
      </w:r>
      <w:r w:rsidR="00390EA8" w:rsidRPr="00FE1163">
        <w:rPr>
          <w:color w:val="000000" w:themeColor="text1"/>
          <w:lang w:eastAsia="ru-RU"/>
        </w:rPr>
        <w:instrText>-</w:instrText>
      </w:r>
      <w:r w:rsidR="00390EA8" w:rsidRPr="00FE1163">
        <w:rPr>
          <w:color w:val="000000" w:themeColor="text1"/>
          <w:lang w:val="en-US" w:eastAsia="ru-RU"/>
        </w:rPr>
        <w:instrText>names</w:instrText>
      </w:r>
      <w:r w:rsidR="00390EA8" w:rsidRPr="00FE1163">
        <w:rPr>
          <w:color w:val="000000" w:themeColor="text1"/>
          <w:lang w:eastAsia="ru-RU"/>
        </w:rPr>
        <w:instrText>":</w:instrText>
      </w:r>
      <w:r w:rsidR="00390EA8" w:rsidRPr="00FE1163">
        <w:rPr>
          <w:color w:val="000000" w:themeColor="text1"/>
          <w:lang w:val="en-US" w:eastAsia="ru-RU"/>
        </w:rPr>
        <w:instrText>false</w:instrText>
      </w:r>
      <w:r w:rsidR="00390EA8" w:rsidRPr="00FE1163">
        <w:rPr>
          <w:color w:val="000000" w:themeColor="text1"/>
          <w:lang w:eastAsia="ru-RU"/>
        </w:rPr>
        <w:instrText>,"</w:instrText>
      </w:r>
      <w:r w:rsidR="00390EA8" w:rsidRPr="00FE1163">
        <w:rPr>
          <w:color w:val="000000" w:themeColor="text1"/>
          <w:lang w:val="en-US" w:eastAsia="ru-RU"/>
        </w:rPr>
        <w:instrText>suffix</w:instrText>
      </w:r>
      <w:r w:rsidR="00390EA8" w:rsidRPr="00FE1163">
        <w:rPr>
          <w:color w:val="000000" w:themeColor="text1"/>
          <w:lang w:eastAsia="ru-RU"/>
        </w:rPr>
        <w:instrText>":""},{"</w:instrText>
      </w:r>
      <w:r w:rsidR="00390EA8" w:rsidRPr="00FE1163">
        <w:rPr>
          <w:color w:val="000000" w:themeColor="text1"/>
          <w:lang w:val="en-US" w:eastAsia="ru-RU"/>
        </w:rPr>
        <w:instrText>dropping</w:instrText>
      </w:r>
      <w:r w:rsidR="00390EA8" w:rsidRPr="00FE1163">
        <w:rPr>
          <w:color w:val="000000" w:themeColor="text1"/>
          <w:lang w:eastAsia="ru-RU"/>
        </w:rPr>
        <w:instrText>-</w:instrText>
      </w:r>
      <w:r w:rsidR="00390EA8" w:rsidRPr="00FE1163">
        <w:rPr>
          <w:color w:val="000000" w:themeColor="text1"/>
          <w:lang w:val="en-US" w:eastAsia="ru-RU"/>
        </w:rPr>
        <w:instrText>particle</w:instrText>
      </w:r>
      <w:r w:rsidR="00390EA8" w:rsidRPr="00FE1163">
        <w:rPr>
          <w:color w:val="000000" w:themeColor="text1"/>
          <w:lang w:eastAsia="ru-RU"/>
        </w:rPr>
        <w:instrText>":"","</w:instrText>
      </w:r>
      <w:r w:rsidR="00390EA8" w:rsidRPr="00FE1163">
        <w:rPr>
          <w:color w:val="000000" w:themeColor="text1"/>
          <w:lang w:val="en-US" w:eastAsia="ru-RU"/>
        </w:rPr>
        <w:instrText>family</w:instrText>
      </w:r>
      <w:r w:rsidR="00390EA8" w:rsidRPr="00FE1163">
        <w:rPr>
          <w:color w:val="000000" w:themeColor="text1"/>
          <w:lang w:eastAsia="ru-RU"/>
        </w:rPr>
        <w:instrText>":"</w:instrText>
      </w:r>
      <w:r w:rsidR="00390EA8" w:rsidRPr="00FE1163">
        <w:rPr>
          <w:color w:val="000000" w:themeColor="text1"/>
          <w:lang w:val="en-US" w:eastAsia="ru-RU"/>
        </w:rPr>
        <w:instrText>Adler</w:instrText>
      </w:r>
      <w:r w:rsidR="00390EA8" w:rsidRPr="00FE1163">
        <w:rPr>
          <w:color w:val="000000" w:themeColor="text1"/>
          <w:lang w:eastAsia="ru-RU"/>
        </w:rPr>
        <w:instrText>","</w:instrText>
      </w:r>
      <w:r w:rsidR="00390EA8" w:rsidRPr="00FE1163">
        <w:rPr>
          <w:color w:val="000000" w:themeColor="text1"/>
          <w:lang w:val="en-US" w:eastAsia="ru-RU"/>
        </w:rPr>
        <w:instrText>given</w:instrText>
      </w:r>
      <w:r w:rsidR="00390EA8" w:rsidRPr="00FE1163">
        <w:rPr>
          <w:color w:val="000000" w:themeColor="text1"/>
          <w:lang w:eastAsia="ru-RU"/>
        </w:rPr>
        <w:instrText>":"</w:instrText>
      </w:r>
      <w:r w:rsidR="00390EA8" w:rsidRPr="00FE1163">
        <w:rPr>
          <w:color w:val="000000" w:themeColor="text1"/>
          <w:lang w:val="en-US" w:eastAsia="ru-RU"/>
        </w:rPr>
        <w:instrText>R</w:instrText>
      </w:r>
      <w:r w:rsidR="00390EA8" w:rsidRPr="00FE1163">
        <w:rPr>
          <w:color w:val="000000" w:themeColor="text1"/>
          <w:lang w:eastAsia="ru-RU"/>
        </w:rPr>
        <w:instrText>","</w:instrText>
      </w:r>
      <w:r w:rsidR="00390EA8" w:rsidRPr="00FE1163">
        <w:rPr>
          <w:color w:val="000000" w:themeColor="text1"/>
          <w:lang w:val="en-US" w:eastAsia="ru-RU"/>
        </w:rPr>
        <w:instrText>non</w:instrText>
      </w:r>
      <w:r w:rsidR="00390EA8" w:rsidRPr="00FE1163">
        <w:rPr>
          <w:color w:val="000000" w:themeColor="text1"/>
          <w:lang w:eastAsia="ru-RU"/>
        </w:rPr>
        <w:instrText>-</w:instrText>
      </w:r>
      <w:r w:rsidR="00390EA8" w:rsidRPr="00FE1163">
        <w:rPr>
          <w:color w:val="000000" w:themeColor="text1"/>
          <w:lang w:val="en-US" w:eastAsia="ru-RU"/>
        </w:rPr>
        <w:instrText>dropping</w:instrText>
      </w:r>
      <w:r w:rsidR="00390EA8" w:rsidRPr="00FE1163">
        <w:rPr>
          <w:color w:val="000000" w:themeColor="text1"/>
          <w:lang w:eastAsia="ru-RU"/>
        </w:rPr>
        <w:instrText>-</w:instrText>
      </w:r>
      <w:r w:rsidR="00390EA8" w:rsidRPr="00FE1163">
        <w:rPr>
          <w:color w:val="000000" w:themeColor="text1"/>
          <w:lang w:val="en-US" w:eastAsia="ru-RU"/>
        </w:rPr>
        <w:instrText>particle</w:instrText>
      </w:r>
      <w:r w:rsidR="00390EA8" w:rsidRPr="00FE1163">
        <w:rPr>
          <w:color w:val="000000" w:themeColor="text1"/>
          <w:lang w:eastAsia="ru-RU"/>
        </w:rPr>
        <w:instrText>":"","</w:instrText>
      </w:r>
      <w:r w:rsidR="00390EA8" w:rsidRPr="00FE1163">
        <w:rPr>
          <w:color w:val="000000" w:themeColor="text1"/>
          <w:lang w:val="en-US" w:eastAsia="ru-RU"/>
        </w:rPr>
        <w:instrText>parse</w:instrText>
      </w:r>
      <w:r w:rsidR="00390EA8" w:rsidRPr="00FE1163">
        <w:rPr>
          <w:color w:val="000000" w:themeColor="text1"/>
          <w:lang w:eastAsia="ru-RU"/>
        </w:rPr>
        <w:instrText>-</w:instrText>
      </w:r>
      <w:r w:rsidR="00390EA8" w:rsidRPr="00FE1163">
        <w:rPr>
          <w:color w:val="000000" w:themeColor="text1"/>
          <w:lang w:val="en-US" w:eastAsia="ru-RU"/>
        </w:rPr>
        <w:instrText>names</w:instrText>
      </w:r>
      <w:r w:rsidR="00390EA8" w:rsidRPr="00FE1163">
        <w:rPr>
          <w:color w:val="000000" w:themeColor="text1"/>
          <w:lang w:eastAsia="ru-RU"/>
        </w:rPr>
        <w:instrText>":</w:instrText>
      </w:r>
      <w:r w:rsidR="00390EA8" w:rsidRPr="00FE1163">
        <w:rPr>
          <w:color w:val="000000" w:themeColor="text1"/>
          <w:lang w:val="en-US" w:eastAsia="ru-RU"/>
        </w:rPr>
        <w:instrText>false</w:instrText>
      </w:r>
      <w:r w:rsidR="00390EA8" w:rsidRPr="00FE1163">
        <w:rPr>
          <w:color w:val="000000" w:themeColor="text1"/>
          <w:lang w:eastAsia="ru-RU"/>
        </w:rPr>
        <w:instrText>,"</w:instrText>
      </w:r>
      <w:r w:rsidR="00390EA8" w:rsidRPr="00FE1163">
        <w:rPr>
          <w:color w:val="000000" w:themeColor="text1"/>
          <w:lang w:val="en-US" w:eastAsia="ru-RU"/>
        </w:rPr>
        <w:instrText>suffix</w:instrText>
      </w:r>
      <w:r w:rsidR="00390EA8" w:rsidRPr="00FE1163">
        <w:rPr>
          <w:color w:val="000000" w:themeColor="text1"/>
          <w:lang w:eastAsia="ru-RU"/>
        </w:rPr>
        <w:instrText>":""}],"</w:instrText>
      </w:r>
      <w:r w:rsidR="00390EA8" w:rsidRPr="00FE1163">
        <w:rPr>
          <w:color w:val="000000" w:themeColor="text1"/>
          <w:lang w:val="en-US" w:eastAsia="ru-RU"/>
        </w:rPr>
        <w:instrText>container</w:instrText>
      </w:r>
      <w:r w:rsidR="00390EA8" w:rsidRPr="00FE1163">
        <w:rPr>
          <w:color w:val="000000" w:themeColor="text1"/>
          <w:lang w:eastAsia="ru-RU"/>
        </w:rPr>
        <w:instrText>-</w:instrText>
      </w:r>
      <w:r w:rsidR="00390EA8" w:rsidRPr="00FE1163">
        <w:rPr>
          <w:color w:val="000000" w:themeColor="text1"/>
          <w:lang w:val="en-US" w:eastAsia="ru-RU"/>
        </w:rPr>
        <w:instrText>title</w:instrText>
      </w:r>
      <w:r w:rsidR="00390EA8" w:rsidRPr="00FE1163">
        <w:rPr>
          <w:color w:val="000000" w:themeColor="text1"/>
          <w:lang w:eastAsia="ru-RU"/>
        </w:rPr>
        <w:instrText>":"</w:instrText>
      </w:r>
      <w:r w:rsidR="00390EA8" w:rsidRPr="00FE1163">
        <w:rPr>
          <w:color w:val="000000" w:themeColor="text1"/>
          <w:lang w:val="en-US" w:eastAsia="ru-RU"/>
        </w:rPr>
        <w:instrText>Pain</w:instrText>
      </w:r>
      <w:r w:rsidR="00390EA8" w:rsidRPr="00FE1163">
        <w:rPr>
          <w:color w:val="000000" w:themeColor="text1"/>
          <w:lang w:eastAsia="ru-RU"/>
        </w:rPr>
        <w:instrText>","</w:instrText>
      </w:r>
      <w:r w:rsidR="00390EA8" w:rsidRPr="00FE1163">
        <w:rPr>
          <w:color w:val="000000" w:themeColor="text1"/>
          <w:lang w:val="en-US" w:eastAsia="ru-RU"/>
        </w:rPr>
        <w:instrText>id</w:instrText>
      </w:r>
      <w:r w:rsidR="00390EA8" w:rsidRPr="00FE1163">
        <w:rPr>
          <w:color w:val="000000" w:themeColor="text1"/>
          <w:lang w:eastAsia="ru-RU"/>
        </w:rPr>
        <w:instrText>":"</w:instrText>
      </w:r>
      <w:r w:rsidR="00390EA8" w:rsidRPr="00FE1163">
        <w:rPr>
          <w:color w:val="000000" w:themeColor="text1"/>
          <w:lang w:val="en-US" w:eastAsia="ru-RU"/>
        </w:rPr>
        <w:instrText>ITEM</w:instrText>
      </w:r>
      <w:r w:rsidR="00390EA8" w:rsidRPr="00FE1163">
        <w:rPr>
          <w:color w:val="000000" w:themeColor="text1"/>
          <w:lang w:eastAsia="ru-RU"/>
        </w:rPr>
        <w:instrText>-1","</w:instrText>
      </w:r>
      <w:r w:rsidR="00390EA8" w:rsidRPr="00FE1163">
        <w:rPr>
          <w:color w:val="000000" w:themeColor="text1"/>
          <w:lang w:val="en-US" w:eastAsia="ru-RU"/>
        </w:rPr>
        <w:instrText>issue</w:instrText>
      </w:r>
      <w:r w:rsidR="00390EA8" w:rsidRPr="00FE1163">
        <w:rPr>
          <w:color w:val="000000" w:themeColor="text1"/>
          <w:lang w:eastAsia="ru-RU"/>
        </w:rPr>
        <w:instrText>":"4","</w:instrText>
      </w:r>
      <w:r w:rsidR="00390EA8" w:rsidRPr="00FE1163">
        <w:rPr>
          <w:color w:val="000000" w:themeColor="text1"/>
          <w:lang w:val="en-US" w:eastAsia="ru-RU"/>
        </w:rPr>
        <w:instrText>issued</w:instrText>
      </w:r>
      <w:r w:rsidR="00390EA8" w:rsidRPr="00FE1163">
        <w:rPr>
          <w:color w:val="000000" w:themeColor="text1"/>
          <w:lang w:eastAsia="ru-RU"/>
        </w:rPr>
        <w:instrText>":{"</w:instrText>
      </w:r>
      <w:r w:rsidR="00390EA8" w:rsidRPr="00FE1163">
        <w:rPr>
          <w:color w:val="000000" w:themeColor="text1"/>
          <w:lang w:val="en-US" w:eastAsia="ru-RU"/>
        </w:rPr>
        <w:instrText>date</w:instrText>
      </w:r>
      <w:r w:rsidR="00390EA8" w:rsidRPr="00FE1163">
        <w:rPr>
          <w:color w:val="000000" w:themeColor="text1"/>
          <w:lang w:eastAsia="ru-RU"/>
        </w:rPr>
        <w:instrText>-</w:instrText>
      </w:r>
      <w:r w:rsidR="00390EA8" w:rsidRPr="00FE1163">
        <w:rPr>
          <w:color w:val="000000" w:themeColor="text1"/>
          <w:lang w:val="en-US" w:eastAsia="ru-RU"/>
        </w:rPr>
        <w:instrText>parts</w:instrText>
      </w:r>
      <w:r w:rsidR="00390EA8" w:rsidRPr="00FE1163">
        <w:rPr>
          <w:color w:val="000000" w:themeColor="text1"/>
          <w:lang w:eastAsia="ru-RU"/>
        </w:rPr>
        <w:instrText>":[["1975","12"]]},"</w:instrText>
      </w:r>
      <w:r w:rsidR="00390EA8" w:rsidRPr="00FE1163">
        <w:rPr>
          <w:color w:val="000000" w:themeColor="text1"/>
          <w:lang w:val="en-US" w:eastAsia="ru-RU"/>
        </w:rPr>
        <w:instrText>page</w:instrText>
      </w:r>
      <w:r w:rsidR="00390EA8" w:rsidRPr="00FE1163">
        <w:rPr>
          <w:color w:val="000000" w:themeColor="text1"/>
          <w:lang w:eastAsia="ru-RU"/>
        </w:rPr>
        <w:instrText>":"379-84","</w:instrText>
      </w:r>
      <w:r w:rsidR="00390EA8" w:rsidRPr="00FE1163">
        <w:rPr>
          <w:color w:val="000000" w:themeColor="text1"/>
          <w:lang w:val="en-US" w:eastAsia="ru-RU"/>
        </w:rPr>
        <w:instrText>title</w:instrText>
      </w:r>
      <w:r w:rsidR="00390EA8" w:rsidRPr="00FE1163">
        <w:rPr>
          <w:color w:val="000000" w:themeColor="text1"/>
          <w:lang w:eastAsia="ru-RU"/>
        </w:rPr>
        <w:instrText>":"</w:instrText>
      </w:r>
      <w:r w:rsidR="00390EA8" w:rsidRPr="00FE1163">
        <w:rPr>
          <w:color w:val="000000" w:themeColor="text1"/>
          <w:lang w:val="en-US" w:eastAsia="ru-RU"/>
        </w:rPr>
        <w:instrText>Methodological</w:instrText>
      </w:r>
      <w:r w:rsidR="00390EA8" w:rsidRPr="00FE1163">
        <w:rPr>
          <w:color w:val="000000" w:themeColor="text1"/>
          <w:lang w:eastAsia="ru-RU"/>
        </w:rPr>
        <w:instrText xml:space="preserve"> </w:instrText>
      </w:r>
      <w:r w:rsidR="00390EA8" w:rsidRPr="00FE1163">
        <w:rPr>
          <w:color w:val="000000" w:themeColor="text1"/>
          <w:lang w:val="en-US" w:eastAsia="ru-RU"/>
        </w:rPr>
        <w:instrText>problems</w:instrText>
      </w:r>
      <w:r w:rsidR="00390EA8" w:rsidRPr="00FE1163">
        <w:rPr>
          <w:color w:val="000000" w:themeColor="text1"/>
          <w:lang w:eastAsia="ru-RU"/>
        </w:rPr>
        <w:instrText xml:space="preserve"> </w:instrText>
      </w:r>
      <w:r w:rsidR="00390EA8" w:rsidRPr="00FE1163">
        <w:rPr>
          <w:color w:val="000000" w:themeColor="text1"/>
          <w:lang w:val="en-US" w:eastAsia="ru-RU"/>
        </w:rPr>
        <w:instrText>in</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measurement</w:instrText>
      </w:r>
      <w:r w:rsidR="00390EA8" w:rsidRPr="00FE1163">
        <w:rPr>
          <w:color w:val="000000" w:themeColor="text1"/>
          <w:lang w:eastAsia="ru-RU"/>
        </w:rPr>
        <w:instrText xml:space="preserve"> </w:instrText>
      </w:r>
      <w:r w:rsidR="00390EA8" w:rsidRPr="00FE1163">
        <w:rPr>
          <w:color w:val="000000" w:themeColor="text1"/>
          <w:lang w:val="en-US" w:eastAsia="ru-RU"/>
        </w:rPr>
        <w:instrText>of</w:instrText>
      </w:r>
      <w:r w:rsidR="00390EA8" w:rsidRPr="00FE1163">
        <w:rPr>
          <w:color w:val="000000" w:themeColor="text1"/>
          <w:lang w:eastAsia="ru-RU"/>
        </w:rPr>
        <w:instrText xml:space="preserve"> </w:instrText>
      </w:r>
      <w:r w:rsidR="00390EA8" w:rsidRPr="00FE1163">
        <w:rPr>
          <w:color w:val="000000" w:themeColor="text1"/>
          <w:lang w:val="en-US" w:eastAsia="ru-RU"/>
        </w:rPr>
        <w:instrText>pain</w:instrText>
      </w:r>
      <w:r w:rsidR="00390EA8" w:rsidRPr="00FE1163">
        <w:rPr>
          <w:color w:val="000000" w:themeColor="text1"/>
          <w:lang w:eastAsia="ru-RU"/>
        </w:rPr>
        <w:instrText xml:space="preserve">: </w:instrText>
      </w:r>
      <w:r w:rsidR="00390EA8" w:rsidRPr="00FE1163">
        <w:rPr>
          <w:color w:val="000000" w:themeColor="text1"/>
          <w:lang w:val="en-US" w:eastAsia="ru-RU"/>
        </w:rPr>
        <w:instrText>a</w:instrText>
      </w:r>
      <w:r w:rsidR="00390EA8" w:rsidRPr="00FE1163">
        <w:rPr>
          <w:color w:val="000000" w:themeColor="text1"/>
          <w:lang w:eastAsia="ru-RU"/>
        </w:rPr>
        <w:instrText xml:space="preserve"> </w:instrText>
      </w:r>
      <w:r w:rsidR="00390EA8" w:rsidRPr="00FE1163">
        <w:rPr>
          <w:color w:val="000000" w:themeColor="text1"/>
          <w:lang w:val="en-US" w:eastAsia="ru-RU"/>
        </w:rPr>
        <w:instrText>comparison</w:instrText>
      </w:r>
      <w:r w:rsidR="00390EA8" w:rsidRPr="00FE1163">
        <w:rPr>
          <w:color w:val="000000" w:themeColor="text1"/>
          <w:lang w:eastAsia="ru-RU"/>
        </w:rPr>
        <w:instrText xml:space="preserve"> </w:instrText>
      </w:r>
      <w:r w:rsidR="00390EA8" w:rsidRPr="00FE1163">
        <w:rPr>
          <w:color w:val="000000" w:themeColor="text1"/>
          <w:lang w:val="en-US" w:eastAsia="ru-RU"/>
        </w:rPr>
        <w:instrText>between</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verbal</w:instrText>
      </w:r>
      <w:r w:rsidR="00390EA8" w:rsidRPr="00FE1163">
        <w:rPr>
          <w:color w:val="000000" w:themeColor="text1"/>
          <w:lang w:eastAsia="ru-RU"/>
        </w:rPr>
        <w:instrText xml:space="preserve"> </w:instrText>
      </w:r>
      <w:r w:rsidR="00390EA8" w:rsidRPr="00FE1163">
        <w:rPr>
          <w:color w:val="000000" w:themeColor="text1"/>
          <w:lang w:val="en-US" w:eastAsia="ru-RU"/>
        </w:rPr>
        <w:instrText>rating</w:instrText>
      </w:r>
      <w:r w:rsidR="00390EA8" w:rsidRPr="00FE1163">
        <w:rPr>
          <w:color w:val="000000" w:themeColor="text1"/>
          <w:lang w:eastAsia="ru-RU"/>
        </w:rPr>
        <w:instrText xml:space="preserve"> </w:instrText>
      </w:r>
      <w:r w:rsidR="00390EA8" w:rsidRPr="00FE1163">
        <w:rPr>
          <w:color w:val="000000" w:themeColor="text1"/>
          <w:lang w:val="en-US" w:eastAsia="ru-RU"/>
        </w:rPr>
        <w:instrText>scale</w:instrText>
      </w:r>
      <w:r w:rsidR="00390EA8" w:rsidRPr="00FE1163">
        <w:rPr>
          <w:color w:val="000000" w:themeColor="text1"/>
          <w:lang w:eastAsia="ru-RU"/>
        </w:rPr>
        <w:instrText xml:space="preserve"> </w:instrText>
      </w:r>
      <w:r w:rsidR="00390EA8" w:rsidRPr="00FE1163">
        <w:rPr>
          <w:color w:val="000000" w:themeColor="text1"/>
          <w:lang w:val="en-US" w:eastAsia="ru-RU"/>
        </w:rPr>
        <w:instrText>and</w:instrText>
      </w:r>
      <w:r w:rsidR="00390EA8" w:rsidRPr="00FE1163">
        <w:rPr>
          <w:color w:val="000000" w:themeColor="text1"/>
          <w:lang w:eastAsia="ru-RU"/>
        </w:rPr>
        <w:instrText xml:space="preserve"> </w:instrText>
      </w:r>
      <w:r w:rsidR="00390EA8" w:rsidRPr="00FE1163">
        <w:rPr>
          <w:color w:val="000000" w:themeColor="text1"/>
          <w:lang w:val="en-US" w:eastAsia="ru-RU"/>
        </w:rPr>
        <w:instrText>the</w:instrText>
      </w:r>
      <w:r w:rsidR="00390EA8" w:rsidRPr="00FE1163">
        <w:rPr>
          <w:color w:val="000000" w:themeColor="text1"/>
          <w:lang w:eastAsia="ru-RU"/>
        </w:rPr>
        <w:instrText xml:space="preserve"> </w:instrText>
      </w:r>
      <w:r w:rsidR="00390EA8" w:rsidRPr="00FE1163">
        <w:rPr>
          <w:color w:val="000000" w:themeColor="text1"/>
          <w:lang w:val="en-US" w:eastAsia="ru-RU"/>
        </w:rPr>
        <w:instrText>visual</w:instrText>
      </w:r>
      <w:r w:rsidR="00390EA8" w:rsidRPr="00FE1163">
        <w:rPr>
          <w:color w:val="000000" w:themeColor="text1"/>
          <w:lang w:eastAsia="ru-RU"/>
        </w:rPr>
        <w:instrText xml:space="preserve"> </w:instrText>
      </w:r>
      <w:r w:rsidR="00390EA8" w:rsidRPr="00FE1163">
        <w:rPr>
          <w:color w:val="000000" w:themeColor="text1"/>
          <w:lang w:val="en-US" w:eastAsia="ru-RU"/>
        </w:rPr>
        <w:instrText>analogue</w:instrText>
      </w:r>
      <w:r w:rsidR="00390EA8" w:rsidRPr="00FE1163">
        <w:rPr>
          <w:color w:val="000000" w:themeColor="text1"/>
          <w:lang w:eastAsia="ru-RU"/>
        </w:rPr>
        <w:instrText xml:space="preserve"> </w:instrText>
      </w:r>
      <w:r w:rsidR="00390EA8" w:rsidRPr="00FE1163">
        <w:rPr>
          <w:color w:val="000000" w:themeColor="text1"/>
          <w:lang w:val="en-US" w:eastAsia="ru-RU"/>
        </w:rPr>
        <w:instrText>scale</w:instrText>
      </w:r>
      <w:r w:rsidR="00390EA8" w:rsidRPr="00FE1163">
        <w:rPr>
          <w:color w:val="000000" w:themeColor="text1"/>
          <w:lang w:eastAsia="ru-RU"/>
        </w:rPr>
        <w:instrText>.","</w:instrText>
      </w:r>
      <w:r w:rsidR="00390EA8" w:rsidRPr="00FE1163">
        <w:rPr>
          <w:color w:val="000000" w:themeColor="text1"/>
          <w:lang w:val="en-US" w:eastAsia="ru-RU"/>
        </w:rPr>
        <w:instrText>type</w:instrText>
      </w:r>
      <w:r w:rsidR="00390EA8" w:rsidRPr="00FE1163">
        <w:rPr>
          <w:color w:val="000000" w:themeColor="text1"/>
          <w:lang w:eastAsia="ru-RU"/>
        </w:rPr>
        <w:instrText>":"</w:instrText>
      </w:r>
      <w:r w:rsidR="00390EA8" w:rsidRPr="00FE1163">
        <w:rPr>
          <w:color w:val="000000" w:themeColor="text1"/>
          <w:lang w:val="en-US" w:eastAsia="ru-RU"/>
        </w:rPr>
        <w:instrText>article</w:instrText>
      </w:r>
      <w:r w:rsidR="00390EA8" w:rsidRPr="00FE1163">
        <w:rPr>
          <w:color w:val="000000" w:themeColor="text1"/>
          <w:lang w:eastAsia="ru-RU"/>
        </w:rPr>
        <w:instrText>-</w:instrText>
      </w:r>
      <w:r w:rsidR="00390EA8" w:rsidRPr="00FE1163">
        <w:rPr>
          <w:color w:val="000000" w:themeColor="text1"/>
          <w:lang w:val="en-US" w:eastAsia="ru-RU"/>
        </w:rPr>
        <w:instrText>journal</w:instrText>
      </w:r>
      <w:r w:rsidR="00390EA8" w:rsidRPr="00FE1163">
        <w:rPr>
          <w:color w:val="000000" w:themeColor="text1"/>
          <w:lang w:eastAsia="ru-RU"/>
        </w:rPr>
        <w:instrText>","</w:instrText>
      </w:r>
      <w:r w:rsidR="00390EA8" w:rsidRPr="00FE1163">
        <w:rPr>
          <w:color w:val="000000" w:themeColor="text1"/>
          <w:lang w:val="en-US" w:eastAsia="ru-RU"/>
        </w:rPr>
        <w:instrText>volume</w:instrText>
      </w:r>
      <w:r w:rsidR="00390EA8" w:rsidRPr="00FE1163">
        <w:rPr>
          <w:color w:val="000000" w:themeColor="text1"/>
          <w:lang w:eastAsia="ru-RU"/>
        </w:rPr>
        <w:instrText>":"1"},"</w:instrText>
      </w:r>
      <w:r w:rsidR="00390EA8" w:rsidRPr="00FE1163">
        <w:rPr>
          <w:color w:val="000000" w:themeColor="text1"/>
          <w:lang w:val="en-US" w:eastAsia="ru-RU"/>
        </w:rPr>
        <w:instrText>uris</w:instrText>
      </w:r>
      <w:r w:rsidR="00390EA8" w:rsidRPr="00FE1163">
        <w:rPr>
          <w:color w:val="000000" w:themeColor="text1"/>
          <w:lang w:eastAsia="ru-RU"/>
        </w:rPr>
        <w:instrText>":["</w:instrText>
      </w:r>
      <w:r w:rsidR="00390EA8" w:rsidRPr="00FE1163">
        <w:rPr>
          <w:color w:val="000000" w:themeColor="text1"/>
          <w:lang w:val="en-US" w:eastAsia="ru-RU"/>
        </w:rPr>
        <w:instrText>http</w:instrText>
      </w:r>
      <w:r w:rsidR="00390EA8" w:rsidRPr="00FE1163">
        <w:rPr>
          <w:color w:val="000000" w:themeColor="text1"/>
          <w:lang w:eastAsia="ru-RU"/>
        </w:rPr>
        <w:instrText>://</w:instrText>
      </w:r>
      <w:r w:rsidR="00390EA8" w:rsidRPr="00FE1163">
        <w:rPr>
          <w:color w:val="000000" w:themeColor="text1"/>
          <w:lang w:val="en-US" w:eastAsia="ru-RU"/>
        </w:rPr>
        <w:instrText>www</w:instrText>
      </w:r>
      <w:r w:rsidR="00390EA8" w:rsidRPr="00FE1163">
        <w:rPr>
          <w:color w:val="000000" w:themeColor="text1"/>
          <w:lang w:eastAsia="ru-RU"/>
        </w:rPr>
        <w:instrText>.</w:instrText>
      </w:r>
      <w:r w:rsidR="00390EA8" w:rsidRPr="00FE1163">
        <w:rPr>
          <w:color w:val="000000" w:themeColor="text1"/>
          <w:lang w:val="en-US" w:eastAsia="ru-RU"/>
        </w:rPr>
        <w:instrText>mendeley</w:instrText>
      </w:r>
      <w:r w:rsidR="00390EA8" w:rsidRPr="00FE1163">
        <w:rPr>
          <w:color w:val="000000" w:themeColor="text1"/>
          <w:lang w:eastAsia="ru-RU"/>
        </w:rPr>
        <w:instrText>.</w:instrText>
      </w:r>
      <w:r w:rsidR="00390EA8" w:rsidRPr="00FE1163">
        <w:rPr>
          <w:color w:val="000000" w:themeColor="text1"/>
          <w:lang w:val="en-US" w:eastAsia="ru-RU"/>
        </w:rPr>
        <w:instrText>com</w:instrText>
      </w:r>
      <w:r w:rsidR="00390EA8" w:rsidRPr="00FE1163">
        <w:rPr>
          <w:color w:val="000000" w:themeColor="text1"/>
          <w:lang w:eastAsia="ru-RU"/>
        </w:rPr>
        <w:instrText>/</w:instrText>
      </w:r>
      <w:r w:rsidR="00390EA8" w:rsidRPr="00FE1163">
        <w:rPr>
          <w:color w:val="000000" w:themeColor="text1"/>
          <w:lang w:val="en-US" w:eastAsia="ru-RU"/>
        </w:rPr>
        <w:instrText>documents</w:instrText>
      </w:r>
      <w:r w:rsidR="00390EA8" w:rsidRPr="00FE1163">
        <w:rPr>
          <w:color w:val="000000" w:themeColor="text1"/>
          <w:lang w:eastAsia="ru-RU"/>
        </w:rPr>
        <w:instrText>/?</w:instrText>
      </w:r>
      <w:r w:rsidR="00390EA8" w:rsidRPr="00FE1163">
        <w:rPr>
          <w:color w:val="000000" w:themeColor="text1"/>
          <w:lang w:val="en-US" w:eastAsia="ru-RU"/>
        </w:rPr>
        <w:instrText>uuid</w:instrText>
      </w:r>
      <w:r w:rsidR="00390EA8" w:rsidRPr="00FE1163">
        <w:rPr>
          <w:color w:val="000000" w:themeColor="text1"/>
          <w:lang w:eastAsia="ru-RU"/>
        </w:rPr>
        <w:instrText>=1</w:instrText>
      </w:r>
      <w:r w:rsidR="00390EA8" w:rsidRPr="00FE1163">
        <w:rPr>
          <w:color w:val="000000" w:themeColor="text1"/>
          <w:lang w:val="en-US" w:eastAsia="ru-RU"/>
        </w:rPr>
        <w:instrText>ae</w:instrText>
      </w:r>
      <w:r w:rsidR="00390EA8" w:rsidRPr="00FE1163">
        <w:rPr>
          <w:color w:val="000000" w:themeColor="text1"/>
          <w:lang w:eastAsia="ru-RU"/>
        </w:rPr>
        <w:instrText>83</w:instrText>
      </w:r>
      <w:r w:rsidR="00390EA8" w:rsidRPr="00FE1163">
        <w:rPr>
          <w:color w:val="000000" w:themeColor="text1"/>
          <w:lang w:val="en-US" w:eastAsia="ru-RU"/>
        </w:rPr>
        <w:instrText>dc</w:instrText>
      </w:r>
      <w:r w:rsidR="00390EA8" w:rsidRPr="00FE1163">
        <w:rPr>
          <w:color w:val="000000" w:themeColor="text1"/>
          <w:lang w:eastAsia="ru-RU"/>
        </w:rPr>
        <w:instrText>9-492</w:instrText>
      </w:r>
      <w:r w:rsidR="00390EA8" w:rsidRPr="00FE1163">
        <w:rPr>
          <w:color w:val="000000" w:themeColor="text1"/>
          <w:lang w:val="en-US" w:eastAsia="ru-RU"/>
        </w:rPr>
        <w:instrText>e</w:instrText>
      </w:r>
      <w:r w:rsidR="00390EA8" w:rsidRPr="00FE1163">
        <w:rPr>
          <w:color w:val="000000" w:themeColor="text1"/>
          <w:lang w:eastAsia="ru-RU"/>
        </w:rPr>
        <w:instrText>-3</w:instrText>
      </w:r>
      <w:r w:rsidR="00390EA8" w:rsidRPr="00FE1163">
        <w:rPr>
          <w:color w:val="000000" w:themeColor="text1"/>
          <w:lang w:val="en-US" w:eastAsia="ru-RU"/>
        </w:rPr>
        <w:instrText>e</w:instrText>
      </w:r>
      <w:r w:rsidR="00390EA8" w:rsidRPr="00FE1163">
        <w:rPr>
          <w:color w:val="000000" w:themeColor="text1"/>
          <w:lang w:eastAsia="ru-RU"/>
        </w:rPr>
        <w:instrText>19-9</w:instrText>
      </w:r>
      <w:r w:rsidR="00390EA8" w:rsidRPr="00FE1163">
        <w:rPr>
          <w:color w:val="000000" w:themeColor="text1"/>
          <w:lang w:val="en-US" w:eastAsia="ru-RU"/>
        </w:rPr>
        <w:instrText>b</w:instrText>
      </w:r>
      <w:r w:rsidR="00390EA8" w:rsidRPr="00FE1163">
        <w:rPr>
          <w:color w:val="000000" w:themeColor="text1"/>
          <w:lang w:eastAsia="ru-RU"/>
        </w:rPr>
        <w:instrText>71-10</w:instrText>
      </w:r>
      <w:r w:rsidR="00390EA8" w:rsidRPr="00FE1163">
        <w:rPr>
          <w:color w:val="000000" w:themeColor="text1"/>
          <w:lang w:val="en-US" w:eastAsia="ru-RU"/>
        </w:rPr>
        <w:instrText>a</w:instrText>
      </w:r>
      <w:r w:rsidR="00390EA8" w:rsidRPr="00FE1163">
        <w:rPr>
          <w:color w:val="000000" w:themeColor="text1"/>
          <w:lang w:eastAsia="ru-RU"/>
        </w:rPr>
        <w:instrText>0</w:instrText>
      </w:r>
      <w:r w:rsidR="00390EA8" w:rsidRPr="00FE1163">
        <w:rPr>
          <w:color w:val="000000" w:themeColor="text1"/>
          <w:lang w:val="en-US" w:eastAsia="ru-RU"/>
        </w:rPr>
        <w:instrText>d</w:instrText>
      </w:r>
      <w:r w:rsidR="00390EA8" w:rsidRPr="00FE1163">
        <w:rPr>
          <w:color w:val="000000" w:themeColor="text1"/>
          <w:lang w:eastAsia="ru-RU"/>
        </w:rPr>
        <w:instrText>2</w:instrText>
      </w:r>
      <w:r w:rsidR="00390EA8" w:rsidRPr="00FE1163">
        <w:rPr>
          <w:color w:val="000000" w:themeColor="text1"/>
          <w:lang w:val="en-US" w:eastAsia="ru-RU"/>
        </w:rPr>
        <w:instrText>f</w:instrText>
      </w:r>
      <w:r w:rsidR="00390EA8" w:rsidRPr="00FE1163">
        <w:rPr>
          <w:color w:val="000000" w:themeColor="text1"/>
          <w:lang w:eastAsia="ru-RU"/>
        </w:rPr>
        <w:instrText>323</w:instrText>
      </w:r>
      <w:r w:rsidR="00390EA8" w:rsidRPr="00FE1163">
        <w:rPr>
          <w:color w:val="000000" w:themeColor="text1"/>
          <w:lang w:val="en-US" w:eastAsia="ru-RU"/>
        </w:rPr>
        <w:instrText>aa</w:instrText>
      </w:r>
      <w:r w:rsidR="00390EA8" w:rsidRPr="00FE1163">
        <w:rPr>
          <w:color w:val="000000" w:themeColor="text1"/>
          <w:lang w:eastAsia="ru-RU"/>
        </w:rPr>
        <w:instrText>"]}],"</w:instrText>
      </w:r>
      <w:r w:rsidR="00390EA8" w:rsidRPr="00FE1163">
        <w:rPr>
          <w:color w:val="000000" w:themeColor="text1"/>
          <w:lang w:val="en-US" w:eastAsia="ru-RU"/>
        </w:rPr>
        <w:instrText>mendeley</w:instrText>
      </w:r>
      <w:r w:rsidR="00390EA8" w:rsidRPr="00FE1163">
        <w:rPr>
          <w:color w:val="000000" w:themeColor="text1"/>
          <w:lang w:eastAsia="ru-RU"/>
        </w:rPr>
        <w:instrText>":{"</w:instrText>
      </w:r>
      <w:r w:rsidR="00390EA8" w:rsidRPr="00FE1163">
        <w:rPr>
          <w:color w:val="000000" w:themeColor="text1"/>
          <w:lang w:val="en-US" w:eastAsia="ru-RU"/>
        </w:rPr>
        <w:instrText>formattedCitation</w:instrText>
      </w:r>
      <w:r w:rsidR="00390EA8" w:rsidRPr="00FE1163">
        <w:rPr>
          <w:color w:val="000000" w:themeColor="text1"/>
          <w:lang w:eastAsia="ru-RU"/>
        </w:rPr>
        <w:instrText>":"[74]","</w:instrText>
      </w:r>
      <w:r w:rsidR="00390EA8" w:rsidRPr="00FE1163">
        <w:rPr>
          <w:color w:val="000000" w:themeColor="text1"/>
          <w:lang w:val="en-US" w:eastAsia="ru-RU"/>
        </w:rPr>
        <w:instrText>plainTextFormattedCitation</w:instrText>
      </w:r>
      <w:r w:rsidR="00390EA8" w:rsidRPr="00FE1163">
        <w:rPr>
          <w:color w:val="000000" w:themeColor="text1"/>
          <w:lang w:eastAsia="ru-RU"/>
        </w:rPr>
        <w:instrText>":"[74]","</w:instrText>
      </w:r>
      <w:r w:rsidR="00390EA8" w:rsidRPr="00FE1163">
        <w:rPr>
          <w:color w:val="000000" w:themeColor="text1"/>
          <w:lang w:val="en-US" w:eastAsia="ru-RU"/>
        </w:rPr>
        <w:instrText>previouslyFormattedCitation</w:instrText>
      </w:r>
      <w:r w:rsidR="00390EA8" w:rsidRPr="00FE1163">
        <w:rPr>
          <w:color w:val="000000" w:themeColor="text1"/>
          <w:lang w:eastAsia="ru-RU"/>
        </w:rPr>
        <w:instrText>":"[73]"},"</w:instrText>
      </w:r>
      <w:r w:rsidR="00390EA8" w:rsidRPr="00FE1163">
        <w:rPr>
          <w:color w:val="000000" w:themeColor="text1"/>
          <w:lang w:val="en-US" w:eastAsia="ru-RU"/>
        </w:rPr>
        <w:instrText>properties</w:instrText>
      </w:r>
      <w:r w:rsidR="00390EA8" w:rsidRPr="00FE1163">
        <w:rPr>
          <w:color w:val="000000" w:themeColor="text1"/>
          <w:lang w:eastAsia="ru-RU"/>
        </w:rPr>
        <w:instrText>":{"</w:instrText>
      </w:r>
      <w:r w:rsidR="00390EA8" w:rsidRPr="00FE1163">
        <w:rPr>
          <w:color w:val="000000" w:themeColor="text1"/>
          <w:lang w:val="en-US" w:eastAsia="ru-RU"/>
        </w:rPr>
        <w:instrText>noteIndex</w:instrText>
      </w:r>
      <w:r w:rsidR="00390EA8" w:rsidRPr="00FE1163">
        <w:rPr>
          <w:color w:val="000000" w:themeColor="text1"/>
          <w:lang w:eastAsia="ru-RU"/>
        </w:rPr>
        <w:instrText>":0},"</w:instrText>
      </w:r>
      <w:r w:rsidR="00390EA8" w:rsidRPr="00FE1163">
        <w:rPr>
          <w:color w:val="000000" w:themeColor="text1"/>
          <w:lang w:val="en-US" w:eastAsia="ru-RU"/>
        </w:rPr>
        <w:instrText>schema</w:instrText>
      </w:r>
      <w:r w:rsidR="00390EA8" w:rsidRPr="00FE1163">
        <w:rPr>
          <w:color w:val="000000" w:themeColor="text1"/>
          <w:lang w:eastAsia="ru-RU"/>
        </w:rPr>
        <w:instrText>":"</w:instrText>
      </w:r>
      <w:r w:rsidR="00390EA8" w:rsidRPr="00FE1163">
        <w:rPr>
          <w:color w:val="000000" w:themeColor="text1"/>
          <w:lang w:val="en-US" w:eastAsia="ru-RU"/>
        </w:rPr>
        <w:instrText>https</w:instrText>
      </w:r>
      <w:r w:rsidR="00390EA8" w:rsidRPr="00FE1163">
        <w:rPr>
          <w:color w:val="000000" w:themeColor="text1"/>
          <w:lang w:eastAsia="ru-RU"/>
        </w:rPr>
        <w:instrText>://</w:instrText>
      </w:r>
      <w:r w:rsidR="00390EA8" w:rsidRPr="00FE1163">
        <w:rPr>
          <w:color w:val="000000" w:themeColor="text1"/>
          <w:lang w:val="en-US" w:eastAsia="ru-RU"/>
        </w:rPr>
        <w:instrText>github</w:instrText>
      </w:r>
      <w:r w:rsidR="00390EA8" w:rsidRPr="00FE1163">
        <w:rPr>
          <w:color w:val="000000" w:themeColor="text1"/>
          <w:lang w:eastAsia="ru-RU"/>
        </w:rPr>
        <w:instrText>.</w:instrText>
      </w:r>
      <w:r w:rsidR="00390EA8" w:rsidRPr="00FE1163">
        <w:rPr>
          <w:color w:val="000000" w:themeColor="text1"/>
          <w:lang w:val="en-US" w:eastAsia="ru-RU"/>
        </w:rPr>
        <w:instrText>com</w:instrText>
      </w:r>
      <w:r w:rsidR="00390EA8" w:rsidRPr="00FE1163">
        <w:rPr>
          <w:color w:val="000000" w:themeColor="text1"/>
          <w:lang w:eastAsia="ru-RU"/>
        </w:rPr>
        <w:instrText>/</w:instrText>
      </w:r>
      <w:r w:rsidR="00390EA8" w:rsidRPr="00FE1163">
        <w:rPr>
          <w:color w:val="000000" w:themeColor="text1"/>
          <w:lang w:val="en-US" w:eastAsia="ru-RU"/>
        </w:rPr>
        <w:instrText>citation</w:instrText>
      </w:r>
      <w:r w:rsidR="00390EA8" w:rsidRPr="00FE1163">
        <w:rPr>
          <w:color w:val="000000" w:themeColor="text1"/>
          <w:lang w:eastAsia="ru-RU"/>
        </w:rPr>
        <w:instrText>-</w:instrText>
      </w:r>
      <w:r w:rsidR="00390EA8" w:rsidRPr="00FE1163">
        <w:rPr>
          <w:color w:val="000000" w:themeColor="text1"/>
          <w:lang w:val="en-US" w:eastAsia="ru-RU"/>
        </w:rPr>
        <w:instrText>style</w:instrText>
      </w:r>
      <w:r w:rsidR="00390EA8" w:rsidRPr="00FE1163">
        <w:rPr>
          <w:color w:val="000000" w:themeColor="text1"/>
          <w:lang w:eastAsia="ru-RU"/>
        </w:rPr>
        <w:instrText>-</w:instrText>
      </w:r>
      <w:r w:rsidR="00390EA8" w:rsidRPr="00FE1163">
        <w:rPr>
          <w:color w:val="000000" w:themeColor="text1"/>
          <w:lang w:val="en-US" w:eastAsia="ru-RU"/>
        </w:rPr>
        <w:instrText>language</w:instrText>
      </w:r>
      <w:r w:rsidR="00390EA8" w:rsidRPr="00FE1163">
        <w:rPr>
          <w:color w:val="000000" w:themeColor="text1"/>
          <w:lang w:eastAsia="ru-RU"/>
        </w:rPr>
        <w:instrText>/</w:instrText>
      </w:r>
      <w:r w:rsidR="00390EA8" w:rsidRPr="00FE1163">
        <w:rPr>
          <w:color w:val="000000" w:themeColor="text1"/>
          <w:lang w:val="en-US" w:eastAsia="ru-RU"/>
        </w:rPr>
        <w:instrText>schema</w:instrText>
      </w:r>
      <w:r w:rsidR="00390EA8" w:rsidRPr="00FE1163">
        <w:rPr>
          <w:color w:val="000000" w:themeColor="text1"/>
          <w:lang w:eastAsia="ru-RU"/>
        </w:rPr>
        <w:instrText>/</w:instrText>
      </w:r>
      <w:r w:rsidR="00390EA8" w:rsidRPr="00FE1163">
        <w:rPr>
          <w:color w:val="000000" w:themeColor="text1"/>
          <w:lang w:val="en-US" w:eastAsia="ru-RU"/>
        </w:rPr>
        <w:instrText>raw</w:instrText>
      </w:r>
      <w:r w:rsidR="00390EA8" w:rsidRPr="00FE1163">
        <w:rPr>
          <w:color w:val="000000" w:themeColor="text1"/>
          <w:lang w:eastAsia="ru-RU"/>
        </w:rPr>
        <w:instrText>/</w:instrText>
      </w:r>
      <w:r w:rsidR="00390EA8" w:rsidRPr="00FE1163">
        <w:rPr>
          <w:color w:val="000000" w:themeColor="text1"/>
          <w:lang w:val="en-US" w:eastAsia="ru-RU"/>
        </w:rPr>
        <w:instrText>master</w:instrText>
      </w:r>
      <w:r w:rsidR="00390EA8" w:rsidRPr="00FE1163">
        <w:rPr>
          <w:color w:val="000000" w:themeColor="text1"/>
          <w:lang w:eastAsia="ru-RU"/>
        </w:rPr>
        <w:instrText>/</w:instrText>
      </w:r>
      <w:r w:rsidR="00390EA8" w:rsidRPr="00FE1163">
        <w:rPr>
          <w:color w:val="000000" w:themeColor="text1"/>
          <w:lang w:val="en-US" w:eastAsia="ru-RU"/>
        </w:rPr>
        <w:instrText>csl</w:instrText>
      </w:r>
      <w:r w:rsidR="00390EA8" w:rsidRPr="00FE1163">
        <w:rPr>
          <w:color w:val="000000" w:themeColor="text1"/>
          <w:lang w:eastAsia="ru-RU"/>
        </w:rPr>
        <w:instrText>-</w:instrText>
      </w:r>
      <w:r w:rsidR="00390EA8" w:rsidRPr="00FE1163">
        <w:rPr>
          <w:color w:val="000000" w:themeColor="text1"/>
          <w:lang w:val="en-US" w:eastAsia="ru-RU"/>
        </w:rPr>
        <w:instrText>citation</w:instrText>
      </w:r>
      <w:r w:rsidR="00390EA8" w:rsidRPr="00FE1163">
        <w:rPr>
          <w:color w:val="000000" w:themeColor="text1"/>
          <w:lang w:eastAsia="ru-RU"/>
        </w:rPr>
        <w:instrText>.</w:instrText>
      </w:r>
      <w:r w:rsidR="00390EA8" w:rsidRPr="00FE1163">
        <w:rPr>
          <w:color w:val="000000" w:themeColor="text1"/>
          <w:lang w:val="en-US" w:eastAsia="ru-RU"/>
        </w:rPr>
        <w:instrText>json</w:instrText>
      </w:r>
      <w:r w:rsidR="00390EA8" w:rsidRPr="00FE1163">
        <w:rPr>
          <w:color w:val="000000" w:themeColor="text1"/>
          <w:lang w:eastAsia="ru-RU"/>
        </w:rPr>
        <w:instrText>"}</w:instrText>
      </w:r>
      <w:r w:rsidRPr="00FE1163">
        <w:rPr>
          <w:color w:val="000000" w:themeColor="text1"/>
          <w:lang w:val="en-US" w:eastAsia="ru-RU"/>
        </w:rPr>
        <w:fldChar w:fldCharType="separate"/>
      </w:r>
      <w:r w:rsidR="00390EA8" w:rsidRPr="00FE1163">
        <w:rPr>
          <w:noProof/>
          <w:color w:val="000000" w:themeColor="text1"/>
          <w:lang w:eastAsia="ru-RU"/>
        </w:rPr>
        <w:t>[74]</w:t>
      </w:r>
      <w:r w:rsidRPr="00FE1163">
        <w:rPr>
          <w:color w:val="000000" w:themeColor="text1"/>
          <w:lang w:val="en-US" w:eastAsia="ru-RU"/>
        </w:rPr>
        <w:fldChar w:fldCharType="end"/>
      </w:r>
    </w:p>
    <w:p w14:paraId="20C1A655" w14:textId="77777777" w:rsidR="00BE5580" w:rsidRPr="00FE1163" w:rsidRDefault="00BE5580" w:rsidP="00BE5580">
      <w:pPr>
        <w:rPr>
          <w:color w:val="000000" w:themeColor="text1"/>
          <w:lang w:eastAsia="ru-RU"/>
        </w:rPr>
      </w:pPr>
      <w:r w:rsidRPr="00FE1163">
        <w:rPr>
          <w:color w:val="000000" w:themeColor="text1"/>
          <w:lang w:eastAsia="ru-RU"/>
        </w:rPr>
        <w:t>Тип: шкала оценки.</w:t>
      </w:r>
    </w:p>
    <w:p w14:paraId="4016C1E0" w14:textId="77777777" w:rsidR="00BE5580" w:rsidRPr="00FE1163" w:rsidRDefault="00BE5580" w:rsidP="00BE5580">
      <w:pPr>
        <w:rPr>
          <w:color w:val="000000" w:themeColor="text1"/>
          <w:lang w:eastAsia="ru-RU"/>
        </w:rPr>
      </w:pPr>
      <w:r w:rsidRPr="00FE1163">
        <w:rPr>
          <w:color w:val="000000" w:themeColor="text1"/>
          <w:lang w:eastAsia="ru-RU"/>
        </w:rPr>
        <w:t>Назначение: предназначена для количественной оценки болевого синдрома с учетом субъективных ощущений пациента и подбора анальгезирующей терапии.</w:t>
      </w:r>
    </w:p>
    <w:p w14:paraId="441894A7" w14:textId="77777777" w:rsidR="00BE5580" w:rsidRPr="00FE1163" w:rsidRDefault="00BE5580" w:rsidP="00BE5580">
      <w:pPr>
        <w:rPr>
          <w:color w:val="000000" w:themeColor="text1"/>
          <w:lang w:eastAsia="ru-RU"/>
        </w:rPr>
      </w:pPr>
      <w:r w:rsidRPr="00FE1163">
        <w:rPr>
          <w:color w:val="000000" w:themeColor="text1"/>
          <w:lang w:eastAsia="ru-RU"/>
        </w:rPr>
        <w:t>Содержание (шаблон):</w:t>
      </w:r>
    </w:p>
    <w:p w14:paraId="7E0BA22E" w14:textId="77777777" w:rsidR="00BE5580" w:rsidRPr="00FE1163" w:rsidRDefault="00BE5580" w:rsidP="00BE5580">
      <w:pPr>
        <w:rPr>
          <w:b/>
          <w:color w:val="000000" w:themeColor="text1"/>
          <w:lang w:eastAsia="ru-RU"/>
        </w:rPr>
      </w:pPr>
      <w:r w:rsidRPr="00FE1163">
        <w:rPr>
          <w:b/>
          <w:color w:val="000000" w:themeColor="text1"/>
          <w:lang w:eastAsia="ru-RU"/>
        </w:rPr>
        <w:t>«Оцените по шкале выраженность боли, где 0 – отсутствие боли, а 10 – нестерпимая боль максимальной выраженности».</w:t>
      </w:r>
    </w:p>
    <w:p w14:paraId="1F59C4E9" w14:textId="77777777" w:rsidR="00BE5580" w:rsidRPr="00FE1163" w:rsidRDefault="00BE5580" w:rsidP="00BE5580">
      <w:pPr>
        <w:rPr>
          <w:bCs/>
          <w:color w:val="000000" w:themeColor="text1"/>
          <w:lang w:eastAsia="ru-RU"/>
        </w:rPr>
      </w:pPr>
      <w:r w:rsidRPr="00FE1163">
        <w:rPr>
          <w:bCs/>
          <w:color w:val="000000" w:themeColor="text1"/>
          <w:lang w:eastAsia="ru-RU"/>
        </w:rPr>
        <w:t>Инструкция: пациент отвечает на вопрос, как он оценивает выраженность боли по шкале от 0 до 10.</w:t>
      </w:r>
    </w:p>
    <w:p w14:paraId="51E3DE68" w14:textId="77777777" w:rsidR="00BE5580" w:rsidRPr="00FE1163" w:rsidRDefault="00BE5580" w:rsidP="00BE5580">
      <w:pPr>
        <w:rPr>
          <w:color w:val="000000" w:themeColor="text1"/>
        </w:rPr>
      </w:pPr>
      <w:r w:rsidRPr="00FE1163">
        <w:rPr>
          <w:bCs/>
          <w:color w:val="000000" w:themeColor="text1"/>
          <w:lang w:eastAsia="ru-RU"/>
        </w:rPr>
        <w:t xml:space="preserve">Ключ: 1–3 балла – слабая боль; 4–7 баллов – умеренная боль; </w:t>
      </w:r>
      <w:r w:rsidRPr="00FE1163">
        <w:rPr>
          <w:bCs/>
          <w:color w:val="000000" w:themeColor="text1"/>
        </w:rPr>
        <w:t>8 и более баллов – сильная боль.</w:t>
      </w:r>
    </w:p>
    <w:p w14:paraId="2DD82BBA" w14:textId="77777777" w:rsidR="00BE5580" w:rsidRPr="00FE1163" w:rsidRDefault="00BE5580" w:rsidP="00BE5580">
      <w:pPr>
        <w:spacing w:after="120"/>
        <w:rPr>
          <w:color w:val="000000" w:themeColor="text1"/>
          <w:szCs w:val="24"/>
        </w:rPr>
      </w:pPr>
    </w:p>
    <w:p w14:paraId="10E648C4" w14:textId="77777777" w:rsidR="00820535" w:rsidRPr="00FE1163" w:rsidRDefault="00820535" w:rsidP="00D44AF3">
      <w:pPr>
        <w:ind w:left="709" w:firstLine="0"/>
        <w:rPr>
          <w:color w:val="000000" w:themeColor="text1"/>
        </w:rPr>
      </w:pPr>
    </w:p>
    <w:p w14:paraId="6D8253DA" w14:textId="77777777" w:rsidR="00820535" w:rsidRPr="00FE1163" w:rsidRDefault="00820535" w:rsidP="00D44AF3">
      <w:pPr>
        <w:ind w:left="709" w:firstLine="0"/>
        <w:rPr>
          <w:color w:val="000000" w:themeColor="text1"/>
        </w:rPr>
      </w:pPr>
    </w:p>
    <w:p w14:paraId="3BD7CB6E" w14:textId="77777777" w:rsidR="00820535" w:rsidRPr="00FE1163" w:rsidRDefault="00820535" w:rsidP="00D44AF3">
      <w:pPr>
        <w:ind w:left="709" w:firstLine="0"/>
        <w:rPr>
          <w:color w:val="000000" w:themeColor="text1"/>
        </w:rPr>
      </w:pPr>
    </w:p>
    <w:p w14:paraId="60A410E7" w14:textId="77777777" w:rsidR="00820535" w:rsidRPr="00FE1163" w:rsidRDefault="00820535" w:rsidP="00D44AF3">
      <w:pPr>
        <w:ind w:left="709" w:firstLine="0"/>
        <w:rPr>
          <w:color w:val="000000" w:themeColor="text1"/>
        </w:rPr>
      </w:pPr>
    </w:p>
    <w:sectPr w:rsidR="00820535" w:rsidRPr="00FE1163" w:rsidSect="00EE59C2">
      <w:headerReference w:type="default" r:id="rId27"/>
      <w:footerReference w:type="default" r:id="rId28"/>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6C83" w14:textId="77777777" w:rsidR="00B65BF8" w:rsidRDefault="00B65BF8">
      <w:pPr>
        <w:spacing w:line="240" w:lineRule="auto"/>
      </w:pPr>
      <w:r>
        <w:separator/>
      </w:r>
    </w:p>
    <w:p w14:paraId="4B55CA76" w14:textId="77777777" w:rsidR="00B65BF8" w:rsidRDefault="00B65BF8"/>
  </w:endnote>
  <w:endnote w:type="continuationSeparator" w:id="0">
    <w:p w14:paraId="2F7CD879" w14:textId="77777777" w:rsidR="00B65BF8" w:rsidRDefault="00B65BF8">
      <w:pPr>
        <w:spacing w:line="240" w:lineRule="auto"/>
      </w:pPr>
      <w:r>
        <w:continuationSeparator/>
      </w:r>
    </w:p>
    <w:p w14:paraId="63895440" w14:textId="77777777" w:rsidR="00B65BF8" w:rsidRDefault="00B65B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alsLightC">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898D" w14:textId="15EEE990" w:rsidR="00787365" w:rsidRDefault="00787365">
    <w:pPr>
      <w:pStyle w:val="afc"/>
      <w:jc w:val="center"/>
    </w:pPr>
    <w:r>
      <w:fldChar w:fldCharType="begin"/>
    </w:r>
    <w:r>
      <w:instrText>PAGE</w:instrText>
    </w:r>
    <w:r>
      <w:fldChar w:fldCharType="separate"/>
    </w:r>
    <w:r w:rsidR="008863B3">
      <w:rPr>
        <w:noProof/>
      </w:rPr>
      <w:t>79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5BBF2" w14:textId="77777777" w:rsidR="00B65BF8" w:rsidRDefault="00B65BF8">
      <w:pPr>
        <w:spacing w:line="240" w:lineRule="auto"/>
      </w:pPr>
      <w:r>
        <w:separator/>
      </w:r>
    </w:p>
    <w:p w14:paraId="49483224" w14:textId="77777777" w:rsidR="00B65BF8" w:rsidRDefault="00B65BF8"/>
  </w:footnote>
  <w:footnote w:type="continuationSeparator" w:id="0">
    <w:p w14:paraId="4D163497" w14:textId="77777777" w:rsidR="00B65BF8" w:rsidRDefault="00B65BF8">
      <w:pPr>
        <w:spacing w:line="240" w:lineRule="auto"/>
      </w:pPr>
      <w:r>
        <w:continuationSeparator/>
      </w:r>
    </w:p>
    <w:p w14:paraId="67EC6C7B" w14:textId="77777777" w:rsidR="00B65BF8" w:rsidRDefault="00B65BF8"/>
  </w:footnote>
  <w:footnote w:id="1">
    <w:p w14:paraId="3015DF61" w14:textId="77777777" w:rsidR="006C1B65" w:rsidRPr="0059255E" w:rsidRDefault="006C1B65" w:rsidP="006C1B65">
      <w:pPr>
        <w:pStyle w:val="aff9"/>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F562" w14:textId="77777777" w:rsidR="00787365" w:rsidRDefault="00787365" w:rsidP="00186C35">
    <w:pPr>
      <w:pStyle w:val="afb"/>
      <w:ind w:firstLine="0"/>
      <w:rPr>
        <w:i/>
      </w:rPr>
    </w:pPr>
  </w:p>
  <w:p w14:paraId="653362BA" w14:textId="77777777" w:rsidR="00787365" w:rsidRDefault="007873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30E"/>
    <w:multiLevelType w:val="hybridMultilevel"/>
    <w:tmpl w:val="ED183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3405AD1"/>
    <w:multiLevelType w:val="multilevel"/>
    <w:tmpl w:val="BB5C48F4"/>
    <w:lvl w:ilvl="0">
      <w:start w:val="4"/>
      <w:numFmt w:val="decimal"/>
      <w:lvlText w:val="%1."/>
      <w:lvlJc w:val="left"/>
      <w:pPr>
        <w:tabs>
          <w:tab w:val="num" w:pos="1494"/>
        </w:tabs>
        <w:ind w:left="1494" w:hanging="360"/>
      </w:pPr>
      <w:rPr>
        <w:rFonts w:cs="Times New Roman"/>
      </w:rPr>
    </w:lvl>
    <w:lvl w:ilvl="1">
      <w:start w:val="1"/>
      <w:numFmt w:val="decimal"/>
      <w:lvlText w:val="%2."/>
      <w:lvlJc w:val="left"/>
      <w:pPr>
        <w:tabs>
          <w:tab w:val="num" w:pos="1745"/>
        </w:tabs>
        <w:ind w:left="1745" w:hanging="360"/>
      </w:pPr>
      <w:rPr>
        <w:rFonts w:cs="Times New Roman"/>
      </w:rPr>
    </w:lvl>
    <w:lvl w:ilvl="2">
      <w:start w:val="1"/>
      <w:numFmt w:val="decimal"/>
      <w:lvlText w:val="%3."/>
      <w:lvlJc w:val="left"/>
      <w:pPr>
        <w:tabs>
          <w:tab w:val="num" w:pos="2465"/>
        </w:tabs>
        <w:ind w:left="2465" w:hanging="360"/>
      </w:pPr>
      <w:rPr>
        <w:rFonts w:cs="Times New Roman"/>
      </w:rPr>
    </w:lvl>
    <w:lvl w:ilvl="3">
      <w:start w:val="1"/>
      <w:numFmt w:val="decimal"/>
      <w:lvlText w:val="%4."/>
      <w:lvlJc w:val="left"/>
      <w:pPr>
        <w:tabs>
          <w:tab w:val="num" w:pos="3185"/>
        </w:tabs>
        <w:ind w:left="3185" w:hanging="360"/>
      </w:pPr>
      <w:rPr>
        <w:rFonts w:cs="Times New Roman"/>
      </w:rPr>
    </w:lvl>
    <w:lvl w:ilvl="4">
      <w:start w:val="1"/>
      <w:numFmt w:val="decimal"/>
      <w:lvlText w:val="%5."/>
      <w:lvlJc w:val="left"/>
      <w:pPr>
        <w:tabs>
          <w:tab w:val="num" w:pos="3905"/>
        </w:tabs>
        <w:ind w:left="3905" w:hanging="360"/>
      </w:pPr>
      <w:rPr>
        <w:rFonts w:cs="Times New Roman"/>
      </w:rPr>
    </w:lvl>
    <w:lvl w:ilvl="5">
      <w:start w:val="1"/>
      <w:numFmt w:val="decimal"/>
      <w:lvlText w:val="%6."/>
      <w:lvlJc w:val="left"/>
      <w:pPr>
        <w:tabs>
          <w:tab w:val="num" w:pos="4625"/>
        </w:tabs>
        <w:ind w:left="4625" w:hanging="360"/>
      </w:pPr>
      <w:rPr>
        <w:rFonts w:cs="Times New Roman"/>
      </w:rPr>
    </w:lvl>
    <w:lvl w:ilvl="6">
      <w:start w:val="1"/>
      <w:numFmt w:val="decimal"/>
      <w:lvlText w:val="%7."/>
      <w:lvlJc w:val="left"/>
      <w:pPr>
        <w:tabs>
          <w:tab w:val="num" w:pos="5345"/>
        </w:tabs>
        <w:ind w:left="5345" w:hanging="360"/>
      </w:pPr>
      <w:rPr>
        <w:rFonts w:cs="Times New Roman"/>
      </w:rPr>
    </w:lvl>
    <w:lvl w:ilvl="7">
      <w:start w:val="1"/>
      <w:numFmt w:val="decimal"/>
      <w:lvlText w:val="%8."/>
      <w:lvlJc w:val="left"/>
      <w:pPr>
        <w:tabs>
          <w:tab w:val="num" w:pos="6065"/>
        </w:tabs>
        <w:ind w:left="6065" w:hanging="360"/>
      </w:pPr>
      <w:rPr>
        <w:rFonts w:cs="Times New Roman"/>
      </w:rPr>
    </w:lvl>
    <w:lvl w:ilvl="8">
      <w:start w:val="1"/>
      <w:numFmt w:val="decimal"/>
      <w:lvlText w:val="%9."/>
      <w:lvlJc w:val="left"/>
      <w:pPr>
        <w:tabs>
          <w:tab w:val="num" w:pos="6785"/>
        </w:tabs>
        <w:ind w:left="6785" w:hanging="360"/>
      </w:pPr>
      <w:rPr>
        <w:rFonts w:cs="Times New Roman"/>
      </w:rPr>
    </w:lvl>
  </w:abstractNum>
  <w:abstractNum w:abstractNumId="2" w15:restartNumberingAfterBreak="0">
    <w:nsid w:val="048C13FF"/>
    <w:multiLevelType w:val="hybridMultilevel"/>
    <w:tmpl w:val="C31A3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5E0C6E"/>
    <w:multiLevelType w:val="multilevel"/>
    <w:tmpl w:val="1910F9D0"/>
    <w:lvl w:ilvl="0">
      <w:start w:val="1"/>
      <w:numFmt w:val="bullet"/>
      <w:lvlText w:val="•"/>
      <w:lvlJc w:val="left"/>
      <w:rPr>
        <w:rFonts w:ascii="Arial" w:eastAsia="Times New Roman" w:hAnsi="Arial"/>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44E1C98"/>
    <w:multiLevelType w:val="multilevel"/>
    <w:tmpl w:val="47E68F76"/>
    <w:lvl w:ilvl="0">
      <w:start w:val="1"/>
      <w:numFmt w:val="bullet"/>
      <w:lvlText w:val="●"/>
      <w:lvlJc w:val="left"/>
      <w:pPr>
        <w:ind w:left="1620" w:hanging="360"/>
      </w:pPr>
      <w:rPr>
        <w:rFonts w:ascii="Noto Sans Symbols" w:eastAsia="Times New Roman" w:hAnsi="Noto Sans Symbols"/>
        <w:sz w:val="20"/>
      </w:rPr>
    </w:lvl>
    <w:lvl w:ilvl="1">
      <w:start w:val="1"/>
      <w:numFmt w:val="bullet"/>
      <w:lvlText w:val="o"/>
      <w:lvlJc w:val="left"/>
      <w:pPr>
        <w:ind w:left="2340" w:hanging="360"/>
      </w:pPr>
      <w:rPr>
        <w:rFonts w:ascii="Courier New" w:eastAsia="Times New Roman" w:hAnsi="Courier New"/>
        <w:sz w:val="20"/>
      </w:rPr>
    </w:lvl>
    <w:lvl w:ilvl="2">
      <w:start w:val="1"/>
      <w:numFmt w:val="bullet"/>
      <w:lvlText w:val="▪"/>
      <w:lvlJc w:val="left"/>
      <w:pPr>
        <w:ind w:left="3060" w:hanging="360"/>
      </w:pPr>
      <w:rPr>
        <w:rFonts w:ascii="Noto Sans Symbols" w:eastAsia="Times New Roman" w:hAnsi="Noto Sans Symbols"/>
        <w:sz w:val="20"/>
      </w:rPr>
    </w:lvl>
    <w:lvl w:ilvl="3">
      <w:start w:val="1"/>
      <w:numFmt w:val="bullet"/>
      <w:lvlText w:val="▪"/>
      <w:lvlJc w:val="left"/>
      <w:pPr>
        <w:ind w:left="3780" w:hanging="360"/>
      </w:pPr>
      <w:rPr>
        <w:rFonts w:ascii="Noto Sans Symbols" w:eastAsia="Times New Roman" w:hAnsi="Noto Sans Symbols"/>
        <w:sz w:val="20"/>
      </w:rPr>
    </w:lvl>
    <w:lvl w:ilvl="4">
      <w:start w:val="1"/>
      <w:numFmt w:val="bullet"/>
      <w:lvlText w:val="▪"/>
      <w:lvlJc w:val="left"/>
      <w:pPr>
        <w:ind w:left="4500" w:hanging="360"/>
      </w:pPr>
      <w:rPr>
        <w:rFonts w:ascii="Noto Sans Symbols" w:eastAsia="Times New Roman" w:hAnsi="Noto Sans Symbols"/>
        <w:sz w:val="20"/>
      </w:rPr>
    </w:lvl>
    <w:lvl w:ilvl="5">
      <w:start w:val="1"/>
      <w:numFmt w:val="bullet"/>
      <w:lvlText w:val="▪"/>
      <w:lvlJc w:val="left"/>
      <w:pPr>
        <w:ind w:left="5220" w:hanging="360"/>
      </w:pPr>
      <w:rPr>
        <w:rFonts w:ascii="Noto Sans Symbols" w:eastAsia="Times New Roman" w:hAnsi="Noto Sans Symbols"/>
        <w:sz w:val="20"/>
      </w:rPr>
    </w:lvl>
    <w:lvl w:ilvl="6">
      <w:start w:val="1"/>
      <w:numFmt w:val="bullet"/>
      <w:lvlText w:val="▪"/>
      <w:lvlJc w:val="left"/>
      <w:pPr>
        <w:ind w:left="5940" w:hanging="360"/>
      </w:pPr>
      <w:rPr>
        <w:rFonts w:ascii="Noto Sans Symbols" w:eastAsia="Times New Roman" w:hAnsi="Noto Sans Symbols"/>
        <w:sz w:val="20"/>
      </w:rPr>
    </w:lvl>
    <w:lvl w:ilvl="7">
      <w:start w:val="1"/>
      <w:numFmt w:val="bullet"/>
      <w:lvlText w:val="▪"/>
      <w:lvlJc w:val="left"/>
      <w:pPr>
        <w:ind w:left="6660" w:hanging="360"/>
      </w:pPr>
      <w:rPr>
        <w:rFonts w:ascii="Noto Sans Symbols" w:eastAsia="Times New Roman" w:hAnsi="Noto Sans Symbols"/>
        <w:sz w:val="20"/>
      </w:rPr>
    </w:lvl>
    <w:lvl w:ilvl="8">
      <w:start w:val="1"/>
      <w:numFmt w:val="bullet"/>
      <w:lvlText w:val="▪"/>
      <w:lvlJc w:val="left"/>
      <w:pPr>
        <w:ind w:left="7380" w:hanging="360"/>
      </w:pPr>
      <w:rPr>
        <w:rFonts w:ascii="Noto Sans Symbols" w:eastAsia="Times New Roman" w:hAnsi="Noto Sans Symbols"/>
        <w:sz w:val="20"/>
      </w:rPr>
    </w:lvl>
  </w:abstractNum>
  <w:abstractNum w:abstractNumId="5" w15:restartNumberingAfterBreak="0">
    <w:nsid w:val="1607459E"/>
    <w:multiLevelType w:val="hybridMultilevel"/>
    <w:tmpl w:val="E0801B16"/>
    <w:lvl w:ilvl="0" w:tplc="9E548CD8">
      <w:start w:val="1"/>
      <w:numFmt w:val="bullet"/>
      <w:lvlText w:val=""/>
      <w:lvlJc w:val="left"/>
      <w:pPr>
        <w:tabs>
          <w:tab w:val="num" w:pos="363"/>
        </w:tabs>
        <w:ind w:left="363" w:hanging="363"/>
      </w:pPr>
      <w:rPr>
        <w:rFonts w:ascii="Symbol" w:hAnsi="Symbol" w:hint="default"/>
      </w:rPr>
    </w:lvl>
    <w:lvl w:ilvl="1" w:tplc="04190003">
      <w:start w:val="1"/>
      <w:numFmt w:val="bullet"/>
      <w:lvlText w:val="o"/>
      <w:lvlJc w:val="left"/>
      <w:pPr>
        <w:tabs>
          <w:tab w:val="num" w:pos="1083"/>
        </w:tabs>
        <w:ind w:left="1083" w:hanging="360"/>
      </w:pPr>
      <w:rPr>
        <w:rFonts w:ascii="Courier New" w:hAnsi="Courier New" w:hint="default"/>
      </w:rPr>
    </w:lvl>
    <w:lvl w:ilvl="2" w:tplc="04190005">
      <w:start w:val="1"/>
      <w:numFmt w:val="bullet"/>
      <w:lvlText w:val=""/>
      <w:lvlJc w:val="left"/>
      <w:pPr>
        <w:tabs>
          <w:tab w:val="num" w:pos="1803"/>
        </w:tabs>
        <w:ind w:left="1803" w:hanging="360"/>
      </w:pPr>
      <w:rPr>
        <w:rFonts w:ascii="Wingdings" w:hAnsi="Wingdings" w:hint="default"/>
      </w:rPr>
    </w:lvl>
    <w:lvl w:ilvl="3" w:tplc="04190001">
      <w:start w:val="1"/>
      <w:numFmt w:val="bullet"/>
      <w:lvlText w:val=""/>
      <w:lvlJc w:val="left"/>
      <w:pPr>
        <w:tabs>
          <w:tab w:val="num" w:pos="2523"/>
        </w:tabs>
        <w:ind w:left="2523" w:hanging="360"/>
      </w:pPr>
      <w:rPr>
        <w:rFonts w:ascii="Symbol" w:hAnsi="Symbol" w:hint="default"/>
      </w:rPr>
    </w:lvl>
    <w:lvl w:ilvl="4" w:tplc="04190003">
      <w:start w:val="1"/>
      <w:numFmt w:val="bullet"/>
      <w:lvlText w:val="o"/>
      <w:lvlJc w:val="left"/>
      <w:pPr>
        <w:tabs>
          <w:tab w:val="num" w:pos="3243"/>
        </w:tabs>
        <w:ind w:left="3243" w:hanging="360"/>
      </w:pPr>
      <w:rPr>
        <w:rFonts w:ascii="Courier New" w:hAnsi="Courier New" w:hint="default"/>
      </w:rPr>
    </w:lvl>
    <w:lvl w:ilvl="5" w:tplc="04190005">
      <w:start w:val="1"/>
      <w:numFmt w:val="bullet"/>
      <w:lvlText w:val=""/>
      <w:lvlJc w:val="left"/>
      <w:pPr>
        <w:tabs>
          <w:tab w:val="num" w:pos="3963"/>
        </w:tabs>
        <w:ind w:left="3963" w:hanging="360"/>
      </w:pPr>
      <w:rPr>
        <w:rFonts w:ascii="Wingdings" w:hAnsi="Wingdings" w:hint="default"/>
      </w:rPr>
    </w:lvl>
    <w:lvl w:ilvl="6" w:tplc="04190001">
      <w:start w:val="1"/>
      <w:numFmt w:val="bullet"/>
      <w:lvlText w:val=""/>
      <w:lvlJc w:val="left"/>
      <w:pPr>
        <w:tabs>
          <w:tab w:val="num" w:pos="4683"/>
        </w:tabs>
        <w:ind w:left="4683" w:hanging="360"/>
      </w:pPr>
      <w:rPr>
        <w:rFonts w:ascii="Symbol" w:hAnsi="Symbol" w:hint="default"/>
      </w:rPr>
    </w:lvl>
    <w:lvl w:ilvl="7" w:tplc="04190003">
      <w:start w:val="1"/>
      <w:numFmt w:val="bullet"/>
      <w:lvlText w:val="o"/>
      <w:lvlJc w:val="left"/>
      <w:pPr>
        <w:tabs>
          <w:tab w:val="num" w:pos="5403"/>
        </w:tabs>
        <w:ind w:left="5403" w:hanging="360"/>
      </w:pPr>
      <w:rPr>
        <w:rFonts w:ascii="Courier New" w:hAnsi="Courier New" w:hint="default"/>
      </w:rPr>
    </w:lvl>
    <w:lvl w:ilvl="8" w:tplc="04190005">
      <w:start w:val="1"/>
      <w:numFmt w:val="bullet"/>
      <w:lvlText w:val=""/>
      <w:lvlJc w:val="left"/>
      <w:pPr>
        <w:tabs>
          <w:tab w:val="num" w:pos="6123"/>
        </w:tabs>
        <w:ind w:left="6123" w:hanging="360"/>
      </w:pPr>
      <w:rPr>
        <w:rFonts w:ascii="Wingdings" w:hAnsi="Wingdings" w:hint="default"/>
      </w:rPr>
    </w:lvl>
  </w:abstractNum>
  <w:abstractNum w:abstractNumId="6" w15:restartNumberingAfterBreak="0">
    <w:nsid w:val="17E42CEB"/>
    <w:multiLevelType w:val="hybridMultilevel"/>
    <w:tmpl w:val="BC20A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BC09DA"/>
    <w:multiLevelType w:val="multilevel"/>
    <w:tmpl w:val="3A66D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76305"/>
    <w:multiLevelType w:val="hybridMultilevel"/>
    <w:tmpl w:val="1754429A"/>
    <w:lvl w:ilvl="0" w:tplc="9E548CD8">
      <w:start w:val="1"/>
      <w:numFmt w:val="bullet"/>
      <w:lvlText w:val=""/>
      <w:lvlJc w:val="left"/>
      <w:pPr>
        <w:tabs>
          <w:tab w:val="num" w:pos="1429"/>
        </w:tabs>
        <w:ind w:left="1429" w:hanging="363"/>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B83354C"/>
    <w:multiLevelType w:val="hybridMultilevel"/>
    <w:tmpl w:val="B726DD18"/>
    <w:lvl w:ilvl="0" w:tplc="8F0661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C7D0E0F"/>
    <w:multiLevelType w:val="hybridMultilevel"/>
    <w:tmpl w:val="1AF0DEE8"/>
    <w:lvl w:ilvl="0" w:tplc="0419000F">
      <w:start w:val="1"/>
      <w:numFmt w:val="decimal"/>
      <w:lvlText w:val="%1."/>
      <w:lvlJc w:val="left"/>
      <w:pPr>
        <w:ind w:left="249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11" w15:restartNumberingAfterBreak="0">
    <w:nsid w:val="1D063033"/>
    <w:multiLevelType w:val="multilevel"/>
    <w:tmpl w:val="86EEB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1DE354F3"/>
    <w:multiLevelType w:val="hybridMultilevel"/>
    <w:tmpl w:val="4FAE4C5A"/>
    <w:lvl w:ilvl="0" w:tplc="0419000F">
      <w:start w:val="1"/>
      <w:numFmt w:val="decimal"/>
      <w:lvlText w:val="%1."/>
      <w:lvlJc w:val="left"/>
      <w:pPr>
        <w:tabs>
          <w:tab w:val="num" w:pos="1620"/>
        </w:tabs>
        <w:ind w:left="1620" w:hanging="360"/>
      </w:pPr>
      <w:rPr>
        <w:rFonts w:cs="Times New Roman" w:hint="default"/>
      </w:rPr>
    </w:lvl>
    <w:lvl w:ilvl="1" w:tplc="04190003">
      <w:start w:val="1"/>
      <w:numFmt w:val="bullet"/>
      <w:lvlText w:val="o"/>
      <w:lvlJc w:val="left"/>
      <w:pPr>
        <w:ind w:left="1271" w:hanging="360"/>
      </w:pPr>
      <w:rPr>
        <w:rFonts w:ascii="Courier New" w:hAnsi="Courier New" w:hint="default"/>
      </w:rPr>
    </w:lvl>
    <w:lvl w:ilvl="2" w:tplc="04190005">
      <w:start w:val="1"/>
      <w:numFmt w:val="bullet"/>
      <w:lvlText w:val=""/>
      <w:lvlJc w:val="left"/>
      <w:pPr>
        <w:ind w:left="1991" w:hanging="360"/>
      </w:pPr>
      <w:rPr>
        <w:rFonts w:ascii="Wingdings" w:hAnsi="Wingdings" w:hint="default"/>
      </w:rPr>
    </w:lvl>
    <w:lvl w:ilvl="3" w:tplc="04190001">
      <w:start w:val="1"/>
      <w:numFmt w:val="bullet"/>
      <w:lvlText w:val=""/>
      <w:lvlJc w:val="left"/>
      <w:pPr>
        <w:ind w:left="2711" w:hanging="360"/>
      </w:pPr>
      <w:rPr>
        <w:rFonts w:ascii="Symbol" w:hAnsi="Symbol" w:hint="default"/>
      </w:rPr>
    </w:lvl>
    <w:lvl w:ilvl="4" w:tplc="04190003">
      <w:start w:val="1"/>
      <w:numFmt w:val="bullet"/>
      <w:lvlText w:val="o"/>
      <w:lvlJc w:val="left"/>
      <w:pPr>
        <w:ind w:left="3431" w:hanging="360"/>
      </w:pPr>
      <w:rPr>
        <w:rFonts w:ascii="Courier New" w:hAnsi="Courier New" w:hint="default"/>
      </w:rPr>
    </w:lvl>
    <w:lvl w:ilvl="5" w:tplc="04190005">
      <w:start w:val="1"/>
      <w:numFmt w:val="bullet"/>
      <w:lvlText w:val=""/>
      <w:lvlJc w:val="left"/>
      <w:pPr>
        <w:ind w:left="4151" w:hanging="360"/>
      </w:pPr>
      <w:rPr>
        <w:rFonts w:ascii="Wingdings" w:hAnsi="Wingdings" w:hint="default"/>
      </w:rPr>
    </w:lvl>
    <w:lvl w:ilvl="6" w:tplc="04190001">
      <w:start w:val="1"/>
      <w:numFmt w:val="bullet"/>
      <w:lvlText w:val=""/>
      <w:lvlJc w:val="left"/>
      <w:pPr>
        <w:ind w:left="4871" w:hanging="360"/>
      </w:pPr>
      <w:rPr>
        <w:rFonts w:ascii="Symbol" w:hAnsi="Symbol" w:hint="default"/>
      </w:rPr>
    </w:lvl>
    <w:lvl w:ilvl="7" w:tplc="04190003">
      <w:start w:val="1"/>
      <w:numFmt w:val="bullet"/>
      <w:lvlText w:val="o"/>
      <w:lvlJc w:val="left"/>
      <w:pPr>
        <w:ind w:left="5591" w:hanging="360"/>
      </w:pPr>
      <w:rPr>
        <w:rFonts w:ascii="Courier New" w:hAnsi="Courier New" w:hint="default"/>
      </w:rPr>
    </w:lvl>
    <w:lvl w:ilvl="8" w:tplc="04190005">
      <w:start w:val="1"/>
      <w:numFmt w:val="bullet"/>
      <w:lvlText w:val=""/>
      <w:lvlJc w:val="left"/>
      <w:pPr>
        <w:ind w:left="6311" w:hanging="360"/>
      </w:pPr>
      <w:rPr>
        <w:rFonts w:ascii="Wingdings" w:hAnsi="Wingdings" w:hint="default"/>
      </w:rPr>
    </w:lvl>
  </w:abstractNum>
  <w:abstractNum w:abstractNumId="13" w15:restartNumberingAfterBreak="0">
    <w:nsid w:val="1F861658"/>
    <w:multiLevelType w:val="multilevel"/>
    <w:tmpl w:val="A78C57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1FBA4DD2"/>
    <w:multiLevelType w:val="hybridMultilevel"/>
    <w:tmpl w:val="4AEE1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DD0723"/>
    <w:multiLevelType w:val="hybridMultilevel"/>
    <w:tmpl w:val="E61A14DA"/>
    <w:lvl w:ilvl="0" w:tplc="6FF0A7B0">
      <w:start w:val="1"/>
      <w:numFmt w:val="bullet"/>
      <w:pStyle w:val="a"/>
      <w:lvlText w:val=""/>
      <w:lvlJc w:val="left"/>
      <w:pPr>
        <w:ind w:left="54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21377F22"/>
    <w:multiLevelType w:val="hybridMultilevel"/>
    <w:tmpl w:val="2BF49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E84453"/>
    <w:multiLevelType w:val="multilevel"/>
    <w:tmpl w:val="DD382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BD0786"/>
    <w:multiLevelType w:val="hybridMultilevel"/>
    <w:tmpl w:val="566A8A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60A7BB8"/>
    <w:multiLevelType w:val="multilevel"/>
    <w:tmpl w:val="3FD0670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28295AC8"/>
    <w:multiLevelType w:val="hybridMultilevel"/>
    <w:tmpl w:val="02689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4F3217"/>
    <w:multiLevelType w:val="hybridMultilevel"/>
    <w:tmpl w:val="D528E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994544"/>
    <w:multiLevelType w:val="hybridMultilevel"/>
    <w:tmpl w:val="C8C608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57B7358"/>
    <w:multiLevelType w:val="multilevel"/>
    <w:tmpl w:val="70CE012C"/>
    <w:lvl w:ilvl="0">
      <w:start w:val="1"/>
      <w:numFmt w:val="bullet"/>
      <w:lvlText w:val=""/>
      <w:lvlJc w:val="left"/>
      <w:pPr>
        <w:ind w:left="360" w:hanging="360"/>
      </w:pPr>
      <w:rPr>
        <w:rFonts w:ascii="Wingdings" w:hAnsi="Wingdings" w:hint="default"/>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36B158ED"/>
    <w:multiLevelType w:val="hybridMultilevel"/>
    <w:tmpl w:val="8CF2C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0C5E1E"/>
    <w:multiLevelType w:val="multilevel"/>
    <w:tmpl w:val="D0AAA1A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15:restartNumberingAfterBreak="0">
    <w:nsid w:val="3F491127"/>
    <w:multiLevelType w:val="hybridMultilevel"/>
    <w:tmpl w:val="6F72C0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5673EB9"/>
    <w:multiLevelType w:val="hybridMultilevel"/>
    <w:tmpl w:val="FAF09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2C1FDE"/>
    <w:multiLevelType w:val="hybridMultilevel"/>
    <w:tmpl w:val="5DEE029C"/>
    <w:lvl w:ilvl="0" w:tplc="89669FC8">
      <w:start w:val="1"/>
      <w:numFmt w:val="bullet"/>
      <w:pStyle w:val="1"/>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4AEA3C3C"/>
    <w:multiLevelType w:val="multilevel"/>
    <w:tmpl w:val="25627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7218F7"/>
    <w:multiLevelType w:val="hybridMultilevel"/>
    <w:tmpl w:val="F1D04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251392"/>
    <w:multiLevelType w:val="multilevel"/>
    <w:tmpl w:val="39B07932"/>
    <w:lvl w:ilvl="0">
      <w:start w:val="1"/>
      <w:numFmt w:val="decimal"/>
      <w:lvlText w:val="%1."/>
      <w:lvlJc w:val="left"/>
      <w:pPr>
        <w:tabs>
          <w:tab w:val="num" w:pos="1440"/>
        </w:tabs>
        <w:ind w:left="1440" w:hanging="360"/>
      </w:pPr>
      <w:rPr>
        <w:rFonts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500D4942"/>
    <w:multiLevelType w:val="hybridMultilevel"/>
    <w:tmpl w:val="346437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4563D2B"/>
    <w:multiLevelType w:val="hybridMultilevel"/>
    <w:tmpl w:val="1CCE8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542CC4"/>
    <w:multiLevelType w:val="hybridMultilevel"/>
    <w:tmpl w:val="9668851C"/>
    <w:lvl w:ilvl="0" w:tplc="04190001">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72146EE"/>
    <w:multiLevelType w:val="multilevel"/>
    <w:tmpl w:val="AB4E8476"/>
    <w:lvl w:ilvl="0">
      <w:start w:val="3"/>
      <w:numFmt w:val="decimal"/>
      <w:lvlText w:val="%1."/>
      <w:lvlJc w:val="left"/>
      <w:pPr>
        <w:tabs>
          <w:tab w:val="num" w:pos="708"/>
        </w:tabs>
        <w:ind w:left="708" w:hanging="360"/>
      </w:pPr>
      <w:rPr>
        <w:rFonts w:cs="Times New Roman"/>
      </w:rPr>
    </w:lvl>
    <w:lvl w:ilvl="1">
      <w:start w:val="1"/>
      <w:numFmt w:val="decimal"/>
      <w:lvlText w:val="%2."/>
      <w:lvlJc w:val="left"/>
      <w:pPr>
        <w:tabs>
          <w:tab w:val="num" w:pos="1428"/>
        </w:tabs>
        <w:ind w:left="1428" w:hanging="360"/>
      </w:pPr>
      <w:rPr>
        <w:rFonts w:cs="Times New Roman"/>
      </w:rPr>
    </w:lvl>
    <w:lvl w:ilvl="2">
      <w:start w:val="1"/>
      <w:numFmt w:val="decimal"/>
      <w:lvlText w:val="%3."/>
      <w:lvlJc w:val="left"/>
      <w:pPr>
        <w:tabs>
          <w:tab w:val="num" w:pos="2148"/>
        </w:tabs>
        <w:ind w:left="2148" w:hanging="360"/>
      </w:pPr>
      <w:rPr>
        <w:rFonts w:cs="Times New Roman"/>
      </w:rPr>
    </w:lvl>
    <w:lvl w:ilvl="3">
      <w:start w:val="1"/>
      <w:numFmt w:val="decimal"/>
      <w:lvlText w:val="%4."/>
      <w:lvlJc w:val="left"/>
      <w:pPr>
        <w:tabs>
          <w:tab w:val="num" w:pos="2868"/>
        </w:tabs>
        <w:ind w:left="2868" w:hanging="360"/>
      </w:pPr>
      <w:rPr>
        <w:rFonts w:cs="Times New Roman"/>
      </w:rPr>
    </w:lvl>
    <w:lvl w:ilvl="4">
      <w:start w:val="1"/>
      <w:numFmt w:val="decimal"/>
      <w:lvlText w:val="%5."/>
      <w:lvlJc w:val="left"/>
      <w:pPr>
        <w:tabs>
          <w:tab w:val="num" w:pos="3588"/>
        </w:tabs>
        <w:ind w:left="3588" w:hanging="360"/>
      </w:pPr>
      <w:rPr>
        <w:rFonts w:cs="Times New Roman"/>
      </w:rPr>
    </w:lvl>
    <w:lvl w:ilvl="5">
      <w:start w:val="1"/>
      <w:numFmt w:val="decimal"/>
      <w:lvlText w:val="%6."/>
      <w:lvlJc w:val="left"/>
      <w:pPr>
        <w:tabs>
          <w:tab w:val="num" w:pos="4308"/>
        </w:tabs>
        <w:ind w:left="4308" w:hanging="360"/>
      </w:pPr>
      <w:rPr>
        <w:rFonts w:cs="Times New Roman"/>
      </w:rPr>
    </w:lvl>
    <w:lvl w:ilvl="6">
      <w:start w:val="1"/>
      <w:numFmt w:val="decimal"/>
      <w:lvlText w:val="%7."/>
      <w:lvlJc w:val="left"/>
      <w:pPr>
        <w:tabs>
          <w:tab w:val="num" w:pos="5028"/>
        </w:tabs>
        <w:ind w:left="5028" w:hanging="360"/>
      </w:pPr>
      <w:rPr>
        <w:rFonts w:cs="Times New Roman"/>
      </w:rPr>
    </w:lvl>
    <w:lvl w:ilvl="7">
      <w:start w:val="1"/>
      <w:numFmt w:val="decimal"/>
      <w:lvlText w:val="%8."/>
      <w:lvlJc w:val="left"/>
      <w:pPr>
        <w:tabs>
          <w:tab w:val="num" w:pos="5748"/>
        </w:tabs>
        <w:ind w:left="5748" w:hanging="360"/>
      </w:pPr>
      <w:rPr>
        <w:rFonts w:cs="Times New Roman"/>
      </w:rPr>
    </w:lvl>
    <w:lvl w:ilvl="8">
      <w:start w:val="1"/>
      <w:numFmt w:val="decimal"/>
      <w:lvlText w:val="%9."/>
      <w:lvlJc w:val="left"/>
      <w:pPr>
        <w:tabs>
          <w:tab w:val="num" w:pos="6468"/>
        </w:tabs>
        <w:ind w:left="6468" w:hanging="360"/>
      </w:pPr>
      <w:rPr>
        <w:rFonts w:cs="Times New Roman"/>
      </w:rPr>
    </w:lvl>
  </w:abstractNum>
  <w:abstractNum w:abstractNumId="37" w15:restartNumberingAfterBreak="0">
    <w:nsid w:val="576210EB"/>
    <w:multiLevelType w:val="hybridMultilevel"/>
    <w:tmpl w:val="0442D9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57BE4DF3"/>
    <w:multiLevelType w:val="hybridMultilevel"/>
    <w:tmpl w:val="5AA604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5A0F49BE"/>
    <w:multiLevelType w:val="hybridMultilevel"/>
    <w:tmpl w:val="6FB4DE6E"/>
    <w:lvl w:ilvl="0" w:tplc="8F0661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A204D51"/>
    <w:multiLevelType w:val="hybridMultilevel"/>
    <w:tmpl w:val="A5A08976"/>
    <w:lvl w:ilvl="0" w:tplc="9E548CD8">
      <w:start w:val="1"/>
      <w:numFmt w:val="bullet"/>
      <w:lvlText w:val=""/>
      <w:lvlJc w:val="left"/>
      <w:pPr>
        <w:tabs>
          <w:tab w:val="num" w:pos="1623"/>
        </w:tabs>
        <w:ind w:left="1623" w:hanging="363"/>
      </w:pPr>
      <w:rPr>
        <w:rFonts w:ascii="Symbol" w:hAnsi="Symbol" w:hint="default"/>
      </w:rPr>
    </w:lvl>
    <w:lvl w:ilvl="1" w:tplc="04190003">
      <w:start w:val="1"/>
      <w:numFmt w:val="bullet"/>
      <w:lvlText w:val="o"/>
      <w:lvlJc w:val="left"/>
      <w:pPr>
        <w:tabs>
          <w:tab w:val="num" w:pos="1083"/>
        </w:tabs>
        <w:ind w:left="1083" w:hanging="360"/>
      </w:pPr>
      <w:rPr>
        <w:rFonts w:ascii="Courier New" w:hAnsi="Courier New" w:hint="default"/>
      </w:rPr>
    </w:lvl>
    <w:lvl w:ilvl="2" w:tplc="04190005">
      <w:start w:val="1"/>
      <w:numFmt w:val="bullet"/>
      <w:lvlText w:val=""/>
      <w:lvlJc w:val="left"/>
      <w:pPr>
        <w:tabs>
          <w:tab w:val="num" w:pos="1803"/>
        </w:tabs>
        <w:ind w:left="1803" w:hanging="360"/>
      </w:pPr>
      <w:rPr>
        <w:rFonts w:ascii="Wingdings" w:hAnsi="Wingdings" w:hint="default"/>
      </w:rPr>
    </w:lvl>
    <w:lvl w:ilvl="3" w:tplc="04190001">
      <w:start w:val="1"/>
      <w:numFmt w:val="bullet"/>
      <w:lvlText w:val=""/>
      <w:lvlJc w:val="left"/>
      <w:pPr>
        <w:tabs>
          <w:tab w:val="num" w:pos="2523"/>
        </w:tabs>
        <w:ind w:left="2523" w:hanging="360"/>
      </w:pPr>
      <w:rPr>
        <w:rFonts w:ascii="Symbol" w:hAnsi="Symbol" w:hint="default"/>
      </w:rPr>
    </w:lvl>
    <w:lvl w:ilvl="4" w:tplc="04190003">
      <w:start w:val="1"/>
      <w:numFmt w:val="bullet"/>
      <w:lvlText w:val="o"/>
      <w:lvlJc w:val="left"/>
      <w:pPr>
        <w:tabs>
          <w:tab w:val="num" w:pos="3243"/>
        </w:tabs>
        <w:ind w:left="3243" w:hanging="360"/>
      </w:pPr>
      <w:rPr>
        <w:rFonts w:ascii="Courier New" w:hAnsi="Courier New" w:hint="default"/>
      </w:rPr>
    </w:lvl>
    <w:lvl w:ilvl="5" w:tplc="04190005">
      <w:start w:val="1"/>
      <w:numFmt w:val="bullet"/>
      <w:lvlText w:val=""/>
      <w:lvlJc w:val="left"/>
      <w:pPr>
        <w:tabs>
          <w:tab w:val="num" w:pos="3963"/>
        </w:tabs>
        <w:ind w:left="3963" w:hanging="360"/>
      </w:pPr>
      <w:rPr>
        <w:rFonts w:ascii="Wingdings" w:hAnsi="Wingdings" w:hint="default"/>
      </w:rPr>
    </w:lvl>
    <w:lvl w:ilvl="6" w:tplc="04190001">
      <w:start w:val="1"/>
      <w:numFmt w:val="bullet"/>
      <w:lvlText w:val=""/>
      <w:lvlJc w:val="left"/>
      <w:pPr>
        <w:tabs>
          <w:tab w:val="num" w:pos="4683"/>
        </w:tabs>
        <w:ind w:left="4683" w:hanging="360"/>
      </w:pPr>
      <w:rPr>
        <w:rFonts w:ascii="Symbol" w:hAnsi="Symbol" w:hint="default"/>
      </w:rPr>
    </w:lvl>
    <w:lvl w:ilvl="7" w:tplc="04190003">
      <w:start w:val="1"/>
      <w:numFmt w:val="bullet"/>
      <w:lvlText w:val="o"/>
      <w:lvlJc w:val="left"/>
      <w:pPr>
        <w:tabs>
          <w:tab w:val="num" w:pos="5403"/>
        </w:tabs>
        <w:ind w:left="5403" w:hanging="360"/>
      </w:pPr>
      <w:rPr>
        <w:rFonts w:ascii="Courier New" w:hAnsi="Courier New" w:hint="default"/>
      </w:rPr>
    </w:lvl>
    <w:lvl w:ilvl="8" w:tplc="04190005">
      <w:start w:val="1"/>
      <w:numFmt w:val="bullet"/>
      <w:lvlText w:val=""/>
      <w:lvlJc w:val="left"/>
      <w:pPr>
        <w:tabs>
          <w:tab w:val="num" w:pos="6123"/>
        </w:tabs>
        <w:ind w:left="6123" w:hanging="360"/>
      </w:pPr>
      <w:rPr>
        <w:rFonts w:ascii="Wingdings" w:hAnsi="Wingdings" w:hint="default"/>
      </w:rPr>
    </w:lvl>
  </w:abstractNum>
  <w:abstractNum w:abstractNumId="41" w15:restartNumberingAfterBreak="0">
    <w:nsid w:val="5C3658E5"/>
    <w:multiLevelType w:val="hybridMultilevel"/>
    <w:tmpl w:val="16786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02F465F"/>
    <w:multiLevelType w:val="hybridMultilevel"/>
    <w:tmpl w:val="1BF04BB0"/>
    <w:lvl w:ilvl="0" w:tplc="04190001">
      <w:start w:val="1"/>
      <w:numFmt w:val="bullet"/>
      <w:lvlText w:val=""/>
      <w:lvlJc w:val="left"/>
      <w:pPr>
        <w:ind w:left="2484" w:hanging="360"/>
      </w:pPr>
      <w:rPr>
        <w:rFonts w:ascii="Symbol" w:hAnsi="Symbol" w:hint="default"/>
      </w:rPr>
    </w:lvl>
    <w:lvl w:ilvl="1" w:tplc="04190003">
      <w:start w:val="1"/>
      <w:numFmt w:val="bullet"/>
      <w:lvlText w:val="o"/>
      <w:lvlJc w:val="left"/>
      <w:pPr>
        <w:ind w:left="3204" w:hanging="360"/>
      </w:pPr>
      <w:rPr>
        <w:rFonts w:ascii="Courier New" w:hAnsi="Courier New" w:hint="default"/>
      </w:rPr>
    </w:lvl>
    <w:lvl w:ilvl="2" w:tplc="04190005">
      <w:start w:val="1"/>
      <w:numFmt w:val="bullet"/>
      <w:lvlText w:val=""/>
      <w:lvlJc w:val="left"/>
      <w:pPr>
        <w:ind w:left="3924" w:hanging="360"/>
      </w:pPr>
      <w:rPr>
        <w:rFonts w:ascii="Wingdings" w:hAnsi="Wingdings" w:hint="default"/>
      </w:rPr>
    </w:lvl>
    <w:lvl w:ilvl="3" w:tplc="04190001">
      <w:start w:val="1"/>
      <w:numFmt w:val="bullet"/>
      <w:lvlText w:val=""/>
      <w:lvlJc w:val="left"/>
      <w:pPr>
        <w:ind w:left="4644" w:hanging="360"/>
      </w:pPr>
      <w:rPr>
        <w:rFonts w:ascii="Symbol" w:hAnsi="Symbol" w:hint="default"/>
      </w:rPr>
    </w:lvl>
    <w:lvl w:ilvl="4" w:tplc="04190003">
      <w:start w:val="1"/>
      <w:numFmt w:val="bullet"/>
      <w:lvlText w:val="o"/>
      <w:lvlJc w:val="left"/>
      <w:pPr>
        <w:ind w:left="5364" w:hanging="360"/>
      </w:pPr>
      <w:rPr>
        <w:rFonts w:ascii="Courier New" w:hAnsi="Courier New" w:hint="default"/>
      </w:rPr>
    </w:lvl>
    <w:lvl w:ilvl="5" w:tplc="04190005">
      <w:start w:val="1"/>
      <w:numFmt w:val="bullet"/>
      <w:lvlText w:val=""/>
      <w:lvlJc w:val="left"/>
      <w:pPr>
        <w:ind w:left="6084" w:hanging="360"/>
      </w:pPr>
      <w:rPr>
        <w:rFonts w:ascii="Wingdings" w:hAnsi="Wingdings" w:hint="default"/>
      </w:rPr>
    </w:lvl>
    <w:lvl w:ilvl="6" w:tplc="04190001">
      <w:start w:val="1"/>
      <w:numFmt w:val="bullet"/>
      <w:lvlText w:val=""/>
      <w:lvlJc w:val="left"/>
      <w:pPr>
        <w:ind w:left="6804" w:hanging="360"/>
      </w:pPr>
      <w:rPr>
        <w:rFonts w:ascii="Symbol" w:hAnsi="Symbol" w:hint="default"/>
      </w:rPr>
    </w:lvl>
    <w:lvl w:ilvl="7" w:tplc="04190003">
      <w:start w:val="1"/>
      <w:numFmt w:val="bullet"/>
      <w:lvlText w:val="o"/>
      <w:lvlJc w:val="left"/>
      <w:pPr>
        <w:ind w:left="7524" w:hanging="360"/>
      </w:pPr>
      <w:rPr>
        <w:rFonts w:ascii="Courier New" w:hAnsi="Courier New" w:hint="default"/>
      </w:rPr>
    </w:lvl>
    <w:lvl w:ilvl="8" w:tplc="04190005">
      <w:start w:val="1"/>
      <w:numFmt w:val="bullet"/>
      <w:lvlText w:val=""/>
      <w:lvlJc w:val="left"/>
      <w:pPr>
        <w:ind w:left="8244" w:hanging="360"/>
      </w:pPr>
      <w:rPr>
        <w:rFonts w:ascii="Wingdings" w:hAnsi="Wingdings" w:hint="default"/>
      </w:rPr>
    </w:lvl>
  </w:abstractNum>
  <w:abstractNum w:abstractNumId="43" w15:restartNumberingAfterBreak="0">
    <w:nsid w:val="609C0F8C"/>
    <w:multiLevelType w:val="multilevel"/>
    <w:tmpl w:val="5BE6E63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60D52659"/>
    <w:multiLevelType w:val="hybridMultilevel"/>
    <w:tmpl w:val="C5AE34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9B2007"/>
    <w:multiLevelType w:val="hybridMultilevel"/>
    <w:tmpl w:val="80A268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6ED4FE1"/>
    <w:multiLevelType w:val="hybridMultilevel"/>
    <w:tmpl w:val="7A1CF844"/>
    <w:lvl w:ilvl="0" w:tplc="04190001">
      <w:start w:val="1"/>
      <w:numFmt w:val="bullet"/>
      <w:lvlText w:val=""/>
      <w:lvlJc w:val="left"/>
      <w:pPr>
        <w:ind w:left="2484" w:hanging="360"/>
      </w:pPr>
      <w:rPr>
        <w:rFonts w:ascii="Symbol" w:hAnsi="Symbol" w:hint="default"/>
      </w:rPr>
    </w:lvl>
    <w:lvl w:ilvl="1" w:tplc="04190003">
      <w:start w:val="1"/>
      <w:numFmt w:val="bullet"/>
      <w:lvlText w:val="o"/>
      <w:lvlJc w:val="left"/>
      <w:pPr>
        <w:ind w:left="3204" w:hanging="360"/>
      </w:pPr>
      <w:rPr>
        <w:rFonts w:ascii="Courier New" w:hAnsi="Courier New" w:hint="default"/>
      </w:rPr>
    </w:lvl>
    <w:lvl w:ilvl="2" w:tplc="04190005">
      <w:start w:val="1"/>
      <w:numFmt w:val="bullet"/>
      <w:lvlText w:val=""/>
      <w:lvlJc w:val="left"/>
      <w:pPr>
        <w:ind w:left="3924" w:hanging="360"/>
      </w:pPr>
      <w:rPr>
        <w:rFonts w:ascii="Wingdings" w:hAnsi="Wingdings" w:hint="default"/>
      </w:rPr>
    </w:lvl>
    <w:lvl w:ilvl="3" w:tplc="04190001">
      <w:start w:val="1"/>
      <w:numFmt w:val="bullet"/>
      <w:lvlText w:val=""/>
      <w:lvlJc w:val="left"/>
      <w:pPr>
        <w:ind w:left="4644" w:hanging="360"/>
      </w:pPr>
      <w:rPr>
        <w:rFonts w:ascii="Symbol" w:hAnsi="Symbol" w:hint="default"/>
      </w:rPr>
    </w:lvl>
    <w:lvl w:ilvl="4" w:tplc="04190003">
      <w:start w:val="1"/>
      <w:numFmt w:val="bullet"/>
      <w:lvlText w:val="o"/>
      <w:lvlJc w:val="left"/>
      <w:pPr>
        <w:ind w:left="5364" w:hanging="360"/>
      </w:pPr>
      <w:rPr>
        <w:rFonts w:ascii="Courier New" w:hAnsi="Courier New" w:hint="default"/>
      </w:rPr>
    </w:lvl>
    <w:lvl w:ilvl="5" w:tplc="04190005">
      <w:start w:val="1"/>
      <w:numFmt w:val="bullet"/>
      <w:lvlText w:val=""/>
      <w:lvlJc w:val="left"/>
      <w:pPr>
        <w:ind w:left="6084" w:hanging="360"/>
      </w:pPr>
      <w:rPr>
        <w:rFonts w:ascii="Wingdings" w:hAnsi="Wingdings" w:hint="default"/>
      </w:rPr>
    </w:lvl>
    <w:lvl w:ilvl="6" w:tplc="04190001">
      <w:start w:val="1"/>
      <w:numFmt w:val="bullet"/>
      <w:lvlText w:val=""/>
      <w:lvlJc w:val="left"/>
      <w:pPr>
        <w:ind w:left="6804" w:hanging="360"/>
      </w:pPr>
      <w:rPr>
        <w:rFonts w:ascii="Symbol" w:hAnsi="Symbol" w:hint="default"/>
      </w:rPr>
    </w:lvl>
    <w:lvl w:ilvl="7" w:tplc="04190003">
      <w:start w:val="1"/>
      <w:numFmt w:val="bullet"/>
      <w:lvlText w:val="o"/>
      <w:lvlJc w:val="left"/>
      <w:pPr>
        <w:ind w:left="7524" w:hanging="360"/>
      </w:pPr>
      <w:rPr>
        <w:rFonts w:ascii="Courier New" w:hAnsi="Courier New" w:hint="default"/>
      </w:rPr>
    </w:lvl>
    <w:lvl w:ilvl="8" w:tplc="04190005">
      <w:start w:val="1"/>
      <w:numFmt w:val="bullet"/>
      <w:lvlText w:val=""/>
      <w:lvlJc w:val="left"/>
      <w:pPr>
        <w:ind w:left="8244" w:hanging="360"/>
      </w:pPr>
      <w:rPr>
        <w:rFonts w:ascii="Wingdings" w:hAnsi="Wingdings" w:hint="default"/>
      </w:rPr>
    </w:lvl>
  </w:abstractNum>
  <w:abstractNum w:abstractNumId="48" w15:restartNumberingAfterBreak="0">
    <w:nsid w:val="671A16A4"/>
    <w:multiLevelType w:val="hybridMultilevel"/>
    <w:tmpl w:val="875C6A90"/>
    <w:lvl w:ilvl="0" w:tplc="E8F0FCA2">
      <w:start w:val="1"/>
      <w:numFmt w:val="decimal"/>
      <w:lvlText w:val="%1."/>
      <w:lvlJc w:val="left"/>
      <w:pPr>
        <w:ind w:left="1429" w:hanging="7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9" w15:restartNumberingAfterBreak="0">
    <w:nsid w:val="6D1A57E2"/>
    <w:multiLevelType w:val="hybridMultilevel"/>
    <w:tmpl w:val="65CCBB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6D8F6630"/>
    <w:multiLevelType w:val="hybridMultilevel"/>
    <w:tmpl w:val="019AE510"/>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DC55EE8"/>
    <w:multiLevelType w:val="hybridMultilevel"/>
    <w:tmpl w:val="1188041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DF2310E"/>
    <w:multiLevelType w:val="multilevel"/>
    <w:tmpl w:val="ECC61D5E"/>
    <w:lvl w:ilvl="0">
      <w:start w:val="1"/>
      <w:numFmt w:val="decimal"/>
      <w:lvlText w:val="%1."/>
      <w:lvlJc w:val="left"/>
      <w:pPr>
        <w:tabs>
          <w:tab w:val="num" w:pos="1440"/>
        </w:tabs>
        <w:ind w:left="1440" w:hanging="360"/>
      </w:pPr>
      <w:rPr>
        <w:rFonts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15:restartNumberingAfterBreak="0">
    <w:nsid w:val="6EE76FAE"/>
    <w:multiLevelType w:val="hybridMultilevel"/>
    <w:tmpl w:val="4950CFC2"/>
    <w:lvl w:ilvl="0" w:tplc="04190001">
      <w:start w:val="1"/>
      <w:numFmt w:val="bullet"/>
      <w:lvlText w:val=""/>
      <w:lvlJc w:val="left"/>
      <w:pPr>
        <w:ind w:left="2484" w:hanging="360"/>
      </w:pPr>
      <w:rPr>
        <w:rFonts w:ascii="Symbol" w:hAnsi="Symbol" w:hint="default"/>
      </w:rPr>
    </w:lvl>
    <w:lvl w:ilvl="1" w:tplc="04190003">
      <w:start w:val="1"/>
      <w:numFmt w:val="bullet"/>
      <w:lvlText w:val="o"/>
      <w:lvlJc w:val="left"/>
      <w:pPr>
        <w:ind w:left="3204" w:hanging="360"/>
      </w:pPr>
      <w:rPr>
        <w:rFonts w:ascii="Courier New" w:hAnsi="Courier New" w:hint="default"/>
      </w:rPr>
    </w:lvl>
    <w:lvl w:ilvl="2" w:tplc="04190005">
      <w:start w:val="1"/>
      <w:numFmt w:val="bullet"/>
      <w:lvlText w:val=""/>
      <w:lvlJc w:val="left"/>
      <w:pPr>
        <w:ind w:left="3924" w:hanging="360"/>
      </w:pPr>
      <w:rPr>
        <w:rFonts w:ascii="Wingdings" w:hAnsi="Wingdings" w:hint="default"/>
      </w:rPr>
    </w:lvl>
    <w:lvl w:ilvl="3" w:tplc="04190001">
      <w:start w:val="1"/>
      <w:numFmt w:val="bullet"/>
      <w:lvlText w:val=""/>
      <w:lvlJc w:val="left"/>
      <w:pPr>
        <w:ind w:left="4644" w:hanging="360"/>
      </w:pPr>
      <w:rPr>
        <w:rFonts w:ascii="Symbol" w:hAnsi="Symbol" w:hint="default"/>
      </w:rPr>
    </w:lvl>
    <w:lvl w:ilvl="4" w:tplc="04190003">
      <w:start w:val="1"/>
      <w:numFmt w:val="bullet"/>
      <w:lvlText w:val="o"/>
      <w:lvlJc w:val="left"/>
      <w:pPr>
        <w:ind w:left="5364" w:hanging="360"/>
      </w:pPr>
      <w:rPr>
        <w:rFonts w:ascii="Courier New" w:hAnsi="Courier New" w:hint="default"/>
      </w:rPr>
    </w:lvl>
    <w:lvl w:ilvl="5" w:tplc="04190005">
      <w:start w:val="1"/>
      <w:numFmt w:val="bullet"/>
      <w:lvlText w:val=""/>
      <w:lvlJc w:val="left"/>
      <w:pPr>
        <w:ind w:left="6084" w:hanging="360"/>
      </w:pPr>
      <w:rPr>
        <w:rFonts w:ascii="Wingdings" w:hAnsi="Wingdings" w:hint="default"/>
      </w:rPr>
    </w:lvl>
    <w:lvl w:ilvl="6" w:tplc="04190001">
      <w:start w:val="1"/>
      <w:numFmt w:val="bullet"/>
      <w:lvlText w:val=""/>
      <w:lvlJc w:val="left"/>
      <w:pPr>
        <w:ind w:left="6804" w:hanging="360"/>
      </w:pPr>
      <w:rPr>
        <w:rFonts w:ascii="Symbol" w:hAnsi="Symbol" w:hint="default"/>
      </w:rPr>
    </w:lvl>
    <w:lvl w:ilvl="7" w:tplc="04190003">
      <w:start w:val="1"/>
      <w:numFmt w:val="bullet"/>
      <w:lvlText w:val="o"/>
      <w:lvlJc w:val="left"/>
      <w:pPr>
        <w:ind w:left="7524" w:hanging="360"/>
      </w:pPr>
      <w:rPr>
        <w:rFonts w:ascii="Courier New" w:hAnsi="Courier New" w:hint="default"/>
      </w:rPr>
    </w:lvl>
    <w:lvl w:ilvl="8" w:tplc="04190005">
      <w:start w:val="1"/>
      <w:numFmt w:val="bullet"/>
      <w:lvlText w:val=""/>
      <w:lvlJc w:val="left"/>
      <w:pPr>
        <w:ind w:left="8244" w:hanging="360"/>
      </w:pPr>
      <w:rPr>
        <w:rFonts w:ascii="Wingdings" w:hAnsi="Wingdings" w:hint="default"/>
      </w:rPr>
    </w:lvl>
  </w:abstractNum>
  <w:abstractNum w:abstractNumId="54" w15:restartNumberingAfterBreak="0">
    <w:nsid w:val="6F4E45BF"/>
    <w:multiLevelType w:val="multilevel"/>
    <w:tmpl w:val="C4EAE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15:restartNumberingAfterBreak="0">
    <w:nsid w:val="6FF73886"/>
    <w:multiLevelType w:val="multilevel"/>
    <w:tmpl w:val="70E8D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525DD1"/>
    <w:multiLevelType w:val="multilevel"/>
    <w:tmpl w:val="DB4EC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AA0A35"/>
    <w:multiLevelType w:val="multilevel"/>
    <w:tmpl w:val="AC6AE0B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1">
      <w:start w:val="1"/>
      <w:numFmt w:val="decimal"/>
      <w:lvlText w:val="%2."/>
      <w:lvlJc w:val="left"/>
      <w:pPr>
        <w:tabs>
          <w:tab w:val="num" w:pos="360"/>
        </w:tabs>
        <w:ind w:left="360" w:hanging="360"/>
      </w:pPr>
      <w:rPr>
        <w:rFonts w:cs="Times New Roman"/>
        <w:b w:val="0"/>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74B75904"/>
    <w:multiLevelType w:val="hybridMultilevel"/>
    <w:tmpl w:val="D63E8D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760F7789"/>
    <w:multiLevelType w:val="hybridMultilevel"/>
    <w:tmpl w:val="A976A3FA"/>
    <w:lvl w:ilvl="0" w:tplc="04190001">
      <w:start w:val="1"/>
      <w:numFmt w:val="bullet"/>
      <w:lvlText w:val="·"/>
      <w:lvlJc w:val="left"/>
      <w:pPr>
        <w:ind w:left="1980" w:hanging="360"/>
      </w:pPr>
      <w:rPr>
        <w:rFonts w:ascii="Symbol" w:hAnsi="Symbol" w:hint="default"/>
      </w:rPr>
    </w:lvl>
    <w:lvl w:ilvl="1" w:tplc="04190003">
      <w:start w:val="1"/>
      <w:numFmt w:val="bullet"/>
      <w:lvlText w:val="o"/>
      <w:lvlJc w:val="left"/>
      <w:pPr>
        <w:ind w:left="2700" w:hanging="360"/>
      </w:pPr>
      <w:rPr>
        <w:rFonts w:ascii="Courier New" w:hAnsi="Courier New" w:hint="default"/>
      </w:rPr>
    </w:lvl>
    <w:lvl w:ilvl="2" w:tplc="04190005">
      <w:start w:val="1"/>
      <w:numFmt w:val="bullet"/>
      <w:lvlText w:val="§"/>
      <w:lvlJc w:val="left"/>
      <w:pPr>
        <w:ind w:left="3420" w:hanging="360"/>
      </w:pPr>
      <w:rPr>
        <w:rFonts w:ascii="Wingdings" w:hAnsi="Wingdings" w:hint="default"/>
      </w:rPr>
    </w:lvl>
    <w:lvl w:ilvl="3" w:tplc="04190001">
      <w:start w:val="1"/>
      <w:numFmt w:val="bullet"/>
      <w:lvlText w:val="·"/>
      <w:lvlJc w:val="left"/>
      <w:pPr>
        <w:ind w:left="4140" w:hanging="360"/>
      </w:pPr>
      <w:rPr>
        <w:rFonts w:ascii="Symbol" w:hAnsi="Symbol" w:hint="default"/>
      </w:rPr>
    </w:lvl>
    <w:lvl w:ilvl="4" w:tplc="04190003">
      <w:start w:val="1"/>
      <w:numFmt w:val="bullet"/>
      <w:lvlText w:val="o"/>
      <w:lvlJc w:val="left"/>
      <w:pPr>
        <w:ind w:left="4860" w:hanging="360"/>
      </w:pPr>
      <w:rPr>
        <w:rFonts w:ascii="Courier New" w:hAnsi="Courier New" w:hint="default"/>
      </w:rPr>
    </w:lvl>
    <w:lvl w:ilvl="5" w:tplc="04190005">
      <w:start w:val="1"/>
      <w:numFmt w:val="bullet"/>
      <w:lvlText w:val="§"/>
      <w:lvlJc w:val="left"/>
      <w:pPr>
        <w:ind w:left="5580" w:hanging="360"/>
      </w:pPr>
      <w:rPr>
        <w:rFonts w:ascii="Wingdings" w:hAnsi="Wingdings" w:hint="default"/>
      </w:rPr>
    </w:lvl>
    <w:lvl w:ilvl="6" w:tplc="04190001">
      <w:start w:val="1"/>
      <w:numFmt w:val="bullet"/>
      <w:lvlText w:val="·"/>
      <w:lvlJc w:val="left"/>
      <w:pPr>
        <w:ind w:left="6300" w:hanging="360"/>
      </w:pPr>
      <w:rPr>
        <w:rFonts w:ascii="Symbol" w:hAnsi="Symbol" w:hint="default"/>
      </w:rPr>
    </w:lvl>
    <w:lvl w:ilvl="7" w:tplc="04190003">
      <w:start w:val="1"/>
      <w:numFmt w:val="bullet"/>
      <w:lvlText w:val="o"/>
      <w:lvlJc w:val="left"/>
      <w:pPr>
        <w:ind w:left="7020" w:hanging="360"/>
      </w:pPr>
      <w:rPr>
        <w:rFonts w:ascii="Courier New" w:hAnsi="Courier New" w:hint="default"/>
      </w:rPr>
    </w:lvl>
    <w:lvl w:ilvl="8" w:tplc="04190005">
      <w:start w:val="1"/>
      <w:numFmt w:val="bullet"/>
      <w:lvlText w:val="§"/>
      <w:lvlJc w:val="left"/>
      <w:pPr>
        <w:ind w:left="7740" w:hanging="360"/>
      </w:pPr>
      <w:rPr>
        <w:rFonts w:ascii="Wingdings" w:hAnsi="Wingdings" w:hint="default"/>
      </w:rPr>
    </w:lvl>
  </w:abstractNum>
  <w:abstractNum w:abstractNumId="60" w15:restartNumberingAfterBreak="0">
    <w:nsid w:val="785F1A34"/>
    <w:multiLevelType w:val="hybridMultilevel"/>
    <w:tmpl w:val="D960F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9673A6B"/>
    <w:multiLevelType w:val="hybridMultilevel"/>
    <w:tmpl w:val="678C01F6"/>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9952A68"/>
    <w:multiLevelType w:val="hybridMultilevel"/>
    <w:tmpl w:val="2F505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9F571EB"/>
    <w:multiLevelType w:val="hybridMultilevel"/>
    <w:tmpl w:val="4C34F058"/>
    <w:lvl w:ilvl="0" w:tplc="8F0661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A4E52CA"/>
    <w:multiLevelType w:val="hybridMultilevel"/>
    <w:tmpl w:val="C4EAB69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65" w15:restartNumberingAfterBreak="0">
    <w:nsid w:val="7AA6098A"/>
    <w:multiLevelType w:val="hybridMultilevel"/>
    <w:tmpl w:val="53181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D5504C7"/>
    <w:multiLevelType w:val="hybridMultilevel"/>
    <w:tmpl w:val="E7D46BB2"/>
    <w:lvl w:ilvl="0" w:tplc="04190001">
      <w:start w:val="1"/>
      <w:numFmt w:val="bullet"/>
      <w:lvlText w:val=""/>
      <w:lvlJc w:val="left"/>
      <w:pPr>
        <w:ind w:left="114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7F45525E"/>
    <w:multiLevelType w:val="multilevel"/>
    <w:tmpl w:val="BAA4D8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33703903">
    <w:abstractNumId w:val="45"/>
  </w:num>
  <w:num w:numId="2" w16cid:durableId="1315454707">
    <w:abstractNumId w:val="59"/>
  </w:num>
  <w:num w:numId="3" w16cid:durableId="1843396755">
    <w:abstractNumId w:val="35"/>
  </w:num>
  <w:num w:numId="4" w16cid:durableId="1491099682">
    <w:abstractNumId w:val="44"/>
  </w:num>
  <w:num w:numId="5" w16cid:durableId="524176779">
    <w:abstractNumId w:val="25"/>
  </w:num>
  <w:num w:numId="6" w16cid:durableId="1510287792">
    <w:abstractNumId w:val="43"/>
  </w:num>
  <w:num w:numId="7" w16cid:durableId="1945112700">
    <w:abstractNumId w:val="36"/>
  </w:num>
  <w:num w:numId="8" w16cid:durableId="831792681">
    <w:abstractNumId w:val="19"/>
  </w:num>
  <w:num w:numId="9" w16cid:durableId="63719137">
    <w:abstractNumId w:val="47"/>
  </w:num>
  <w:num w:numId="10" w16cid:durableId="1500461403">
    <w:abstractNumId w:val="42"/>
  </w:num>
  <w:num w:numId="11" w16cid:durableId="429469205">
    <w:abstractNumId w:val="53"/>
  </w:num>
  <w:num w:numId="12" w16cid:durableId="965886643">
    <w:abstractNumId w:val="48"/>
  </w:num>
  <w:num w:numId="13" w16cid:durableId="36705502">
    <w:abstractNumId w:val="57"/>
  </w:num>
  <w:num w:numId="14" w16cid:durableId="1662198834">
    <w:abstractNumId w:val="67"/>
  </w:num>
  <w:num w:numId="15" w16cid:durableId="1213810503">
    <w:abstractNumId w:val="13"/>
  </w:num>
  <w:num w:numId="16" w16cid:durableId="985937601">
    <w:abstractNumId w:val="23"/>
  </w:num>
  <w:num w:numId="17" w16cid:durableId="1949193119">
    <w:abstractNumId w:val="31"/>
  </w:num>
  <w:num w:numId="18" w16cid:durableId="1497381800">
    <w:abstractNumId w:val="52"/>
  </w:num>
  <w:num w:numId="19" w16cid:durableId="945380521">
    <w:abstractNumId w:val="54"/>
  </w:num>
  <w:num w:numId="20" w16cid:durableId="767391272">
    <w:abstractNumId w:val="3"/>
  </w:num>
  <w:num w:numId="21" w16cid:durableId="460391981">
    <w:abstractNumId w:val="11"/>
  </w:num>
  <w:num w:numId="22" w16cid:durableId="1616208167">
    <w:abstractNumId w:val="15"/>
  </w:num>
  <w:num w:numId="23" w16cid:durableId="230966851">
    <w:abstractNumId w:val="28"/>
  </w:num>
  <w:num w:numId="24" w16cid:durableId="274336594">
    <w:abstractNumId w:val="18"/>
  </w:num>
  <w:num w:numId="25" w16cid:durableId="2136867024">
    <w:abstractNumId w:val="38"/>
  </w:num>
  <w:num w:numId="26" w16cid:durableId="1862235600">
    <w:abstractNumId w:val="49"/>
  </w:num>
  <w:num w:numId="27" w16cid:durableId="1271469884">
    <w:abstractNumId w:val="32"/>
  </w:num>
  <w:num w:numId="28" w16cid:durableId="416290190">
    <w:abstractNumId w:val="26"/>
  </w:num>
  <w:num w:numId="29" w16cid:durableId="1473054963">
    <w:abstractNumId w:val="58"/>
  </w:num>
  <w:num w:numId="30" w16cid:durableId="1107308146">
    <w:abstractNumId w:val="46"/>
  </w:num>
  <w:num w:numId="31" w16cid:durableId="1488129003">
    <w:abstractNumId w:val="0"/>
  </w:num>
  <w:num w:numId="32" w16cid:durableId="1474060074">
    <w:abstractNumId w:val="22"/>
  </w:num>
  <w:num w:numId="33" w16cid:durableId="1606379285">
    <w:abstractNumId w:val="5"/>
  </w:num>
  <w:num w:numId="34" w16cid:durableId="1934315937">
    <w:abstractNumId w:val="40"/>
  </w:num>
  <w:num w:numId="35" w16cid:durableId="1316834226">
    <w:abstractNumId w:val="66"/>
  </w:num>
  <w:num w:numId="36" w16cid:durableId="1890073763">
    <w:abstractNumId w:val="1"/>
  </w:num>
  <w:num w:numId="37" w16cid:durableId="958604774">
    <w:abstractNumId w:val="7"/>
  </w:num>
  <w:num w:numId="38" w16cid:durableId="1537619005">
    <w:abstractNumId w:val="8"/>
  </w:num>
  <w:num w:numId="39" w16cid:durableId="1605573686">
    <w:abstractNumId w:val="4"/>
  </w:num>
  <w:num w:numId="40" w16cid:durableId="19748692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00158548">
    <w:abstractNumId w:val="17"/>
  </w:num>
  <w:num w:numId="42" w16cid:durableId="994063398">
    <w:abstractNumId w:val="55"/>
  </w:num>
  <w:num w:numId="43" w16cid:durableId="1255239340">
    <w:abstractNumId w:val="56"/>
  </w:num>
  <w:num w:numId="44" w16cid:durableId="1027021987">
    <w:abstractNumId w:val="29"/>
  </w:num>
  <w:num w:numId="45" w16cid:durableId="251352662">
    <w:abstractNumId w:val="12"/>
  </w:num>
  <w:num w:numId="46" w16cid:durableId="1829201675">
    <w:abstractNumId w:val="10"/>
  </w:num>
  <w:num w:numId="47" w16cid:durableId="960037021">
    <w:abstractNumId w:val="9"/>
  </w:num>
  <w:num w:numId="48" w16cid:durableId="1565094053">
    <w:abstractNumId w:val="63"/>
  </w:num>
  <w:num w:numId="49" w16cid:durableId="1440639913">
    <w:abstractNumId w:val="39"/>
  </w:num>
  <w:num w:numId="50" w16cid:durableId="1276214653">
    <w:abstractNumId w:val="64"/>
  </w:num>
  <w:num w:numId="51" w16cid:durableId="202981929">
    <w:abstractNumId w:val="37"/>
  </w:num>
  <w:num w:numId="52" w16cid:durableId="882792298">
    <w:abstractNumId w:val="62"/>
  </w:num>
  <w:num w:numId="53" w16cid:durableId="1043672186">
    <w:abstractNumId w:val="41"/>
  </w:num>
  <w:num w:numId="54" w16cid:durableId="1486238157">
    <w:abstractNumId w:val="33"/>
  </w:num>
  <w:num w:numId="55" w16cid:durableId="616373048">
    <w:abstractNumId w:val="21"/>
  </w:num>
  <w:num w:numId="56" w16cid:durableId="253783128">
    <w:abstractNumId w:val="65"/>
  </w:num>
  <w:num w:numId="57" w16cid:durableId="1339891010">
    <w:abstractNumId w:val="60"/>
  </w:num>
  <w:num w:numId="58" w16cid:durableId="2124612943">
    <w:abstractNumId w:val="24"/>
  </w:num>
  <w:num w:numId="59" w16cid:durableId="1634749524">
    <w:abstractNumId w:val="27"/>
  </w:num>
  <w:num w:numId="60" w16cid:durableId="938101014">
    <w:abstractNumId w:val="20"/>
  </w:num>
  <w:num w:numId="61" w16cid:durableId="880554407">
    <w:abstractNumId w:val="2"/>
  </w:num>
  <w:num w:numId="62" w16cid:durableId="298073551">
    <w:abstractNumId w:val="30"/>
  </w:num>
  <w:num w:numId="63" w16cid:durableId="666829572">
    <w:abstractNumId w:val="34"/>
  </w:num>
  <w:num w:numId="64" w16cid:durableId="961418264">
    <w:abstractNumId w:val="6"/>
  </w:num>
  <w:num w:numId="65" w16cid:durableId="1591891501">
    <w:abstractNumId w:val="61"/>
  </w:num>
  <w:num w:numId="66" w16cid:durableId="1269000193">
    <w:abstractNumId w:val="14"/>
  </w:num>
  <w:num w:numId="67" w16cid:durableId="212928165">
    <w:abstractNumId w:val="50"/>
  </w:num>
  <w:num w:numId="68" w16cid:durableId="741022781">
    <w:abstractNumId w:val="51"/>
  </w:num>
  <w:num w:numId="69" w16cid:durableId="856193686">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7BA3"/>
    <w:rsid w:val="00001800"/>
    <w:rsid w:val="000159CB"/>
    <w:rsid w:val="00015EE5"/>
    <w:rsid w:val="0001643F"/>
    <w:rsid w:val="00016E3C"/>
    <w:rsid w:val="000172D3"/>
    <w:rsid w:val="000203D6"/>
    <w:rsid w:val="00021FEA"/>
    <w:rsid w:val="000236FA"/>
    <w:rsid w:val="0002394F"/>
    <w:rsid w:val="00023AE0"/>
    <w:rsid w:val="0002730A"/>
    <w:rsid w:val="0003020E"/>
    <w:rsid w:val="0003091F"/>
    <w:rsid w:val="00032CF1"/>
    <w:rsid w:val="000336D3"/>
    <w:rsid w:val="00035EF6"/>
    <w:rsid w:val="000366BC"/>
    <w:rsid w:val="00037599"/>
    <w:rsid w:val="000414F6"/>
    <w:rsid w:val="00042AC0"/>
    <w:rsid w:val="00050B95"/>
    <w:rsid w:val="000518C2"/>
    <w:rsid w:val="00051F38"/>
    <w:rsid w:val="0005294D"/>
    <w:rsid w:val="000558E9"/>
    <w:rsid w:val="000645AC"/>
    <w:rsid w:val="00064FEC"/>
    <w:rsid w:val="00065D0C"/>
    <w:rsid w:val="00066B15"/>
    <w:rsid w:val="00067215"/>
    <w:rsid w:val="00073368"/>
    <w:rsid w:val="000811B9"/>
    <w:rsid w:val="00084639"/>
    <w:rsid w:val="000921D9"/>
    <w:rsid w:val="00092916"/>
    <w:rsid w:val="00092E0E"/>
    <w:rsid w:val="00094ED6"/>
    <w:rsid w:val="000A1B49"/>
    <w:rsid w:val="000A277C"/>
    <w:rsid w:val="000A428A"/>
    <w:rsid w:val="000A4F85"/>
    <w:rsid w:val="000A6F30"/>
    <w:rsid w:val="000B0DCD"/>
    <w:rsid w:val="000B585D"/>
    <w:rsid w:val="000B6681"/>
    <w:rsid w:val="000B6896"/>
    <w:rsid w:val="000B7A71"/>
    <w:rsid w:val="000C0EED"/>
    <w:rsid w:val="000C5F99"/>
    <w:rsid w:val="000C6D39"/>
    <w:rsid w:val="000C7435"/>
    <w:rsid w:val="000D082D"/>
    <w:rsid w:val="000E0EAF"/>
    <w:rsid w:val="000E14DB"/>
    <w:rsid w:val="000E25D6"/>
    <w:rsid w:val="000E2D6F"/>
    <w:rsid w:val="000E3556"/>
    <w:rsid w:val="000E59A7"/>
    <w:rsid w:val="000E7511"/>
    <w:rsid w:val="000E79A4"/>
    <w:rsid w:val="000F0165"/>
    <w:rsid w:val="000F4EC9"/>
    <w:rsid w:val="00101AC8"/>
    <w:rsid w:val="00103802"/>
    <w:rsid w:val="00113557"/>
    <w:rsid w:val="00113BC0"/>
    <w:rsid w:val="00120CC4"/>
    <w:rsid w:val="001211B1"/>
    <w:rsid w:val="0012167A"/>
    <w:rsid w:val="00122110"/>
    <w:rsid w:val="0012644E"/>
    <w:rsid w:val="00130FCE"/>
    <w:rsid w:val="001332D4"/>
    <w:rsid w:val="00136B97"/>
    <w:rsid w:val="0014462A"/>
    <w:rsid w:val="00144C58"/>
    <w:rsid w:val="00146848"/>
    <w:rsid w:val="00146FA3"/>
    <w:rsid w:val="0015138E"/>
    <w:rsid w:val="001553F0"/>
    <w:rsid w:val="00156E75"/>
    <w:rsid w:val="00162903"/>
    <w:rsid w:val="00170A2C"/>
    <w:rsid w:val="00171D80"/>
    <w:rsid w:val="00172112"/>
    <w:rsid w:val="001734A5"/>
    <w:rsid w:val="001744F2"/>
    <w:rsid w:val="00174593"/>
    <w:rsid w:val="00174E10"/>
    <w:rsid w:val="0017531C"/>
    <w:rsid w:val="001759B9"/>
    <w:rsid w:val="00175C52"/>
    <w:rsid w:val="0017692D"/>
    <w:rsid w:val="001810F5"/>
    <w:rsid w:val="00183828"/>
    <w:rsid w:val="001863AC"/>
    <w:rsid w:val="00186C35"/>
    <w:rsid w:val="00187BA3"/>
    <w:rsid w:val="00187BE1"/>
    <w:rsid w:val="001926ED"/>
    <w:rsid w:val="00192FE7"/>
    <w:rsid w:val="001944DF"/>
    <w:rsid w:val="0019791E"/>
    <w:rsid w:val="001A10D5"/>
    <w:rsid w:val="001A238C"/>
    <w:rsid w:val="001A30B9"/>
    <w:rsid w:val="001A4443"/>
    <w:rsid w:val="001A45B1"/>
    <w:rsid w:val="001B1D99"/>
    <w:rsid w:val="001B28B0"/>
    <w:rsid w:val="001C2075"/>
    <w:rsid w:val="001C32B7"/>
    <w:rsid w:val="001C5BC9"/>
    <w:rsid w:val="001C6D3B"/>
    <w:rsid w:val="001C79F8"/>
    <w:rsid w:val="001D1AD9"/>
    <w:rsid w:val="001D3568"/>
    <w:rsid w:val="001D38E7"/>
    <w:rsid w:val="001D40F8"/>
    <w:rsid w:val="001D484A"/>
    <w:rsid w:val="001D495A"/>
    <w:rsid w:val="001D51AC"/>
    <w:rsid w:val="001E0741"/>
    <w:rsid w:val="001E0AB9"/>
    <w:rsid w:val="001E3C31"/>
    <w:rsid w:val="001E5E38"/>
    <w:rsid w:val="001E7BCC"/>
    <w:rsid w:val="001F4A3C"/>
    <w:rsid w:val="001F6B86"/>
    <w:rsid w:val="001F72E1"/>
    <w:rsid w:val="00201A19"/>
    <w:rsid w:val="00204A93"/>
    <w:rsid w:val="00206BE6"/>
    <w:rsid w:val="002118F2"/>
    <w:rsid w:val="002145F1"/>
    <w:rsid w:val="002165EA"/>
    <w:rsid w:val="0021676E"/>
    <w:rsid w:val="00221384"/>
    <w:rsid w:val="002278C5"/>
    <w:rsid w:val="00233C01"/>
    <w:rsid w:val="00242048"/>
    <w:rsid w:val="00242172"/>
    <w:rsid w:val="00243F7C"/>
    <w:rsid w:val="002448C2"/>
    <w:rsid w:val="00251326"/>
    <w:rsid w:val="0025228A"/>
    <w:rsid w:val="002535AD"/>
    <w:rsid w:val="00255925"/>
    <w:rsid w:val="00255B40"/>
    <w:rsid w:val="00255ED9"/>
    <w:rsid w:val="00256531"/>
    <w:rsid w:val="00256CEB"/>
    <w:rsid w:val="00257C6C"/>
    <w:rsid w:val="00262849"/>
    <w:rsid w:val="00264172"/>
    <w:rsid w:val="002651E9"/>
    <w:rsid w:val="0027167D"/>
    <w:rsid w:val="00275532"/>
    <w:rsid w:val="002758A4"/>
    <w:rsid w:val="00275A41"/>
    <w:rsid w:val="0027720A"/>
    <w:rsid w:val="00285C74"/>
    <w:rsid w:val="00287D5B"/>
    <w:rsid w:val="002929B1"/>
    <w:rsid w:val="002A0C02"/>
    <w:rsid w:val="002A24AD"/>
    <w:rsid w:val="002A7C31"/>
    <w:rsid w:val="002B0DC2"/>
    <w:rsid w:val="002B1261"/>
    <w:rsid w:val="002B3E7B"/>
    <w:rsid w:val="002B4060"/>
    <w:rsid w:val="002C10BF"/>
    <w:rsid w:val="002C165F"/>
    <w:rsid w:val="002C4242"/>
    <w:rsid w:val="002C48E9"/>
    <w:rsid w:val="002C78CC"/>
    <w:rsid w:val="002D17DC"/>
    <w:rsid w:val="002E336C"/>
    <w:rsid w:val="002E5A80"/>
    <w:rsid w:val="002E6C4C"/>
    <w:rsid w:val="002F38B6"/>
    <w:rsid w:val="002F7410"/>
    <w:rsid w:val="002F7719"/>
    <w:rsid w:val="00301C01"/>
    <w:rsid w:val="00305723"/>
    <w:rsid w:val="0030760F"/>
    <w:rsid w:val="00307EF9"/>
    <w:rsid w:val="0031007E"/>
    <w:rsid w:val="00315A5D"/>
    <w:rsid w:val="0032061E"/>
    <w:rsid w:val="00320856"/>
    <w:rsid w:val="003214FD"/>
    <w:rsid w:val="00330528"/>
    <w:rsid w:val="00330B3D"/>
    <w:rsid w:val="003311A4"/>
    <w:rsid w:val="00331303"/>
    <w:rsid w:val="00333F5B"/>
    <w:rsid w:val="00334F6C"/>
    <w:rsid w:val="00335D62"/>
    <w:rsid w:val="00336C46"/>
    <w:rsid w:val="00337A20"/>
    <w:rsid w:val="003442CF"/>
    <w:rsid w:val="00344786"/>
    <w:rsid w:val="00346241"/>
    <w:rsid w:val="003469F3"/>
    <w:rsid w:val="00347249"/>
    <w:rsid w:val="00347BE5"/>
    <w:rsid w:val="003527A8"/>
    <w:rsid w:val="00353321"/>
    <w:rsid w:val="0035385E"/>
    <w:rsid w:val="003539CC"/>
    <w:rsid w:val="00354395"/>
    <w:rsid w:val="0035672D"/>
    <w:rsid w:val="00356A6C"/>
    <w:rsid w:val="00356C49"/>
    <w:rsid w:val="00361A10"/>
    <w:rsid w:val="00364741"/>
    <w:rsid w:val="0036727F"/>
    <w:rsid w:val="003714CC"/>
    <w:rsid w:val="00373570"/>
    <w:rsid w:val="0037559C"/>
    <w:rsid w:val="0037752C"/>
    <w:rsid w:val="00381476"/>
    <w:rsid w:val="00384B6A"/>
    <w:rsid w:val="0038545E"/>
    <w:rsid w:val="00390EA8"/>
    <w:rsid w:val="00392635"/>
    <w:rsid w:val="00394EE1"/>
    <w:rsid w:val="003971B2"/>
    <w:rsid w:val="003A1441"/>
    <w:rsid w:val="003A282F"/>
    <w:rsid w:val="003B6BA8"/>
    <w:rsid w:val="003C4968"/>
    <w:rsid w:val="003C5531"/>
    <w:rsid w:val="003C5842"/>
    <w:rsid w:val="003C7686"/>
    <w:rsid w:val="003D16A4"/>
    <w:rsid w:val="003D1B0E"/>
    <w:rsid w:val="003D22D6"/>
    <w:rsid w:val="003E29AE"/>
    <w:rsid w:val="003E3A35"/>
    <w:rsid w:val="003E7FD0"/>
    <w:rsid w:val="003F0349"/>
    <w:rsid w:val="003F2CE4"/>
    <w:rsid w:val="003F6E5F"/>
    <w:rsid w:val="003F6FE9"/>
    <w:rsid w:val="00401CD5"/>
    <w:rsid w:val="0040206E"/>
    <w:rsid w:val="00403143"/>
    <w:rsid w:val="00407213"/>
    <w:rsid w:val="00410741"/>
    <w:rsid w:val="004214E7"/>
    <w:rsid w:val="004226FF"/>
    <w:rsid w:val="004229B3"/>
    <w:rsid w:val="00427B0E"/>
    <w:rsid w:val="00430A91"/>
    <w:rsid w:val="00434949"/>
    <w:rsid w:val="00437ACF"/>
    <w:rsid w:val="00437C2D"/>
    <w:rsid w:val="00442307"/>
    <w:rsid w:val="004501A8"/>
    <w:rsid w:val="0045046F"/>
    <w:rsid w:val="00454C40"/>
    <w:rsid w:val="004606C2"/>
    <w:rsid w:val="00462FD6"/>
    <w:rsid w:val="00467FA0"/>
    <w:rsid w:val="00471018"/>
    <w:rsid w:val="00471518"/>
    <w:rsid w:val="00472973"/>
    <w:rsid w:val="00473D08"/>
    <w:rsid w:val="00474B08"/>
    <w:rsid w:val="004806B0"/>
    <w:rsid w:val="004820AB"/>
    <w:rsid w:val="00484B69"/>
    <w:rsid w:val="00485E51"/>
    <w:rsid w:val="0049584C"/>
    <w:rsid w:val="004978B3"/>
    <w:rsid w:val="004A055A"/>
    <w:rsid w:val="004A0BA3"/>
    <w:rsid w:val="004A2B6C"/>
    <w:rsid w:val="004A444A"/>
    <w:rsid w:val="004A444E"/>
    <w:rsid w:val="004A54EA"/>
    <w:rsid w:val="004B04E8"/>
    <w:rsid w:val="004B2FFF"/>
    <w:rsid w:val="004C6660"/>
    <w:rsid w:val="004C6DE4"/>
    <w:rsid w:val="004D4ED2"/>
    <w:rsid w:val="004D5E83"/>
    <w:rsid w:val="004D6B87"/>
    <w:rsid w:val="004D7028"/>
    <w:rsid w:val="004E1288"/>
    <w:rsid w:val="004E1AC3"/>
    <w:rsid w:val="004E26C7"/>
    <w:rsid w:val="004E3FA3"/>
    <w:rsid w:val="004E461D"/>
    <w:rsid w:val="004E5E50"/>
    <w:rsid w:val="004F1466"/>
    <w:rsid w:val="004F413D"/>
    <w:rsid w:val="004F4F24"/>
    <w:rsid w:val="004F6D18"/>
    <w:rsid w:val="004F7BE7"/>
    <w:rsid w:val="005008F9"/>
    <w:rsid w:val="00500CB0"/>
    <w:rsid w:val="00501C1F"/>
    <w:rsid w:val="00515926"/>
    <w:rsid w:val="005164B1"/>
    <w:rsid w:val="00520EFD"/>
    <w:rsid w:val="0052193F"/>
    <w:rsid w:val="005219AF"/>
    <w:rsid w:val="00540410"/>
    <w:rsid w:val="00541C28"/>
    <w:rsid w:val="00542E1B"/>
    <w:rsid w:val="00544207"/>
    <w:rsid w:val="00550514"/>
    <w:rsid w:val="00551D93"/>
    <w:rsid w:val="005526F7"/>
    <w:rsid w:val="005538DA"/>
    <w:rsid w:val="00557D2A"/>
    <w:rsid w:val="005614F9"/>
    <w:rsid w:val="005627B3"/>
    <w:rsid w:val="00562845"/>
    <w:rsid w:val="00564F7E"/>
    <w:rsid w:val="00571579"/>
    <w:rsid w:val="00572799"/>
    <w:rsid w:val="005816DF"/>
    <w:rsid w:val="00581EFD"/>
    <w:rsid w:val="00583004"/>
    <w:rsid w:val="00583A86"/>
    <w:rsid w:val="00584462"/>
    <w:rsid w:val="00584792"/>
    <w:rsid w:val="005905E7"/>
    <w:rsid w:val="0059266F"/>
    <w:rsid w:val="0059463E"/>
    <w:rsid w:val="005B0118"/>
    <w:rsid w:val="005B1AF5"/>
    <w:rsid w:val="005B6D15"/>
    <w:rsid w:val="005B7062"/>
    <w:rsid w:val="005C1E89"/>
    <w:rsid w:val="005C6C79"/>
    <w:rsid w:val="005C7877"/>
    <w:rsid w:val="005D53E7"/>
    <w:rsid w:val="005E0D38"/>
    <w:rsid w:val="005E12DB"/>
    <w:rsid w:val="005E1949"/>
    <w:rsid w:val="005E2A8E"/>
    <w:rsid w:val="005E7316"/>
    <w:rsid w:val="005F1689"/>
    <w:rsid w:val="005F2685"/>
    <w:rsid w:val="005F2E21"/>
    <w:rsid w:val="005F668D"/>
    <w:rsid w:val="00602171"/>
    <w:rsid w:val="00605AB0"/>
    <w:rsid w:val="00605ACD"/>
    <w:rsid w:val="00610605"/>
    <w:rsid w:val="00612B7C"/>
    <w:rsid w:val="00614265"/>
    <w:rsid w:val="006152D2"/>
    <w:rsid w:val="00623640"/>
    <w:rsid w:val="00623EDF"/>
    <w:rsid w:val="00624531"/>
    <w:rsid w:val="00625054"/>
    <w:rsid w:val="00626B7F"/>
    <w:rsid w:val="00627EA8"/>
    <w:rsid w:val="00632484"/>
    <w:rsid w:val="00633DDC"/>
    <w:rsid w:val="006364D5"/>
    <w:rsid w:val="00637527"/>
    <w:rsid w:val="006425FF"/>
    <w:rsid w:val="006446FF"/>
    <w:rsid w:val="00652549"/>
    <w:rsid w:val="00652AE6"/>
    <w:rsid w:val="006534F0"/>
    <w:rsid w:val="006535C9"/>
    <w:rsid w:val="00654436"/>
    <w:rsid w:val="006606FD"/>
    <w:rsid w:val="00663C7C"/>
    <w:rsid w:val="0066485C"/>
    <w:rsid w:val="00665410"/>
    <w:rsid w:val="006657ED"/>
    <w:rsid w:val="00665A84"/>
    <w:rsid w:val="0066740A"/>
    <w:rsid w:val="006702C9"/>
    <w:rsid w:val="0067066B"/>
    <w:rsid w:val="00670E25"/>
    <w:rsid w:val="0067573A"/>
    <w:rsid w:val="00676D98"/>
    <w:rsid w:val="0068676A"/>
    <w:rsid w:val="00691089"/>
    <w:rsid w:val="00693C91"/>
    <w:rsid w:val="0069457E"/>
    <w:rsid w:val="00694B54"/>
    <w:rsid w:val="006954C8"/>
    <w:rsid w:val="006955A9"/>
    <w:rsid w:val="00696304"/>
    <w:rsid w:val="00697FCD"/>
    <w:rsid w:val="006A0BC4"/>
    <w:rsid w:val="006A2CBF"/>
    <w:rsid w:val="006A42AE"/>
    <w:rsid w:val="006A4E07"/>
    <w:rsid w:val="006B3D46"/>
    <w:rsid w:val="006B6047"/>
    <w:rsid w:val="006B6ED0"/>
    <w:rsid w:val="006C0FBE"/>
    <w:rsid w:val="006C12C0"/>
    <w:rsid w:val="006C1A88"/>
    <w:rsid w:val="006C1B65"/>
    <w:rsid w:val="006C58D1"/>
    <w:rsid w:val="006D0071"/>
    <w:rsid w:val="006D6AEE"/>
    <w:rsid w:val="006D6B72"/>
    <w:rsid w:val="006D72CF"/>
    <w:rsid w:val="006E7A0A"/>
    <w:rsid w:val="00703273"/>
    <w:rsid w:val="0070766A"/>
    <w:rsid w:val="00712919"/>
    <w:rsid w:val="00712FB8"/>
    <w:rsid w:val="0072615F"/>
    <w:rsid w:val="007274A1"/>
    <w:rsid w:val="00727ACD"/>
    <w:rsid w:val="007314DB"/>
    <w:rsid w:val="00733E2C"/>
    <w:rsid w:val="00744521"/>
    <w:rsid w:val="0074481D"/>
    <w:rsid w:val="007456A3"/>
    <w:rsid w:val="00750D4B"/>
    <w:rsid w:val="0075206A"/>
    <w:rsid w:val="007545EE"/>
    <w:rsid w:val="007549A1"/>
    <w:rsid w:val="00754E5A"/>
    <w:rsid w:val="00756CF4"/>
    <w:rsid w:val="00764065"/>
    <w:rsid w:val="0077079F"/>
    <w:rsid w:val="007758F0"/>
    <w:rsid w:val="00787365"/>
    <w:rsid w:val="00787D15"/>
    <w:rsid w:val="00793CA8"/>
    <w:rsid w:val="007A4332"/>
    <w:rsid w:val="007B12E4"/>
    <w:rsid w:val="007B468D"/>
    <w:rsid w:val="007B6060"/>
    <w:rsid w:val="007C14EE"/>
    <w:rsid w:val="007C1F0C"/>
    <w:rsid w:val="007C7F7A"/>
    <w:rsid w:val="007D068D"/>
    <w:rsid w:val="007D3808"/>
    <w:rsid w:val="007D3F9D"/>
    <w:rsid w:val="007D42AC"/>
    <w:rsid w:val="007E1018"/>
    <w:rsid w:val="007E41FE"/>
    <w:rsid w:val="007E429F"/>
    <w:rsid w:val="007E63D6"/>
    <w:rsid w:val="007F0590"/>
    <w:rsid w:val="007F0D5D"/>
    <w:rsid w:val="007F2898"/>
    <w:rsid w:val="007F3B9C"/>
    <w:rsid w:val="007F529C"/>
    <w:rsid w:val="00803E82"/>
    <w:rsid w:val="00810AAC"/>
    <w:rsid w:val="008123A7"/>
    <w:rsid w:val="008123DE"/>
    <w:rsid w:val="008141CB"/>
    <w:rsid w:val="00814612"/>
    <w:rsid w:val="00820535"/>
    <w:rsid w:val="008239F3"/>
    <w:rsid w:val="00823CE3"/>
    <w:rsid w:val="0082457A"/>
    <w:rsid w:val="008245AC"/>
    <w:rsid w:val="0082688A"/>
    <w:rsid w:val="0083384B"/>
    <w:rsid w:val="0083401A"/>
    <w:rsid w:val="00834AEB"/>
    <w:rsid w:val="008358AE"/>
    <w:rsid w:val="008371F9"/>
    <w:rsid w:val="00837EC7"/>
    <w:rsid w:val="00840642"/>
    <w:rsid w:val="00840D26"/>
    <w:rsid w:val="00845047"/>
    <w:rsid w:val="00846820"/>
    <w:rsid w:val="008504ED"/>
    <w:rsid w:val="00853687"/>
    <w:rsid w:val="00854E87"/>
    <w:rsid w:val="008565AC"/>
    <w:rsid w:val="00857395"/>
    <w:rsid w:val="00862C08"/>
    <w:rsid w:val="00863322"/>
    <w:rsid w:val="00870891"/>
    <w:rsid w:val="008732BD"/>
    <w:rsid w:val="00877CA3"/>
    <w:rsid w:val="00877EF5"/>
    <w:rsid w:val="0088102A"/>
    <w:rsid w:val="008817DB"/>
    <w:rsid w:val="008863B3"/>
    <w:rsid w:val="00890B9B"/>
    <w:rsid w:val="00890C4B"/>
    <w:rsid w:val="0089313B"/>
    <w:rsid w:val="00895771"/>
    <w:rsid w:val="00896A76"/>
    <w:rsid w:val="00896B87"/>
    <w:rsid w:val="008A24EB"/>
    <w:rsid w:val="008B0C5F"/>
    <w:rsid w:val="008B0F18"/>
    <w:rsid w:val="008B25B4"/>
    <w:rsid w:val="008B2E31"/>
    <w:rsid w:val="008C3166"/>
    <w:rsid w:val="008C5522"/>
    <w:rsid w:val="008C7053"/>
    <w:rsid w:val="008D0655"/>
    <w:rsid w:val="008D56DB"/>
    <w:rsid w:val="008D61B4"/>
    <w:rsid w:val="008D6F8C"/>
    <w:rsid w:val="008D72E9"/>
    <w:rsid w:val="008E1B7D"/>
    <w:rsid w:val="008E4AF5"/>
    <w:rsid w:val="008E729A"/>
    <w:rsid w:val="008F0EE8"/>
    <w:rsid w:val="008F0FE6"/>
    <w:rsid w:val="008F197F"/>
    <w:rsid w:val="008F73CB"/>
    <w:rsid w:val="00904728"/>
    <w:rsid w:val="00910303"/>
    <w:rsid w:val="009103C4"/>
    <w:rsid w:val="009109FD"/>
    <w:rsid w:val="0091252C"/>
    <w:rsid w:val="009126B1"/>
    <w:rsid w:val="00912E96"/>
    <w:rsid w:val="00913723"/>
    <w:rsid w:val="0091604A"/>
    <w:rsid w:val="009237F0"/>
    <w:rsid w:val="00924161"/>
    <w:rsid w:val="00924FA2"/>
    <w:rsid w:val="00935664"/>
    <w:rsid w:val="00937053"/>
    <w:rsid w:val="00940B06"/>
    <w:rsid w:val="009423C8"/>
    <w:rsid w:val="00943701"/>
    <w:rsid w:val="0094486B"/>
    <w:rsid w:val="009461F2"/>
    <w:rsid w:val="00946412"/>
    <w:rsid w:val="009470C1"/>
    <w:rsid w:val="00947867"/>
    <w:rsid w:val="00954844"/>
    <w:rsid w:val="00957060"/>
    <w:rsid w:val="00957B10"/>
    <w:rsid w:val="009623B3"/>
    <w:rsid w:val="00962C26"/>
    <w:rsid w:val="00962D89"/>
    <w:rsid w:val="0096767C"/>
    <w:rsid w:val="00971257"/>
    <w:rsid w:val="0097294B"/>
    <w:rsid w:val="00977434"/>
    <w:rsid w:val="00977C0D"/>
    <w:rsid w:val="00977F98"/>
    <w:rsid w:val="00980069"/>
    <w:rsid w:val="0098517B"/>
    <w:rsid w:val="00985FE3"/>
    <w:rsid w:val="00991BF8"/>
    <w:rsid w:val="0099573C"/>
    <w:rsid w:val="009970D4"/>
    <w:rsid w:val="009A21B2"/>
    <w:rsid w:val="009A252A"/>
    <w:rsid w:val="009A5D86"/>
    <w:rsid w:val="009A6B33"/>
    <w:rsid w:val="009B03C5"/>
    <w:rsid w:val="009B4039"/>
    <w:rsid w:val="009C0364"/>
    <w:rsid w:val="009C087A"/>
    <w:rsid w:val="009C0902"/>
    <w:rsid w:val="009C172E"/>
    <w:rsid w:val="009C4AD3"/>
    <w:rsid w:val="009C6B5A"/>
    <w:rsid w:val="009E046C"/>
    <w:rsid w:val="009E2C2B"/>
    <w:rsid w:val="009E5A1F"/>
    <w:rsid w:val="009E685D"/>
    <w:rsid w:val="009F2091"/>
    <w:rsid w:val="009F36B6"/>
    <w:rsid w:val="009F5C19"/>
    <w:rsid w:val="009F7949"/>
    <w:rsid w:val="00A01D30"/>
    <w:rsid w:val="00A01DB1"/>
    <w:rsid w:val="00A02B84"/>
    <w:rsid w:val="00A031CA"/>
    <w:rsid w:val="00A054AC"/>
    <w:rsid w:val="00A06BEC"/>
    <w:rsid w:val="00A21D60"/>
    <w:rsid w:val="00A2647D"/>
    <w:rsid w:val="00A27ECA"/>
    <w:rsid w:val="00A311CB"/>
    <w:rsid w:val="00A31E86"/>
    <w:rsid w:val="00A332E1"/>
    <w:rsid w:val="00A40558"/>
    <w:rsid w:val="00A411A9"/>
    <w:rsid w:val="00A43CE5"/>
    <w:rsid w:val="00A518A7"/>
    <w:rsid w:val="00A53CD4"/>
    <w:rsid w:val="00A55049"/>
    <w:rsid w:val="00A571EA"/>
    <w:rsid w:val="00A572A6"/>
    <w:rsid w:val="00A6552D"/>
    <w:rsid w:val="00A67535"/>
    <w:rsid w:val="00A71D06"/>
    <w:rsid w:val="00A7249A"/>
    <w:rsid w:val="00A74083"/>
    <w:rsid w:val="00A75F6C"/>
    <w:rsid w:val="00A8333A"/>
    <w:rsid w:val="00A84901"/>
    <w:rsid w:val="00A8531D"/>
    <w:rsid w:val="00A8560A"/>
    <w:rsid w:val="00A859D3"/>
    <w:rsid w:val="00A85CF9"/>
    <w:rsid w:val="00A86E5F"/>
    <w:rsid w:val="00A91645"/>
    <w:rsid w:val="00A92E00"/>
    <w:rsid w:val="00A94820"/>
    <w:rsid w:val="00A97D6B"/>
    <w:rsid w:val="00AA0A5D"/>
    <w:rsid w:val="00AA0EF7"/>
    <w:rsid w:val="00AA10A8"/>
    <w:rsid w:val="00AA3AF0"/>
    <w:rsid w:val="00AA49EC"/>
    <w:rsid w:val="00AA7136"/>
    <w:rsid w:val="00AB03BB"/>
    <w:rsid w:val="00AB384B"/>
    <w:rsid w:val="00AB4346"/>
    <w:rsid w:val="00AB4870"/>
    <w:rsid w:val="00AB7CB0"/>
    <w:rsid w:val="00AC0532"/>
    <w:rsid w:val="00AC0DFC"/>
    <w:rsid w:val="00AD0A1A"/>
    <w:rsid w:val="00AD11FF"/>
    <w:rsid w:val="00AD48E4"/>
    <w:rsid w:val="00AD4BF3"/>
    <w:rsid w:val="00AE3406"/>
    <w:rsid w:val="00AE4C37"/>
    <w:rsid w:val="00AF15B8"/>
    <w:rsid w:val="00AF21AA"/>
    <w:rsid w:val="00AF3168"/>
    <w:rsid w:val="00AF603D"/>
    <w:rsid w:val="00AF7301"/>
    <w:rsid w:val="00B00895"/>
    <w:rsid w:val="00B03F61"/>
    <w:rsid w:val="00B0565A"/>
    <w:rsid w:val="00B06EF8"/>
    <w:rsid w:val="00B104EF"/>
    <w:rsid w:val="00B113B1"/>
    <w:rsid w:val="00B12B1B"/>
    <w:rsid w:val="00B12E8B"/>
    <w:rsid w:val="00B1408E"/>
    <w:rsid w:val="00B15720"/>
    <w:rsid w:val="00B23363"/>
    <w:rsid w:val="00B26BEF"/>
    <w:rsid w:val="00B3098B"/>
    <w:rsid w:val="00B3151C"/>
    <w:rsid w:val="00B31E88"/>
    <w:rsid w:val="00B33949"/>
    <w:rsid w:val="00B33C78"/>
    <w:rsid w:val="00B3554B"/>
    <w:rsid w:val="00B40FF7"/>
    <w:rsid w:val="00B424F1"/>
    <w:rsid w:val="00B451ED"/>
    <w:rsid w:val="00B46390"/>
    <w:rsid w:val="00B571A5"/>
    <w:rsid w:val="00B6445C"/>
    <w:rsid w:val="00B65BF8"/>
    <w:rsid w:val="00B67BAA"/>
    <w:rsid w:val="00B708CA"/>
    <w:rsid w:val="00B7095E"/>
    <w:rsid w:val="00B71AF5"/>
    <w:rsid w:val="00B72D7D"/>
    <w:rsid w:val="00B7479D"/>
    <w:rsid w:val="00B755C2"/>
    <w:rsid w:val="00B8195D"/>
    <w:rsid w:val="00B83494"/>
    <w:rsid w:val="00B83B06"/>
    <w:rsid w:val="00B8401B"/>
    <w:rsid w:val="00B84ED7"/>
    <w:rsid w:val="00B8507B"/>
    <w:rsid w:val="00B86725"/>
    <w:rsid w:val="00B95B08"/>
    <w:rsid w:val="00B95E7D"/>
    <w:rsid w:val="00BA342A"/>
    <w:rsid w:val="00BA46B4"/>
    <w:rsid w:val="00BA62B5"/>
    <w:rsid w:val="00BA72EE"/>
    <w:rsid w:val="00BC4154"/>
    <w:rsid w:val="00BC4946"/>
    <w:rsid w:val="00BC4C42"/>
    <w:rsid w:val="00BC6048"/>
    <w:rsid w:val="00BC7207"/>
    <w:rsid w:val="00BC76FB"/>
    <w:rsid w:val="00BD228B"/>
    <w:rsid w:val="00BD2409"/>
    <w:rsid w:val="00BD7218"/>
    <w:rsid w:val="00BE3C22"/>
    <w:rsid w:val="00BE5580"/>
    <w:rsid w:val="00BF1B99"/>
    <w:rsid w:val="00BF3A59"/>
    <w:rsid w:val="00C02B27"/>
    <w:rsid w:val="00C03768"/>
    <w:rsid w:val="00C045DC"/>
    <w:rsid w:val="00C071EB"/>
    <w:rsid w:val="00C118DB"/>
    <w:rsid w:val="00C11BFE"/>
    <w:rsid w:val="00C13119"/>
    <w:rsid w:val="00C136EB"/>
    <w:rsid w:val="00C17C36"/>
    <w:rsid w:val="00C20DD2"/>
    <w:rsid w:val="00C20F1D"/>
    <w:rsid w:val="00C232B5"/>
    <w:rsid w:val="00C24037"/>
    <w:rsid w:val="00C26585"/>
    <w:rsid w:val="00C31FEE"/>
    <w:rsid w:val="00C34847"/>
    <w:rsid w:val="00C36A53"/>
    <w:rsid w:val="00C4373F"/>
    <w:rsid w:val="00C4630C"/>
    <w:rsid w:val="00C46635"/>
    <w:rsid w:val="00C5085E"/>
    <w:rsid w:val="00C55D16"/>
    <w:rsid w:val="00C55E2F"/>
    <w:rsid w:val="00C6061C"/>
    <w:rsid w:val="00C617F2"/>
    <w:rsid w:val="00C629C6"/>
    <w:rsid w:val="00C62D9C"/>
    <w:rsid w:val="00C72B74"/>
    <w:rsid w:val="00C72BD9"/>
    <w:rsid w:val="00C74AEC"/>
    <w:rsid w:val="00C75288"/>
    <w:rsid w:val="00C76650"/>
    <w:rsid w:val="00C774A8"/>
    <w:rsid w:val="00C85A73"/>
    <w:rsid w:val="00C937F3"/>
    <w:rsid w:val="00C968C7"/>
    <w:rsid w:val="00CA2172"/>
    <w:rsid w:val="00CA43BA"/>
    <w:rsid w:val="00CB27EC"/>
    <w:rsid w:val="00CB29F4"/>
    <w:rsid w:val="00CB562F"/>
    <w:rsid w:val="00CB6FFD"/>
    <w:rsid w:val="00CB71DA"/>
    <w:rsid w:val="00CB78BE"/>
    <w:rsid w:val="00CB796F"/>
    <w:rsid w:val="00CC181F"/>
    <w:rsid w:val="00CC26E8"/>
    <w:rsid w:val="00CC5156"/>
    <w:rsid w:val="00CC5BAC"/>
    <w:rsid w:val="00CC7701"/>
    <w:rsid w:val="00CD0921"/>
    <w:rsid w:val="00CD1601"/>
    <w:rsid w:val="00CD2797"/>
    <w:rsid w:val="00CD645D"/>
    <w:rsid w:val="00CD77AA"/>
    <w:rsid w:val="00CF0037"/>
    <w:rsid w:val="00CF1B39"/>
    <w:rsid w:val="00CF2DBC"/>
    <w:rsid w:val="00D0277D"/>
    <w:rsid w:val="00D03463"/>
    <w:rsid w:val="00D03594"/>
    <w:rsid w:val="00D07C36"/>
    <w:rsid w:val="00D10500"/>
    <w:rsid w:val="00D13DE4"/>
    <w:rsid w:val="00D165E1"/>
    <w:rsid w:val="00D2049A"/>
    <w:rsid w:val="00D2153B"/>
    <w:rsid w:val="00D2226B"/>
    <w:rsid w:val="00D239D1"/>
    <w:rsid w:val="00D26A71"/>
    <w:rsid w:val="00D3019F"/>
    <w:rsid w:val="00D310AE"/>
    <w:rsid w:val="00D33AC0"/>
    <w:rsid w:val="00D34C36"/>
    <w:rsid w:val="00D371D1"/>
    <w:rsid w:val="00D44AF3"/>
    <w:rsid w:val="00D53CBA"/>
    <w:rsid w:val="00D60CD4"/>
    <w:rsid w:val="00D625BE"/>
    <w:rsid w:val="00D6425E"/>
    <w:rsid w:val="00D662E3"/>
    <w:rsid w:val="00D71745"/>
    <w:rsid w:val="00D74813"/>
    <w:rsid w:val="00D80919"/>
    <w:rsid w:val="00D83C43"/>
    <w:rsid w:val="00D84247"/>
    <w:rsid w:val="00D85772"/>
    <w:rsid w:val="00D87106"/>
    <w:rsid w:val="00D90AC6"/>
    <w:rsid w:val="00D92BF3"/>
    <w:rsid w:val="00D9514B"/>
    <w:rsid w:val="00D96073"/>
    <w:rsid w:val="00D965F6"/>
    <w:rsid w:val="00DA1FD4"/>
    <w:rsid w:val="00DB063F"/>
    <w:rsid w:val="00DB6B09"/>
    <w:rsid w:val="00DC08ED"/>
    <w:rsid w:val="00DC1055"/>
    <w:rsid w:val="00DC137F"/>
    <w:rsid w:val="00DC1F88"/>
    <w:rsid w:val="00DC5683"/>
    <w:rsid w:val="00DD01E5"/>
    <w:rsid w:val="00DD482F"/>
    <w:rsid w:val="00DE13AE"/>
    <w:rsid w:val="00DE695E"/>
    <w:rsid w:val="00DE6AE7"/>
    <w:rsid w:val="00DE7C67"/>
    <w:rsid w:val="00DF0883"/>
    <w:rsid w:val="00DF3C3F"/>
    <w:rsid w:val="00DF4880"/>
    <w:rsid w:val="00E0145A"/>
    <w:rsid w:val="00E073CB"/>
    <w:rsid w:val="00E10DBD"/>
    <w:rsid w:val="00E144DB"/>
    <w:rsid w:val="00E15C64"/>
    <w:rsid w:val="00E20146"/>
    <w:rsid w:val="00E22674"/>
    <w:rsid w:val="00E2484F"/>
    <w:rsid w:val="00E255A3"/>
    <w:rsid w:val="00E26658"/>
    <w:rsid w:val="00E35B01"/>
    <w:rsid w:val="00E35F4C"/>
    <w:rsid w:val="00E37BA3"/>
    <w:rsid w:val="00E40781"/>
    <w:rsid w:val="00E4137C"/>
    <w:rsid w:val="00E43074"/>
    <w:rsid w:val="00E44311"/>
    <w:rsid w:val="00E46A50"/>
    <w:rsid w:val="00E47077"/>
    <w:rsid w:val="00E47111"/>
    <w:rsid w:val="00E47B16"/>
    <w:rsid w:val="00E5049E"/>
    <w:rsid w:val="00E50AFB"/>
    <w:rsid w:val="00E52D67"/>
    <w:rsid w:val="00E54BF0"/>
    <w:rsid w:val="00E55C77"/>
    <w:rsid w:val="00E601BF"/>
    <w:rsid w:val="00E606F0"/>
    <w:rsid w:val="00E65564"/>
    <w:rsid w:val="00E669D7"/>
    <w:rsid w:val="00E67014"/>
    <w:rsid w:val="00E72C6C"/>
    <w:rsid w:val="00E75C30"/>
    <w:rsid w:val="00E76D19"/>
    <w:rsid w:val="00E811F8"/>
    <w:rsid w:val="00E82511"/>
    <w:rsid w:val="00E82BBA"/>
    <w:rsid w:val="00E84CBD"/>
    <w:rsid w:val="00E85B8E"/>
    <w:rsid w:val="00E94A9C"/>
    <w:rsid w:val="00E95F31"/>
    <w:rsid w:val="00E97672"/>
    <w:rsid w:val="00E97A17"/>
    <w:rsid w:val="00EA05BB"/>
    <w:rsid w:val="00EA15C0"/>
    <w:rsid w:val="00EA24C0"/>
    <w:rsid w:val="00EA4A4F"/>
    <w:rsid w:val="00EA5ECF"/>
    <w:rsid w:val="00EA6A09"/>
    <w:rsid w:val="00EB4CCB"/>
    <w:rsid w:val="00EB6875"/>
    <w:rsid w:val="00EB78B2"/>
    <w:rsid w:val="00EB7D51"/>
    <w:rsid w:val="00EC100C"/>
    <w:rsid w:val="00ED0EFE"/>
    <w:rsid w:val="00ED2D1E"/>
    <w:rsid w:val="00ED3B9C"/>
    <w:rsid w:val="00ED416F"/>
    <w:rsid w:val="00ED5598"/>
    <w:rsid w:val="00ED5E9C"/>
    <w:rsid w:val="00ED7A05"/>
    <w:rsid w:val="00EE1F5A"/>
    <w:rsid w:val="00EE59C2"/>
    <w:rsid w:val="00EE6455"/>
    <w:rsid w:val="00EF1345"/>
    <w:rsid w:val="00EF5D62"/>
    <w:rsid w:val="00EF6AD6"/>
    <w:rsid w:val="00EF7CAA"/>
    <w:rsid w:val="00F05489"/>
    <w:rsid w:val="00F06529"/>
    <w:rsid w:val="00F11C5B"/>
    <w:rsid w:val="00F12062"/>
    <w:rsid w:val="00F146AB"/>
    <w:rsid w:val="00F157F1"/>
    <w:rsid w:val="00F21FA1"/>
    <w:rsid w:val="00F31201"/>
    <w:rsid w:val="00F36F2C"/>
    <w:rsid w:val="00F37224"/>
    <w:rsid w:val="00F41306"/>
    <w:rsid w:val="00F422AA"/>
    <w:rsid w:val="00F45D5F"/>
    <w:rsid w:val="00F55301"/>
    <w:rsid w:val="00F6141B"/>
    <w:rsid w:val="00F62896"/>
    <w:rsid w:val="00F644F9"/>
    <w:rsid w:val="00F708C8"/>
    <w:rsid w:val="00F7176C"/>
    <w:rsid w:val="00F73A6B"/>
    <w:rsid w:val="00F756F0"/>
    <w:rsid w:val="00F76439"/>
    <w:rsid w:val="00F805EA"/>
    <w:rsid w:val="00F80DBE"/>
    <w:rsid w:val="00F8226D"/>
    <w:rsid w:val="00F82330"/>
    <w:rsid w:val="00F82C3D"/>
    <w:rsid w:val="00F8731D"/>
    <w:rsid w:val="00F92575"/>
    <w:rsid w:val="00F9372F"/>
    <w:rsid w:val="00F9392A"/>
    <w:rsid w:val="00F96415"/>
    <w:rsid w:val="00F97126"/>
    <w:rsid w:val="00FA236C"/>
    <w:rsid w:val="00FA4BAD"/>
    <w:rsid w:val="00FA73BC"/>
    <w:rsid w:val="00FA7524"/>
    <w:rsid w:val="00FB328B"/>
    <w:rsid w:val="00FC31C8"/>
    <w:rsid w:val="00FC3986"/>
    <w:rsid w:val="00FC3EDB"/>
    <w:rsid w:val="00FC430C"/>
    <w:rsid w:val="00FC49E2"/>
    <w:rsid w:val="00FC5FD9"/>
    <w:rsid w:val="00FD104A"/>
    <w:rsid w:val="00FD162B"/>
    <w:rsid w:val="00FD6473"/>
    <w:rsid w:val="00FE0A5E"/>
    <w:rsid w:val="00FE1163"/>
    <w:rsid w:val="00FE230F"/>
    <w:rsid w:val="00FE4779"/>
    <w:rsid w:val="00FE7346"/>
    <w:rsid w:val="00FF357A"/>
    <w:rsid w:val="00FF4710"/>
    <w:rsid w:val="00FF7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FF9196"/>
  <w15:docId w15:val="{7F64238F-865E-40CB-AA12-34088231F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Термины"/>
    <w:qFormat/>
    <w:rsid w:val="002758A4"/>
    <w:pPr>
      <w:spacing w:line="360" w:lineRule="auto"/>
      <w:ind w:firstLine="709"/>
      <w:jc w:val="both"/>
    </w:pPr>
    <w:rPr>
      <w:rFonts w:ascii="Times New Roman" w:hAnsi="Times New Roman"/>
      <w:sz w:val="24"/>
      <w:szCs w:val="22"/>
      <w:lang w:eastAsia="en-US"/>
    </w:rPr>
  </w:style>
  <w:style w:type="paragraph" w:styleId="11">
    <w:name w:val="heading 1"/>
    <w:basedOn w:val="2"/>
    <w:link w:val="12"/>
    <w:uiPriority w:val="99"/>
    <w:qFormat/>
    <w:pPr>
      <w:ind w:firstLine="0"/>
      <w:outlineLvl w:val="0"/>
    </w:pPr>
  </w:style>
  <w:style w:type="paragraph" w:styleId="2">
    <w:name w:val="heading 2"/>
    <w:aliases w:val="Наим. подраздела"/>
    <w:basedOn w:val="a2"/>
    <w:link w:val="20"/>
    <w:uiPriority w:val="99"/>
    <w:qFormat/>
    <w:rsid w:val="002F7719"/>
    <w:pPr>
      <w:outlineLvl w:val="1"/>
    </w:pPr>
  </w:style>
  <w:style w:type="paragraph" w:styleId="3">
    <w:name w:val="heading 3"/>
    <w:basedOn w:val="a1"/>
    <w:next w:val="a1"/>
    <w:link w:val="30"/>
    <w:uiPriority w:val="99"/>
    <w:qFormat/>
    <w:rsid w:val="007C7F7A"/>
    <w:pPr>
      <w:keepNext/>
      <w:keepLines/>
      <w:spacing w:before="40"/>
      <w:outlineLvl w:val="2"/>
    </w:pPr>
    <w:rPr>
      <w:rFonts w:ascii="Calibri Light" w:eastAsia="Times New Roman" w:hAnsi="Calibri Light"/>
      <w:color w:val="1F4D78"/>
      <w:szCs w:val="24"/>
    </w:rPr>
  </w:style>
  <w:style w:type="paragraph" w:styleId="7">
    <w:name w:val="heading 7"/>
    <w:basedOn w:val="a1"/>
    <w:next w:val="a1"/>
    <w:link w:val="70"/>
    <w:semiHidden/>
    <w:unhideWhenUsed/>
    <w:qFormat/>
    <w:locked/>
    <w:rsid w:val="00602171"/>
    <w:pPr>
      <w:spacing w:before="240" w:after="60"/>
      <w:outlineLvl w:val="6"/>
    </w:pPr>
    <w:rPr>
      <w:rFonts w:ascii="Calibri" w:eastAsia="Times New Roman" w:hAnsi="Calibri"/>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Pr>
      <w:rFonts w:ascii="Times New Roman" w:hAnsi="Times New Roman" w:cs="Times New Roman"/>
      <w:b/>
      <w:sz w:val="24"/>
      <w:szCs w:val="24"/>
      <w:u w:val="single"/>
    </w:rPr>
  </w:style>
  <w:style w:type="character" w:customStyle="1" w:styleId="20">
    <w:name w:val="Заголовок 2 Знак"/>
    <w:aliases w:val="Наим. подраздела Знак"/>
    <w:link w:val="2"/>
    <w:uiPriority w:val="99"/>
    <w:locked/>
    <w:rsid w:val="002F7719"/>
    <w:rPr>
      <w:rFonts w:ascii="Times New Roman" w:hAnsi="Times New Roman" w:cs="Times New Roman"/>
      <w:b/>
      <w:sz w:val="24"/>
      <w:szCs w:val="24"/>
      <w:u w:val="single"/>
    </w:rPr>
  </w:style>
  <w:style w:type="character" w:customStyle="1" w:styleId="30">
    <w:name w:val="Заголовок 3 Знак"/>
    <w:link w:val="3"/>
    <w:uiPriority w:val="99"/>
    <w:semiHidden/>
    <w:locked/>
    <w:rsid w:val="007C7F7A"/>
    <w:rPr>
      <w:rFonts w:ascii="Calibri Light" w:hAnsi="Calibri Light" w:cs="Times New Roman"/>
      <w:color w:val="1F4D78"/>
      <w:sz w:val="24"/>
      <w:szCs w:val="24"/>
    </w:rPr>
  </w:style>
  <w:style w:type="character" w:customStyle="1" w:styleId="a6">
    <w:name w:val="Верхний колонтитул Знак"/>
    <w:uiPriority w:val="99"/>
    <w:rPr>
      <w:rFonts w:cs="Times New Roman"/>
    </w:rPr>
  </w:style>
  <w:style w:type="character" w:customStyle="1" w:styleId="a7">
    <w:name w:val="Нижний колонтитул Знак"/>
    <w:uiPriority w:val="99"/>
    <w:rPr>
      <w:rFonts w:cs="Times New Roman"/>
    </w:rPr>
  </w:style>
  <w:style w:type="character" w:customStyle="1" w:styleId="apple-converted-space">
    <w:name w:val="apple-converted-space"/>
    <w:uiPriority w:val="99"/>
    <w:rPr>
      <w:rFonts w:cs="Times New Roman"/>
    </w:rPr>
  </w:style>
  <w:style w:type="character" w:customStyle="1" w:styleId="-">
    <w:name w:val="Интернет-ссылка"/>
    <w:uiPriority w:val="99"/>
    <w:rPr>
      <w:rFonts w:cs="Times New Roman"/>
      <w:color w:val="0000FF"/>
      <w:u w:val="single"/>
    </w:rPr>
  </w:style>
  <w:style w:type="character" w:customStyle="1" w:styleId="a8">
    <w:name w:val="Текст выноски Знак"/>
    <w:uiPriority w:val="99"/>
    <w:semiHidden/>
    <w:rPr>
      <w:rFonts w:ascii="Tahoma" w:hAnsi="Tahoma" w:cs="Tahoma"/>
      <w:sz w:val="16"/>
      <w:szCs w:val="16"/>
    </w:rPr>
  </w:style>
  <w:style w:type="character" w:customStyle="1" w:styleId="a9">
    <w:name w:val="Подзаголовок Знак"/>
    <w:uiPriority w:val="99"/>
    <w:rPr>
      <w:rFonts w:ascii="Times New Roman" w:hAnsi="Times New Roman" w:cs="Times New Roman"/>
      <w:b/>
      <w:sz w:val="24"/>
      <w:szCs w:val="24"/>
      <w:u w:val="single"/>
    </w:rPr>
  </w:style>
  <w:style w:type="character" w:styleId="aa">
    <w:name w:val="Subtle Reference"/>
    <w:uiPriority w:val="99"/>
    <w:qFormat/>
    <w:rPr>
      <w:rFonts w:ascii="Times New Roman" w:hAnsi="Times New Roman"/>
      <w:b/>
      <w:sz w:val="24"/>
    </w:rPr>
  </w:style>
  <w:style w:type="character" w:customStyle="1" w:styleId="ab">
    <w:name w:val="Абзац списка Знак"/>
    <w:uiPriority w:val="99"/>
    <w:rPr>
      <w:rFonts w:cs="Times New Roman"/>
    </w:rPr>
  </w:style>
  <w:style w:type="character" w:customStyle="1" w:styleId="ac">
    <w:name w:val="Без интервала Знак"/>
    <w:uiPriority w:val="99"/>
    <w:rPr>
      <w:rFonts w:ascii="Times New Roman" w:hAnsi="Times New Roman" w:cs="Times New Roman"/>
      <w:sz w:val="24"/>
      <w:szCs w:val="24"/>
    </w:rPr>
  </w:style>
  <w:style w:type="character" w:customStyle="1" w:styleId="ad">
    <w:name w:val="УД Знак"/>
    <w:uiPriority w:val="99"/>
    <w:rPr>
      <w:rFonts w:ascii="Times New Roman" w:hAnsi="Times New Roman" w:cs="Times New Roman"/>
      <w:b/>
      <w:sz w:val="24"/>
      <w:szCs w:val="24"/>
    </w:rPr>
  </w:style>
  <w:style w:type="character" w:customStyle="1" w:styleId="ae">
    <w:name w:val="Ком Знак"/>
    <w:uiPriority w:val="99"/>
    <w:rPr>
      <w:rFonts w:ascii="Times New Roman" w:hAnsi="Times New Roman" w:cs="Times New Roman"/>
      <w:i/>
      <w:sz w:val="24"/>
      <w:szCs w:val="24"/>
    </w:rPr>
  </w:style>
  <w:style w:type="character" w:styleId="af">
    <w:name w:val="annotation reference"/>
    <w:uiPriority w:val="99"/>
    <w:semiHidden/>
    <w:rPr>
      <w:rFonts w:cs="Times New Roman"/>
      <w:sz w:val="16"/>
      <w:szCs w:val="16"/>
    </w:rPr>
  </w:style>
  <w:style w:type="character" w:customStyle="1" w:styleId="af0">
    <w:name w:val="Текст примечания Знак"/>
    <w:uiPriority w:val="99"/>
    <w:rPr>
      <w:rFonts w:ascii="Times New Roman" w:hAnsi="Times New Roman" w:cs="Times New Roman"/>
      <w:sz w:val="20"/>
      <w:szCs w:val="20"/>
    </w:rPr>
  </w:style>
  <w:style w:type="character" w:customStyle="1" w:styleId="af1">
    <w:name w:val="Тема примечания Знак"/>
    <w:uiPriority w:val="99"/>
    <w:semiHidden/>
    <w:rPr>
      <w:rFonts w:ascii="Times New Roman" w:hAnsi="Times New Roman" w:cs="Times New Roman"/>
      <w:b/>
      <w:bCs/>
      <w:sz w:val="20"/>
      <w:szCs w:val="20"/>
    </w:rPr>
  </w:style>
  <w:style w:type="character" w:customStyle="1" w:styleId="af2">
    <w:name w:val="Название Знак"/>
    <w:uiPriority w:val="99"/>
    <w:rPr>
      <w:rFonts w:ascii="Times New Roman" w:hAnsi="Times New Roman" w:cs="Times New Roman"/>
      <w:spacing w:val="-10"/>
      <w:sz w:val="56"/>
      <w:szCs w:val="56"/>
      <w:u w:val="single"/>
    </w:rPr>
  </w:style>
  <w:style w:type="character" w:customStyle="1" w:styleId="pop-slug-vol">
    <w:name w:val="pop-slug-vol"/>
    <w:uiPriority w:val="99"/>
  </w:style>
  <w:style w:type="character" w:customStyle="1" w:styleId="af3">
    <w:name w:val="Текст сноски Знак"/>
    <w:rPr>
      <w:rFonts w:ascii="Calibri" w:eastAsia="Times New Roman" w:hAnsi="Calibri" w:cs="Times New Roman"/>
      <w:sz w:val="20"/>
      <w:szCs w:val="20"/>
    </w:rPr>
  </w:style>
  <w:style w:type="character" w:styleId="af4">
    <w:name w:val="footnote reference"/>
    <w:uiPriority w:val="99"/>
    <w:semiHidden/>
    <w:rPr>
      <w:rFonts w:cs="Times New Roman"/>
      <w:vertAlign w:val="superscript"/>
    </w:rPr>
  </w:style>
  <w:style w:type="character" w:customStyle="1" w:styleId="Normal1">
    <w:name w:val="Normal1 Знак"/>
    <w:uiPriority w:val="99"/>
    <w:locked/>
    <w:rPr>
      <w:rFonts w:ascii="Times New Roman" w:hAnsi="Times New Roman" w:cs="Times New Roman"/>
      <w:sz w:val="20"/>
      <w:szCs w:val="20"/>
      <w:lang w:eastAsia="ru-RU"/>
    </w:rPr>
  </w:style>
  <w:style w:type="character" w:customStyle="1" w:styleId="13">
    <w:name w:val="Стиль1 Знак"/>
    <w:uiPriority w:val="99"/>
    <w:rPr>
      <w:rFonts w:ascii="Times New Roman" w:hAnsi="Times New Roman" w:cs="Times New Roman"/>
      <w:sz w:val="24"/>
      <w:szCs w:val="24"/>
      <w:lang w:eastAsia="ru-RU"/>
    </w:rPr>
  </w:style>
  <w:style w:type="character" w:customStyle="1" w:styleId="ListLabel1">
    <w:name w:val="ListLabel 1"/>
    <w:uiPriority w:val="99"/>
    <w:rsid w:val="00275A41"/>
  </w:style>
  <w:style w:type="character" w:customStyle="1" w:styleId="ListLabel2">
    <w:name w:val="ListLabel 2"/>
    <w:uiPriority w:val="99"/>
    <w:rsid w:val="00275A41"/>
  </w:style>
  <w:style w:type="character" w:customStyle="1" w:styleId="ListLabel3">
    <w:name w:val="ListLabel 3"/>
    <w:uiPriority w:val="99"/>
    <w:rsid w:val="00275A41"/>
  </w:style>
  <w:style w:type="character" w:customStyle="1" w:styleId="ListLabel4">
    <w:name w:val="ListLabel 4"/>
    <w:uiPriority w:val="99"/>
    <w:rsid w:val="00275A41"/>
  </w:style>
  <w:style w:type="character" w:customStyle="1" w:styleId="ListLabel5">
    <w:name w:val="ListLabel 5"/>
    <w:uiPriority w:val="99"/>
    <w:rsid w:val="00275A41"/>
  </w:style>
  <w:style w:type="character" w:customStyle="1" w:styleId="ListLabel6">
    <w:name w:val="ListLabel 6"/>
    <w:uiPriority w:val="99"/>
    <w:rsid w:val="00275A41"/>
  </w:style>
  <w:style w:type="character" w:customStyle="1" w:styleId="ListLabel7">
    <w:name w:val="ListLabel 7"/>
    <w:uiPriority w:val="99"/>
    <w:rsid w:val="00275A41"/>
  </w:style>
  <w:style w:type="character" w:customStyle="1" w:styleId="ListLabel8">
    <w:name w:val="ListLabel 8"/>
    <w:uiPriority w:val="99"/>
    <w:rsid w:val="00275A41"/>
  </w:style>
  <w:style w:type="character" w:customStyle="1" w:styleId="ListLabel9">
    <w:name w:val="ListLabel 9"/>
    <w:uiPriority w:val="99"/>
    <w:rsid w:val="00275A41"/>
  </w:style>
  <w:style w:type="character" w:customStyle="1" w:styleId="ListLabel10">
    <w:name w:val="ListLabel 10"/>
    <w:uiPriority w:val="99"/>
    <w:rsid w:val="00275A41"/>
    <w:rPr>
      <w:sz w:val="24"/>
    </w:rPr>
  </w:style>
  <w:style w:type="character" w:customStyle="1" w:styleId="ListLabel11">
    <w:name w:val="ListLabel 11"/>
    <w:uiPriority w:val="99"/>
    <w:rsid w:val="00275A41"/>
  </w:style>
  <w:style w:type="character" w:customStyle="1" w:styleId="ListLabel12">
    <w:name w:val="ListLabel 12"/>
    <w:uiPriority w:val="99"/>
    <w:rsid w:val="00275A41"/>
  </w:style>
  <w:style w:type="character" w:customStyle="1" w:styleId="ListLabel13">
    <w:name w:val="ListLabel 13"/>
    <w:uiPriority w:val="99"/>
    <w:rsid w:val="00275A41"/>
  </w:style>
  <w:style w:type="character" w:customStyle="1" w:styleId="ListLabel14">
    <w:name w:val="ListLabel 14"/>
    <w:uiPriority w:val="99"/>
    <w:rsid w:val="00275A41"/>
  </w:style>
  <w:style w:type="character" w:customStyle="1" w:styleId="ListLabel15">
    <w:name w:val="ListLabel 15"/>
    <w:uiPriority w:val="99"/>
    <w:rsid w:val="00275A41"/>
  </w:style>
  <w:style w:type="character" w:customStyle="1" w:styleId="ListLabel16">
    <w:name w:val="ListLabel 16"/>
    <w:uiPriority w:val="99"/>
    <w:rsid w:val="00275A41"/>
  </w:style>
  <w:style w:type="character" w:customStyle="1" w:styleId="ListLabel17">
    <w:name w:val="ListLabel 17"/>
    <w:uiPriority w:val="99"/>
    <w:rsid w:val="00275A41"/>
  </w:style>
  <w:style w:type="character" w:customStyle="1" w:styleId="ListLabel18">
    <w:name w:val="ListLabel 18"/>
    <w:uiPriority w:val="99"/>
    <w:rsid w:val="00275A41"/>
  </w:style>
  <w:style w:type="character" w:customStyle="1" w:styleId="ListLabel19">
    <w:name w:val="ListLabel 19"/>
    <w:uiPriority w:val="99"/>
    <w:rsid w:val="00275A41"/>
  </w:style>
  <w:style w:type="character" w:customStyle="1" w:styleId="ListLabel20">
    <w:name w:val="ListLabel 20"/>
    <w:uiPriority w:val="99"/>
    <w:rsid w:val="00275A41"/>
  </w:style>
  <w:style w:type="character" w:customStyle="1" w:styleId="ListLabel21">
    <w:name w:val="ListLabel 21"/>
    <w:uiPriority w:val="99"/>
    <w:rsid w:val="00275A41"/>
  </w:style>
  <w:style w:type="character" w:customStyle="1" w:styleId="ListLabel22">
    <w:name w:val="ListLabel 22"/>
    <w:uiPriority w:val="99"/>
    <w:rsid w:val="00275A41"/>
  </w:style>
  <w:style w:type="character" w:customStyle="1" w:styleId="ListLabel23">
    <w:name w:val="ListLabel 23"/>
    <w:uiPriority w:val="99"/>
    <w:rsid w:val="00275A41"/>
  </w:style>
  <w:style w:type="character" w:customStyle="1" w:styleId="ListLabel24">
    <w:name w:val="ListLabel 24"/>
    <w:uiPriority w:val="99"/>
    <w:rsid w:val="00275A41"/>
  </w:style>
  <w:style w:type="character" w:customStyle="1" w:styleId="ListLabel25">
    <w:name w:val="ListLabel 25"/>
    <w:uiPriority w:val="99"/>
    <w:rsid w:val="00275A41"/>
  </w:style>
  <w:style w:type="character" w:customStyle="1" w:styleId="ListLabel26">
    <w:name w:val="ListLabel 26"/>
    <w:uiPriority w:val="99"/>
    <w:rsid w:val="00275A41"/>
  </w:style>
  <w:style w:type="character" w:customStyle="1" w:styleId="ListLabel27">
    <w:name w:val="ListLabel 27"/>
    <w:uiPriority w:val="99"/>
    <w:rsid w:val="00275A41"/>
  </w:style>
  <w:style w:type="character" w:customStyle="1" w:styleId="ListLabel28">
    <w:name w:val="ListLabel 28"/>
    <w:uiPriority w:val="99"/>
    <w:rsid w:val="00275A41"/>
  </w:style>
  <w:style w:type="character" w:customStyle="1" w:styleId="ListLabel29">
    <w:name w:val="ListLabel 29"/>
    <w:uiPriority w:val="99"/>
    <w:rsid w:val="00275A41"/>
  </w:style>
  <w:style w:type="character" w:customStyle="1" w:styleId="ListLabel30">
    <w:name w:val="ListLabel 30"/>
    <w:uiPriority w:val="99"/>
    <w:rsid w:val="00275A41"/>
  </w:style>
  <w:style w:type="character" w:customStyle="1" w:styleId="ListLabel31">
    <w:name w:val="ListLabel 31"/>
    <w:uiPriority w:val="99"/>
    <w:rsid w:val="00275A41"/>
  </w:style>
  <w:style w:type="character" w:customStyle="1" w:styleId="ListLabel32">
    <w:name w:val="ListLabel 32"/>
    <w:uiPriority w:val="99"/>
    <w:rsid w:val="00275A41"/>
  </w:style>
  <w:style w:type="character" w:customStyle="1" w:styleId="ListLabel33">
    <w:name w:val="ListLabel 33"/>
    <w:uiPriority w:val="99"/>
    <w:rsid w:val="00275A41"/>
  </w:style>
  <w:style w:type="character" w:customStyle="1" w:styleId="ListLabel34">
    <w:name w:val="ListLabel 34"/>
    <w:uiPriority w:val="99"/>
    <w:rsid w:val="00275A41"/>
  </w:style>
  <w:style w:type="character" w:customStyle="1" w:styleId="ListLabel35">
    <w:name w:val="ListLabel 35"/>
    <w:uiPriority w:val="99"/>
    <w:rsid w:val="00275A41"/>
  </w:style>
  <w:style w:type="character" w:customStyle="1" w:styleId="ListLabel36">
    <w:name w:val="ListLabel 36"/>
    <w:uiPriority w:val="99"/>
    <w:rsid w:val="00275A41"/>
    <w:rPr>
      <w:b/>
      <w:sz w:val="24"/>
    </w:rPr>
  </w:style>
  <w:style w:type="character" w:customStyle="1" w:styleId="ListLabel37">
    <w:name w:val="ListLabel 37"/>
    <w:uiPriority w:val="99"/>
    <w:rsid w:val="00275A41"/>
  </w:style>
  <w:style w:type="character" w:customStyle="1" w:styleId="ListLabel38">
    <w:name w:val="ListLabel 38"/>
    <w:uiPriority w:val="99"/>
    <w:rsid w:val="00275A41"/>
  </w:style>
  <w:style w:type="character" w:customStyle="1" w:styleId="ListLabel39">
    <w:name w:val="ListLabel 39"/>
    <w:uiPriority w:val="99"/>
    <w:rsid w:val="00275A41"/>
  </w:style>
  <w:style w:type="character" w:customStyle="1" w:styleId="af5">
    <w:name w:val="Ссылка указателя"/>
    <w:uiPriority w:val="99"/>
    <w:rsid w:val="00275A41"/>
  </w:style>
  <w:style w:type="paragraph" w:customStyle="1" w:styleId="14">
    <w:name w:val="Заголовок1"/>
    <w:basedOn w:val="a1"/>
    <w:next w:val="af6"/>
    <w:uiPriority w:val="99"/>
    <w:rsid w:val="00275A41"/>
    <w:pPr>
      <w:keepNext/>
      <w:spacing w:before="240" w:after="120"/>
    </w:pPr>
    <w:rPr>
      <w:rFonts w:ascii="Liberation Sans" w:eastAsia="Microsoft YaHei" w:hAnsi="Liberation Sans" w:cs="Mangal"/>
      <w:sz w:val="28"/>
      <w:szCs w:val="28"/>
    </w:rPr>
  </w:style>
  <w:style w:type="paragraph" w:styleId="af6">
    <w:name w:val="Body Text"/>
    <w:basedOn w:val="a1"/>
    <w:link w:val="af7"/>
    <w:uiPriority w:val="99"/>
    <w:rsid w:val="00275A41"/>
    <w:pPr>
      <w:spacing w:after="140" w:line="288" w:lineRule="auto"/>
    </w:pPr>
  </w:style>
  <w:style w:type="character" w:customStyle="1" w:styleId="af7">
    <w:name w:val="Основной текст Знак"/>
    <w:link w:val="af6"/>
    <w:uiPriority w:val="99"/>
    <w:semiHidden/>
    <w:rsid w:val="00553F1C"/>
    <w:rPr>
      <w:rFonts w:ascii="Times New Roman" w:hAnsi="Times New Roman"/>
      <w:sz w:val="24"/>
      <w:lang w:eastAsia="en-US"/>
    </w:rPr>
  </w:style>
  <w:style w:type="paragraph" w:styleId="af8">
    <w:name w:val="List"/>
    <w:basedOn w:val="af6"/>
    <w:uiPriority w:val="99"/>
    <w:rsid w:val="00275A41"/>
    <w:rPr>
      <w:rFonts w:cs="Mangal"/>
    </w:rPr>
  </w:style>
  <w:style w:type="paragraph" w:styleId="af9">
    <w:name w:val="caption"/>
    <w:basedOn w:val="a1"/>
    <w:uiPriority w:val="99"/>
    <w:qFormat/>
    <w:rsid w:val="00275A41"/>
    <w:pPr>
      <w:suppressLineNumbers/>
      <w:spacing w:before="120" w:after="120"/>
    </w:pPr>
    <w:rPr>
      <w:rFonts w:cs="Mangal"/>
      <w:i/>
      <w:iCs/>
      <w:szCs w:val="24"/>
    </w:rPr>
  </w:style>
  <w:style w:type="paragraph" w:styleId="15">
    <w:name w:val="index 1"/>
    <w:basedOn w:val="a1"/>
    <w:next w:val="a1"/>
    <w:autoRedefine/>
    <w:uiPriority w:val="99"/>
    <w:semiHidden/>
    <w:pPr>
      <w:ind w:left="240" w:hanging="240"/>
    </w:pPr>
  </w:style>
  <w:style w:type="paragraph" w:styleId="afa">
    <w:name w:val="index heading"/>
    <w:basedOn w:val="a1"/>
    <w:uiPriority w:val="99"/>
    <w:semiHidden/>
    <w:rsid w:val="00275A41"/>
    <w:pPr>
      <w:suppressLineNumbers/>
    </w:pPr>
    <w:rPr>
      <w:rFonts w:cs="Mangal"/>
    </w:rPr>
  </w:style>
  <w:style w:type="paragraph" w:styleId="afb">
    <w:name w:val="header"/>
    <w:basedOn w:val="a1"/>
    <w:link w:val="16"/>
    <w:uiPriority w:val="99"/>
    <w:pPr>
      <w:tabs>
        <w:tab w:val="center" w:pos="4677"/>
        <w:tab w:val="right" w:pos="9355"/>
      </w:tabs>
      <w:spacing w:line="240" w:lineRule="auto"/>
    </w:pPr>
  </w:style>
  <w:style w:type="character" w:customStyle="1" w:styleId="16">
    <w:name w:val="Верхний колонтитул Знак1"/>
    <w:link w:val="afb"/>
    <w:uiPriority w:val="99"/>
    <w:semiHidden/>
    <w:rsid w:val="00553F1C"/>
    <w:rPr>
      <w:rFonts w:ascii="Times New Roman" w:hAnsi="Times New Roman"/>
      <w:sz w:val="24"/>
      <w:lang w:eastAsia="en-US"/>
    </w:rPr>
  </w:style>
  <w:style w:type="paragraph" w:styleId="afc">
    <w:name w:val="footer"/>
    <w:basedOn w:val="a1"/>
    <w:link w:val="17"/>
    <w:uiPriority w:val="99"/>
    <w:pPr>
      <w:tabs>
        <w:tab w:val="center" w:pos="4677"/>
        <w:tab w:val="right" w:pos="9355"/>
      </w:tabs>
      <w:spacing w:line="240" w:lineRule="auto"/>
    </w:pPr>
  </w:style>
  <w:style w:type="character" w:customStyle="1" w:styleId="17">
    <w:name w:val="Нижний колонтитул Знак1"/>
    <w:link w:val="afc"/>
    <w:uiPriority w:val="99"/>
    <w:semiHidden/>
    <w:rsid w:val="00553F1C"/>
    <w:rPr>
      <w:rFonts w:ascii="Times New Roman" w:hAnsi="Times New Roman"/>
      <w:sz w:val="24"/>
      <w:lang w:eastAsia="en-US"/>
    </w:rPr>
  </w:style>
  <w:style w:type="paragraph" w:styleId="afd">
    <w:name w:val="Normal (Web)"/>
    <w:basedOn w:val="a1"/>
    <w:link w:val="afe"/>
    <w:uiPriority w:val="99"/>
    <w:pPr>
      <w:spacing w:beforeAutospacing="1" w:afterAutospacing="1" w:line="288" w:lineRule="auto"/>
    </w:pPr>
    <w:rPr>
      <w:rFonts w:eastAsia="Times New Roman"/>
      <w:szCs w:val="24"/>
      <w:lang w:eastAsia="ru-RU"/>
    </w:rPr>
  </w:style>
  <w:style w:type="paragraph" w:styleId="aff">
    <w:name w:val="List Paragraph"/>
    <w:basedOn w:val="a1"/>
    <w:link w:val="18"/>
    <w:uiPriority w:val="34"/>
    <w:qFormat/>
    <w:pPr>
      <w:ind w:left="720"/>
    </w:pPr>
  </w:style>
  <w:style w:type="paragraph" w:customStyle="1" w:styleId="desc">
    <w:name w:val="desc"/>
    <w:basedOn w:val="a1"/>
    <w:uiPriority w:val="99"/>
    <w:pPr>
      <w:spacing w:beforeAutospacing="1" w:afterAutospacing="1" w:line="240" w:lineRule="auto"/>
    </w:pPr>
    <w:rPr>
      <w:rFonts w:eastAsia="Times New Roman"/>
      <w:szCs w:val="24"/>
      <w:lang w:eastAsia="ru-RU"/>
    </w:rPr>
  </w:style>
  <w:style w:type="paragraph" w:styleId="aff0">
    <w:name w:val="TOC Heading"/>
    <w:basedOn w:val="11"/>
    <w:uiPriority w:val="99"/>
    <w:qFormat/>
    <w:pPr>
      <w:spacing w:line="276" w:lineRule="auto"/>
    </w:pPr>
  </w:style>
  <w:style w:type="paragraph" w:styleId="aff1">
    <w:name w:val="Balloon Text"/>
    <w:basedOn w:val="a1"/>
    <w:link w:val="19"/>
    <w:uiPriority w:val="99"/>
    <w:semiHidden/>
    <w:pPr>
      <w:spacing w:line="240" w:lineRule="auto"/>
    </w:pPr>
    <w:rPr>
      <w:rFonts w:ascii="Tahoma" w:hAnsi="Tahoma" w:cs="Tahoma"/>
      <w:sz w:val="16"/>
      <w:szCs w:val="16"/>
    </w:rPr>
  </w:style>
  <w:style w:type="character" w:customStyle="1" w:styleId="19">
    <w:name w:val="Текст выноски Знак1"/>
    <w:link w:val="aff1"/>
    <w:uiPriority w:val="99"/>
    <w:semiHidden/>
    <w:rsid w:val="00553F1C"/>
    <w:rPr>
      <w:rFonts w:ascii="Times New Roman" w:hAnsi="Times New Roman"/>
      <w:sz w:val="0"/>
      <w:szCs w:val="0"/>
      <w:lang w:eastAsia="en-US"/>
    </w:rPr>
  </w:style>
  <w:style w:type="paragraph" w:styleId="1a">
    <w:name w:val="toc 1"/>
    <w:basedOn w:val="a1"/>
    <w:autoRedefine/>
    <w:uiPriority w:val="39"/>
    <w:rsid w:val="006702C9"/>
    <w:pPr>
      <w:tabs>
        <w:tab w:val="right" w:leader="dot" w:pos="9345"/>
      </w:tabs>
      <w:spacing w:after="100"/>
      <w:ind w:firstLine="0"/>
    </w:pPr>
  </w:style>
  <w:style w:type="paragraph" w:styleId="a2">
    <w:name w:val="Subtitle"/>
    <w:basedOn w:val="a1"/>
    <w:link w:val="1b"/>
    <w:uiPriority w:val="99"/>
    <w:qFormat/>
    <w:pPr>
      <w:suppressAutoHyphens/>
      <w:spacing w:before="240"/>
    </w:pPr>
    <w:rPr>
      <w:b/>
      <w:szCs w:val="24"/>
      <w:u w:val="single"/>
    </w:rPr>
  </w:style>
  <w:style w:type="character" w:customStyle="1" w:styleId="1b">
    <w:name w:val="Подзаголовок Знак1"/>
    <w:link w:val="a2"/>
    <w:uiPriority w:val="11"/>
    <w:rsid w:val="00553F1C"/>
    <w:rPr>
      <w:rFonts w:ascii="Cambria" w:eastAsia="Times New Roman" w:hAnsi="Cambria" w:cs="Times New Roman"/>
      <w:sz w:val="24"/>
      <w:szCs w:val="24"/>
      <w:lang w:eastAsia="en-US"/>
    </w:rPr>
  </w:style>
  <w:style w:type="paragraph" w:styleId="aff2">
    <w:name w:val="No Spacing"/>
    <w:basedOn w:val="aff"/>
    <w:uiPriority w:val="99"/>
    <w:qFormat/>
    <w:pPr>
      <w:spacing w:before="240"/>
      <w:ind w:left="851" w:hanging="425"/>
    </w:pPr>
    <w:rPr>
      <w:szCs w:val="24"/>
    </w:rPr>
  </w:style>
  <w:style w:type="paragraph" w:customStyle="1" w:styleId="aff3">
    <w:name w:val="УДД"/>
    <w:aliases w:val="УУР"/>
    <w:basedOn w:val="aff2"/>
    <w:uiPriority w:val="99"/>
    <w:rsid w:val="00B104EF"/>
    <w:pPr>
      <w:spacing w:before="0"/>
      <w:ind w:left="709" w:firstLine="0"/>
    </w:pPr>
    <w:rPr>
      <w:b/>
    </w:rPr>
  </w:style>
  <w:style w:type="paragraph" w:customStyle="1" w:styleId="aff4">
    <w:name w:val="Ком"/>
    <w:basedOn w:val="aff3"/>
    <w:uiPriority w:val="99"/>
    <w:rsid w:val="00334F6C"/>
    <w:rPr>
      <w:b w:val="0"/>
    </w:rPr>
  </w:style>
  <w:style w:type="paragraph" w:styleId="aff5">
    <w:name w:val="annotation text"/>
    <w:basedOn w:val="a1"/>
    <w:link w:val="1c"/>
    <w:uiPriority w:val="99"/>
    <w:semiHidden/>
    <w:pPr>
      <w:spacing w:line="240" w:lineRule="auto"/>
    </w:pPr>
    <w:rPr>
      <w:sz w:val="20"/>
      <w:szCs w:val="20"/>
    </w:rPr>
  </w:style>
  <w:style w:type="character" w:customStyle="1" w:styleId="1c">
    <w:name w:val="Текст примечания Знак1"/>
    <w:link w:val="aff5"/>
    <w:uiPriority w:val="99"/>
    <w:semiHidden/>
    <w:rsid w:val="00553F1C"/>
    <w:rPr>
      <w:rFonts w:ascii="Times New Roman" w:hAnsi="Times New Roman"/>
      <w:sz w:val="20"/>
      <w:szCs w:val="20"/>
      <w:lang w:eastAsia="en-US"/>
    </w:rPr>
  </w:style>
  <w:style w:type="paragraph" w:styleId="aff6">
    <w:name w:val="annotation subject"/>
    <w:basedOn w:val="aff5"/>
    <w:link w:val="1d"/>
    <w:uiPriority w:val="99"/>
    <w:semiHidden/>
    <w:rPr>
      <w:b/>
      <w:bCs/>
    </w:rPr>
  </w:style>
  <w:style w:type="character" w:customStyle="1" w:styleId="1d">
    <w:name w:val="Тема примечания Знак1"/>
    <w:link w:val="aff6"/>
    <w:uiPriority w:val="99"/>
    <w:semiHidden/>
    <w:rsid w:val="00553F1C"/>
    <w:rPr>
      <w:rFonts w:ascii="Times New Roman" w:hAnsi="Times New Roman"/>
      <w:b/>
      <w:bCs/>
      <w:sz w:val="20"/>
      <w:szCs w:val="20"/>
      <w:lang w:eastAsia="en-US"/>
    </w:rPr>
  </w:style>
  <w:style w:type="paragraph" w:styleId="aff7">
    <w:name w:val="Title"/>
    <w:basedOn w:val="a1"/>
    <w:link w:val="aff8"/>
    <w:uiPriority w:val="99"/>
    <w:qFormat/>
    <w:pPr>
      <w:jc w:val="center"/>
    </w:pPr>
    <w:rPr>
      <w:rFonts w:eastAsia="Times New Roman"/>
      <w:spacing w:val="-10"/>
      <w:sz w:val="28"/>
      <w:szCs w:val="56"/>
      <w:u w:val="single"/>
    </w:rPr>
  </w:style>
  <w:style w:type="character" w:customStyle="1" w:styleId="aff8">
    <w:name w:val="Заголовок Знак"/>
    <w:link w:val="aff7"/>
    <w:uiPriority w:val="10"/>
    <w:rsid w:val="00553F1C"/>
    <w:rPr>
      <w:rFonts w:ascii="Cambria" w:eastAsia="Times New Roman" w:hAnsi="Cambria" w:cs="Times New Roman"/>
      <w:b/>
      <w:bCs/>
      <w:kern w:val="28"/>
      <w:sz w:val="32"/>
      <w:szCs w:val="32"/>
      <w:lang w:eastAsia="en-US"/>
    </w:rPr>
  </w:style>
  <w:style w:type="paragraph" w:styleId="21">
    <w:name w:val="toc 2"/>
    <w:basedOn w:val="a1"/>
    <w:autoRedefine/>
    <w:uiPriority w:val="39"/>
    <w:rsid w:val="00E72C6C"/>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pPr>
      <w:widowControl w:val="0"/>
      <w:jc w:val="both"/>
    </w:pPr>
    <w:rPr>
      <w:rFonts w:ascii="Times New Roman" w:eastAsia="Times New Roman" w:hAnsi="Times New Roman"/>
    </w:rPr>
  </w:style>
  <w:style w:type="paragraph" w:styleId="aff9">
    <w:name w:val="footnote text"/>
    <w:basedOn w:val="a1"/>
    <w:link w:val="1e"/>
    <w:pPr>
      <w:spacing w:after="200" w:line="276" w:lineRule="auto"/>
    </w:pPr>
    <w:rPr>
      <w:rFonts w:ascii="Calibri" w:hAnsi="Calibri"/>
      <w:sz w:val="20"/>
      <w:szCs w:val="20"/>
    </w:rPr>
  </w:style>
  <w:style w:type="character" w:customStyle="1" w:styleId="1e">
    <w:name w:val="Текст сноски Знак1"/>
    <w:link w:val="aff9"/>
    <w:uiPriority w:val="99"/>
    <w:semiHidden/>
    <w:rsid w:val="00553F1C"/>
    <w:rPr>
      <w:rFonts w:ascii="Times New Roman" w:hAnsi="Times New Roman"/>
      <w:sz w:val="20"/>
      <w:szCs w:val="20"/>
      <w:lang w:eastAsia="en-US"/>
    </w:rPr>
  </w:style>
  <w:style w:type="paragraph" w:customStyle="1" w:styleId="1f">
    <w:name w:val="Оглавление 1 Знак"/>
    <w:basedOn w:val="Normal10"/>
    <w:uiPriority w:val="99"/>
    <w:pPr>
      <w:spacing w:line="360" w:lineRule="auto"/>
      <w:ind w:left="709" w:hanging="283"/>
    </w:pPr>
    <w:rPr>
      <w:sz w:val="24"/>
      <w:szCs w:val="24"/>
    </w:rPr>
  </w:style>
  <w:style w:type="paragraph" w:customStyle="1" w:styleId="affa">
    <w:name w:val="Содержимое врезки"/>
    <w:basedOn w:val="a1"/>
    <w:uiPriority w:val="99"/>
    <w:rsid w:val="00275A41"/>
  </w:style>
  <w:style w:type="table" w:styleId="affb">
    <w:name w:val="Table Grid"/>
    <w:basedOn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Стиль"/>
    <w:uiPriority w:val="99"/>
    <w:rsid w:val="00275A41"/>
    <w:pPr>
      <w:keepNext/>
      <w:keepLines/>
      <w:spacing w:line="276" w:lineRule="auto"/>
      <w:outlineLvl w:val="0"/>
    </w:pPr>
    <w:rPr>
      <w:rFonts w:ascii="Times New Roman" w:hAnsi="Times New Roman"/>
      <w:sz w:val="24"/>
      <w:szCs w:val="22"/>
      <w:lang w:eastAsia="en-US"/>
    </w:rPr>
  </w:style>
  <w:style w:type="paragraph" w:customStyle="1" w:styleId="CustomContentNormal">
    <w:name w:val="Custom Content Normal"/>
    <w:link w:val="CustomContentNormal0"/>
    <w:uiPriority w:val="99"/>
    <w:rsid w:val="00B104EF"/>
    <w:pPr>
      <w:keepNext/>
      <w:keepLines/>
      <w:spacing w:before="240" w:line="360" w:lineRule="auto"/>
      <w:jc w:val="center"/>
      <w:outlineLvl w:val="0"/>
    </w:pPr>
    <w:rPr>
      <w:rFonts w:ascii="Times New Roman" w:hAnsi="Times New Roman"/>
      <w:b/>
      <w:sz w:val="28"/>
      <w:szCs w:val="22"/>
      <w:lang w:eastAsia="en-US"/>
    </w:rPr>
  </w:style>
  <w:style w:type="character" w:styleId="affd">
    <w:name w:val="Strong"/>
    <w:uiPriority w:val="99"/>
    <w:qFormat/>
    <w:rsid w:val="009E685D"/>
    <w:rPr>
      <w:rFonts w:cs="Times New Roman"/>
      <w:b/>
      <w:bCs/>
    </w:rPr>
  </w:style>
  <w:style w:type="character" w:styleId="affe">
    <w:name w:val="Emphasis"/>
    <w:uiPriority w:val="99"/>
    <w:qFormat/>
    <w:rsid w:val="002F7719"/>
    <w:rPr>
      <w:rFonts w:cs="Times New Roman"/>
      <w:i/>
      <w:iCs/>
    </w:rPr>
  </w:style>
  <w:style w:type="character" w:styleId="afff">
    <w:name w:val="Hyperlink"/>
    <w:uiPriority w:val="99"/>
    <w:rsid w:val="00275A41"/>
    <w:rPr>
      <w:rFonts w:cs="Times New Roman"/>
      <w:color w:val="0000FF"/>
      <w:u w:val="single"/>
    </w:rPr>
  </w:style>
  <w:style w:type="paragraph" w:customStyle="1" w:styleId="10">
    <w:name w:val="Стиль1"/>
    <w:basedOn w:val="a1"/>
    <w:link w:val="110"/>
    <w:uiPriority w:val="99"/>
    <w:rsid w:val="00EE59C2"/>
    <w:pPr>
      <w:numPr>
        <w:numId w:val="1"/>
      </w:numPr>
      <w:spacing w:before="240"/>
      <w:ind w:left="709" w:hanging="425"/>
    </w:pPr>
    <w:rPr>
      <w:rFonts w:eastAsia="Times New Roman"/>
    </w:rPr>
  </w:style>
  <w:style w:type="character" w:customStyle="1" w:styleId="110">
    <w:name w:val="Стиль1 Знак1"/>
    <w:link w:val="10"/>
    <w:uiPriority w:val="99"/>
    <w:locked/>
    <w:rsid w:val="00EE59C2"/>
    <w:rPr>
      <w:rFonts w:eastAsia="Times New Roman" w:cs="Times New Roman"/>
      <w:sz w:val="22"/>
      <w:szCs w:val="22"/>
      <w:lang w:val="ru-RU" w:eastAsia="en-US" w:bidi="ar-SA"/>
    </w:rPr>
  </w:style>
  <w:style w:type="character" w:customStyle="1" w:styleId="apple-style-span">
    <w:name w:val="apple-style-span"/>
    <w:uiPriority w:val="99"/>
    <w:rsid w:val="00021FEA"/>
  </w:style>
  <w:style w:type="paragraph" w:styleId="afff0">
    <w:name w:val="Revision"/>
    <w:hidden/>
    <w:uiPriority w:val="99"/>
    <w:semiHidden/>
    <w:rsid w:val="00AE3406"/>
    <w:rPr>
      <w:rFonts w:ascii="Times New Roman" w:hAnsi="Times New Roman"/>
      <w:sz w:val="24"/>
      <w:szCs w:val="22"/>
      <w:lang w:eastAsia="en-US"/>
    </w:rPr>
  </w:style>
  <w:style w:type="paragraph" w:customStyle="1" w:styleId="a0">
    <w:name w:val="Список ключевых слов"/>
    <w:basedOn w:val="aff"/>
    <w:link w:val="afff1"/>
    <w:uiPriority w:val="99"/>
    <w:rsid w:val="0021676E"/>
    <w:pPr>
      <w:numPr>
        <w:numId w:val="3"/>
      </w:numPr>
      <w:ind w:left="0"/>
    </w:pPr>
    <w:rPr>
      <w:szCs w:val="28"/>
    </w:rPr>
  </w:style>
  <w:style w:type="paragraph" w:customStyle="1" w:styleId="afff2">
    <w:name w:val="Сокращения"/>
    <w:basedOn w:val="a1"/>
    <w:link w:val="afff3"/>
    <w:uiPriority w:val="99"/>
    <w:rsid w:val="0021676E"/>
  </w:style>
  <w:style w:type="character" w:customStyle="1" w:styleId="18">
    <w:name w:val="Абзац списка Знак1"/>
    <w:link w:val="aff"/>
    <w:uiPriority w:val="99"/>
    <w:locked/>
    <w:rsid w:val="0021676E"/>
    <w:rPr>
      <w:rFonts w:ascii="Times New Roman" w:hAnsi="Times New Roman" w:cs="Times New Roman"/>
      <w:sz w:val="24"/>
    </w:rPr>
  </w:style>
  <w:style w:type="character" w:customStyle="1" w:styleId="afff1">
    <w:name w:val="Список ключевых слов Знак"/>
    <w:link w:val="a0"/>
    <w:uiPriority w:val="99"/>
    <w:locked/>
    <w:rsid w:val="0021676E"/>
    <w:rPr>
      <w:rFonts w:ascii="Times New Roman" w:hAnsi="Times New Roman" w:cs="Times New Roman"/>
      <w:sz w:val="28"/>
      <w:szCs w:val="28"/>
      <w:lang w:val="ru-RU" w:eastAsia="en-US" w:bidi="ar-SA"/>
    </w:rPr>
  </w:style>
  <w:style w:type="paragraph" w:customStyle="1" w:styleId="afff4">
    <w:name w:val="Наим. раздела"/>
    <w:basedOn w:val="CustomContentNormal"/>
    <w:link w:val="afff5"/>
    <w:uiPriority w:val="99"/>
    <w:rsid w:val="00C4630C"/>
  </w:style>
  <w:style w:type="character" w:customStyle="1" w:styleId="afff3">
    <w:name w:val="Сокращения Знак"/>
    <w:link w:val="afff2"/>
    <w:uiPriority w:val="99"/>
    <w:locked/>
    <w:rsid w:val="0021676E"/>
    <w:rPr>
      <w:rFonts w:ascii="Times New Roman" w:hAnsi="Times New Roman" w:cs="Times New Roman"/>
      <w:sz w:val="24"/>
    </w:rPr>
  </w:style>
  <w:style w:type="paragraph" w:customStyle="1" w:styleId="1f0">
    <w:name w:val="Текст в 1 разделе"/>
    <w:basedOn w:val="a1"/>
    <w:link w:val="1f1"/>
    <w:uiPriority w:val="99"/>
    <w:rsid w:val="0021676E"/>
    <w:rPr>
      <w:rFonts w:eastAsia="Times New Roman"/>
      <w:szCs w:val="24"/>
    </w:rPr>
  </w:style>
  <w:style w:type="character" w:customStyle="1" w:styleId="CustomContentNormal0">
    <w:name w:val="Custom Content Normal Знак"/>
    <w:link w:val="CustomContentNormal"/>
    <w:uiPriority w:val="99"/>
    <w:locked/>
    <w:rsid w:val="0021676E"/>
    <w:rPr>
      <w:rFonts w:ascii="Times New Roman" w:eastAsia="Times New Roman" w:hAnsi="Times New Roman" w:cs="Times New Roman"/>
      <w:b/>
      <w:sz w:val="22"/>
      <w:szCs w:val="22"/>
      <w:lang w:val="ru-RU" w:eastAsia="en-US" w:bidi="ar-SA"/>
    </w:rPr>
  </w:style>
  <w:style w:type="character" w:customStyle="1" w:styleId="afff5">
    <w:name w:val="Наим. раздела Знак"/>
    <w:link w:val="afff4"/>
    <w:uiPriority w:val="99"/>
    <w:locked/>
    <w:rsid w:val="00C4630C"/>
    <w:rPr>
      <w:rFonts w:ascii="Times New Roman" w:eastAsia="Times New Roman" w:hAnsi="Times New Roman" w:cs="Times New Roman"/>
      <w:b/>
      <w:sz w:val="22"/>
      <w:szCs w:val="22"/>
      <w:lang w:val="ru-RU" w:eastAsia="en-US" w:bidi="ar-SA"/>
    </w:rPr>
  </w:style>
  <w:style w:type="paragraph" w:customStyle="1" w:styleId="afff6">
    <w:name w:val="Таблицы"/>
    <w:basedOn w:val="afd"/>
    <w:link w:val="afff7"/>
    <w:uiPriority w:val="99"/>
    <w:rsid w:val="0021676E"/>
    <w:pPr>
      <w:spacing w:line="240" w:lineRule="auto"/>
      <w:ind w:firstLine="0"/>
    </w:pPr>
  </w:style>
  <w:style w:type="character" w:customStyle="1" w:styleId="1f1">
    <w:name w:val="Текст в 1 разделе Знак"/>
    <w:link w:val="1f0"/>
    <w:uiPriority w:val="99"/>
    <w:locked/>
    <w:rsid w:val="0021676E"/>
    <w:rPr>
      <w:rFonts w:ascii="Times New Roman" w:hAnsi="Times New Roman" w:cs="Times New Roman"/>
      <w:sz w:val="24"/>
      <w:szCs w:val="24"/>
    </w:rPr>
  </w:style>
  <w:style w:type="paragraph" w:customStyle="1" w:styleId="afff8">
    <w:name w:val="Наим. табл"/>
    <w:basedOn w:val="a1"/>
    <w:link w:val="afff9"/>
    <w:uiPriority w:val="99"/>
    <w:rsid w:val="0021676E"/>
  </w:style>
  <w:style w:type="character" w:customStyle="1" w:styleId="afe">
    <w:name w:val="Обычный (Интернет) Знак"/>
    <w:link w:val="afd"/>
    <w:uiPriority w:val="99"/>
    <w:locked/>
    <w:rsid w:val="0021676E"/>
    <w:rPr>
      <w:rFonts w:ascii="Times New Roman" w:hAnsi="Times New Roman" w:cs="Times New Roman"/>
      <w:sz w:val="24"/>
      <w:szCs w:val="24"/>
      <w:lang w:eastAsia="ru-RU"/>
    </w:rPr>
  </w:style>
  <w:style w:type="character" w:customStyle="1" w:styleId="afff7">
    <w:name w:val="Таблицы Знак"/>
    <w:link w:val="afff6"/>
    <w:uiPriority w:val="99"/>
    <w:locked/>
    <w:rsid w:val="0021676E"/>
    <w:rPr>
      <w:rFonts w:ascii="Times New Roman" w:hAnsi="Times New Roman" w:cs="Times New Roman"/>
      <w:sz w:val="24"/>
      <w:szCs w:val="24"/>
      <w:lang w:eastAsia="ru-RU"/>
    </w:rPr>
  </w:style>
  <w:style w:type="paragraph" w:customStyle="1" w:styleId="2-6">
    <w:name w:val="Вводный текст 2-6 разделы"/>
    <w:basedOn w:val="a1"/>
    <w:link w:val="2-60"/>
    <w:uiPriority w:val="99"/>
    <w:rsid w:val="00334F6C"/>
    <w:rPr>
      <w:szCs w:val="24"/>
    </w:rPr>
  </w:style>
  <w:style w:type="character" w:customStyle="1" w:styleId="afff9">
    <w:name w:val="Наим. табл Знак"/>
    <w:link w:val="afff8"/>
    <w:uiPriority w:val="99"/>
    <w:locked/>
    <w:rsid w:val="0021676E"/>
    <w:rPr>
      <w:rFonts w:ascii="Times New Roman" w:hAnsi="Times New Roman" w:cs="Times New Roman"/>
      <w:sz w:val="24"/>
    </w:rPr>
  </w:style>
  <w:style w:type="paragraph" w:customStyle="1" w:styleId="afffa">
    <w:name w:val="Рекомендация"/>
    <w:basedOn w:val="10"/>
    <w:link w:val="afffb"/>
    <w:uiPriority w:val="99"/>
    <w:rsid w:val="0021676E"/>
  </w:style>
  <w:style w:type="character" w:customStyle="1" w:styleId="2-60">
    <w:name w:val="Вводный текст 2-6 разделы Знак"/>
    <w:link w:val="2-6"/>
    <w:uiPriority w:val="99"/>
    <w:locked/>
    <w:rsid w:val="00334F6C"/>
    <w:rPr>
      <w:rFonts w:ascii="Times New Roman" w:hAnsi="Times New Roman" w:cs="Times New Roman"/>
      <w:sz w:val="24"/>
      <w:szCs w:val="24"/>
    </w:rPr>
  </w:style>
  <w:style w:type="paragraph" w:customStyle="1" w:styleId="1f2">
    <w:name w:val="УДД1"/>
    <w:aliases w:val="УУР1"/>
    <w:basedOn w:val="aff3"/>
    <w:uiPriority w:val="99"/>
    <w:rsid w:val="0021676E"/>
  </w:style>
  <w:style w:type="character" w:customStyle="1" w:styleId="afffb">
    <w:name w:val="Рекомендация Знак"/>
    <w:link w:val="afffa"/>
    <w:uiPriority w:val="99"/>
    <w:locked/>
    <w:rsid w:val="0021676E"/>
    <w:rPr>
      <w:rFonts w:eastAsia="Times New Roman" w:cs="Times New Roman"/>
      <w:sz w:val="22"/>
      <w:szCs w:val="22"/>
      <w:lang w:val="ru-RU" w:eastAsia="en-US" w:bidi="ar-SA"/>
    </w:rPr>
  </w:style>
  <w:style w:type="paragraph" w:customStyle="1" w:styleId="Default">
    <w:name w:val="Default"/>
    <w:uiPriority w:val="99"/>
    <w:rsid w:val="00BF3A59"/>
    <w:pPr>
      <w:autoSpaceDE w:val="0"/>
      <w:autoSpaceDN w:val="0"/>
      <w:adjustRightInd w:val="0"/>
    </w:pPr>
    <w:rPr>
      <w:rFonts w:ascii="Times New Roman" w:hAnsi="Times New Roman"/>
      <w:color w:val="000000"/>
      <w:sz w:val="24"/>
      <w:szCs w:val="24"/>
      <w:lang w:eastAsia="en-US"/>
    </w:rPr>
  </w:style>
  <w:style w:type="paragraph" w:customStyle="1" w:styleId="afffc">
    <w:name w:val="Памятки"/>
    <w:basedOn w:val="1f0"/>
    <w:link w:val="afffd"/>
    <w:uiPriority w:val="99"/>
    <w:rsid w:val="00094ED6"/>
    <w:rPr>
      <w:i/>
      <w:color w:val="FF0000"/>
      <w:sz w:val="18"/>
    </w:rPr>
  </w:style>
  <w:style w:type="character" w:customStyle="1" w:styleId="afffd">
    <w:name w:val="Памятки Знак"/>
    <w:link w:val="afffc"/>
    <w:uiPriority w:val="99"/>
    <w:locked/>
    <w:rsid w:val="00094ED6"/>
    <w:rPr>
      <w:rFonts w:ascii="Times New Roman" w:hAnsi="Times New Roman" w:cs="Times New Roman"/>
      <w:i/>
      <w:color w:val="FF0000"/>
      <w:sz w:val="24"/>
      <w:szCs w:val="24"/>
    </w:rPr>
  </w:style>
  <w:style w:type="table" w:customStyle="1" w:styleId="71">
    <w:name w:val="Сетка таблицы7"/>
    <w:uiPriority w:val="9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Сетка таблицы1"/>
    <w:uiPriority w:val="9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ссылка"/>
    <w:basedOn w:val="a1"/>
    <w:link w:val="affff"/>
    <w:uiPriority w:val="99"/>
    <w:rsid w:val="00A91645"/>
    <w:rPr>
      <w:rFonts w:eastAsia="Times New Roman"/>
      <w:i/>
      <w:color w:val="0070C0"/>
      <w:szCs w:val="24"/>
      <w:u w:val="single"/>
    </w:rPr>
  </w:style>
  <w:style w:type="character" w:customStyle="1" w:styleId="affff">
    <w:name w:val="ссылка Знак"/>
    <w:link w:val="afffe"/>
    <w:uiPriority w:val="99"/>
    <w:locked/>
    <w:rsid w:val="00A91645"/>
    <w:rPr>
      <w:rFonts w:ascii="Times New Roman" w:hAnsi="Times New Roman" w:cs="Times New Roman"/>
      <w:i/>
      <w:color w:val="0070C0"/>
      <w:sz w:val="24"/>
      <w:szCs w:val="24"/>
      <w:u w:val="single"/>
    </w:rPr>
  </w:style>
  <w:style w:type="character" w:customStyle="1" w:styleId="affff0">
    <w:name w:val="Основной текст_"/>
    <w:link w:val="1f4"/>
    <w:uiPriority w:val="99"/>
    <w:locked/>
    <w:rsid w:val="00C4630C"/>
    <w:rPr>
      <w:rFonts w:ascii="Times New Roman" w:hAnsi="Times New Roman" w:cs="Times New Roman"/>
      <w:sz w:val="28"/>
      <w:szCs w:val="28"/>
      <w:shd w:val="clear" w:color="auto" w:fill="FFFFFF"/>
    </w:rPr>
  </w:style>
  <w:style w:type="character" w:customStyle="1" w:styleId="22">
    <w:name w:val="Заголовок №2_"/>
    <w:link w:val="23"/>
    <w:uiPriority w:val="99"/>
    <w:locked/>
    <w:rsid w:val="00C4630C"/>
    <w:rPr>
      <w:rFonts w:ascii="Times New Roman" w:hAnsi="Times New Roman" w:cs="Times New Roman"/>
      <w:b/>
      <w:bCs/>
      <w:sz w:val="28"/>
      <w:szCs w:val="28"/>
      <w:shd w:val="clear" w:color="auto" w:fill="FFFFFF"/>
    </w:rPr>
  </w:style>
  <w:style w:type="paragraph" w:customStyle="1" w:styleId="1f4">
    <w:name w:val="Основной текст1"/>
    <w:basedOn w:val="a1"/>
    <w:link w:val="affff0"/>
    <w:uiPriority w:val="99"/>
    <w:rsid w:val="00C4630C"/>
    <w:pPr>
      <w:widowControl w:val="0"/>
      <w:shd w:val="clear" w:color="auto" w:fill="FFFFFF"/>
      <w:spacing w:line="240" w:lineRule="auto"/>
      <w:ind w:firstLine="400"/>
    </w:pPr>
    <w:rPr>
      <w:rFonts w:eastAsia="Times New Roman"/>
      <w:sz w:val="28"/>
      <w:szCs w:val="28"/>
    </w:rPr>
  </w:style>
  <w:style w:type="paragraph" w:customStyle="1" w:styleId="23">
    <w:name w:val="Заголовок №2"/>
    <w:basedOn w:val="a1"/>
    <w:link w:val="22"/>
    <w:uiPriority w:val="99"/>
    <w:rsid w:val="00C4630C"/>
    <w:pPr>
      <w:widowControl w:val="0"/>
      <w:shd w:val="clear" w:color="auto" w:fill="FFFFFF"/>
      <w:spacing w:after="160" w:line="240" w:lineRule="auto"/>
      <w:ind w:right="100" w:firstLine="0"/>
      <w:jc w:val="center"/>
      <w:outlineLvl w:val="1"/>
    </w:pPr>
    <w:rPr>
      <w:rFonts w:eastAsia="Times New Roman"/>
      <w:b/>
      <w:bCs/>
      <w:sz w:val="28"/>
      <w:szCs w:val="28"/>
    </w:rPr>
  </w:style>
  <w:style w:type="character" w:customStyle="1" w:styleId="40">
    <w:name w:val="Заголовок №4_"/>
    <w:link w:val="41"/>
    <w:uiPriority w:val="99"/>
    <w:locked/>
    <w:rsid w:val="009461F2"/>
    <w:rPr>
      <w:rFonts w:ascii="Times New Roman" w:hAnsi="Times New Roman" w:cs="Times New Roman"/>
      <w:b/>
      <w:bCs/>
      <w:shd w:val="clear" w:color="auto" w:fill="FFFFFF"/>
    </w:rPr>
  </w:style>
  <w:style w:type="paragraph" w:customStyle="1" w:styleId="41">
    <w:name w:val="Заголовок №4"/>
    <w:basedOn w:val="a1"/>
    <w:link w:val="40"/>
    <w:uiPriority w:val="99"/>
    <w:rsid w:val="009461F2"/>
    <w:pPr>
      <w:widowControl w:val="0"/>
      <w:shd w:val="clear" w:color="auto" w:fill="FFFFFF"/>
      <w:spacing w:after="220" w:line="288" w:lineRule="auto"/>
      <w:ind w:firstLine="0"/>
      <w:jc w:val="left"/>
      <w:outlineLvl w:val="3"/>
    </w:pPr>
    <w:rPr>
      <w:rFonts w:eastAsia="Times New Roman"/>
      <w:b/>
      <w:bCs/>
      <w:sz w:val="20"/>
    </w:rPr>
  </w:style>
  <w:style w:type="character" w:customStyle="1" w:styleId="affff1">
    <w:name w:val="Другое_"/>
    <w:link w:val="affff2"/>
    <w:uiPriority w:val="99"/>
    <w:locked/>
    <w:rsid w:val="009A6B33"/>
    <w:rPr>
      <w:rFonts w:ascii="Times New Roman" w:hAnsi="Times New Roman" w:cs="Times New Roman"/>
      <w:i/>
      <w:iCs/>
      <w:shd w:val="clear" w:color="auto" w:fill="FFFFFF"/>
    </w:rPr>
  </w:style>
  <w:style w:type="paragraph" w:customStyle="1" w:styleId="affff2">
    <w:name w:val="Другое"/>
    <w:basedOn w:val="a1"/>
    <w:link w:val="affff1"/>
    <w:uiPriority w:val="99"/>
    <w:rsid w:val="009A6B33"/>
    <w:pPr>
      <w:widowControl w:val="0"/>
      <w:shd w:val="clear" w:color="auto" w:fill="FFFFFF"/>
      <w:spacing w:after="260" w:line="288" w:lineRule="auto"/>
      <w:ind w:firstLine="0"/>
      <w:jc w:val="left"/>
    </w:pPr>
    <w:rPr>
      <w:rFonts w:eastAsia="Times New Roman"/>
      <w:i/>
      <w:iCs/>
      <w:sz w:val="20"/>
    </w:rPr>
  </w:style>
  <w:style w:type="character" w:styleId="affff3">
    <w:name w:val="page number"/>
    <w:uiPriority w:val="99"/>
    <w:semiHidden/>
    <w:rsid w:val="0099573C"/>
    <w:rPr>
      <w:rFonts w:cs="Times New Roman"/>
    </w:rPr>
  </w:style>
  <w:style w:type="paragraph" w:customStyle="1" w:styleId="1">
    <w:name w:val="1"/>
    <w:basedOn w:val="a1"/>
    <w:link w:val="1f5"/>
    <w:uiPriority w:val="99"/>
    <w:rsid w:val="001C6D3B"/>
    <w:pPr>
      <w:numPr>
        <w:numId w:val="23"/>
      </w:numPr>
      <w:spacing w:before="240"/>
      <w:ind w:left="709"/>
    </w:pPr>
    <w:rPr>
      <w:rFonts w:eastAsia="Times New Roman"/>
      <w:szCs w:val="24"/>
      <w:lang w:eastAsia="ko-KR"/>
    </w:rPr>
  </w:style>
  <w:style w:type="paragraph" w:customStyle="1" w:styleId="24">
    <w:name w:val="2"/>
    <w:basedOn w:val="a1"/>
    <w:link w:val="25"/>
    <w:uiPriority w:val="99"/>
    <w:rsid w:val="001C6D3B"/>
    <w:pPr>
      <w:ind w:left="709" w:firstLine="0"/>
    </w:pPr>
    <w:rPr>
      <w:rFonts w:eastAsia="Times New Roman"/>
      <w:b/>
      <w:szCs w:val="24"/>
      <w:lang w:eastAsia="ko-KR"/>
    </w:rPr>
  </w:style>
  <w:style w:type="character" w:customStyle="1" w:styleId="1f5">
    <w:name w:val="1 Знак"/>
    <w:link w:val="1"/>
    <w:uiPriority w:val="99"/>
    <w:locked/>
    <w:rsid w:val="001C6D3B"/>
    <w:rPr>
      <w:rFonts w:eastAsia="Times New Roman"/>
      <w:sz w:val="24"/>
      <w:lang w:val="ru-RU" w:eastAsia="ko-KR"/>
    </w:rPr>
  </w:style>
  <w:style w:type="character" w:customStyle="1" w:styleId="25">
    <w:name w:val="2 Знак"/>
    <w:link w:val="24"/>
    <w:uiPriority w:val="99"/>
    <w:locked/>
    <w:rsid w:val="001C6D3B"/>
    <w:rPr>
      <w:rFonts w:ascii="Times New Roman" w:hAnsi="Times New Roman"/>
      <w:b/>
      <w:sz w:val="24"/>
    </w:rPr>
  </w:style>
  <w:style w:type="paragraph" w:customStyle="1" w:styleId="32">
    <w:name w:val="3"/>
    <w:basedOn w:val="2"/>
    <w:link w:val="33"/>
    <w:uiPriority w:val="99"/>
    <w:rsid w:val="00DC1055"/>
    <w:pPr>
      <w:spacing w:before="100" w:after="240"/>
    </w:pPr>
    <w:rPr>
      <w:bCs/>
      <w:color w:val="000000"/>
      <w:u w:val="none"/>
    </w:rPr>
  </w:style>
  <w:style w:type="character" w:customStyle="1" w:styleId="33">
    <w:name w:val="3 Знак"/>
    <w:link w:val="32"/>
    <w:uiPriority w:val="99"/>
    <w:locked/>
    <w:rsid w:val="00DC1055"/>
    <w:rPr>
      <w:rFonts w:ascii="Times New Roman" w:hAnsi="Times New Roman" w:cs="Times New Roman"/>
      <w:b/>
      <w:bCs/>
      <w:color w:val="000000"/>
      <w:sz w:val="24"/>
      <w:szCs w:val="24"/>
    </w:rPr>
  </w:style>
  <w:style w:type="character" w:styleId="affff4">
    <w:name w:val="FollowedHyperlink"/>
    <w:uiPriority w:val="99"/>
    <w:semiHidden/>
    <w:rsid w:val="001C6D3B"/>
    <w:rPr>
      <w:rFonts w:cs="Times New Roman"/>
      <w:color w:val="auto"/>
      <w:u w:val="single"/>
    </w:rPr>
  </w:style>
  <w:style w:type="paragraph" w:styleId="34">
    <w:name w:val="toc 3"/>
    <w:basedOn w:val="a1"/>
    <w:next w:val="a1"/>
    <w:autoRedefine/>
    <w:uiPriority w:val="99"/>
    <w:semiHidden/>
    <w:rsid w:val="00E82BBA"/>
    <w:pPr>
      <w:spacing w:after="100"/>
      <w:ind w:left="480"/>
    </w:pPr>
  </w:style>
  <w:style w:type="character" w:styleId="affff5">
    <w:name w:val="Placeholder Text"/>
    <w:uiPriority w:val="99"/>
    <w:semiHidden/>
    <w:rsid w:val="009B03C5"/>
    <w:rPr>
      <w:rFonts w:cs="Times New Roman"/>
      <w:color w:val="808080"/>
    </w:rPr>
  </w:style>
  <w:style w:type="paragraph" w:customStyle="1" w:styleId="3TimesNewRoman11">
    <w:name w:val="Стиль Заголовок 3 + Times New Roman полужирный Текст 1 Перед:  1..."/>
    <w:basedOn w:val="3"/>
    <w:next w:val="3"/>
    <w:uiPriority w:val="99"/>
    <w:rsid w:val="00AA3AF0"/>
    <w:pPr>
      <w:spacing w:before="240" w:after="240"/>
    </w:pPr>
    <w:rPr>
      <w:rFonts w:ascii="Times New Roman" w:hAnsi="Times New Roman"/>
      <w:b/>
      <w:bCs/>
      <w:color w:val="000000"/>
      <w:szCs w:val="20"/>
    </w:rPr>
  </w:style>
  <w:style w:type="character" w:customStyle="1" w:styleId="70">
    <w:name w:val="Заголовок 7 Знак"/>
    <w:link w:val="7"/>
    <w:semiHidden/>
    <w:rsid w:val="00602171"/>
    <w:rPr>
      <w:rFonts w:ascii="Calibri" w:eastAsia="Times New Roman" w:hAnsi="Calibri" w:cs="Times New Roman"/>
      <w:sz w:val="24"/>
      <w:szCs w:val="24"/>
      <w:lang w:eastAsia="en-US"/>
    </w:rPr>
  </w:style>
  <w:style w:type="character" w:customStyle="1" w:styleId="1f6">
    <w:name w:val="Неразрешенное упоминание1"/>
    <w:uiPriority w:val="99"/>
    <w:semiHidden/>
    <w:unhideWhenUsed/>
    <w:rsid w:val="00BE5580"/>
    <w:rPr>
      <w:color w:val="605E5C"/>
      <w:shd w:val="clear" w:color="auto" w:fill="E1DFDD"/>
    </w:rPr>
  </w:style>
  <w:style w:type="paragraph" w:customStyle="1" w:styleId="a">
    <w:name w:val="ыва"/>
    <w:basedOn w:val="1f4"/>
    <w:link w:val="affff6"/>
    <w:qFormat/>
    <w:rsid w:val="006C1A88"/>
    <w:pPr>
      <w:numPr>
        <w:numId w:val="22"/>
      </w:numPr>
      <w:shd w:val="clear" w:color="auto" w:fill="auto"/>
      <w:tabs>
        <w:tab w:val="left" w:pos="765"/>
      </w:tabs>
      <w:spacing w:before="240" w:line="360" w:lineRule="auto"/>
      <w:ind w:left="709" w:hanging="357"/>
    </w:pPr>
    <w:rPr>
      <w:sz w:val="24"/>
      <w:szCs w:val="24"/>
    </w:rPr>
  </w:style>
  <w:style w:type="paragraph" w:customStyle="1" w:styleId="affff7">
    <w:name w:val="ууд"/>
    <w:basedOn w:val="1f4"/>
    <w:link w:val="affff8"/>
    <w:qFormat/>
    <w:rsid w:val="006C1A88"/>
    <w:pPr>
      <w:shd w:val="clear" w:color="auto" w:fill="auto"/>
      <w:tabs>
        <w:tab w:val="left" w:pos="709"/>
      </w:tabs>
      <w:spacing w:line="360" w:lineRule="auto"/>
      <w:ind w:left="709" w:firstLine="0"/>
    </w:pPr>
    <w:rPr>
      <w:b/>
      <w:sz w:val="24"/>
      <w:szCs w:val="24"/>
    </w:rPr>
  </w:style>
  <w:style w:type="character" w:customStyle="1" w:styleId="affff6">
    <w:name w:val="ыва Знак"/>
    <w:basedOn w:val="affff0"/>
    <w:link w:val="a"/>
    <w:rsid w:val="006C1A88"/>
    <w:rPr>
      <w:rFonts w:ascii="Times New Roman" w:eastAsia="Times New Roman" w:hAnsi="Times New Roman" w:cs="Times New Roman"/>
      <w:sz w:val="24"/>
      <w:szCs w:val="24"/>
      <w:shd w:val="clear" w:color="auto" w:fill="FFFFFF"/>
      <w:lang w:eastAsia="en-US"/>
    </w:rPr>
  </w:style>
  <w:style w:type="character" w:customStyle="1" w:styleId="affff8">
    <w:name w:val="ууд Знак"/>
    <w:basedOn w:val="affff0"/>
    <w:link w:val="affff7"/>
    <w:rsid w:val="006C1A88"/>
    <w:rPr>
      <w:rFonts w:ascii="Times New Roman" w:eastAsia="Times New Roman" w:hAnsi="Times New Roman" w:cs="Times New Roman"/>
      <w:b/>
      <w:sz w:val="24"/>
      <w:szCs w:val="24"/>
      <w:shd w:val="clear" w:color="auto" w:fill="FFFFFF"/>
      <w:lang w:eastAsia="en-US"/>
    </w:rPr>
  </w:style>
  <w:style w:type="character" w:customStyle="1" w:styleId="normaltextrun">
    <w:name w:val="normaltextrun"/>
    <w:basedOn w:val="a3"/>
    <w:rsid w:val="00E97A17"/>
  </w:style>
  <w:style w:type="character" w:customStyle="1" w:styleId="26">
    <w:name w:val="Неразрешенное упоминание2"/>
    <w:basedOn w:val="a3"/>
    <w:uiPriority w:val="99"/>
    <w:semiHidden/>
    <w:unhideWhenUsed/>
    <w:rsid w:val="00623640"/>
    <w:rPr>
      <w:color w:val="605E5C"/>
      <w:shd w:val="clear" w:color="auto" w:fill="E1DFDD"/>
    </w:rPr>
  </w:style>
  <w:style w:type="paragraph" w:customStyle="1" w:styleId="pf0">
    <w:name w:val="pf0"/>
    <w:basedOn w:val="a1"/>
    <w:rsid w:val="00FE1163"/>
    <w:pPr>
      <w:spacing w:before="100" w:beforeAutospacing="1" w:after="100" w:afterAutospacing="1" w:line="240" w:lineRule="auto"/>
      <w:ind w:firstLine="0"/>
      <w:jc w:val="left"/>
    </w:pPr>
    <w:rPr>
      <w:rFonts w:eastAsia="Times New Roman"/>
      <w:szCs w:val="24"/>
      <w:lang w:eastAsia="ru-RU"/>
    </w:rPr>
  </w:style>
  <w:style w:type="character" w:customStyle="1" w:styleId="cf01">
    <w:name w:val="cf01"/>
    <w:basedOn w:val="a3"/>
    <w:rsid w:val="00FE1163"/>
    <w:rPr>
      <w:rFonts w:ascii="Segoe UI" w:hAnsi="Segoe UI" w:cs="Segoe UI" w:hint="default"/>
      <w:sz w:val="18"/>
      <w:szCs w:val="18"/>
    </w:rPr>
  </w:style>
  <w:style w:type="character" w:customStyle="1" w:styleId="cf21">
    <w:name w:val="cf21"/>
    <w:basedOn w:val="a3"/>
    <w:rsid w:val="00FE1163"/>
    <w:rPr>
      <w:rFonts w:ascii="Segoe UI" w:hAnsi="Segoe UI" w:cs="Segoe UI" w:hint="default"/>
      <w:sz w:val="18"/>
      <w:szCs w:val="18"/>
    </w:rPr>
  </w:style>
  <w:style w:type="character" w:customStyle="1" w:styleId="cf11">
    <w:name w:val="cf11"/>
    <w:basedOn w:val="a3"/>
    <w:rsid w:val="0095706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55534">
      <w:bodyDiv w:val="1"/>
      <w:marLeft w:val="0"/>
      <w:marRight w:val="0"/>
      <w:marTop w:val="0"/>
      <w:marBottom w:val="0"/>
      <w:divBdr>
        <w:top w:val="none" w:sz="0" w:space="0" w:color="auto"/>
        <w:left w:val="none" w:sz="0" w:space="0" w:color="auto"/>
        <w:bottom w:val="none" w:sz="0" w:space="0" w:color="auto"/>
        <w:right w:val="none" w:sz="0" w:space="0" w:color="auto"/>
      </w:divBdr>
    </w:div>
    <w:div w:id="715545813">
      <w:bodyDiv w:val="1"/>
      <w:marLeft w:val="0"/>
      <w:marRight w:val="0"/>
      <w:marTop w:val="0"/>
      <w:marBottom w:val="0"/>
      <w:divBdr>
        <w:top w:val="none" w:sz="0" w:space="0" w:color="auto"/>
        <w:left w:val="none" w:sz="0" w:space="0" w:color="auto"/>
        <w:bottom w:val="none" w:sz="0" w:space="0" w:color="auto"/>
        <w:right w:val="none" w:sz="0" w:space="0" w:color="auto"/>
      </w:divBdr>
    </w:div>
    <w:div w:id="796875149">
      <w:bodyDiv w:val="1"/>
      <w:marLeft w:val="0"/>
      <w:marRight w:val="0"/>
      <w:marTop w:val="0"/>
      <w:marBottom w:val="0"/>
      <w:divBdr>
        <w:top w:val="none" w:sz="0" w:space="0" w:color="auto"/>
        <w:left w:val="none" w:sz="0" w:space="0" w:color="auto"/>
        <w:bottom w:val="none" w:sz="0" w:space="0" w:color="auto"/>
        <w:right w:val="none" w:sz="0" w:space="0" w:color="auto"/>
      </w:divBdr>
    </w:div>
    <w:div w:id="925966970">
      <w:bodyDiv w:val="1"/>
      <w:marLeft w:val="0"/>
      <w:marRight w:val="0"/>
      <w:marTop w:val="0"/>
      <w:marBottom w:val="0"/>
      <w:divBdr>
        <w:top w:val="none" w:sz="0" w:space="0" w:color="auto"/>
        <w:left w:val="none" w:sz="0" w:space="0" w:color="auto"/>
        <w:bottom w:val="none" w:sz="0" w:space="0" w:color="auto"/>
        <w:right w:val="none" w:sz="0" w:space="0" w:color="auto"/>
      </w:divBdr>
    </w:div>
    <w:div w:id="1180243688">
      <w:bodyDiv w:val="1"/>
      <w:marLeft w:val="0"/>
      <w:marRight w:val="0"/>
      <w:marTop w:val="0"/>
      <w:marBottom w:val="0"/>
      <w:divBdr>
        <w:top w:val="none" w:sz="0" w:space="0" w:color="auto"/>
        <w:left w:val="none" w:sz="0" w:space="0" w:color="auto"/>
        <w:bottom w:val="none" w:sz="0" w:space="0" w:color="auto"/>
        <w:right w:val="none" w:sz="0" w:space="0" w:color="auto"/>
      </w:divBdr>
    </w:div>
    <w:div w:id="1258101150">
      <w:bodyDiv w:val="1"/>
      <w:marLeft w:val="0"/>
      <w:marRight w:val="0"/>
      <w:marTop w:val="0"/>
      <w:marBottom w:val="0"/>
      <w:divBdr>
        <w:top w:val="none" w:sz="0" w:space="0" w:color="auto"/>
        <w:left w:val="none" w:sz="0" w:space="0" w:color="auto"/>
        <w:bottom w:val="none" w:sz="0" w:space="0" w:color="auto"/>
        <w:right w:val="none" w:sz="0" w:space="0" w:color="auto"/>
      </w:divBdr>
    </w:div>
    <w:div w:id="1272663302">
      <w:bodyDiv w:val="1"/>
      <w:marLeft w:val="0"/>
      <w:marRight w:val="0"/>
      <w:marTop w:val="0"/>
      <w:marBottom w:val="0"/>
      <w:divBdr>
        <w:top w:val="none" w:sz="0" w:space="0" w:color="auto"/>
        <w:left w:val="none" w:sz="0" w:space="0" w:color="auto"/>
        <w:bottom w:val="none" w:sz="0" w:space="0" w:color="auto"/>
        <w:right w:val="none" w:sz="0" w:space="0" w:color="auto"/>
      </w:divBdr>
    </w:div>
    <w:div w:id="1343435322">
      <w:bodyDiv w:val="1"/>
      <w:marLeft w:val="0"/>
      <w:marRight w:val="0"/>
      <w:marTop w:val="0"/>
      <w:marBottom w:val="0"/>
      <w:divBdr>
        <w:top w:val="none" w:sz="0" w:space="0" w:color="auto"/>
        <w:left w:val="none" w:sz="0" w:space="0" w:color="auto"/>
        <w:bottom w:val="none" w:sz="0" w:space="0" w:color="auto"/>
        <w:right w:val="none" w:sz="0" w:space="0" w:color="auto"/>
      </w:divBdr>
    </w:div>
    <w:div w:id="1393579580">
      <w:bodyDiv w:val="1"/>
      <w:marLeft w:val="0"/>
      <w:marRight w:val="0"/>
      <w:marTop w:val="0"/>
      <w:marBottom w:val="0"/>
      <w:divBdr>
        <w:top w:val="none" w:sz="0" w:space="0" w:color="auto"/>
        <w:left w:val="none" w:sz="0" w:space="0" w:color="auto"/>
        <w:bottom w:val="none" w:sz="0" w:space="0" w:color="auto"/>
        <w:right w:val="none" w:sz="0" w:space="0" w:color="auto"/>
      </w:divBdr>
    </w:div>
    <w:div w:id="1406949438">
      <w:bodyDiv w:val="1"/>
      <w:marLeft w:val="0"/>
      <w:marRight w:val="0"/>
      <w:marTop w:val="0"/>
      <w:marBottom w:val="0"/>
      <w:divBdr>
        <w:top w:val="none" w:sz="0" w:space="0" w:color="auto"/>
        <w:left w:val="none" w:sz="0" w:space="0" w:color="auto"/>
        <w:bottom w:val="none" w:sz="0" w:space="0" w:color="auto"/>
        <w:right w:val="none" w:sz="0" w:space="0" w:color="auto"/>
      </w:divBdr>
    </w:div>
    <w:div w:id="1496802819">
      <w:bodyDiv w:val="1"/>
      <w:marLeft w:val="0"/>
      <w:marRight w:val="0"/>
      <w:marTop w:val="0"/>
      <w:marBottom w:val="0"/>
      <w:divBdr>
        <w:top w:val="none" w:sz="0" w:space="0" w:color="auto"/>
        <w:left w:val="none" w:sz="0" w:space="0" w:color="auto"/>
        <w:bottom w:val="none" w:sz="0" w:space="0" w:color="auto"/>
        <w:right w:val="none" w:sz="0" w:space="0" w:color="auto"/>
      </w:divBdr>
    </w:div>
    <w:div w:id="1665667048">
      <w:bodyDiv w:val="1"/>
      <w:marLeft w:val="0"/>
      <w:marRight w:val="0"/>
      <w:marTop w:val="0"/>
      <w:marBottom w:val="0"/>
      <w:divBdr>
        <w:top w:val="none" w:sz="0" w:space="0" w:color="auto"/>
        <w:left w:val="none" w:sz="0" w:space="0" w:color="auto"/>
        <w:bottom w:val="none" w:sz="0" w:space="0" w:color="auto"/>
        <w:right w:val="none" w:sz="0" w:space="0" w:color="auto"/>
      </w:divBdr>
    </w:div>
    <w:div w:id="1709645534">
      <w:marLeft w:val="0"/>
      <w:marRight w:val="0"/>
      <w:marTop w:val="0"/>
      <w:marBottom w:val="0"/>
      <w:divBdr>
        <w:top w:val="none" w:sz="0" w:space="0" w:color="auto"/>
        <w:left w:val="none" w:sz="0" w:space="0" w:color="auto"/>
        <w:bottom w:val="none" w:sz="0" w:space="0" w:color="auto"/>
        <w:right w:val="none" w:sz="0" w:space="0" w:color="auto"/>
      </w:divBdr>
    </w:div>
    <w:div w:id="1709645535">
      <w:marLeft w:val="0"/>
      <w:marRight w:val="0"/>
      <w:marTop w:val="0"/>
      <w:marBottom w:val="0"/>
      <w:divBdr>
        <w:top w:val="none" w:sz="0" w:space="0" w:color="auto"/>
        <w:left w:val="none" w:sz="0" w:space="0" w:color="auto"/>
        <w:bottom w:val="none" w:sz="0" w:space="0" w:color="auto"/>
        <w:right w:val="none" w:sz="0" w:space="0" w:color="auto"/>
      </w:divBdr>
    </w:div>
    <w:div w:id="1709645537">
      <w:marLeft w:val="0"/>
      <w:marRight w:val="0"/>
      <w:marTop w:val="0"/>
      <w:marBottom w:val="0"/>
      <w:divBdr>
        <w:top w:val="none" w:sz="0" w:space="0" w:color="auto"/>
        <w:left w:val="none" w:sz="0" w:space="0" w:color="auto"/>
        <w:bottom w:val="none" w:sz="0" w:space="0" w:color="auto"/>
        <w:right w:val="none" w:sz="0" w:space="0" w:color="auto"/>
      </w:divBdr>
    </w:div>
    <w:div w:id="1709645538">
      <w:marLeft w:val="0"/>
      <w:marRight w:val="0"/>
      <w:marTop w:val="0"/>
      <w:marBottom w:val="0"/>
      <w:divBdr>
        <w:top w:val="none" w:sz="0" w:space="0" w:color="auto"/>
        <w:left w:val="none" w:sz="0" w:space="0" w:color="auto"/>
        <w:bottom w:val="none" w:sz="0" w:space="0" w:color="auto"/>
        <w:right w:val="none" w:sz="0" w:space="0" w:color="auto"/>
      </w:divBdr>
    </w:div>
    <w:div w:id="1709645539">
      <w:marLeft w:val="0"/>
      <w:marRight w:val="0"/>
      <w:marTop w:val="0"/>
      <w:marBottom w:val="0"/>
      <w:divBdr>
        <w:top w:val="none" w:sz="0" w:space="0" w:color="auto"/>
        <w:left w:val="none" w:sz="0" w:space="0" w:color="auto"/>
        <w:bottom w:val="none" w:sz="0" w:space="0" w:color="auto"/>
        <w:right w:val="none" w:sz="0" w:space="0" w:color="auto"/>
      </w:divBdr>
    </w:div>
    <w:div w:id="1709645540">
      <w:marLeft w:val="0"/>
      <w:marRight w:val="0"/>
      <w:marTop w:val="0"/>
      <w:marBottom w:val="0"/>
      <w:divBdr>
        <w:top w:val="none" w:sz="0" w:space="0" w:color="auto"/>
        <w:left w:val="none" w:sz="0" w:space="0" w:color="auto"/>
        <w:bottom w:val="none" w:sz="0" w:space="0" w:color="auto"/>
        <w:right w:val="none" w:sz="0" w:space="0" w:color="auto"/>
      </w:divBdr>
    </w:div>
    <w:div w:id="1709645541">
      <w:marLeft w:val="0"/>
      <w:marRight w:val="0"/>
      <w:marTop w:val="0"/>
      <w:marBottom w:val="0"/>
      <w:divBdr>
        <w:top w:val="none" w:sz="0" w:space="0" w:color="auto"/>
        <w:left w:val="none" w:sz="0" w:space="0" w:color="auto"/>
        <w:bottom w:val="none" w:sz="0" w:space="0" w:color="auto"/>
        <w:right w:val="none" w:sz="0" w:space="0" w:color="auto"/>
      </w:divBdr>
    </w:div>
    <w:div w:id="1709645542">
      <w:marLeft w:val="0"/>
      <w:marRight w:val="0"/>
      <w:marTop w:val="0"/>
      <w:marBottom w:val="0"/>
      <w:divBdr>
        <w:top w:val="none" w:sz="0" w:space="0" w:color="auto"/>
        <w:left w:val="none" w:sz="0" w:space="0" w:color="auto"/>
        <w:bottom w:val="none" w:sz="0" w:space="0" w:color="auto"/>
        <w:right w:val="none" w:sz="0" w:space="0" w:color="auto"/>
      </w:divBdr>
    </w:div>
    <w:div w:id="1709645543">
      <w:marLeft w:val="0"/>
      <w:marRight w:val="0"/>
      <w:marTop w:val="0"/>
      <w:marBottom w:val="0"/>
      <w:divBdr>
        <w:top w:val="none" w:sz="0" w:space="0" w:color="auto"/>
        <w:left w:val="none" w:sz="0" w:space="0" w:color="auto"/>
        <w:bottom w:val="none" w:sz="0" w:space="0" w:color="auto"/>
        <w:right w:val="none" w:sz="0" w:space="0" w:color="auto"/>
      </w:divBdr>
    </w:div>
    <w:div w:id="1709645544">
      <w:marLeft w:val="0"/>
      <w:marRight w:val="0"/>
      <w:marTop w:val="0"/>
      <w:marBottom w:val="0"/>
      <w:divBdr>
        <w:top w:val="none" w:sz="0" w:space="0" w:color="auto"/>
        <w:left w:val="none" w:sz="0" w:space="0" w:color="auto"/>
        <w:bottom w:val="none" w:sz="0" w:space="0" w:color="auto"/>
        <w:right w:val="none" w:sz="0" w:space="0" w:color="auto"/>
      </w:divBdr>
    </w:div>
    <w:div w:id="1709645545">
      <w:marLeft w:val="0"/>
      <w:marRight w:val="0"/>
      <w:marTop w:val="0"/>
      <w:marBottom w:val="0"/>
      <w:divBdr>
        <w:top w:val="none" w:sz="0" w:space="0" w:color="auto"/>
        <w:left w:val="none" w:sz="0" w:space="0" w:color="auto"/>
        <w:bottom w:val="none" w:sz="0" w:space="0" w:color="auto"/>
        <w:right w:val="none" w:sz="0" w:space="0" w:color="auto"/>
      </w:divBdr>
    </w:div>
    <w:div w:id="1709645546">
      <w:marLeft w:val="0"/>
      <w:marRight w:val="0"/>
      <w:marTop w:val="0"/>
      <w:marBottom w:val="0"/>
      <w:divBdr>
        <w:top w:val="none" w:sz="0" w:space="0" w:color="auto"/>
        <w:left w:val="none" w:sz="0" w:space="0" w:color="auto"/>
        <w:bottom w:val="none" w:sz="0" w:space="0" w:color="auto"/>
        <w:right w:val="none" w:sz="0" w:space="0" w:color="auto"/>
      </w:divBdr>
    </w:div>
    <w:div w:id="1709645547">
      <w:marLeft w:val="0"/>
      <w:marRight w:val="0"/>
      <w:marTop w:val="0"/>
      <w:marBottom w:val="0"/>
      <w:divBdr>
        <w:top w:val="none" w:sz="0" w:space="0" w:color="auto"/>
        <w:left w:val="none" w:sz="0" w:space="0" w:color="auto"/>
        <w:bottom w:val="none" w:sz="0" w:space="0" w:color="auto"/>
        <w:right w:val="none" w:sz="0" w:space="0" w:color="auto"/>
      </w:divBdr>
    </w:div>
    <w:div w:id="1709645548">
      <w:marLeft w:val="0"/>
      <w:marRight w:val="0"/>
      <w:marTop w:val="0"/>
      <w:marBottom w:val="0"/>
      <w:divBdr>
        <w:top w:val="none" w:sz="0" w:space="0" w:color="auto"/>
        <w:left w:val="none" w:sz="0" w:space="0" w:color="auto"/>
        <w:bottom w:val="none" w:sz="0" w:space="0" w:color="auto"/>
        <w:right w:val="none" w:sz="0" w:space="0" w:color="auto"/>
      </w:divBdr>
    </w:div>
    <w:div w:id="1709645549">
      <w:marLeft w:val="0"/>
      <w:marRight w:val="0"/>
      <w:marTop w:val="0"/>
      <w:marBottom w:val="0"/>
      <w:divBdr>
        <w:top w:val="none" w:sz="0" w:space="0" w:color="auto"/>
        <w:left w:val="none" w:sz="0" w:space="0" w:color="auto"/>
        <w:bottom w:val="none" w:sz="0" w:space="0" w:color="auto"/>
        <w:right w:val="none" w:sz="0" w:space="0" w:color="auto"/>
      </w:divBdr>
    </w:div>
    <w:div w:id="1709645550">
      <w:marLeft w:val="0"/>
      <w:marRight w:val="0"/>
      <w:marTop w:val="0"/>
      <w:marBottom w:val="0"/>
      <w:divBdr>
        <w:top w:val="none" w:sz="0" w:space="0" w:color="auto"/>
        <w:left w:val="none" w:sz="0" w:space="0" w:color="auto"/>
        <w:bottom w:val="none" w:sz="0" w:space="0" w:color="auto"/>
        <w:right w:val="none" w:sz="0" w:space="0" w:color="auto"/>
      </w:divBdr>
    </w:div>
    <w:div w:id="1709645551">
      <w:marLeft w:val="0"/>
      <w:marRight w:val="0"/>
      <w:marTop w:val="0"/>
      <w:marBottom w:val="0"/>
      <w:divBdr>
        <w:top w:val="none" w:sz="0" w:space="0" w:color="auto"/>
        <w:left w:val="none" w:sz="0" w:space="0" w:color="auto"/>
        <w:bottom w:val="none" w:sz="0" w:space="0" w:color="auto"/>
        <w:right w:val="none" w:sz="0" w:space="0" w:color="auto"/>
      </w:divBdr>
    </w:div>
    <w:div w:id="1709645553">
      <w:marLeft w:val="0"/>
      <w:marRight w:val="0"/>
      <w:marTop w:val="0"/>
      <w:marBottom w:val="0"/>
      <w:divBdr>
        <w:top w:val="none" w:sz="0" w:space="0" w:color="auto"/>
        <w:left w:val="none" w:sz="0" w:space="0" w:color="auto"/>
        <w:bottom w:val="none" w:sz="0" w:space="0" w:color="auto"/>
        <w:right w:val="none" w:sz="0" w:space="0" w:color="auto"/>
      </w:divBdr>
    </w:div>
    <w:div w:id="1709645554">
      <w:marLeft w:val="0"/>
      <w:marRight w:val="0"/>
      <w:marTop w:val="0"/>
      <w:marBottom w:val="0"/>
      <w:divBdr>
        <w:top w:val="none" w:sz="0" w:space="0" w:color="auto"/>
        <w:left w:val="none" w:sz="0" w:space="0" w:color="auto"/>
        <w:bottom w:val="none" w:sz="0" w:space="0" w:color="auto"/>
        <w:right w:val="none" w:sz="0" w:space="0" w:color="auto"/>
      </w:divBdr>
    </w:div>
    <w:div w:id="1709645555">
      <w:marLeft w:val="0"/>
      <w:marRight w:val="0"/>
      <w:marTop w:val="0"/>
      <w:marBottom w:val="0"/>
      <w:divBdr>
        <w:top w:val="none" w:sz="0" w:space="0" w:color="auto"/>
        <w:left w:val="none" w:sz="0" w:space="0" w:color="auto"/>
        <w:bottom w:val="none" w:sz="0" w:space="0" w:color="auto"/>
        <w:right w:val="none" w:sz="0" w:space="0" w:color="auto"/>
      </w:divBdr>
    </w:div>
    <w:div w:id="1709645556">
      <w:marLeft w:val="0"/>
      <w:marRight w:val="0"/>
      <w:marTop w:val="0"/>
      <w:marBottom w:val="0"/>
      <w:divBdr>
        <w:top w:val="none" w:sz="0" w:space="0" w:color="auto"/>
        <w:left w:val="none" w:sz="0" w:space="0" w:color="auto"/>
        <w:bottom w:val="none" w:sz="0" w:space="0" w:color="auto"/>
        <w:right w:val="none" w:sz="0" w:space="0" w:color="auto"/>
      </w:divBdr>
    </w:div>
    <w:div w:id="1709645557">
      <w:marLeft w:val="0"/>
      <w:marRight w:val="0"/>
      <w:marTop w:val="0"/>
      <w:marBottom w:val="0"/>
      <w:divBdr>
        <w:top w:val="none" w:sz="0" w:space="0" w:color="auto"/>
        <w:left w:val="none" w:sz="0" w:space="0" w:color="auto"/>
        <w:bottom w:val="none" w:sz="0" w:space="0" w:color="auto"/>
        <w:right w:val="none" w:sz="0" w:space="0" w:color="auto"/>
      </w:divBdr>
    </w:div>
    <w:div w:id="1709645558">
      <w:marLeft w:val="0"/>
      <w:marRight w:val="0"/>
      <w:marTop w:val="0"/>
      <w:marBottom w:val="0"/>
      <w:divBdr>
        <w:top w:val="none" w:sz="0" w:space="0" w:color="auto"/>
        <w:left w:val="none" w:sz="0" w:space="0" w:color="auto"/>
        <w:bottom w:val="none" w:sz="0" w:space="0" w:color="auto"/>
        <w:right w:val="none" w:sz="0" w:space="0" w:color="auto"/>
      </w:divBdr>
    </w:div>
    <w:div w:id="1709645559">
      <w:marLeft w:val="0"/>
      <w:marRight w:val="0"/>
      <w:marTop w:val="0"/>
      <w:marBottom w:val="0"/>
      <w:divBdr>
        <w:top w:val="none" w:sz="0" w:space="0" w:color="auto"/>
        <w:left w:val="none" w:sz="0" w:space="0" w:color="auto"/>
        <w:bottom w:val="none" w:sz="0" w:space="0" w:color="auto"/>
        <w:right w:val="none" w:sz="0" w:space="0" w:color="auto"/>
      </w:divBdr>
    </w:div>
    <w:div w:id="1709645560">
      <w:marLeft w:val="0"/>
      <w:marRight w:val="0"/>
      <w:marTop w:val="0"/>
      <w:marBottom w:val="0"/>
      <w:divBdr>
        <w:top w:val="none" w:sz="0" w:space="0" w:color="auto"/>
        <w:left w:val="none" w:sz="0" w:space="0" w:color="auto"/>
        <w:bottom w:val="none" w:sz="0" w:space="0" w:color="auto"/>
        <w:right w:val="none" w:sz="0" w:space="0" w:color="auto"/>
      </w:divBdr>
    </w:div>
    <w:div w:id="1709645561">
      <w:marLeft w:val="0"/>
      <w:marRight w:val="0"/>
      <w:marTop w:val="0"/>
      <w:marBottom w:val="0"/>
      <w:divBdr>
        <w:top w:val="none" w:sz="0" w:space="0" w:color="auto"/>
        <w:left w:val="none" w:sz="0" w:space="0" w:color="auto"/>
        <w:bottom w:val="none" w:sz="0" w:space="0" w:color="auto"/>
        <w:right w:val="none" w:sz="0" w:space="0" w:color="auto"/>
      </w:divBdr>
    </w:div>
    <w:div w:id="1709645562">
      <w:marLeft w:val="0"/>
      <w:marRight w:val="0"/>
      <w:marTop w:val="0"/>
      <w:marBottom w:val="0"/>
      <w:divBdr>
        <w:top w:val="none" w:sz="0" w:space="0" w:color="auto"/>
        <w:left w:val="none" w:sz="0" w:space="0" w:color="auto"/>
        <w:bottom w:val="none" w:sz="0" w:space="0" w:color="auto"/>
        <w:right w:val="none" w:sz="0" w:space="0" w:color="auto"/>
      </w:divBdr>
    </w:div>
    <w:div w:id="1709645563">
      <w:marLeft w:val="0"/>
      <w:marRight w:val="0"/>
      <w:marTop w:val="0"/>
      <w:marBottom w:val="0"/>
      <w:divBdr>
        <w:top w:val="none" w:sz="0" w:space="0" w:color="auto"/>
        <w:left w:val="none" w:sz="0" w:space="0" w:color="auto"/>
        <w:bottom w:val="none" w:sz="0" w:space="0" w:color="auto"/>
        <w:right w:val="none" w:sz="0" w:space="0" w:color="auto"/>
      </w:divBdr>
    </w:div>
    <w:div w:id="1709645564">
      <w:marLeft w:val="0"/>
      <w:marRight w:val="0"/>
      <w:marTop w:val="0"/>
      <w:marBottom w:val="0"/>
      <w:divBdr>
        <w:top w:val="none" w:sz="0" w:space="0" w:color="auto"/>
        <w:left w:val="none" w:sz="0" w:space="0" w:color="auto"/>
        <w:bottom w:val="none" w:sz="0" w:space="0" w:color="auto"/>
        <w:right w:val="none" w:sz="0" w:space="0" w:color="auto"/>
      </w:divBdr>
    </w:div>
    <w:div w:id="1709645565">
      <w:marLeft w:val="0"/>
      <w:marRight w:val="0"/>
      <w:marTop w:val="0"/>
      <w:marBottom w:val="0"/>
      <w:divBdr>
        <w:top w:val="none" w:sz="0" w:space="0" w:color="auto"/>
        <w:left w:val="none" w:sz="0" w:space="0" w:color="auto"/>
        <w:bottom w:val="none" w:sz="0" w:space="0" w:color="auto"/>
        <w:right w:val="none" w:sz="0" w:space="0" w:color="auto"/>
      </w:divBdr>
    </w:div>
    <w:div w:id="1709645566">
      <w:marLeft w:val="0"/>
      <w:marRight w:val="0"/>
      <w:marTop w:val="0"/>
      <w:marBottom w:val="0"/>
      <w:divBdr>
        <w:top w:val="none" w:sz="0" w:space="0" w:color="auto"/>
        <w:left w:val="none" w:sz="0" w:space="0" w:color="auto"/>
        <w:bottom w:val="none" w:sz="0" w:space="0" w:color="auto"/>
        <w:right w:val="none" w:sz="0" w:space="0" w:color="auto"/>
      </w:divBdr>
    </w:div>
    <w:div w:id="1709645567">
      <w:marLeft w:val="0"/>
      <w:marRight w:val="0"/>
      <w:marTop w:val="0"/>
      <w:marBottom w:val="0"/>
      <w:divBdr>
        <w:top w:val="none" w:sz="0" w:space="0" w:color="auto"/>
        <w:left w:val="none" w:sz="0" w:space="0" w:color="auto"/>
        <w:bottom w:val="none" w:sz="0" w:space="0" w:color="auto"/>
        <w:right w:val="none" w:sz="0" w:space="0" w:color="auto"/>
      </w:divBdr>
    </w:div>
    <w:div w:id="1709645568">
      <w:marLeft w:val="0"/>
      <w:marRight w:val="0"/>
      <w:marTop w:val="0"/>
      <w:marBottom w:val="0"/>
      <w:divBdr>
        <w:top w:val="none" w:sz="0" w:space="0" w:color="auto"/>
        <w:left w:val="none" w:sz="0" w:space="0" w:color="auto"/>
        <w:bottom w:val="none" w:sz="0" w:space="0" w:color="auto"/>
        <w:right w:val="none" w:sz="0" w:space="0" w:color="auto"/>
      </w:divBdr>
    </w:div>
    <w:div w:id="1709645569">
      <w:marLeft w:val="0"/>
      <w:marRight w:val="0"/>
      <w:marTop w:val="0"/>
      <w:marBottom w:val="0"/>
      <w:divBdr>
        <w:top w:val="none" w:sz="0" w:space="0" w:color="auto"/>
        <w:left w:val="none" w:sz="0" w:space="0" w:color="auto"/>
        <w:bottom w:val="none" w:sz="0" w:space="0" w:color="auto"/>
        <w:right w:val="none" w:sz="0" w:space="0" w:color="auto"/>
      </w:divBdr>
    </w:div>
    <w:div w:id="1709645570">
      <w:marLeft w:val="0"/>
      <w:marRight w:val="0"/>
      <w:marTop w:val="0"/>
      <w:marBottom w:val="0"/>
      <w:divBdr>
        <w:top w:val="none" w:sz="0" w:space="0" w:color="auto"/>
        <w:left w:val="none" w:sz="0" w:space="0" w:color="auto"/>
        <w:bottom w:val="none" w:sz="0" w:space="0" w:color="auto"/>
        <w:right w:val="none" w:sz="0" w:space="0" w:color="auto"/>
      </w:divBdr>
      <w:divsChild>
        <w:div w:id="1709645552">
          <w:marLeft w:val="0"/>
          <w:marRight w:val="0"/>
          <w:marTop w:val="0"/>
          <w:marBottom w:val="0"/>
          <w:divBdr>
            <w:top w:val="none" w:sz="0" w:space="0" w:color="auto"/>
            <w:left w:val="none" w:sz="0" w:space="0" w:color="auto"/>
            <w:bottom w:val="none" w:sz="0" w:space="0" w:color="auto"/>
            <w:right w:val="none" w:sz="0" w:space="0" w:color="auto"/>
          </w:divBdr>
        </w:div>
      </w:divsChild>
    </w:div>
    <w:div w:id="1709645571">
      <w:marLeft w:val="0"/>
      <w:marRight w:val="0"/>
      <w:marTop w:val="0"/>
      <w:marBottom w:val="0"/>
      <w:divBdr>
        <w:top w:val="none" w:sz="0" w:space="0" w:color="auto"/>
        <w:left w:val="none" w:sz="0" w:space="0" w:color="auto"/>
        <w:bottom w:val="none" w:sz="0" w:space="0" w:color="auto"/>
        <w:right w:val="none" w:sz="0" w:space="0" w:color="auto"/>
      </w:divBdr>
    </w:div>
    <w:div w:id="1709645572">
      <w:marLeft w:val="0"/>
      <w:marRight w:val="0"/>
      <w:marTop w:val="0"/>
      <w:marBottom w:val="0"/>
      <w:divBdr>
        <w:top w:val="none" w:sz="0" w:space="0" w:color="auto"/>
        <w:left w:val="none" w:sz="0" w:space="0" w:color="auto"/>
        <w:bottom w:val="none" w:sz="0" w:space="0" w:color="auto"/>
        <w:right w:val="none" w:sz="0" w:space="0" w:color="auto"/>
      </w:divBdr>
    </w:div>
    <w:div w:id="1709645573">
      <w:marLeft w:val="0"/>
      <w:marRight w:val="0"/>
      <w:marTop w:val="0"/>
      <w:marBottom w:val="0"/>
      <w:divBdr>
        <w:top w:val="none" w:sz="0" w:space="0" w:color="auto"/>
        <w:left w:val="none" w:sz="0" w:space="0" w:color="auto"/>
        <w:bottom w:val="none" w:sz="0" w:space="0" w:color="auto"/>
        <w:right w:val="none" w:sz="0" w:space="0" w:color="auto"/>
      </w:divBdr>
    </w:div>
    <w:div w:id="1709645574">
      <w:marLeft w:val="0"/>
      <w:marRight w:val="0"/>
      <w:marTop w:val="0"/>
      <w:marBottom w:val="0"/>
      <w:divBdr>
        <w:top w:val="none" w:sz="0" w:space="0" w:color="auto"/>
        <w:left w:val="none" w:sz="0" w:space="0" w:color="auto"/>
        <w:bottom w:val="none" w:sz="0" w:space="0" w:color="auto"/>
        <w:right w:val="none" w:sz="0" w:space="0" w:color="auto"/>
      </w:divBdr>
    </w:div>
    <w:div w:id="1709645575">
      <w:marLeft w:val="0"/>
      <w:marRight w:val="0"/>
      <w:marTop w:val="0"/>
      <w:marBottom w:val="0"/>
      <w:divBdr>
        <w:top w:val="none" w:sz="0" w:space="0" w:color="auto"/>
        <w:left w:val="none" w:sz="0" w:space="0" w:color="auto"/>
        <w:bottom w:val="none" w:sz="0" w:space="0" w:color="auto"/>
        <w:right w:val="none" w:sz="0" w:space="0" w:color="auto"/>
      </w:divBdr>
    </w:div>
    <w:div w:id="1709645576">
      <w:marLeft w:val="0"/>
      <w:marRight w:val="0"/>
      <w:marTop w:val="0"/>
      <w:marBottom w:val="0"/>
      <w:divBdr>
        <w:top w:val="none" w:sz="0" w:space="0" w:color="auto"/>
        <w:left w:val="none" w:sz="0" w:space="0" w:color="auto"/>
        <w:bottom w:val="none" w:sz="0" w:space="0" w:color="auto"/>
        <w:right w:val="none" w:sz="0" w:space="0" w:color="auto"/>
      </w:divBdr>
    </w:div>
    <w:div w:id="1709645577">
      <w:marLeft w:val="0"/>
      <w:marRight w:val="0"/>
      <w:marTop w:val="0"/>
      <w:marBottom w:val="0"/>
      <w:divBdr>
        <w:top w:val="none" w:sz="0" w:space="0" w:color="auto"/>
        <w:left w:val="none" w:sz="0" w:space="0" w:color="auto"/>
        <w:bottom w:val="none" w:sz="0" w:space="0" w:color="auto"/>
        <w:right w:val="none" w:sz="0" w:space="0" w:color="auto"/>
      </w:divBdr>
    </w:div>
    <w:div w:id="1709645578">
      <w:marLeft w:val="0"/>
      <w:marRight w:val="0"/>
      <w:marTop w:val="0"/>
      <w:marBottom w:val="0"/>
      <w:divBdr>
        <w:top w:val="none" w:sz="0" w:space="0" w:color="auto"/>
        <w:left w:val="none" w:sz="0" w:space="0" w:color="auto"/>
        <w:bottom w:val="none" w:sz="0" w:space="0" w:color="auto"/>
        <w:right w:val="none" w:sz="0" w:space="0" w:color="auto"/>
      </w:divBdr>
      <w:divsChild>
        <w:div w:id="1709645536">
          <w:marLeft w:val="360"/>
          <w:marRight w:val="0"/>
          <w:marTop w:val="60"/>
          <w:marBottom w:val="0"/>
          <w:divBdr>
            <w:top w:val="none" w:sz="0" w:space="0" w:color="auto"/>
            <w:left w:val="single" w:sz="24" w:space="24" w:color="BBBBAA"/>
            <w:bottom w:val="none" w:sz="0" w:space="0" w:color="auto"/>
            <w:right w:val="none" w:sz="0" w:space="0" w:color="auto"/>
          </w:divBdr>
        </w:div>
      </w:divsChild>
    </w:div>
    <w:div w:id="1709645579">
      <w:marLeft w:val="0"/>
      <w:marRight w:val="0"/>
      <w:marTop w:val="0"/>
      <w:marBottom w:val="0"/>
      <w:divBdr>
        <w:top w:val="none" w:sz="0" w:space="0" w:color="auto"/>
        <w:left w:val="none" w:sz="0" w:space="0" w:color="auto"/>
        <w:bottom w:val="none" w:sz="0" w:space="0" w:color="auto"/>
        <w:right w:val="none" w:sz="0" w:space="0" w:color="auto"/>
      </w:divBdr>
    </w:div>
    <w:div w:id="1709645580">
      <w:marLeft w:val="0"/>
      <w:marRight w:val="0"/>
      <w:marTop w:val="0"/>
      <w:marBottom w:val="0"/>
      <w:divBdr>
        <w:top w:val="none" w:sz="0" w:space="0" w:color="auto"/>
        <w:left w:val="none" w:sz="0" w:space="0" w:color="auto"/>
        <w:bottom w:val="none" w:sz="0" w:space="0" w:color="auto"/>
        <w:right w:val="none" w:sz="0" w:space="0" w:color="auto"/>
      </w:divBdr>
    </w:div>
    <w:div w:id="1709645581">
      <w:marLeft w:val="0"/>
      <w:marRight w:val="0"/>
      <w:marTop w:val="0"/>
      <w:marBottom w:val="0"/>
      <w:divBdr>
        <w:top w:val="none" w:sz="0" w:space="0" w:color="auto"/>
        <w:left w:val="none" w:sz="0" w:space="0" w:color="auto"/>
        <w:bottom w:val="none" w:sz="0" w:space="0" w:color="auto"/>
        <w:right w:val="none" w:sz="0" w:space="0" w:color="auto"/>
      </w:divBdr>
    </w:div>
    <w:div w:id="1709645582">
      <w:marLeft w:val="0"/>
      <w:marRight w:val="0"/>
      <w:marTop w:val="0"/>
      <w:marBottom w:val="0"/>
      <w:divBdr>
        <w:top w:val="none" w:sz="0" w:space="0" w:color="auto"/>
        <w:left w:val="none" w:sz="0" w:space="0" w:color="auto"/>
        <w:bottom w:val="none" w:sz="0" w:space="0" w:color="auto"/>
        <w:right w:val="none" w:sz="0" w:space="0" w:color="auto"/>
      </w:divBdr>
    </w:div>
    <w:div w:id="1716733323">
      <w:bodyDiv w:val="1"/>
      <w:marLeft w:val="0"/>
      <w:marRight w:val="0"/>
      <w:marTop w:val="0"/>
      <w:marBottom w:val="0"/>
      <w:divBdr>
        <w:top w:val="none" w:sz="0" w:space="0" w:color="auto"/>
        <w:left w:val="none" w:sz="0" w:space="0" w:color="auto"/>
        <w:bottom w:val="none" w:sz="0" w:space="0" w:color="auto"/>
        <w:right w:val="none" w:sz="0" w:space="0" w:color="auto"/>
      </w:divBdr>
    </w:div>
    <w:div w:id="1740443067">
      <w:bodyDiv w:val="1"/>
      <w:marLeft w:val="0"/>
      <w:marRight w:val="0"/>
      <w:marTop w:val="0"/>
      <w:marBottom w:val="0"/>
      <w:divBdr>
        <w:top w:val="none" w:sz="0" w:space="0" w:color="auto"/>
        <w:left w:val="none" w:sz="0" w:space="0" w:color="auto"/>
        <w:bottom w:val="none" w:sz="0" w:space="0" w:color="auto"/>
        <w:right w:val="none" w:sz="0" w:space="0" w:color="auto"/>
      </w:divBdr>
    </w:div>
    <w:div w:id="1760104805">
      <w:bodyDiv w:val="1"/>
      <w:marLeft w:val="0"/>
      <w:marRight w:val="0"/>
      <w:marTop w:val="0"/>
      <w:marBottom w:val="0"/>
      <w:divBdr>
        <w:top w:val="none" w:sz="0" w:space="0" w:color="auto"/>
        <w:left w:val="none" w:sz="0" w:space="0" w:color="auto"/>
        <w:bottom w:val="none" w:sz="0" w:space="0" w:color="auto"/>
        <w:right w:val="none" w:sz="0" w:space="0" w:color="auto"/>
      </w:divBdr>
    </w:div>
    <w:div w:id="1923371974">
      <w:bodyDiv w:val="1"/>
      <w:marLeft w:val="0"/>
      <w:marRight w:val="0"/>
      <w:marTop w:val="0"/>
      <w:marBottom w:val="0"/>
      <w:divBdr>
        <w:top w:val="none" w:sz="0" w:space="0" w:color="auto"/>
        <w:left w:val="none" w:sz="0" w:space="0" w:color="auto"/>
        <w:bottom w:val="none" w:sz="0" w:space="0" w:color="auto"/>
        <w:right w:val="none" w:sz="0" w:space="0" w:color="auto"/>
      </w:divBdr>
    </w:div>
    <w:div w:id="2016419408">
      <w:bodyDiv w:val="1"/>
      <w:marLeft w:val="0"/>
      <w:marRight w:val="0"/>
      <w:marTop w:val="0"/>
      <w:marBottom w:val="0"/>
      <w:divBdr>
        <w:top w:val="none" w:sz="0" w:space="0" w:color="auto"/>
        <w:left w:val="none" w:sz="0" w:space="0" w:color="auto"/>
        <w:bottom w:val="none" w:sz="0" w:space="0" w:color="auto"/>
        <w:right w:val="none" w:sz="0" w:space="0" w:color="auto"/>
      </w:divBdr>
    </w:div>
    <w:div w:id="2079327486">
      <w:bodyDiv w:val="1"/>
      <w:marLeft w:val="0"/>
      <w:marRight w:val="0"/>
      <w:marTop w:val="0"/>
      <w:marBottom w:val="0"/>
      <w:divBdr>
        <w:top w:val="none" w:sz="0" w:space="0" w:color="auto"/>
        <w:left w:val="none" w:sz="0" w:space="0" w:color="auto"/>
        <w:bottom w:val="none" w:sz="0" w:space="0" w:color="auto"/>
        <w:right w:val="none" w:sz="0" w:space="0" w:color="auto"/>
      </w:divBdr>
      <w:divsChild>
        <w:div w:id="1831361242">
          <w:marLeft w:val="0"/>
          <w:marRight w:val="0"/>
          <w:marTop w:val="0"/>
          <w:marBottom w:val="0"/>
          <w:divBdr>
            <w:top w:val="none" w:sz="0" w:space="0" w:color="auto"/>
            <w:left w:val="none" w:sz="0" w:space="0" w:color="auto"/>
            <w:bottom w:val="none" w:sz="0" w:space="0" w:color="auto"/>
            <w:right w:val="none" w:sz="0" w:space="0" w:color="auto"/>
          </w:divBdr>
        </w:div>
        <w:div w:id="1044603911">
          <w:marLeft w:val="0"/>
          <w:marRight w:val="0"/>
          <w:marTop w:val="0"/>
          <w:marBottom w:val="0"/>
          <w:divBdr>
            <w:top w:val="none" w:sz="0" w:space="0" w:color="auto"/>
            <w:left w:val="none" w:sz="0" w:space="0" w:color="auto"/>
            <w:bottom w:val="none" w:sz="0" w:space="0" w:color="auto"/>
            <w:right w:val="none" w:sz="0" w:space="0" w:color="auto"/>
          </w:divBdr>
          <w:divsChild>
            <w:div w:id="736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oncoweb.ru/standarts/RUSSCO/2018/2018-35.pdf" TargetMode="External"/><Relationship Id="rId13" Type="http://schemas.openxmlformats.org/officeDocument/2006/relationships/hyperlink" Target="https://rosoncoweb.ru/standarts/RUSSCO/2018/2018-40.pdf" TargetMode="External"/><Relationship Id="rId18" Type="http://schemas.openxmlformats.org/officeDocument/2006/relationships/hyperlink" Target="https://rosoncoweb.ru/standarts/RUSSCO/2018/2018-48.pdf"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rosoncoweb.ru/standarts/RUSSCO/2018/2018-39.pdf" TargetMode="External"/><Relationship Id="rId17" Type="http://schemas.openxmlformats.org/officeDocument/2006/relationships/hyperlink" Target="https://rosoncoweb.ru/standarts/RUSSCO/2018/2018-46.pdf" TargetMode="External"/><Relationship Id="rId25" Type="http://schemas.openxmlformats.org/officeDocument/2006/relationships/hyperlink" Target="http://medradiology.moscow/d/1364488/d/no46_2018_recist_11.pdf" TargetMode="External"/><Relationship Id="rId2" Type="http://schemas.openxmlformats.org/officeDocument/2006/relationships/numbering" Target="numbering.xml"/><Relationship Id="rId16" Type="http://schemas.openxmlformats.org/officeDocument/2006/relationships/hyperlink" Target="https://rosoncoweb.ru/standarts/RUSSCO/2018/2018-45.pdf"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oncoweb.ru/standarts/RUSSCO/2018/2018-38.pdf"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rosoncoweb.ru/standarts/RUSSCO/2018/2018-44.pdf"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s://rosoncoweb.ru/standarts/RUSSCO/2018/2018-37.pdf"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rosoncoweb.ru/standarts/RUSSCO/2018/2018-36.pdf" TargetMode="External"/><Relationship Id="rId14" Type="http://schemas.openxmlformats.org/officeDocument/2006/relationships/hyperlink" Target="https://rosoncoweb.ru/standarts/RUSSCO/2018/2018-41.pdf"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BDED3-084E-48BC-846D-B71878749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77</Pages>
  <Words>62951</Words>
  <Characters>358826</Characters>
  <Application>Microsoft Office Word</Application>
  <DocSecurity>0</DocSecurity>
  <Lines>2990</Lines>
  <Paragraphs>841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ФГБУ "ЦЭККМП" Минздрава России</dc:creator>
  <cp:lastModifiedBy>Рената Чикаева</cp:lastModifiedBy>
  <cp:revision>16</cp:revision>
  <cp:lastPrinted>2023-01-24T13:52:00Z</cp:lastPrinted>
  <dcterms:created xsi:type="dcterms:W3CDTF">2022-12-20T05:58:00Z</dcterms:created>
  <dcterms:modified xsi:type="dcterms:W3CDTF">2023-01-24T13:58:00Z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http://www.zotero.org/styles/harvard1</vt:lpwstr>
  </property>
  <property fmtid="{D5CDD505-2E9C-101B-9397-08002B2CF9AE}" pid="18" name="Mendeley Recent Style Name 4_1">
    <vt:lpwstr>Harvard reference format 1 (deprecated)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http://www.zotero.org/styles/modern-humanities-research-association</vt:lpwstr>
  </property>
  <property fmtid="{D5CDD505-2E9C-101B-9397-08002B2CF9AE}" pid="22" name="Mendeley Recent Style Name 6_1">
    <vt:lpwstr>Modern Humanities Research Association 3rd edition (note with bibliography)</vt:lpwstr>
  </property>
  <property fmtid="{D5CDD505-2E9C-101B-9397-08002B2CF9AE}" pid="23" name="Mendeley Recent Style Id 7_1">
    <vt:lpwstr>http://www.zotero.org/styles/gost-r-7-0-5-2008</vt:lpwstr>
  </property>
  <property fmtid="{D5CDD505-2E9C-101B-9397-08002B2CF9AE}" pid="24" name="Mendeley Recent Style Name 7_1">
    <vt:lpwstr>Russian GOST R 7.0.5-2008 (Russian)</vt:lpwstr>
  </property>
  <property fmtid="{D5CDD505-2E9C-101B-9397-08002B2CF9AE}" pid="25" name="Mendeley Recent Style Id 8_1">
    <vt:lpwstr>http://www.zotero.org/styles/gost-r-7-0-5-2008-numeric</vt:lpwstr>
  </property>
  <property fmtid="{D5CDD505-2E9C-101B-9397-08002B2CF9AE}" pid="26" name="Mendeley Recent Style Name 8_1">
    <vt:lpwstr>Russian GOST R 7.0.5-2008 (numeric)</vt:lpwstr>
  </property>
  <property fmtid="{D5CDD505-2E9C-101B-9397-08002B2CF9AE}" pid="27" name="Mendeley Recent Style Id 9_1">
    <vt:lpwstr>http://www.zotero.org/styles/gost-r-7-0-5-2008-numeric-alphabetical</vt:lpwstr>
  </property>
  <property fmtid="{D5CDD505-2E9C-101B-9397-08002B2CF9AE}" pid="28" name="Mendeley Recent Style Name 9_1">
    <vt:lpwstr>Russian GOST R 7.0.5-2008 (numeric, sorted alphabetically, Russian)</vt:lpwstr>
  </property>
  <property fmtid="{D5CDD505-2E9C-101B-9397-08002B2CF9AE}" pid="29" name="Mendeley Document_1">
    <vt:lpwstr>True</vt:lpwstr>
  </property>
  <property fmtid="{D5CDD505-2E9C-101B-9397-08002B2CF9AE}" pid="30" name="Mendeley Unique User Id_1">
    <vt:lpwstr>b7609deb-d842-3629-bcec-849110654c42</vt:lpwstr>
  </property>
  <property fmtid="{D5CDD505-2E9C-101B-9397-08002B2CF9AE}" pid="31" name="Mendeley Citation Style_1">
    <vt:lpwstr>http://www.zotero.org/styles/gost-r-7-0-5-2008-numeric</vt:lpwstr>
  </property>
</Properties>
</file>