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13"/>
        <w:tblW w:w="7085" w:type="dxa"/>
        <w:tblLook w:val="0000" w:firstRow="0" w:lastRow="0" w:firstColumn="0" w:lastColumn="0" w:noHBand="0" w:noVBand="0"/>
      </w:tblPr>
      <w:tblGrid>
        <w:gridCol w:w="3195"/>
        <w:gridCol w:w="3890"/>
      </w:tblGrid>
      <w:tr w:rsidR="00534657" w:rsidRPr="00534657" w14:paraId="5BF8FB73" w14:textId="77777777" w:rsidTr="007E2820">
        <w:trPr>
          <w:trHeight w:val="3638"/>
        </w:trPr>
        <w:tc>
          <w:tcPr>
            <w:tcW w:w="3195" w:type="dxa"/>
          </w:tcPr>
          <w:p w14:paraId="4523E798" w14:textId="77777777" w:rsidR="006F433E" w:rsidRPr="00534657" w:rsidRDefault="006F433E" w:rsidP="006F433E">
            <w:pPr>
              <w:ind w:firstLine="0"/>
              <w:jc w:val="right"/>
              <w:rPr>
                <w:rFonts w:eastAsia="Times New Roman"/>
                <w:b/>
                <w:color w:val="000000" w:themeColor="text1"/>
                <w:sz w:val="16"/>
                <w:szCs w:val="16"/>
              </w:rPr>
            </w:pPr>
            <w:r w:rsidRPr="00534657">
              <w:rPr>
                <w:rFonts w:eastAsia="Times New Roman"/>
                <w:b/>
                <w:color w:val="000000" w:themeColor="text1"/>
                <w:sz w:val="16"/>
                <w:szCs w:val="16"/>
              </w:rPr>
              <w:t>Утверждено:</w:t>
            </w:r>
          </w:p>
          <w:p w14:paraId="0D789D5F" w14:textId="77777777" w:rsidR="006F433E" w:rsidRPr="00534657" w:rsidRDefault="006F433E" w:rsidP="006F433E">
            <w:pPr>
              <w:ind w:firstLine="0"/>
              <w:jc w:val="right"/>
              <w:rPr>
                <w:rFonts w:eastAsia="Times New Roman"/>
                <w:bCs/>
                <w:color w:val="000000" w:themeColor="text1"/>
                <w:sz w:val="16"/>
                <w:szCs w:val="16"/>
              </w:rPr>
            </w:pPr>
            <w:r w:rsidRPr="00534657">
              <w:rPr>
                <w:rFonts w:eastAsia="Times New Roman"/>
                <w:bCs/>
                <w:color w:val="000000" w:themeColor="text1"/>
                <w:sz w:val="16"/>
                <w:szCs w:val="16"/>
              </w:rPr>
              <w:t>Общероссийская общественная организация "Российское общество клинической онкологии"</w:t>
            </w:r>
          </w:p>
          <w:p w14:paraId="6739EF3F" w14:textId="77777777" w:rsidR="006F433E" w:rsidRPr="00534657" w:rsidRDefault="006F433E" w:rsidP="006F433E">
            <w:pPr>
              <w:ind w:firstLine="0"/>
              <w:jc w:val="right"/>
              <w:rPr>
                <w:rFonts w:eastAsia="Times New Roman"/>
                <w:bCs/>
                <w:color w:val="000000" w:themeColor="text1"/>
                <w:sz w:val="16"/>
                <w:szCs w:val="16"/>
              </w:rPr>
            </w:pPr>
          </w:p>
          <w:p w14:paraId="349C2465" w14:textId="77777777" w:rsidR="006F433E" w:rsidRPr="00534657" w:rsidRDefault="006F433E" w:rsidP="006F433E">
            <w:pPr>
              <w:ind w:firstLine="0"/>
              <w:jc w:val="right"/>
              <w:rPr>
                <w:rFonts w:eastAsia="Times New Roman"/>
                <w:bCs/>
                <w:color w:val="000000" w:themeColor="text1"/>
                <w:sz w:val="16"/>
                <w:szCs w:val="16"/>
              </w:rPr>
            </w:pPr>
          </w:p>
          <w:p w14:paraId="652D0EBB" w14:textId="77777777" w:rsidR="006F433E" w:rsidRPr="00534657" w:rsidRDefault="006F433E" w:rsidP="006F433E">
            <w:pPr>
              <w:ind w:firstLine="0"/>
              <w:jc w:val="right"/>
              <w:rPr>
                <w:rFonts w:eastAsia="Times New Roman"/>
                <w:bCs/>
                <w:color w:val="000000" w:themeColor="text1"/>
                <w:sz w:val="16"/>
                <w:szCs w:val="16"/>
              </w:rPr>
            </w:pPr>
          </w:p>
          <w:p w14:paraId="0C9B062F" w14:textId="77777777" w:rsidR="006F433E" w:rsidRPr="00534657" w:rsidRDefault="006F433E" w:rsidP="006F433E">
            <w:pPr>
              <w:ind w:firstLine="0"/>
              <w:jc w:val="right"/>
              <w:rPr>
                <w:rFonts w:eastAsia="Times New Roman"/>
                <w:bCs/>
                <w:color w:val="000000" w:themeColor="text1"/>
                <w:sz w:val="16"/>
                <w:szCs w:val="16"/>
              </w:rPr>
            </w:pPr>
            <w:r w:rsidRPr="00534657">
              <w:rPr>
                <w:rFonts w:eastAsia="Times New Roman"/>
                <w:bCs/>
                <w:color w:val="000000" w:themeColor="text1"/>
                <w:sz w:val="16"/>
                <w:szCs w:val="16"/>
              </w:rPr>
              <w:t>______________________________</w:t>
            </w:r>
          </w:p>
          <w:p w14:paraId="32490248" w14:textId="77777777" w:rsidR="006F433E" w:rsidRPr="00534657" w:rsidRDefault="006F433E" w:rsidP="006F433E">
            <w:pPr>
              <w:ind w:firstLine="0"/>
              <w:jc w:val="center"/>
              <w:rPr>
                <w:rFonts w:eastAsia="Times New Roman"/>
                <w:bCs/>
                <w:color w:val="000000" w:themeColor="text1"/>
                <w:sz w:val="16"/>
                <w:szCs w:val="16"/>
              </w:rPr>
            </w:pPr>
            <w:proofErr w:type="spellStart"/>
            <w:r w:rsidRPr="00534657">
              <w:rPr>
                <w:rFonts w:eastAsia="Times New Roman"/>
                <w:b/>
                <w:color w:val="000000" w:themeColor="text1"/>
                <w:sz w:val="16"/>
                <w:szCs w:val="16"/>
              </w:rPr>
              <w:t>м.п</w:t>
            </w:r>
            <w:proofErr w:type="spellEnd"/>
            <w:r w:rsidRPr="00534657">
              <w:rPr>
                <w:rFonts w:eastAsia="Times New Roman"/>
                <w:b/>
                <w:color w:val="000000" w:themeColor="text1"/>
                <w:sz w:val="16"/>
                <w:szCs w:val="16"/>
              </w:rPr>
              <w:t>.</w:t>
            </w:r>
          </w:p>
        </w:tc>
        <w:tc>
          <w:tcPr>
            <w:tcW w:w="3890" w:type="dxa"/>
          </w:tcPr>
          <w:p w14:paraId="35E94964" w14:textId="77777777" w:rsidR="006F433E" w:rsidRPr="00534657" w:rsidRDefault="006F433E" w:rsidP="006F433E">
            <w:pPr>
              <w:ind w:firstLine="0"/>
              <w:jc w:val="right"/>
              <w:rPr>
                <w:rFonts w:eastAsia="Times New Roman"/>
                <w:b/>
                <w:color w:val="000000" w:themeColor="text1"/>
                <w:sz w:val="16"/>
                <w:szCs w:val="16"/>
              </w:rPr>
            </w:pPr>
            <w:r w:rsidRPr="00534657">
              <w:rPr>
                <w:rFonts w:eastAsia="Times New Roman"/>
                <w:b/>
                <w:color w:val="000000" w:themeColor="text1"/>
                <w:sz w:val="16"/>
                <w:szCs w:val="16"/>
              </w:rPr>
              <w:t>Утверждено:</w:t>
            </w:r>
          </w:p>
          <w:p w14:paraId="51B154DF" w14:textId="77777777" w:rsidR="006F433E" w:rsidRPr="00534657" w:rsidRDefault="006F433E" w:rsidP="006F433E">
            <w:pPr>
              <w:ind w:firstLine="0"/>
              <w:jc w:val="right"/>
              <w:rPr>
                <w:rFonts w:eastAsia="Times New Roman"/>
                <w:bCs/>
                <w:color w:val="000000" w:themeColor="text1"/>
                <w:sz w:val="16"/>
                <w:szCs w:val="16"/>
              </w:rPr>
            </w:pPr>
            <w:r w:rsidRPr="00534657">
              <w:rPr>
                <w:rFonts w:eastAsia="Times New Roman"/>
                <w:bCs/>
                <w:color w:val="000000" w:themeColor="text1"/>
                <w:sz w:val="16"/>
                <w:szCs w:val="16"/>
              </w:rPr>
              <w:t>Общероссийский национальный союз</w:t>
            </w:r>
          </w:p>
          <w:p w14:paraId="1B11DD29" w14:textId="77777777" w:rsidR="006F433E" w:rsidRPr="00534657" w:rsidRDefault="006F433E" w:rsidP="006F433E">
            <w:pPr>
              <w:ind w:firstLine="0"/>
              <w:jc w:val="right"/>
              <w:rPr>
                <w:rFonts w:eastAsia="Times New Roman"/>
                <w:bCs/>
                <w:color w:val="000000" w:themeColor="text1"/>
                <w:sz w:val="16"/>
                <w:szCs w:val="16"/>
              </w:rPr>
            </w:pPr>
            <w:r w:rsidRPr="00534657">
              <w:rPr>
                <w:rFonts w:eastAsia="Times New Roman"/>
                <w:bCs/>
                <w:color w:val="000000" w:themeColor="text1"/>
                <w:sz w:val="16"/>
                <w:szCs w:val="16"/>
              </w:rPr>
              <w:t>"Ассоциация онкологов России"</w:t>
            </w:r>
          </w:p>
          <w:p w14:paraId="11444A69" w14:textId="2C09BDDA" w:rsidR="006F433E" w:rsidRDefault="006F433E" w:rsidP="00534657">
            <w:pPr>
              <w:ind w:firstLine="0"/>
              <w:jc w:val="right"/>
              <w:rPr>
                <w:rFonts w:eastAsia="Times New Roman"/>
                <w:bCs/>
                <w:color w:val="000000" w:themeColor="text1"/>
                <w:sz w:val="16"/>
                <w:szCs w:val="16"/>
              </w:rPr>
            </w:pPr>
            <w:r w:rsidRPr="00534657">
              <w:rPr>
                <w:rFonts w:eastAsia="Times New Roman"/>
                <w:bCs/>
                <w:color w:val="000000" w:themeColor="text1"/>
                <w:sz w:val="16"/>
                <w:szCs w:val="16"/>
              </w:rPr>
              <w:t xml:space="preserve">Протокол от </w:t>
            </w:r>
            <w:r w:rsidR="00534657">
              <w:rPr>
                <w:rFonts w:eastAsia="Times New Roman"/>
                <w:bCs/>
                <w:color w:val="000000" w:themeColor="text1"/>
                <w:sz w:val="16"/>
                <w:szCs w:val="16"/>
              </w:rPr>
              <w:t>___________________</w:t>
            </w:r>
          </w:p>
          <w:p w14:paraId="0CC515D6" w14:textId="1AC1C0CE" w:rsidR="00534657" w:rsidRDefault="00534657" w:rsidP="00534657">
            <w:pPr>
              <w:ind w:firstLine="0"/>
              <w:jc w:val="right"/>
              <w:rPr>
                <w:rFonts w:eastAsia="Times New Roman"/>
                <w:bCs/>
                <w:color w:val="000000" w:themeColor="text1"/>
                <w:sz w:val="16"/>
                <w:szCs w:val="16"/>
              </w:rPr>
            </w:pPr>
          </w:p>
          <w:p w14:paraId="160E4E0B" w14:textId="77777777" w:rsidR="00534657" w:rsidRPr="00534657" w:rsidRDefault="00534657" w:rsidP="00534657">
            <w:pPr>
              <w:ind w:firstLine="0"/>
              <w:jc w:val="right"/>
              <w:rPr>
                <w:rFonts w:eastAsia="Times New Roman"/>
                <w:bCs/>
                <w:color w:val="000000" w:themeColor="text1"/>
                <w:sz w:val="16"/>
                <w:szCs w:val="16"/>
              </w:rPr>
            </w:pPr>
          </w:p>
          <w:p w14:paraId="03E75ED0" w14:textId="77777777" w:rsidR="006F433E" w:rsidRPr="00534657" w:rsidRDefault="006F433E" w:rsidP="006F433E">
            <w:pPr>
              <w:ind w:firstLine="0"/>
              <w:jc w:val="right"/>
              <w:rPr>
                <w:rFonts w:eastAsia="Times New Roman"/>
                <w:bCs/>
                <w:color w:val="000000" w:themeColor="text1"/>
                <w:sz w:val="16"/>
                <w:szCs w:val="16"/>
              </w:rPr>
            </w:pPr>
          </w:p>
          <w:p w14:paraId="7EBFD278" w14:textId="483E57F9" w:rsidR="006F433E" w:rsidRPr="00534657" w:rsidRDefault="006F433E" w:rsidP="006F433E">
            <w:pPr>
              <w:ind w:firstLine="0"/>
              <w:jc w:val="right"/>
              <w:rPr>
                <w:rFonts w:eastAsia="Times New Roman"/>
                <w:b/>
                <w:color w:val="000000" w:themeColor="text1"/>
                <w:sz w:val="16"/>
                <w:szCs w:val="16"/>
              </w:rPr>
            </w:pPr>
            <w:r w:rsidRPr="00534657">
              <w:rPr>
                <w:rFonts w:eastAsia="Times New Roman"/>
                <w:b/>
                <w:color w:val="000000" w:themeColor="text1"/>
                <w:sz w:val="16"/>
                <w:szCs w:val="16"/>
              </w:rPr>
              <w:t>_______________</w:t>
            </w:r>
            <w:r w:rsidR="00534657">
              <w:rPr>
                <w:rFonts w:eastAsia="Times New Roman"/>
                <w:b/>
                <w:color w:val="000000" w:themeColor="text1"/>
                <w:sz w:val="16"/>
                <w:szCs w:val="16"/>
              </w:rPr>
              <w:t>__________</w:t>
            </w:r>
            <w:r w:rsidRPr="00534657">
              <w:rPr>
                <w:rFonts w:eastAsia="Times New Roman"/>
                <w:b/>
                <w:color w:val="000000" w:themeColor="text1"/>
                <w:sz w:val="16"/>
                <w:szCs w:val="16"/>
              </w:rPr>
              <w:t>______</w:t>
            </w:r>
          </w:p>
          <w:p w14:paraId="1FFA2F65" w14:textId="77777777" w:rsidR="006F433E" w:rsidRPr="00534657" w:rsidRDefault="006F433E" w:rsidP="006F433E">
            <w:pPr>
              <w:ind w:firstLine="0"/>
              <w:rPr>
                <w:rFonts w:eastAsia="Times New Roman"/>
                <w:b/>
                <w:color w:val="000000" w:themeColor="text1"/>
                <w:sz w:val="16"/>
                <w:szCs w:val="16"/>
              </w:rPr>
            </w:pPr>
            <w:r w:rsidRPr="00534657">
              <w:rPr>
                <w:rFonts w:eastAsia="Times New Roman"/>
                <w:b/>
                <w:color w:val="000000" w:themeColor="text1"/>
                <w:sz w:val="16"/>
                <w:szCs w:val="16"/>
              </w:rPr>
              <w:t xml:space="preserve">                                    </w:t>
            </w:r>
            <w:proofErr w:type="spellStart"/>
            <w:r w:rsidRPr="00534657">
              <w:rPr>
                <w:rFonts w:eastAsia="Times New Roman"/>
                <w:b/>
                <w:color w:val="000000" w:themeColor="text1"/>
                <w:sz w:val="16"/>
                <w:szCs w:val="16"/>
              </w:rPr>
              <w:t>м.п</w:t>
            </w:r>
            <w:proofErr w:type="spellEnd"/>
            <w:r w:rsidRPr="00534657">
              <w:rPr>
                <w:rFonts w:eastAsia="Times New Roman"/>
                <w:b/>
                <w:color w:val="000000" w:themeColor="text1"/>
                <w:sz w:val="16"/>
                <w:szCs w:val="16"/>
              </w:rPr>
              <w:t>.</w:t>
            </w:r>
          </w:p>
        </w:tc>
      </w:tr>
    </w:tbl>
    <w:p w14:paraId="3F5466A3" w14:textId="5D8983F8" w:rsidR="00B76453" w:rsidRPr="00534657" w:rsidRDefault="006F433E" w:rsidP="00ED27DB">
      <w:pPr>
        <w:pStyle w:val="aff9"/>
        <w:rPr>
          <w:color w:val="000000" w:themeColor="text1"/>
          <w:szCs w:val="24"/>
        </w:rPr>
      </w:pPr>
      <w:r w:rsidRPr="00534657">
        <w:rPr>
          <w:noProof/>
          <w:color w:val="000000" w:themeColor="text1"/>
          <w:lang w:eastAsia="ru-RU"/>
        </w:rPr>
        <mc:AlternateContent>
          <mc:Choice Requires="wps">
            <w:drawing>
              <wp:anchor distT="0" distB="0" distL="114300" distR="114300" simplePos="0" relativeHeight="251659264" behindDoc="1" locked="0" layoutInCell="1" allowOverlap="1" wp14:anchorId="7F98996E" wp14:editId="1EFF336A">
                <wp:simplePos x="0" y="0"/>
                <wp:positionH relativeFrom="margin">
                  <wp:posOffset>-718185</wp:posOffset>
                </wp:positionH>
                <wp:positionV relativeFrom="paragraph">
                  <wp:posOffset>-300990</wp:posOffset>
                </wp:positionV>
                <wp:extent cx="6829425" cy="9982200"/>
                <wp:effectExtent l="0" t="0" r="952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998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F2FCC" w14:textId="64CF6B6D" w:rsidR="004E5938" w:rsidRDefault="004E5938" w:rsidP="006F433E"/>
                          <w:p w14:paraId="04592572" w14:textId="77777777" w:rsidR="004E5938" w:rsidRPr="0074553E" w:rsidRDefault="004E5938" w:rsidP="006F433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8996E" id="Rectangle 2" o:spid="_x0000_s1026" style="position:absolute;left:0;text-align:left;margin-left:-56.55pt;margin-top:-23.7pt;width:537.75pt;height:7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ZW3gEAAKwDAAAOAAAAZHJzL2Uyb0RvYy54bWysU8GO0zAQvSPxD5bvNG3UXdqo6Qrtqghp&#10;gZUWPsBx7MbC8Zix26R8PWOn263ghsjB8njGz/PevGzuxt6yo8JgwNV8MZtzppyE1rh9zb9/271b&#10;cRaicK2w4FTNTyrwu+3bN5vBV6qEDmyrkBGIC9Xga97F6KuiCLJTvQgz8MpRUgP2IlKI+6JFMRB6&#10;b4tyPr8tBsDWI0gVAp0+TEm+zfhaKxm/ah1UZLbm1FvMK+a1SWux3Yhqj8J3Rp7bEP/QRS+Mo0cv&#10;UA8iCnZA8xdUbyRCAB1nEvoCtDZSZQ7EZjH/g81zJ7zKXEic4C8yhf8HK78cn/0TptaDfwT5I5Ai&#10;xeBDdcmkIFANa4bP0NIMxSFCJjtq7NNNosHGrOnpoqkaI5N0eLsq18vyhjNJufV6VdLUkuqFqF6u&#10;ewzxo4KepU3NkYaW4cXxMcSp9KUk9wnWtDtjbQ5w39xbZEdBA97l74wersusS8UO0rUJMZ1knola&#10;skuo4tiMlEzbBtoTMUaYDEMGp00H+IuzgcxS8/DzIFBxZj85msZ6sVwmd+VgefO+pACvM811RjhJ&#10;UDWXETmbgvs4efLg0ew7emuRFXDwgbTWJqvw2te5c7JE1vFs3+S56zhXvf5k298AAAD//wMAUEsD&#10;BBQABgAIAAAAIQAQbzES4QAAAA0BAAAPAAAAZHJzL2Rvd25yZXYueG1sTI/RSsQwEEXfBf8hjODb&#10;bpra7WptuoigUhTBdT8gbWIbtpmUJtutf+/4pG93mMOdM+VucQObzRSsRwlinQAz2HptsZNw+Hxa&#10;3QILUaFWg0cj4dsE2FWXF6UqtD/jh5n3sWNUgqFQEvoYx4Lz0PbGqbD2o0HaffnJqUjj1HE9qTOV&#10;u4GnSZJzpyzShV6N5rE37XF/chLwGbdZXjevup43x/eXg32rhZXy+mp5uAcWzRL/YPjVJ3WoyKnx&#10;J9SBDRJWQtwIYill2wwYIXd5SqEhdpNmOfCq5P+/qH4AAAD//wMAUEsBAi0AFAAGAAgAAAAhALaD&#10;OJL+AAAA4QEAABMAAAAAAAAAAAAAAAAAAAAAAFtDb250ZW50X1R5cGVzXS54bWxQSwECLQAUAAYA&#10;CAAAACEAOP0h/9YAAACUAQAACwAAAAAAAAAAAAAAAAAvAQAAX3JlbHMvLnJlbHNQSwECLQAUAAYA&#10;CAAAACEArKQmVt4BAACsAwAADgAAAAAAAAAAAAAAAAAuAgAAZHJzL2Uyb0RvYy54bWxQSwECLQAU&#10;AAYACAAAACEAEG8xEuEAAAANAQAADwAAAAAAAAAAAAAAAAA4BAAAZHJzL2Rvd25yZXYueG1sUEsF&#10;BgAAAAAEAAQA8wAAAEYFAAAAAA==&#10;" stroked="f">
                <v:path arrowok="t"/>
                <v:textbox>
                  <w:txbxContent>
                    <w:p w14:paraId="6D6F2FCC" w14:textId="64CF6B6D" w:rsidR="004E5938" w:rsidRDefault="004E5938" w:rsidP="006F433E"/>
                    <w:p w14:paraId="04592572" w14:textId="77777777" w:rsidR="004E5938" w:rsidRPr="0074553E" w:rsidRDefault="004E5938" w:rsidP="006F433E"/>
                  </w:txbxContent>
                </v:textbox>
                <w10:wrap anchorx="margin"/>
              </v:rect>
            </w:pict>
          </mc:Fallback>
        </mc:AlternateContent>
      </w:r>
      <w:r w:rsidR="007866CC" w:rsidRPr="00534657">
        <w:rPr>
          <w:noProof/>
          <w:color w:val="000000" w:themeColor="text1"/>
          <w:lang w:eastAsia="ru-RU"/>
        </w:rPr>
        <mc:AlternateContent>
          <mc:Choice Requires="wps">
            <w:drawing>
              <wp:anchor distT="0" distB="0" distL="114300" distR="114300" simplePos="0" relativeHeight="251657216" behindDoc="1" locked="0" layoutInCell="1" allowOverlap="1" wp14:anchorId="37314A1B" wp14:editId="6AB38B15">
                <wp:simplePos x="0" y="0"/>
                <wp:positionH relativeFrom="page">
                  <wp:posOffset>-38100</wp:posOffset>
                </wp:positionH>
                <wp:positionV relativeFrom="paragraph">
                  <wp:posOffset>-796290</wp:posOffset>
                </wp:positionV>
                <wp:extent cx="7610475" cy="1096327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0475" cy="10963275"/>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D620" id="Прямоугольник 3" o:spid="_x0000_s1026" style="position:absolute;margin-left:-3pt;margin-top:-62.7pt;width:599.25pt;height:86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oz6AEAAMEDAAAOAAAAZHJzL2Uyb0RvYy54bWysU9uO0zAQfUfiHyy/0ySl7dKo6Qq2WoS0&#10;LEgLH+A6ThPheMyM27R8PWOn263gDfFieS4+M2fmeHV77K04GKQOXCWLSS6FcRrqzu0q+f3b/Zt3&#10;UlBQrlYWnKnkyZC8Xb9+tRp8aabQgq0NCgZxVA6+km0Ivswy0q3pFU3AG8fBBrBXgU3cZTWqgdF7&#10;m03zfJENgLVH0IaIvZsxKNcJv2mMDl+ahkwQtpLcW0gnpnMbz2y9UuUOlW87fW5D/UMXveocF71A&#10;bVRQYo/dX1B9pxEImjDR0GfQNJ02iQOzKfI/2Dy1ypvEhYdD/jIm+n+w+vHw5L9ibJ38A+gfxBPJ&#10;Bk/lJRIN4hyxHT5DzTtU+wCJ7LHBPr5kGuKYZnq6zNQcg9DsvFkU+exmLoXmWJEvF2+nbMUiqnx+&#10;75HCRwO9iJdKIm8t4avDA4Ux9TklNQq2q+87a5OBu+2dRXFQccMf5sv5ZnxrfatGb5EXy8W5JI3p&#10;qTxd41gX0RxE3LFk9KRJRPJRUFRuoT7xIBBGHbHu+dIC/pJiYA1Vkn7uFRop7CfHS1oWs1kUXTJm&#10;85spG3gd2V5HlNMMVckgxXi9C6NQ9x67XcuVisTMwXteQNOlybx0dW6WdZLInTUdhXhtp6yXn7f+&#10;DQAA//8DAFBLAwQUAAYACAAAACEAIPwNROQAAAANAQAADwAAAGRycy9kb3ducmV2LnhtbEyPzW7C&#10;MBCE75X6DtZW6gWB49BEkMZBVf84VD0UeAATmyQiXkexIcnbdzm1p93VjGa/yTejbdnV9L5xKEEs&#10;ImAGS6cbrCQc9h/zFTAfFGrVOjQSJuNhU9zf5SrTbsAfc92FilEI+kxJqEPoMs59WRur/MJ1Bkk7&#10;ud6qQGdfcd2rgcJty+MoSrlVDdKHWnXmtTbleXexEt7F5/J8mL3tv6bvZJptl6c2DFzKx4fx5RlY&#10;MGP4M8MNn9ChIKaju6D2rJUwT6lKoCni5AnYzSHWcQLsSFsaCQG8yPn/FsUvAAAA//8DAFBLAQIt&#10;ABQABgAIAAAAIQC2gziS/gAAAOEBAAATAAAAAAAAAAAAAAAAAAAAAABbQ29udGVudF9UeXBlc10u&#10;eG1sUEsBAi0AFAAGAAgAAAAhADj9If/WAAAAlAEAAAsAAAAAAAAAAAAAAAAALwEAAF9yZWxzLy5y&#10;ZWxzUEsBAi0AFAAGAAgAAAAhADLjijPoAQAAwQMAAA4AAAAAAAAAAAAAAAAALgIAAGRycy9lMm9E&#10;b2MueG1sUEsBAi0AFAAGAAgAAAAhACD8DUTkAAAADQEAAA8AAAAAAAAAAAAAAAAAQgQAAGRycy9k&#10;b3ducmV2LnhtbFBLBQYAAAAABAAEAPMAAABTBQAAAAA=&#10;" fillcolor="#0b595d" stroked="f" strokeweight="1pt">
                <v:fill opacity="6682f"/>
                <v:path arrowok="t"/>
                <w10:wrap anchorx="page"/>
              </v:rect>
            </w:pict>
          </mc:Fallback>
        </mc:AlternateContent>
      </w:r>
    </w:p>
    <w:p w14:paraId="23F24DDD" w14:textId="77777777" w:rsidR="00B76453" w:rsidRPr="00534657" w:rsidRDefault="00B76453" w:rsidP="00ED27DB">
      <w:pPr>
        <w:pStyle w:val="aff9"/>
        <w:rPr>
          <w:color w:val="000000" w:themeColor="text1"/>
          <w:szCs w:val="24"/>
        </w:rPr>
      </w:pPr>
    </w:p>
    <w:p w14:paraId="21A1D82D" w14:textId="77777777" w:rsidR="00B76453" w:rsidRPr="00534657" w:rsidRDefault="00B76453" w:rsidP="00ED27DB">
      <w:pPr>
        <w:pStyle w:val="aff9"/>
        <w:rPr>
          <w:color w:val="000000" w:themeColor="text1"/>
          <w:szCs w:val="24"/>
        </w:rPr>
      </w:pPr>
    </w:p>
    <w:p w14:paraId="58EEF55C" w14:textId="77777777" w:rsidR="00B76453" w:rsidRPr="00534657" w:rsidRDefault="00B76453" w:rsidP="00ED27DB">
      <w:pPr>
        <w:pStyle w:val="aff9"/>
        <w:rPr>
          <w:color w:val="000000" w:themeColor="text1"/>
          <w:szCs w:val="24"/>
        </w:rPr>
      </w:pPr>
    </w:p>
    <w:tbl>
      <w:tblPr>
        <w:tblpPr w:leftFromText="180" w:rightFromText="180" w:vertAnchor="text" w:horzAnchor="margin" w:tblpY="2588"/>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815"/>
        <w:gridCol w:w="4111"/>
      </w:tblGrid>
      <w:tr w:rsidR="00534657" w:rsidRPr="00534657" w14:paraId="1F64E268" w14:textId="77777777" w:rsidTr="006F433E">
        <w:tc>
          <w:tcPr>
            <w:tcW w:w="8926" w:type="dxa"/>
            <w:gridSpan w:val="2"/>
          </w:tcPr>
          <w:p w14:paraId="11FFDA42" w14:textId="77777777" w:rsidR="006F433E" w:rsidRPr="00534657" w:rsidRDefault="006F433E" w:rsidP="006F433E">
            <w:pPr>
              <w:tabs>
                <w:tab w:val="left" w:pos="6135"/>
              </w:tabs>
              <w:jc w:val="center"/>
              <w:rPr>
                <w:b/>
                <w:bCs/>
                <w:color w:val="000000" w:themeColor="text1"/>
                <w:szCs w:val="24"/>
              </w:rPr>
            </w:pPr>
            <w:r w:rsidRPr="00534657">
              <w:rPr>
                <w:b/>
                <w:bCs/>
                <w:color w:val="000000" w:themeColor="text1"/>
                <w:szCs w:val="24"/>
              </w:rPr>
              <w:t xml:space="preserve">Клинические </w:t>
            </w:r>
            <w:r w:rsidRPr="00534657">
              <w:rPr>
                <w:b/>
                <w:bCs/>
                <w:noProof/>
                <w:color w:val="000000" w:themeColor="text1"/>
                <w:szCs w:val="24"/>
                <w:lang w:eastAsia="ru-RU"/>
              </w:rPr>
              <w:t>рекомендации</w:t>
            </w:r>
          </w:p>
        </w:tc>
      </w:tr>
      <w:tr w:rsidR="00534657" w:rsidRPr="00534657" w14:paraId="75681E89" w14:textId="77777777" w:rsidTr="006F433E">
        <w:trPr>
          <w:trHeight w:val="1542"/>
        </w:trPr>
        <w:tc>
          <w:tcPr>
            <w:tcW w:w="8926" w:type="dxa"/>
            <w:gridSpan w:val="2"/>
          </w:tcPr>
          <w:p w14:paraId="7C4E6DBE" w14:textId="77777777" w:rsidR="006F433E" w:rsidRPr="00534657" w:rsidRDefault="006F433E" w:rsidP="006F433E">
            <w:pPr>
              <w:tabs>
                <w:tab w:val="left" w:pos="6135"/>
              </w:tabs>
              <w:jc w:val="center"/>
              <w:rPr>
                <w:b/>
                <w:color w:val="000000" w:themeColor="text1"/>
                <w:sz w:val="44"/>
                <w:szCs w:val="44"/>
              </w:rPr>
            </w:pPr>
            <w:r w:rsidRPr="00534657">
              <w:rPr>
                <w:b/>
                <w:color w:val="000000" w:themeColor="text1"/>
                <w:sz w:val="44"/>
                <w:szCs w:val="44"/>
              </w:rPr>
              <w:t xml:space="preserve">Мезотелиома плевры, брюшины </w:t>
            </w:r>
          </w:p>
          <w:p w14:paraId="67D51A8A" w14:textId="77777777" w:rsidR="006F433E" w:rsidRPr="00534657" w:rsidRDefault="006F433E" w:rsidP="006F433E">
            <w:pPr>
              <w:tabs>
                <w:tab w:val="left" w:pos="6135"/>
              </w:tabs>
              <w:jc w:val="center"/>
              <w:rPr>
                <w:color w:val="000000" w:themeColor="text1"/>
                <w:szCs w:val="24"/>
              </w:rPr>
            </w:pPr>
            <w:r w:rsidRPr="00534657">
              <w:rPr>
                <w:b/>
                <w:color w:val="000000" w:themeColor="text1"/>
                <w:sz w:val="44"/>
                <w:szCs w:val="44"/>
              </w:rPr>
              <w:t>и других локализаций</w:t>
            </w:r>
          </w:p>
        </w:tc>
      </w:tr>
      <w:tr w:rsidR="00534657" w:rsidRPr="00534657" w14:paraId="5A394827" w14:textId="77777777" w:rsidTr="006F433E">
        <w:trPr>
          <w:trHeight w:val="1409"/>
        </w:trPr>
        <w:tc>
          <w:tcPr>
            <w:tcW w:w="4815" w:type="dxa"/>
          </w:tcPr>
          <w:p w14:paraId="36685805" w14:textId="77777777" w:rsidR="006F433E" w:rsidRPr="00534657" w:rsidRDefault="006F433E" w:rsidP="006F433E">
            <w:pPr>
              <w:tabs>
                <w:tab w:val="left" w:pos="6135"/>
              </w:tabs>
              <w:jc w:val="right"/>
              <w:rPr>
                <w:color w:val="000000" w:themeColor="text1"/>
                <w:szCs w:val="24"/>
              </w:rPr>
            </w:pPr>
            <w:r w:rsidRPr="00534657">
              <w:rPr>
                <w:color w:val="000000" w:themeColor="text1"/>
                <w:szCs w:val="24"/>
              </w:rPr>
              <w:t>Кодирование по Международной статистической классификации болезней и проблем, связанных со здоровьем:</w:t>
            </w:r>
          </w:p>
        </w:tc>
        <w:tc>
          <w:tcPr>
            <w:tcW w:w="4111" w:type="dxa"/>
          </w:tcPr>
          <w:p w14:paraId="5C05812B" w14:textId="77777777" w:rsidR="006F433E" w:rsidRPr="00534657" w:rsidRDefault="006F433E" w:rsidP="006F433E">
            <w:pPr>
              <w:tabs>
                <w:tab w:val="left" w:pos="6135"/>
              </w:tabs>
              <w:ind w:firstLine="0"/>
              <w:jc w:val="left"/>
              <w:rPr>
                <w:bCs/>
                <w:color w:val="000000" w:themeColor="text1"/>
                <w:szCs w:val="24"/>
              </w:rPr>
            </w:pPr>
            <w:r w:rsidRPr="00534657">
              <w:rPr>
                <w:bCs/>
                <w:color w:val="000000" w:themeColor="text1"/>
                <w:szCs w:val="24"/>
              </w:rPr>
              <w:t>С45.0, С45.1, С45.2, С45.7, С45.9</w:t>
            </w:r>
          </w:p>
        </w:tc>
      </w:tr>
      <w:tr w:rsidR="00534657" w:rsidRPr="00534657" w14:paraId="1541BBAE" w14:textId="77777777" w:rsidTr="006F433E">
        <w:trPr>
          <w:trHeight w:val="590"/>
        </w:trPr>
        <w:tc>
          <w:tcPr>
            <w:tcW w:w="4815" w:type="dxa"/>
          </w:tcPr>
          <w:p w14:paraId="6291F1D5" w14:textId="77777777" w:rsidR="006F433E" w:rsidRPr="00534657" w:rsidRDefault="006F433E" w:rsidP="006F433E">
            <w:pPr>
              <w:tabs>
                <w:tab w:val="left" w:pos="6135"/>
              </w:tabs>
              <w:jc w:val="right"/>
              <w:rPr>
                <w:color w:val="000000" w:themeColor="text1"/>
                <w:szCs w:val="24"/>
              </w:rPr>
            </w:pPr>
            <w:r w:rsidRPr="00534657">
              <w:rPr>
                <w:rStyle w:val="pop-slug-vol"/>
                <w:color w:val="000000" w:themeColor="text1"/>
                <w:szCs w:val="24"/>
              </w:rPr>
              <w:t>Возрастная группа:</w:t>
            </w:r>
            <w:r w:rsidRPr="00534657">
              <w:rPr>
                <w:rStyle w:val="pop-slug-vol"/>
                <w:b/>
                <w:color w:val="000000" w:themeColor="text1"/>
                <w:szCs w:val="24"/>
              </w:rPr>
              <w:t xml:space="preserve"> </w:t>
            </w:r>
          </w:p>
        </w:tc>
        <w:tc>
          <w:tcPr>
            <w:tcW w:w="4111" w:type="dxa"/>
          </w:tcPr>
          <w:p w14:paraId="13F76747" w14:textId="77777777" w:rsidR="006F433E" w:rsidRPr="00534657" w:rsidRDefault="006F433E" w:rsidP="006F433E">
            <w:pPr>
              <w:tabs>
                <w:tab w:val="left" w:pos="6135"/>
              </w:tabs>
              <w:ind w:firstLine="0"/>
              <w:jc w:val="left"/>
              <w:rPr>
                <w:bCs/>
                <w:color w:val="000000" w:themeColor="text1"/>
                <w:szCs w:val="24"/>
              </w:rPr>
            </w:pPr>
            <w:r w:rsidRPr="00534657">
              <w:rPr>
                <w:bCs/>
                <w:color w:val="000000" w:themeColor="text1"/>
                <w:szCs w:val="24"/>
              </w:rPr>
              <w:t>взрослые</w:t>
            </w:r>
          </w:p>
        </w:tc>
      </w:tr>
      <w:tr w:rsidR="00534657" w:rsidRPr="00534657" w14:paraId="58DF5D1A" w14:textId="77777777" w:rsidTr="006F433E">
        <w:trPr>
          <w:trHeight w:val="530"/>
        </w:trPr>
        <w:tc>
          <w:tcPr>
            <w:tcW w:w="4815" w:type="dxa"/>
          </w:tcPr>
          <w:p w14:paraId="15C9AE1F" w14:textId="77777777" w:rsidR="006F433E" w:rsidRPr="00534657" w:rsidRDefault="006F433E" w:rsidP="006F433E">
            <w:pPr>
              <w:tabs>
                <w:tab w:val="left" w:pos="6135"/>
              </w:tabs>
              <w:jc w:val="right"/>
              <w:rPr>
                <w:color w:val="000000" w:themeColor="text1"/>
                <w:szCs w:val="24"/>
              </w:rPr>
            </w:pPr>
            <w:r w:rsidRPr="00534657">
              <w:rPr>
                <w:color w:val="000000" w:themeColor="text1"/>
                <w:szCs w:val="24"/>
              </w:rPr>
              <w:t>Год утверждения:</w:t>
            </w:r>
          </w:p>
        </w:tc>
        <w:tc>
          <w:tcPr>
            <w:tcW w:w="4111" w:type="dxa"/>
          </w:tcPr>
          <w:p w14:paraId="75299FAB" w14:textId="2F795D1A" w:rsidR="006F433E" w:rsidRPr="00534657" w:rsidRDefault="006F433E" w:rsidP="006F433E">
            <w:pPr>
              <w:tabs>
                <w:tab w:val="left" w:pos="6135"/>
              </w:tabs>
              <w:ind w:firstLine="0"/>
              <w:jc w:val="left"/>
              <w:rPr>
                <w:bCs/>
                <w:color w:val="000000" w:themeColor="text1"/>
                <w:szCs w:val="24"/>
              </w:rPr>
            </w:pPr>
            <w:r w:rsidRPr="00534657">
              <w:rPr>
                <w:bCs/>
                <w:color w:val="000000" w:themeColor="text1"/>
                <w:szCs w:val="24"/>
              </w:rPr>
              <w:t>202</w:t>
            </w:r>
            <w:r w:rsidR="00534657" w:rsidRPr="00534657">
              <w:rPr>
                <w:bCs/>
                <w:color w:val="000000" w:themeColor="text1"/>
                <w:szCs w:val="24"/>
              </w:rPr>
              <w:t>_</w:t>
            </w:r>
            <w:r w:rsidRPr="00534657">
              <w:rPr>
                <w:bCs/>
                <w:color w:val="000000" w:themeColor="text1"/>
                <w:szCs w:val="24"/>
              </w:rPr>
              <w:t xml:space="preserve"> г.</w:t>
            </w:r>
          </w:p>
        </w:tc>
      </w:tr>
      <w:tr w:rsidR="00534657" w:rsidRPr="00534657" w14:paraId="47CE0364" w14:textId="77777777" w:rsidTr="006F433E">
        <w:trPr>
          <w:trHeight w:val="348"/>
        </w:trPr>
        <w:tc>
          <w:tcPr>
            <w:tcW w:w="4815" w:type="dxa"/>
          </w:tcPr>
          <w:p w14:paraId="0C03A390" w14:textId="77777777" w:rsidR="006F433E" w:rsidRPr="00534657" w:rsidRDefault="006F433E" w:rsidP="006F433E">
            <w:pPr>
              <w:tabs>
                <w:tab w:val="left" w:pos="6135"/>
              </w:tabs>
              <w:ind w:firstLine="0"/>
              <w:jc w:val="right"/>
              <w:rPr>
                <w:color w:val="000000" w:themeColor="text1"/>
                <w:szCs w:val="24"/>
              </w:rPr>
            </w:pPr>
            <w:r w:rsidRPr="00534657">
              <w:rPr>
                <w:color w:val="000000" w:themeColor="text1"/>
                <w:szCs w:val="24"/>
              </w:rPr>
              <w:t xml:space="preserve"> </w:t>
            </w:r>
            <w:r w:rsidRPr="00534657">
              <w:rPr>
                <w:color w:val="000000" w:themeColor="text1"/>
                <w:szCs w:val="24"/>
                <w:lang w:val="en-US"/>
              </w:rPr>
              <w:t xml:space="preserve"> </w:t>
            </w:r>
            <w:r w:rsidRPr="00534657">
              <w:rPr>
                <w:color w:val="000000" w:themeColor="text1"/>
                <w:szCs w:val="24"/>
              </w:rPr>
              <w:t xml:space="preserve">Разработчики клинических рекомендаций: </w:t>
            </w:r>
          </w:p>
        </w:tc>
        <w:tc>
          <w:tcPr>
            <w:tcW w:w="4111" w:type="dxa"/>
          </w:tcPr>
          <w:p w14:paraId="02A67B1F" w14:textId="77777777" w:rsidR="006F433E" w:rsidRPr="00534657" w:rsidRDefault="006F433E" w:rsidP="006F433E">
            <w:pPr>
              <w:tabs>
                <w:tab w:val="left" w:pos="6135"/>
              </w:tabs>
              <w:jc w:val="left"/>
              <w:rPr>
                <w:b/>
                <w:color w:val="000000" w:themeColor="text1"/>
                <w:szCs w:val="24"/>
              </w:rPr>
            </w:pPr>
          </w:p>
        </w:tc>
      </w:tr>
      <w:tr w:rsidR="00534657" w:rsidRPr="00534657" w14:paraId="58093719" w14:textId="77777777" w:rsidTr="006F433E">
        <w:tc>
          <w:tcPr>
            <w:tcW w:w="8926" w:type="dxa"/>
            <w:gridSpan w:val="2"/>
          </w:tcPr>
          <w:p w14:paraId="4564F6D6" w14:textId="77777777" w:rsidR="006F433E" w:rsidRPr="00534657" w:rsidRDefault="006F433E" w:rsidP="006F433E">
            <w:pPr>
              <w:numPr>
                <w:ilvl w:val="0"/>
                <w:numId w:val="28"/>
              </w:numPr>
              <w:tabs>
                <w:tab w:val="clear" w:pos="2163"/>
                <w:tab w:val="num" w:pos="1581"/>
              </w:tabs>
              <w:ind w:left="1440" w:hanging="426"/>
              <w:jc w:val="left"/>
              <w:rPr>
                <w:color w:val="000000" w:themeColor="text1"/>
                <w:szCs w:val="24"/>
              </w:rPr>
            </w:pPr>
            <w:r w:rsidRPr="00534657">
              <w:rPr>
                <w:color w:val="000000" w:themeColor="text1"/>
                <w:szCs w:val="24"/>
              </w:rPr>
              <w:t>Общероссийский национальный союз "Ассоциация онкологов России"</w:t>
            </w:r>
          </w:p>
          <w:p w14:paraId="4D5E429D" w14:textId="77777777" w:rsidR="006F433E" w:rsidRPr="00534657" w:rsidRDefault="006F433E" w:rsidP="006F433E">
            <w:pPr>
              <w:pStyle w:val="aff9"/>
              <w:numPr>
                <w:ilvl w:val="0"/>
                <w:numId w:val="28"/>
              </w:numPr>
              <w:tabs>
                <w:tab w:val="clear" w:pos="2163"/>
                <w:tab w:val="num" w:pos="1581"/>
              </w:tabs>
              <w:ind w:left="1440" w:hanging="426"/>
              <w:rPr>
                <w:b/>
                <w:color w:val="000000" w:themeColor="text1"/>
                <w:szCs w:val="24"/>
              </w:rPr>
            </w:pPr>
            <w:r w:rsidRPr="00534657">
              <w:rPr>
                <w:color w:val="000000" w:themeColor="text1"/>
                <w:szCs w:val="24"/>
              </w:rPr>
              <w:t>Общероссийская общественная организация "Российское общество клинической онкологии"</w:t>
            </w:r>
          </w:p>
          <w:p w14:paraId="342E56D4" w14:textId="77777777" w:rsidR="006F433E" w:rsidRPr="00534657" w:rsidRDefault="006F433E" w:rsidP="006F433E">
            <w:pPr>
              <w:pStyle w:val="aff9"/>
              <w:ind w:firstLine="0"/>
              <w:rPr>
                <w:b/>
                <w:color w:val="000000" w:themeColor="text1"/>
                <w:szCs w:val="24"/>
              </w:rPr>
            </w:pPr>
          </w:p>
          <w:p w14:paraId="70C5DC07" w14:textId="77777777" w:rsidR="006F433E" w:rsidRPr="00534657" w:rsidRDefault="006F433E" w:rsidP="006F433E">
            <w:pPr>
              <w:pStyle w:val="aff9"/>
              <w:ind w:firstLine="0"/>
              <w:rPr>
                <w:b/>
                <w:color w:val="000000" w:themeColor="text1"/>
                <w:szCs w:val="24"/>
              </w:rPr>
            </w:pPr>
          </w:p>
          <w:p w14:paraId="7196F0A6" w14:textId="77777777" w:rsidR="006F433E" w:rsidRPr="00534657" w:rsidRDefault="006F433E" w:rsidP="006F433E">
            <w:pPr>
              <w:pStyle w:val="aff9"/>
              <w:ind w:firstLine="0"/>
              <w:rPr>
                <w:b/>
                <w:color w:val="000000" w:themeColor="text1"/>
                <w:szCs w:val="24"/>
              </w:rPr>
            </w:pPr>
          </w:p>
          <w:p w14:paraId="51739584" w14:textId="77777777" w:rsidR="006F433E" w:rsidRPr="00534657" w:rsidRDefault="006F433E" w:rsidP="006F433E">
            <w:pPr>
              <w:pStyle w:val="aff9"/>
              <w:ind w:firstLine="0"/>
              <w:rPr>
                <w:b/>
                <w:color w:val="000000" w:themeColor="text1"/>
                <w:szCs w:val="24"/>
              </w:rPr>
            </w:pPr>
          </w:p>
          <w:p w14:paraId="31F013FE" w14:textId="77777777" w:rsidR="006F433E" w:rsidRPr="00534657" w:rsidRDefault="006F433E" w:rsidP="006F433E">
            <w:pPr>
              <w:pStyle w:val="aff9"/>
              <w:ind w:firstLine="0"/>
              <w:rPr>
                <w:b/>
                <w:color w:val="000000" w:themeColor="text1"/>
                <w:szCs w:val="24"/>
              </w:rPr>
            </w:pPr>
          </w:p>
          <w:p w14:paraId="623BB28A" w14:textId="77777777" w:rsidR="006F433E" w:rsidRPr="00534657" w:rsidRDefault="006F433E" w:rsidP="006F433E">
            <w:pPr>
              <w:pStyle w:val="aff9"/>
              <w:ind w:firstLine="0"/>
              <w:rPr>
                <w:b/>
                <w:color w:val="000000" w:themeColor="text1"/>
                <w:szCs w:val="24"/>
              </w:rPr>
            </w:pPr>
          </w:p>
          <w:p w14:paraId="273D4BF9" w14:textId="77777777" w:rsidR="006F433E" w:rsidRPr="00534657" w:rsidRDefault="006F433E" w:rsidP="006F433E">
            <w:pPr>
              <w:pStyle w:val="aff9"/>
              <w:ind w:firstLine="0"/>
              <w:rPr>
                <w:b/>
                <w:color w:val="000000" w:themeColor="text1"/>
                <w:szCs w:val="24"/>
              </w:rPr>
            </w:pPr>
          </w:p>
          <w:p w14:paraId="75986240" w14:textId="77777777" w:rsidR="006F433E" w:rsidRPr="00534657" w:rsidRDefault="006F433E" w:rsidP="006F433E">
            <w:pPr>
              <w:ind w:firstLine="0"/>
              <w:jc w:val="center"/>
              <w:rPr>
                <w:rFonts w:eastAsia="Times New Roman"/>
                <w:bCs/>
                <w:color w:val="000000" w:themeColor="text1"/>
                <w:sz w:val="20"/>
                <w:szCs w:val="20"/>
              </w:rPr>
            </w:pPr>
            <w:r w:rsidRPr="00534657">
              <w:rPr>
                <w:rFonts w:eastAsia="Times New Roman"/>
                <w:bCs/>
                <w:color w:val="000000" w:themeColor="text1"/>
                <w:sz w:val="20"/>
                <w:szCs w:val="20"/>
              </w:rPr>
              <w:t xml:space="preserve">«Одобрено на заседании научно-практического совета Министерства здравоохранения </w:t>
            </w:r>
          </w:p>
          <w:p w14:paraId="71FE266F" w14:textId="47054F54" w:rsidR="006F433E" w:rsidRPr="00534657" w:rsidRDefault="006F433E" w:rsidP="006F433E">
            <w:pPr>
              <w:ind w:firstLine="0"/>
              <w:jc w:val="center"/>
              <w:rPr>
                <w:rFonts w:eastAsia="Times New Roman"/>
                <w:bCs/>
                <w:color w:val="000000" w:themeColor="text1"/>
                <w:szCs w:val="20"/>
                <w:lang w:eastAsia="ru-RU"/>
              </w:rPr>
            </w:pPr>
            <w:r w:rsidRPr="00534657">
              <w:rPr>
                <w:rFonts w:eastAsia="Times New Roman"/>
                <w:bCs/>
                <w:color w:val="000000" w:themeColor="text1"/>
                <w:sz w:val="20"/>
                <w:szCs w:val="20"/>
              </w:rPr>
              <w:t>Российской Федерации»</w:t>
            </w:r>
          </w:p>
          <w:p w14:paraId="3E1573D3" w14:textId="77777777" w:rsidR="006F433E" w:rsidRPr="00534657" w:rsidRDefault="006F433E" w:rsidP="006F433E">
            <w:pPr>
              <w:pStyle w:val="aff9"/>
              <w:ind w:firstLine="0"/>
              <w:rPr>
                <w:b/>
                <w:color w:val="000000" w:themeColor="text1"/>
                <w:szCs w:val="24"/>
              </w:rPr>
            </w:pPr>
          </w:p>
        </w:tc>
      </w:tr>
    </w:tbl>
    <w:p w14:paraId="6F715519" w14:textId="77777777" w:rsidR="00B76453" w:rsidRPr="00534657" w:rsidRDefault="00B76453" w:rsidP="00ED27DB">
      <w:pPr>
        <w:jc w:val="center"/>
        <w:rPr>
          <w:b/>
          <w:bCs/>
          <w:color w:val="000000" w:themeColor="text1"/>
          <w:szCs w:val="24"/>
        </w:rPr>
      </w:pPr>
      <w:bookmarkStart w:id="0" w:name="_Toc492379891"/>
      <w:r w:rsidRPr="00534657">
        <w:rPr>
          <w:b/>
          <w:bCs/>
          <w:color w:val="000000" w:themeColor="text1"/>
          <w:szCs w:val="24"/>
        </w:rPr>
        <w:lastRenderedPageBreak/>
        <w:t>Оглавление</w:t>
      </w:r>
      <w:bookmarkEnd w:id="0"/>
    </w:p>
    <w:p w14:paraId="69DA92B8" w14:textId="4A226351" w:rsidR="00ED27DB" w:rsidRPr="00534657" w:rsidRDefault="00F31893" w:rsidP="00ED27DB">
      <w:pPr>
        <w:pStyle w:val="19"/>
        <w:rPr>
          <w:rFonts w:eastAsiaTheme="minorEastAsia"/>
          <w:noProof/>
          <w:color w:val="000000" w:themeColor="text1"/>
          <w:sz w:val="22"/>
          <w:szCs w:val="22"/>
          <w:lang w:eastAsia="ru-RU"/>
        </w:rPr>
      </w:pPr>
      <w:r w:rsidRPr="00534657">
        <w:rPr>
          <w:color w:val="000000" w:themeColor="text1"/>
        </w:rPr>
        <w:fldChar w:fldCharType="begin"/>
      </w:r>
      <w:r w:rsidR="00B76453" w:rsidRPr="00534657">
        <w:rPr>
          <w:color w:val="000000" w:themeColor="text1"/>
        </w:rPr>
        <w:instrText xml:space="preserve"> TOC \o "1-3" \h \z \u </w:instrText>
      </w:r>
      <w:r w:rsidRPr="00534657">
        <w:rPr>
          <w:color w:val="000000" w:themeColor="text1"/>
        </w:rPr>
        <w:fldChar w:fldCharType="separate"/>
      </w:r>
      <w:hyperlink w:anchor="_Toc36671784" w:history="1">
        <w:r w:rsidR="00ED27DB" w:rsidRPr="00534657">
          <w:rPr>
            <w:rStyle w:val="affe"/>
            <w:noProof/>
            <w:color w:val="000000" w:themeColor="text1"/>
          </w:rPr>
          <w:t>Список сокращений</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_Toc36671784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4</w:t>
        </w:r>
        <w:r w:rsidR="00ED27DB" w:rsidRPr="00534657">
          <w:rPr>
            <w:noProof/>
            <w:webHidden/>
            <w:color w:val="000000" w:themeColor="text1"/>
          </w:rPr>
          <w:fldChar w:fldCharType="end"/>
        </w:r>
      </w:hyperlink>
    </w:p>
    <w:p w14:paraId="013B99C1" w14:textId="59586243" w:rsidR="00ED27DB" w:rsidRPr="00534657" w:rsidRDefault="00000000" w:rsidP="00ED27DB">
      <w:pPr>
        <w:pStyle w:val="19"/>
        <w:rPr>
          <w:rFonts w:eastAsiaTheme="minorEastAsia"/>
          <w:noProof/>
          <w:color w:val="000000" w:themeColor="text1"/>
          <w:sz w:val="22"/>
          <w:szCs w:val="22"/>
          <w:lang w:eastAsia="ru-RU"/>
        </w:rPr>
      </w:pPr>
      <w:hyperlink w:anchor="_Toc36671785" w:history="1">
        <w:r w:rsidR="00ED27DB" w:rsidRPr="00534657">
          <w:rPr>
            <w:rStyle w:val="affe"/>
            <w:noProof/>
            <w:color w:val="000000" w:themeColor="text1"/>
          </w:rPr>
          <w:t>Термины и определения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_Toc36671785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5</w:t>
        </w:r>
        <w:r w:rsidR="00ED27DB" w:rsidRPr="00534657">
          <w:rPr>
            <w:noProof/>
            <w:webHidden/>
            <w:color w:val="000000" w:themeColor="text1"/>
          </w:rPr>
          <w:fldChar w:fldCharType="end"/>
        </w:r>
      </w:hyperlink>
    </w:p>
    <w:p w14:paraId="66862CB8" w14:textId="5D96B566" w:rsidR="00ED27DB" w:rsidRPr="00534657" w:rsidRDefault="00000000" w:rsidP="00ED27DB">
      <w:pPr>
        <w:pStyle w:val="19"/>
        <w:rPr>
          <w:rFonts w:eastAsiaTheme="minorEastAsia"/>
          <w:noProof/>
          <w:color w:val="000000" w:themeColor="text1"/>
          <w:sz w:val="22"/>
          <w:szCs w:val="22"/>
          <w:lang w:eastAsia="ru-RU"/>
        </w:rPr>
      </w:pPr>
      <w:hyperlink w:anchor="_Toc36671786" w:history="1">
        <w:r w:rsidR="00ED27DB" w:rsidRPr="00534657">
          <w:rPr>
            <w:rStyle w:val="affe"/>
            <w:noProof/>
            <w:color w:val="000000" w:themeColor="text1"/>
          </w:rPr>
          <w:t>1. Краткая информация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_Toc36671786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6</w:t>
        </w:r>
        <w:r w:rsidR="00ED27DB" w:rsidRPr="00534657">
          <w:rPr>
            <w:noProof/>
            <w:webHidden/>
            <w:color w:val="000000" w:themeColor="text1"/>
          </w:rPr>
          <w:fldChar w:fldCharType="end"/>
        </w:r>
      </w:hyperlink>
    </w:p>
    <w:p w14:paraId="446E841C" w14:textId="6C7C8D72" w:rsidR="00ED27DB" w:rsidRPr="00534657" w:rsidRDefault="00000000" w:rsidP="00ED27DB">
      <w:pPr>
        <w:pStyle w:val="21"/>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themeColor="text1"/>
          <w:sz w:val="22"/>
          <w:szCs w:val="22"/>
          <w:lang w:eastAsia="ru-RU"/>
        </w:rPr>
      </w:pPr>
      <w:hyperlink w:anchor="_Toc36671787" w:history="1">
        <w:r w:rsidR="00ED27DB" w:rsidRPr="00534657">
          <w:rPr>
            <w:rStyle w:val="affe"/>
            <w:color w:val="000000" w:themeColor="text1"/>
          </w:rPr>
          <w:t>1.1 Определение</w:t>
        </w:r>
        <w:r w:rsidR="00ED27DB" w:rsidRPr="00534657">
          <w:rPr>
            <w:rStyle w:val="affe"/>
            <w:color w:val="000000" w:themeColor="text1"/>
            <w:shd w:val="clear" w:color="auto" w:fill="FFFFFF"/>
          </w:rPr>
          <w:t>.</w:t>
        </w:r>
        <w:r w:rsidR="00ED27DB" w:rsidRPr="00534657">
          <w:rPr>
            <w:webHidden/>
            <w:color w:val="000000" w:themeColor="text1"/>
          </w:rPr>
          <w:tab/>
        </w:r>
        <w:r w:rsidR="00ED27DB" w:rsidRPr="00534657">
          <w:rPr>
            <w:webHidden/>
            <w:color w:val="000000" w:themeColor="text1"/>
          </w:rPr>
          <w:fldChar w:fldCharType="begin"/>
        </w:r>
        <w:r w:rsidR="00ED27DB" w:rsidRPr="00534657">
          <w:rPr>
            <w:webHidden/>
            <w:color w:val="000000" w:themeColor="text1"/>
          </w:rPr>
          <w:instrText xml:space="preserve"> PAGEREF _Toc36671787 \h </w:instrText>
        </w:r>
        <w:r w:rsidR="00ED27DB" w:rsidRPr="00534657">
          <w:rPr>
            <w:webHidden/>
            <w:color w:val="000000" w:themeColor="text1"/>
          </w:rPr>
        </w:r>
        <w:r w:rsidR="00ED27DB" w:rsidRPr="00534657">
          <w:rPr>
            <w:webHidden/>
            <w:color w:val="000000" w:themeColor="text1"/>
          </w:rPr>
          <w:fldChar w:fldCharType="separate"/>
        </w:r>
        <w:r w:rsidR="00DB34F3">
          <w:rPr>
            <w:webHidden/>
            <w:color w:val="000000" w:themeColor="text1"/>
          </w:rPr>
          <w:t>6</w:t>
        </w:r>
        <w:r w:rsidR="00ED27DB" w:rsidRPr="00534657">
          <w:rPr>
            <w:webHidden/>
            <w:color w:val="000000" w:themeColor="text1"/>
          </w:rPr>
          <w:fldChar w:fldCharType="end"/>
        </w:r>
      </w:hyperlink>
    </w:p>
    <w:p w14:paraId="5ECEEF60" w14:textId="3F3C6A5B" w:rsidR="00ED27DB" w:rsidRPr="00534657" w:rsidRDefault="00000000" w:rsidP="00ED27DB">
      <w:pPr>
        <w:pStyle w:val="21"/>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themeColor="text1"/>
          <w:sz w:val="22"/>
          <w:szCs w:val="22"/>
          <w:lang w:eastAsia="ru-RU"/>
        </w:rPr>
      </w:pPr>
      <w:hyperlink w:anchor="_Toc36671788" w:history="1">
        <w:r w:rsidR="00ED27DB" w:rsidRPr="00534657">
          <w:rPr>
            <w:rStyle w:val="affe"/>
            <w:color w:val="000000" w:themeColor="text1"/>
          </w:rPr>
          <w:t>1.2 Этиология и патогенез.</w:t>
        </w:r>
        <w:r w:rsidR="00ED27DB" w:rsidRPr="00534657">
          <w:rPr>
            <w:webHidden/>
            <w:color w:val="000000" w:themeColor="text1"/>
          </w:rPr>
          <w:tab/>
        </w:r>
        <w:r w:rsidR="00ED27DB" w:rsidRPr="00534657">
          <w:rPr>
            <w:webHidden/>
            <w:color w:val="000000" w:themeColor="text1"/>
          </w:rPr>
          <w:fldChar w:fldCharType="begin"/>
        </w:r>
        <w:r w:rsidR="00ED27DB" w:rsidRPr="00534657">
          <w:rPr>
            <w:webHidden/>
            <w:color w:val="000000" w:themeColor="text1"/>
          </w:rPr>
          <w:instrText xml:space="preserve"> PAGEREF _Toc36671788 \h </w:instrText>
        </w:r>
        <w:r w:rsidR="00ED27DB" w:rsidRPr="00534657">
          <w:rPr>
            <w:webHidden/>
            <w:color w:val="000000" w:themeColor="text1"/>
          </w:rPr>
        </w:r>
        <w:r w:rsidR="00ED27DB" w:rsidRPr="00534657">
          <w:rPr>
            <w:webHidden/>
            <w:color w:val="000000" w:themeColor="text1"/>
          </w:rPr>
          <w:fldChar w:fldCharType="separate"/>
        </w:r>
        <w:r w:rsidR="00DB34F3">
          <w:rPr>
            <w:webHidden/>
            <w:color w:val="000000" w:themeColor="text1"/>
          </w:rPr>
          <w:t>6</w:t>
        </w:r>
        <w:r w:rsidR="00ED27DB" w:rsidRPr="00534657">
          <w:rPr>
            <w:webHidden/>
            <w:color w:val="000000" w:themeColor="text1"/>
          </w:rPr>
          <w:fldChar w:fldCharType="end"/>
        </w:r>
      </w:hyperlink>
    </w:p>
    <w:p w14:paraId="43C22179" w14:textId="37AE48CA" w:rsidR="00ED27DB" w:rsidRPr="00534657" w:rsidRDefault="00000000" w:rsidP="00ED27DB">
      <w:pPr>
        <w:pStyle w:val="21"/>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themeColor="text1"/>
          <w:sz w:val="22"/>
          <w:szCs w:val="22"/>
          <w:lang w:eastAsia="ru-RU"/>
        </w:rPr>
      </w:pPr>
      <w:hyperlink w:anchor="_Toc36671789" w:history="1">
        <w:r w:rsidR="00ED27DB" w:rsidRPr="00534657">
          <w:rPr>
            <w:rStyle w:val="affe"/>
            <w:color w:val="000000" w:themeColor="text1"/>
          </w:rPr>
          <w:t>1.3 Эпидемиология</w:t>
        </w:r>
        <w:r w:rsidR="00ED27DB" w:rsidRPr="00534657">
          <w:rPr>
            <w:webHidden/>
            <w:color w:val="000000" w:themeColor="text1"/>
          </w:rPr>
          <w:tab/>
        </w:r>
        <w:r w:rsidR="00ED27DB" w:rsidRPr="00534657">
          <w:rPr>
            <w:webHidden/>
            <w:color w:val="000000" w:themeColor="text1"/>
          </w:rPr>
          <w:fldChar w:fldCharType="begin"/>
        </w:r>
        <w:r w:rsidR="00ED27DB" w:rsidRPr="00534657">
          <w:rPr>
            <w:webHidden/>
            <w:color w:val="000000" w:themeColor="text1"/>
          </w:rPr>
          <w:instrText xml:space="preserve"> PAGEREF _Toc36671789 \h </w:instrText>
        </w:r>
        <w:r w:rsidR="00ED27DB" w:rsidRPr="00534657">
          <w:rPr>
            <w:webHidden/>
            <w:color w:val="000000" w:themeColor="text1"/>
          </w:rPr>
        </w:r>
        <w:r w:rsidR="00ED27DB" w:rsidRPr="00534657">
          <w:rPr>
            <w:webHidden/>
            <w:color w:val="000000" w:themeColor="text1"/>
          </w:rPr>
          <w:fldChar w:fldCharType="separate"/>
        </w:r>
        <w:r w:rsidR="00DB34F3">
          <w:rPr>
            <w:webHidden/>
            <w:color w:val="000000" w:themeColor="text1"/>
          </w:rPr>
          <w:t>6</w:t>
        </w:r>
        <w:r w:rsidR="00ED27DB" w:rsidRPr="00534657">
          <w:rPr>
            <w:webHidden/>
            <w:color w:val="000000" w:themeColor="text1"/>
          </w:rPr>
          <w:fldChar w:fldCharType="end"/>
        </w:r>
      </w:hyperlink>
    </w:p>
    <w:p w14:paraId="098AF281" w14:textId="78670942" w:rsidR="00ED27DB" w:rsidRPr="00534657" w:rsidRDefault="00000000" w:rsidP="00ED27DB">
      <w:pPr>
        <w:pStyle w:val="21"/>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themeColor="text1"/>
          <w:sz w:val="22"/>
          <w:szCs w:val="22"/>
          <w:lang w:eastAsia="ru-RU"/>
        </w:rPr>
      </w:pPr>
      <w:hyperlink w:anchor="_Toc36671790" w:history="1">
        <w:r w:rsidR="00ED27DB" w:rsidRPr="00534657">
          <w:rPr>
            <w:rStyle w:val="affe"/>
            <w:color w:val="000000" w:themeColor="text1"/>
          </w:rPr>
          <w:t xml:space="preserve">1.4 </w:t>
        </w:r>
        <w:r w:rsidR="00ED27DB" w:rsidRPr="00534657">
          <w:rPr>
            <w:rStyle w:val="affe"/>
            <w:color w:val="000000" w:themeColor="text1"/>
            <w:shd w:val="clear" w:color="auto" w:fill="FFFFFF"/>
          </w:rPr>
          <w:t>Особенности кодирования</w:t>
        </w:r>
        <w:r w:rsidR="00ED27DB" w:rsidRPr="00534657">
          <w:rPr>
            <w:webHidden/>
            <w:color w:val="000000" w:themeColor="text1"/>
          </w:rPr>
          <w:tab/>
        </w:r>
        <w:r w:rsidR="00ED27DB" w:rsidRPr="00534657">
          <w:rPr>
            <w:webHidden/>
            <w:color w:val="000000" w:themeColor="text1"/>
          </w:rPr>
          <w:fldChar w:fldCharType="begin"/>
        </w:r>
        <w:r w:rsidR="00ED27DB" w:rsidRPr="00534657">
          <w:rPr>
            <w:webHidden/>
            <w:color w:val="000000" w:themeColor="text1"/>
          </w:rPr>
          <w:instrText xml:space="preserve"> PAGEREF _Toc36671790 \h </w:instrText>
        </w:r>
        <w:r w:rsidR="00ED27DB" w:rsidRPr="00534657">
          <w:rPr>
            <w:webHidden/>
            <w:color w:val="000000" w:themeColor="text1"/>
          </w:rPr>
        </w:r>
        <w:r w:rsidR="00ED27DB" w:rsidRPr="00534657">
          <w:rPr>
            <w:webHidden/>
            <w:color w:val="000000" w:themeColor="text1"/>
          </w:rPr>
          <w:fldChar w:fldCharType="separate"/>
        </w:r>
        <w:r w:rsidR="00DB34F3">
          <w:rPr>
            <w:webHidden/>
            <w:color w:val="000000" w:themeColor="text1"/>
          </w:rPr>
          <w:t>6</w:t>
        </w:r>
        <w:r w:rsidR="00ED27DB" w:rsidRPr="00534657">
          <w:rPr>
            <w:webHidden/>
            <w:color w:val="000000" w:themeColor="text1"/>
          </w:rPr>
          <w:fldChar w:fldCharType="end"/>
        </w:r>
      </w:hyperlink>
    </w:p>
    <w:p w14:paraId="328606A5" w14:textId="2A8B12AA" w:rsidR="00ED27DB" w:rsidRPr="00534657" w:rsidRDefault="00000000" w:rsidP="00ED27DB">
      <w:pPr>
        <w:pStyle w:val="21"/>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themeColor="text1"/>
          <w:sz w:val="22"/>
          <w:szCs w:val="22"/>
          <w:lang w:eastAsia="ru-RU"/>
        </w:rPr>
      </w:pPr>
      <w:hyperlink w:anchor="_Toc36671791" w:history="1">
        <w:r w:rsidR="00ED27DB" w:rsidRPr="00534657">
          <w:rPr>
            <w:rStyle w:val="affe"/>
            <w:color w:val="000000" w:themeColor="text1"/>
          </w:rPr>
          <w:t>1.5 Классификация.</w:t>
        </w:r>
        <w:r w:rsidR="00ED27DB" w:rsidRPr="00534657">
          <w:rPr>
            <w:webHidden/>
            <w:color w:val="000000" w:themeColor="text1"/>
          </w:rPr>
          <w:tab/>
        </w:r>
        <w:r w:rsidR="00ED27DB" w:rsidRPr="00534657">
          <w:rPr>
            <w:webHidden/>
            <w:color w:val="000000" w:themeColor="text1"/>
          </w:rPr>
          <w:fldChar w:fldCharType="begin"/>
        </w:r>
        <w:r w:rsidR="00ED27DB" w:rsidRPr="00534657">
          <w:rPr>
            <w:webHidden/>
            <w:color w:val="000000" w:themeColor="text1"/>
          </w:rPr>
          <w:instrText xml:space="preserve"> PAGEREF _Toc36671791 \h </w:instrText>
        </w:r>
        <w:r w:rsidR="00ED27DB" w:rsidRPr="00534657">
          <w:rPr>
            <w:webHidden/>
            <w:color w:val="000000" w:themeColor="text1"/>
          </w:rPr>
        </w:r>
        <w:r w:rsidR="00ED27DB" w:rsidRPr="00534657">
          <w:rPr>
            <w:webHidden/>
            <w:color w:val="000000" w:themeColor="text1"/>
          </w:rPr>
          <w:fldChar w:fldCharType="separate"/>
        </w:r>
        <w:r w:rsidR="00DB34F3">
          <w:rPr>
            <w:webHidden/>
            <w:color w:val="000000" w:themeColor="text1"/>
          </w:rPr>
          <w:t>7</w:t>
        </w:r>
        <w:r w:rsidR="00ED27DB" w:rsidRPr="00534657">
          <w:rPr>
            <w:webHidden/>
            <w:color w:val="000000" w:themeColor="text1"/>
          </w:rPr>
          <w:fldChar w:fldCharType="end"/>
        </w:r>
      </w:hyperlink>
    </w:p>
    <w:p w14:paraId="5AB9C23B" w14:textId="2916B12E" w:rsidR="00ED27DB" w:rsidRPr="00534657" w:rsidRDefault="00000000" w:rsidP="00ED27DB">
      <w:pPr>
        <w:pStyle w:val="21"/>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themeColor="text1"/>
          <w:sz w:val="22"/>
          <w:szCs w:val="22"/>
          <w:lang w:eastAsia="ru-RU"/>
        </w:rPr>
      </w:pPr>
      <w:hyperlink w:anchor="_Toc36671792" w:history="1">
        <w:r w:rsidR="00ED27DB" w:rsidRPr="00534657">
          <w:rPr>
            <w:rStyle w:val="affe"/>
            <w:color w:val="000000" w:themeColor="text1"/>
          </w:rPr>
          <w:t>1.6 Клиническая картина.</w:t>
        </w:r>
        <w:r w:rsidR="00ED27DB" w:rsidRPr="00534657">
          <w:rPr>
            <w:webHidden/>
            <w:color w:val="000000" w:themeColor="text1"/>
          </w:rPr>
          <w:tab/>
        </w:r>
        <w:r w:rsidR="00ED27DB" w:rsidRPr="00534657">
          <w:rPr>
            <w:webHidden/>
            <w:color w:val="000000" w:themeColor="text1"/>
          </w:rPr>
          <w:fldChar w:fldCharType="begin"/>
        </w:r>
        <w:r w:rsidR="00ED27DB" w:rsidRPr="00534657">
          <w:rPr>
            <w:webHidden/>
            <w:color w:val="000000" w:themeColor="text1"/>
          </w:rPr>
          <w:instrText xml:space="preserve"> PAGEREF _Toc36671792 \h </w:instrText>
        </w:r>
        <w:r w:rsidR="00ED27DB" w:rsidRPr="00534657">
          <w:rPr>
            <w:webHidden/>
            <w:color w:val="000000" w:themeColor="text1"/>
          </w:rPr>
        </w:r>
        <w:r w:rsidR="00ED27DB" w:rsidRPr="00534657">
          <w:rPr>
            <w:webHidden/>
            <w:color w:val="000000" w:themeColor="text1"/>
          </w:rPr>
          <w:fldChar w:fldCharType="separate"/>
        </w:r>
        <w:r w:rsidR="00DB34F3">
          <w:rPr>
            <w:webHidden/>
            <w:color w:val="000000" w:themeColor="text1"/>
          </w:rPr>
          <w:t>10</w:t>
        </w:r>
        <w:r w:rsidR="00ED27DB" w:rsidRPr="00534657">
          <w:rPr>
            <w:webHidden/>
            <w:color w:val="000000" w:themeColor="text1"/>
          </w:rPr>
          <w:fldChar w:fldCharType="end"/>
        </w:r>
      </w:hyperlink>
    </w:p>
    <w:p w14:paraId="235D268E" w14:textId="6E8D7998" w:rsidR="00ED27DB" w:rsidRPr="00534657" w:rsidRDefault="00000000" w:rsidP="00ED27DB">
      <w:pPr>
        <w:pStyle w:val="19"/>
        <w:rPr>
          <w:rFonts w:eastAsiaTheme="minorEastAsia"/>
          <w:noProof/>
          <w:color w:val="000000" w:themeColor="text1"/>
          <w:sz w:val="22"/>
          <w:szCs w:val="22"/>
          <w:lang w:eastAsia="ru-RU"/>
        </w:rPr>
      </w:pPr>
      <w:hyperlink w:anchor="_Toc36671793" w:history="1">
        <w:r w:rsidR="00ED27DB" w:rsidRPr="00534657">
          <w:rPr>
            <w:rStyle w:val="affe"/>
            <w:noProof/>
            <w:color w:val="000000" w:themeColor="text1"/>
          </w:rPr>
          <w:t>2. Диагностика, медицинские показания и противопоказания к применению методов диагностики</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_Toc36671793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10</w:t>
        </w:r>
        <w:r w:rsidR="00ED27DB" w:rsidRPr="00534657">
          <w:rPr>
            <w:noProof/>
            <w:webHidden/>
            <w:color w:val="000000" w:themeColor="text1"/>
          </w:rPr>
          <w:fldChar w:fldCharType="end"/>
        </w:r>
      </w:hyperlink>
    </w:p>
    <w:p w14:paraId="479CD640" w14:textId="4CDE6F41" w:rsidR="00ED27DB" w:rsidRPr="00534657" w:rsidRDefault="00000000" w:rsidP="00ED27DB">
      <w:pPr>
        <w:pStyle w:val="19"/>
        <w:rPr>
          <w:rFonts w:eastAsiaTheme="minorEastAsia"/>
          <w:noProof/>
          <w:color w:val="000000" w:themeColor="text1"/>
          <w:sz w:val="22"/>
          <w:szCs w:val="22"/>
          <w:lang w:eastAsia="ru-RU"/>
        </w:rPr>
      </w:pPr>
      <w:hyperlink w:anchor="_Toc36671794" w:history="1">
        <w:r w:rsidR="00ED27DB" w:rsidRPr="00534657">
          <w:rPr>
            <w:rStyle w:val="affe"/>
            <w:noProof/>
            <w:color w:val="000000" w:themeColor="text1"/>
          </w:rPr>
          <w:t>2.1. Жалобы и анамнез</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_Toc36671794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11</w:t>
        </w:r>
        <w:r w:rsidR="00ED27DB" w:rsidRPr="00534657">
          <w:rPr>
            <w:noProof/>
            <w:webHidden/>
            <w:color w:val="000000" w:themeColor="text1"/>
          </w:rPr>
          <w:fldChar w:fldCharType="end"/>
        </w:r>
      </w:hyperlink>
    </w:p>
    <w:p w14:paraId="66D425B9" w14:textId="315ACA0C" w:rsidR="00ED27DB" w:rsidRPr="00534657" w:rsidRDefault="00000000" w:rsidP="00ED27DB">
      <w:pPr>
        <w:pStyle w:val="19"/>
        <w:rPr>
          <w:rFonts w:eastAsiaTheme="minorEastAsia"/>
          <w:noProof/>
          <w:color w:val="000000" w:themeColor="text1"/>
          <w:sz w:val="22"/>
          <w:szCs w:val="22"/>
          <w:lang w:eastAsia="ru-RU"/>
        </w:rPr>
      </w:pPr>
      <w:hyperlink w:anchor="_Toc36671795" w:history="1">
        <w:r w:rsidR="00ED27DB" w:rsidRPr="00534657">
          <w:rPr>
            <w:rStyle w:val="affe"/>
            <w:noProof/>
            <w:color w:val="000000" w:themeColor="text1"/>
          </w:rPr>
          <w:t>2.2. Физикальное обследование</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_Toc36671795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11</w:t>
        </w:r>
        <w:r w:rsidR="00ED27DB" w:rsidRPr="00534657">
          <w:rPr>
            <w:noProof/>
            <w:webHidden/>
            <w:color w:val="000000" w:themeColor="text1"/>
          </w:rPr>
          <w:fldChar w:fldCharType="end"/>
        </w:r>
      </w:hyperlink>
    </w:p>
    <w:p w14:paraId="73B80731" w14:textId="14EEF252" w:rsidR="00ED27DB" w:rsidRPr="00534657" w:rsidRDefault="00000000" w:rsidP="00ED27DB">
      <w:pPr>
        <w:pStyle w:val="19"/>
        <w:rPr>
          <w:rFonts w:eastAsiaTheme="minorEastAsia"/>
          <w:noProof/>
          <w:color w:val="000000" w:themeColor="text1"/>
          <w:sz w:val="22"/>
          <w:szCs w:val="22"/>
          <w:lang w:eastAsia="ru-RU"/>
        </w:rPr>
      </w:pPr>
      <w:hyperlink w:anchor="_Toc36671796" w:history="1">
        <w:r w:rsidR="00ED27DB" w:rsidRPr="00534657">
          <w:rPr>
            <w:rStyle w:val="affe"/>
            <w:noProof/>
            <w:color w:val="000000" w:themeColor="text1"/>
          </w:rPr>
          <w:t>2.3 Лабораторные диагностические исследования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_Toc36671796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11</w:t>
        </w:r>
        <w:r w:rsidR="00ED27DB" w:rsidRPr="00534657">
          <w:rPr>
            <w:noProof/>
            <w:webHidden/>
            <w:color w:val="000000" w:themeColor="text1"/>
          </w:rPr>
          <w:fldChar w:fldCharType="end"/>
        </w:r>
      </w:hyperlink>
    </w:p>
    <w:p w14:paraId="75F8CC99" w14:textId="109A11E3" w:rsidR="00ED27DB" w:rsidRPr="00534657" w:rsidRDefault="00000000" w:rsidP="00ED27DB">
      <w:pPr>
        <w:pStyle w:val="19"/>
        <w:rPr>
          <w:rFonts w:eastAsiaTheme="minorEastAsia"/>
          <w:noProof/>
          <w:color w:val="000000" w:themeColor="text1"/>
          <w:sz w:val="22"/>
          <w:szCs w:val="22"/>
          <w:lang w:eastAsia="ru-RU"/>
        </w:rPr>
      </w:pPr>
      <w:hyperlink w:anchor="_Toc36671797" w:history="1">
        <w:r w:rsidR="00ED27DB" w:rsidRPr="00534657">
          <w:rPr>
            <w:rStyle w:val="affe"/>
            <w:noProof/>
            <w:color w:val="000000" w:themeColor="text1"/>
          </w:rPr>
          <w:t>2.4 Инструментальные диагностические исследования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_Toc36671797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12</w:t>
        </w:r>
        <w:r w:rsidR="00ED27DB" w:rsidRPr="00534657">
          <w:rPr>
            <w:noProof/>
            <w:webHidden/>
            <w:color w:val="000000" w:themeColor="text1"/>
          </w:rPr>
          <w:fldChar w:fldCharType="end"/>
        </w:r>
      </w:hyperlink>
    </w:p>
    <w:p w14:paraId="64CDF5B4" w14:textId="6316A95B" w:rsidR="00ED27DB" w:rsidRPr="00534657" w:rsidRDefault="00000000" w:rsidP="00ED27DB">
      <w:pPr>
        <w:pStyle w:val="19"/>
        <w:rPr>
          <w:rFonts w:eastAsiaTheme="minorEastAsia"/>
          <w:noProof/>
          <w:color w:val="000000" w:themeColor="text1"/>
          <w:sz w:val="22"/>
          <w:szCs w:val="22"/>
          <w:lang w:eastAsia="ru-RU"/>
        </w:rPr>
      </w:pPr>
      <w:hyperlink w:anchor="_Toc36671798" w:history="1">
        <w:r w:rsidR="00ED27DB" w:rsidRPr="00534657">
          <w:rPr>
            <w:rStyle w:val="affe"/>
            <w:noProof/>
            <w:color w:val="000000" w:themeColor="text1"/>
          </w:rPr>
          <w:t>2.5 Иные диагностические исследования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_Toc36671798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13</w:t>
        </w:r>
        <w:r w:rsidR="00ED27DB" w:rsidRPr="00534657">
          <w:rPr>
            <w:noProof/>
            <w:webHidden/>
            <w:color w:val="000000" w:themeColor="text1"/>
          </w:rPr>
          <w:fldChar w:fldCharType="end"/>
        </w:r>
      </w:hyperlink>
    </w:p>
    <w:p w14:paraId="4C57D86D" w14:textId="03ABBBDE" w:rsidR="00ED27DB" w:rsidRPr="00534657" w:rsidRDefault="00000000" w:rsidP="00ED27DB">
      <w:pPr>
        <w:pStyle w:val="19"/>
        <w:rPr>
          <w:rFonts w:eastAsiaTheme="minorEastAsia"/>
          <w:noProof/>
          <w:color w:val="000000" w:themeColor="text1"/>
          <w:sz w:val="22"/>
          <w:szCs w:val="22"/>
          <w:lang w:eastAsia="ru-RU"/>
        </w:rPr>
      </w:pPr>
      <w:hyperlink w:anchor="_Toc36671799" w:history="1">
        <w:r w:rsidR="00ED27DB" w:rsidRPr="00534657">
          <w:rPr>
            <w:rStyle w:val="affe"/>
            <w:noProof/>
            <w:color w:val="000000" w:themeColor="text1"/>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_Toc36671799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13</w:t>
        </w:r>
        <w:r w:rsidR="00ED27DB" w:rsidRPr="00534657">
          <w:rPr>
            <w:noProof/>
            <w:webHidden/>
            <w:color w:val="000000" w:themeColor="text1"/>
          </w:rPr>
          <w:fldChar w:fldCharType="end"/>
        </w:r>
      </w:hyperlink>
    </w:p>
    <w:p w14:paraId="6116A5DD" w14:textId="7DB305B5" w:rsidR="00ED27DB" w:rsidRPr="00534657" w:rsidRDefault="00000000" w:rsidP="00ED27DB">
      <w:pPr>
        <w:pStyle w:val="19"/>
        <w:rPr>
          <w:rFonts w:eastAsiaTheme="minorEastAsia"/>
          <w:noProof/>
          <w:color w:val="000000" w:themeColor="text1"/>
          <w:sz w:val="22"/>
          <w:szCs w:val="22"/>
          <w:lang w:eastAsia="ru-RU"/>
        </w:rPr>
      </w:pPr>
      <w:hyperlink w:anchor="_Toc36671800" w:history="1">
        <w:r w:rsidR="00ED27DB" w:rsidRPr="00534657">
          <w:rPr>
            <w:rStyle w:val="affe"/>
            <w:noProof/>
            <w:color w:val="000000" w:themeColor="text1"/>
          </w:rPr>
          <w:t>3.1. Хирургическое лечение</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_Toc36671800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13</w:t>
        </w:r>
        <w:r w:rsidR="00ED27DB" w:rsidRPr="00534657">
          <w:rPr>
            <w:noProof/>
            <w:webHidden/>
            <w:color w:val="000000" w:themeColor="text1"/>
          </w:rPr>
          <w:fldChar w:fldCharType="end"/>
        </w:r>
      </w:hyperlink>
    </w:p>
    <w:p w14:paraId="3CE5E813" w14:textId="03B8C31A" w:rsidR="00ED27DB" w:rsidRPr="00534657" w:rsidRDefault="00000000" w:rsidP="00ED27DB">
      <w:pPr>
        <w:pStyle w:val="19"/>
        <w:rPr>
          <w:rFonts w:eastAsiaTheme="minorEastAsia"/>
          <w:noProof/>
          <w:color w:val="000000" w:themeColor="text1"/>
          <w:sz w:val="22"/>
          <w:szCs w:val="22"/>
          <w:lang w:eastAsia="ru-RU"/>
        </w:rPr>
      </w:pPr>
      <w:hyperlink w:anchor="_Toc36671801" w:history="1">
        <w:r w:rsidR="00ED27DB" w:rsidRPr="00534657">
          <w:rPr>
            <w:rStyle w:val="affe"/>
            <w:noProof/>
            <w:color w:val="000000" w:themeColor="text1"/>
          </w:rPr>
          <w:t>3.2. Лучевая терапия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_Toc36671801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17</w:t>
        </w:r>
        <w:r w:rsidR="00ED27DB" w:rsidRPr="00534657">
          <w:rPr>
            <w:noProof/>
            <w:webHidden/>
            <w:color w:val="000000" w:themeColor="text1"/>
          </w:rPr>
          <w:fldChar w:fldCharType="end"/>
        </w:r>
      </w:hyperlink>
    </w:p>
    <w:p w14:paraId="5B05041B" w14:textId="3673B20E" w:rsidR="00ED27DB" w:rsidRPr="00534657" w:rsidRDefault="00000000" w:rsidP="00ED27DB">
      <w:pPr>
        <w:pStyle w:val="19"/>
        <w:rPr>
          <w:rFonts w:eastAsiaTheme="minorEastAsia"/>
          <w:noProof/>
          <w:color w:val="000000" w:themeColor="text1"/>
          <w:sz w:val="22"/>
          <w:szCs w:val="22"/>
          <w:lang w:eastAsia="ru-RU"/>
        </w:rPr>
      </w:pPr>
      <w:hyperlink w:anchor="_Toc36671802" w:history="1">
        <w:r w:rsidR="00ED27DB" w:rsidRPr="00534657">
          <w:rPr>
            <w:rStyle w:val="affe"/>
            <w:noProof/>
            <w:color w:val="000000" w:themeColor="text1"/>
          </w:rPr>
          <w:t xml:space="preserve">3.3. </w:t>
        </w:r>
        <w:r w:rsidR="00965324" w:rsidRPr="00534657">
          <w:rPr>
            <w:rStyle w:val="affe"/>
            <w:noProof/>
            <w:color w:val="000000" w:themeColor="text1"/>
          </w:rPr>
          <w:t>Лекарственное лечение</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_Toc36671802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18</w:t>
        </w:r>
        <w:r w:rsidR="00ED27DB" w:rsidRPr="00534657">
          <w:rPr>
            <w:noProof/>
            <w:webHidden/>
            <w:color w:val="000000" w:themeColor="text1"/>
          </w:rPr>
          <w:fldChar w:fldCharType="end"/>
        </w:r>
      </w:hyperlink>
    </w:p>
    <w:p w14:paraId="6A7B6C87" w14:textId="20B6E2AD" w:rsidR="00ED27DB" w:rsidRPr="00534657" w:rsidRDefault="00000000" w:rsidP="00ED27DB">
      <w:pPr>
        <w:pStyle w:val="19"/>
        <w:rPr>
          <w:rFonts w:eastAsiaTheme="minorEastAsia"/>
          <w:noProof/>
          <w:color w:val="000000" w:themeColor="text1"/>
          <w:sz w:val="22"/>
          <w:szCs w:val="22"/>
          <w:lang w:eastAsia="ru-RU"/>
        </w:rPr>
      </w:pPr>
      <w:hyperlink w:anchor="_Toc36671803" w:history="1">
        <w:r w:rsidR="00ED27DB" w:rsidRPr="00534657">
          <w:rPr>
            <w:rStyle w:val="affe"/>
            <w:noProof/>
            <w:color w:val="000000" w:themeColor="text1"/>
          </w:rPr>
          <w:t>3.4. Обезболивание и диетотетрапия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_Toc36671803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24</w:t>
        </w:r>
        <w:r w:rsidR="00ED27DB" w:rsidRPr="00534657">
          <w:rPr>
            <w:noProof/>
            <w:webHidden/>
            <w:color w:val="000000" w:themeColor="text1"/>
          </w:rPr>
          <w:fldChar w:fldCharType="end"/>
        </w:r>
      </w:hyperlink>
    </w:p>
    <w:p w14:paraId="1BFF6664" w14:textId="0A9442D0" w:rsidR="00ED27DB" w:rsidRPr="00534657" w:rsidRDefault="00000000" w:rsidP="00ED27DB">
      <w:pPr>
        <w:pStyle w:val="19"/>
        <w:rPr>
          <w:rFonts w:eastAsiaTheme="minorEastAsia"/>
          <w:noProof/>
          <w:color w:val="000000" w:themeColor="text1"/>
          <w:sz w:val="22"/>
          <w:szCs w:val="22"/>
          <w:lang w:eastAsia="ru-RU"/>
        </w:rPr>
      </w:pPr>
      <w:hyperlink w:anchor="_Toc36671804" w:history="1">
        <w:r w:rsidR="00ED27DB" w:rsidRPr="00534657">
          <w:rPr>
            <w:rStyle w:val="affe"/>
            <w:noProof/>
            <w:color w:val="000000" w:themeColor="text1"/>
          </w:rPr>
          <w:t>3.5. Сопроводительная терапия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_Toc36671804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25</w:t>
        </w:r>
        <w:r w:rsidR="00ED27DB" w:rsidRPr="00534657">
          <w:rPr>
            <w:noProof/>
            <w:webHidden/>
            <w:color w:val="000000" w:themeColor="text1"/>
          </w:rPr>
          <w:fldChar w:fldCharType="end"/>
        </w:r>
      </w:hyperlink>
    </w:p>
    <w:p w14:paraId="3007BAA8" w14:textId="7FCF7411" w:rsidR="00ED27DB" w:rsidRPr="00534657" w:rsidRDefault="00000000" w:rsidP="00ED27DB">
      <w:pPr>
        <w:pStyle w:val="19"/>
        <w:rPr>
          <w:rFonts w:eastAsiaTheme="minorEastAsia"/>
          <w:noProof/>
          <w:color w:val="000000" w:themeColor="text1"/>
          <w:sz w:val="22"/>
          <w:szCs w:val="22"/>
          <w:lang w:eastAsia="ru-RU"/>
        </w:rPr>
      </w:pPr>
      <w:hyperlink w:anchor="_Toc36671805" w:history="1">
        <w:r w:rsidR="00ED27DB" w:rsidRPr="00534657">
          <w:rPr>
            <w:rStyle w:val="affe"/>
            <w:noProof/>
            <w:color w:val="000000" w:themeColor="text1"/>
          </w:rPr>
          <w:t>4. Медицинская реабилитация, медицинские показания и противопоказания к применению методов реабилитации</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_Toc36671805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27</w:t>
        </w:r>
        <w:r w:rsidR="00ED27DB" w:rsidRPr="00534657">
          <w:rPr>
            <w:noProof/>
            <w:webHidden/>
            <w:color w:val="000000" w:themeColor="text1"/>
          </w:rPr>
          <w:fldChar w:fldCharType="end"/>
        </w:r>
      </w:hyperlink>
    </w:p>
    <w:p w14:paraId="33909EF1" w14:textId="4C295555" w:rsidR="00ED27DB" w:rsidRPr="00534657" w:rsidRDefault="00000000" w:rsidP="00ED27DB">
      <w:pPr>
        <w:pStyle w:val="19"/>
        <w:rPr>
          <w:rFonts w:eastAsiaTheme="minorEastAsia"/>
          <w:noProof/>
          <w:color w:val="000000" w:themeColor="text1"/>
          <w:sz w:val="22"/>
          <w:szCs w:val="22"/>
          <w:lang w:eastAsia="ru-RU"/>
        </w:rPr>
      </w:pPr>
      <w:hyperlink w:anchor="_Toc36671806" w:history="1">
        <w:r w:rsidR="00ED27DB" w:rsidRPr="00534657">
          <w:rPr>
            <w:rStyle w:val="affe"/>
            <w:noProof/>
            <w:color w:val="000000" w:themeColor="text1"/>
          </w:rPr>
          <w:t>5. Профилактика и диспансерное наблюдение, медицинские показания и противопоказания к применению методов профилактики</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_Toc36671806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27</w:t>
        </w:r>
        <w:r w:rsidR="00ED27DB" w:rsidRPr="00534657">
          <w:rPr>
            <w:noProof/>
            <w:webHidden/>
            <w:color w:val="000000" w:themeColor="text1"/>
          </w:rPr>
          <w:fldChar w:fldCharType="end"/>
        </w:r>
      </w:hyperlink>
    </w:p>
    <w:p w14:paraId="4E2E4A35" w14:textId="7990CF29" w:rsidR="00ED27DB" w:rsidRPr="00534657" w:rsidRDefault="00000000" w:rsidP="00ED27DB">
      <w:pPr>
        <w:pStyle w:val="19"/>
        <w:rPr>
          <w:rFonts w:eastAsiaTheme="minorEastAsia"/>
          <w:noProof/>
          <w:color w:val="000000" w:themeColor="text1"/>
          <w:sz w:val="22"/>
          <w:szCs w:val="22"/>
          <w:lang w:eastAsia="ru-RU"/>
        </w:rPr>
      </w:pPr>
      <w:hyperlink w:anchor="_Toc36671807" w:history="1">
        <w:r w:rsidR="00ED27DB" w:rsidRPr="00534657">
          <w:rPr>
            <w:rStyle w:val="affe"/>
            <w:noProof/>
            <w:color w:val="000000" w:themeColor="text1"/>
          </w:rPr>
          <w:t>6. Организация оказания медицинской помощи</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_Toc36671807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28</w:t>
        </w:r>
        <w:r w:rsidR="00ED27DB" w:rsidRPr="00534657">
          <w:rPr>
            <w:noProof/>
            <w:webHidden/>
            <w:color w:val="000000" w:themeColor="text1"/>
          </w:rPr>
          <w:fldChar w:fldCharType="end"/>
        </w:r>
      </w:hyperlink>
    </w:p>
    <w:p w14:paraId="60E1B81B" w14:textId="14F469A9" w:rsidR="00ED27DB" w:rsidRPr="00534657" w:rsidRDefault="00000000" w:rsidP="00ED27DB">
      <w:pPr>
        <w:pStyle w:val="19"/>
        <w:rPr>
          <w:rFonts w:eastAsiaTheme="minorEastAsia"/>
          <w:noProof/>
          <w:color w:val="000000" w:themeColor="text1"/>
          <w:sz w:val="22"/>
          <w:szCs w:val="22"/>
          <w:lang w:eastAsia="ru-RU"/>
        </w:rPr>
      </w:pPr>
      <w:hyperlink w:anchor="_Toc36671808" w:history="1">
        <w:r w:rsidR="00ED27DB" w:rsidRPr="00534657">
          <w:rPr>
            <w:rStyle w:val="affe"/>
            <w:noProof/>
            <w:color w:val="000000" w:themeColor="text1"/>
          </w:rPr>
          <w:t>7. Дополнительная информация, в том числе факторы, влияющие на исход заболевания или состояния</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_Toc36671808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31</w:t>
        </w:r>
        <w:r w:rsidR="00ED27DB" w:rsidRPr="00534657">
          <w:rPr>
            <w:noProof/>
            <w:webHidden/>
            <w:color w:val="000000" w:themeColor="text1"/>
          </w:rPr>
          <w:fldChar w:fldCharType="end"/>
        </w:r>
      </w:hyperlink>
    </w:p>
    <w:p w14:paraId="4E60D061" w14:textId="5D8F4AAB" w:rsidR="00ED27DB" w:rsidRPr="00534657" w:rsidRDefault="00000000" w:rsidP="00ED27DB">
      <w:pPr>
        <w:pStyle w:val="19"/>
        <w:rPr>
          <w:rFonts w:eastAsiaTheme="minorEastAsia"/>
          <w:noProof/>
          <w:color w:val="000000" w:themeColor="text1"/>
          <w:sz w:val="22"/>
          <w:szCs w:val="22"/>
          <w:lang w:eastAsia="ru-RU"/>
        </w:rPr>
      </w:pPr>
      <w:hyperlink w:anchor="_Toc36671809" w:history="1">
        <w:r w:rsidR="00ED27DB" w:rsidRPr="00534657">
          <w:rPr>
            <w:rStyle w:val="affe"/>
            <w:noProof/>
            <w:color w:val="000000" w:themeColor="text1"/>
          </w:rPr>
          <w:t>Критерии оценки качества медицинской помощи</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_Toc36671809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32</w:t>
        </w:r>
        <w:r w:rsidR="00ED27DB" w:rsidRPr="00534657">
          <w:rPr>
            <w:noProof/>
            <w:webHidden/>
            <w:color w:val="000000" w:themeColor="text1"/>
          </w:rPr>
          <w:fldChar w:fldCharType="end"/>
        </w:r>
      </w:hyperlink>
    </w:p>
    <w:p w14:paraId="7326FAA4" w14:textId="24DCEBAD" w:rsidR="00ED27DB" w:rsidRPr="00534657" w:rsidRDefault="00000000" w:rsidP="00ED27DB">
      <w:pPr>
        <w:pStyle w:val="19"/>
        <w:rPr>
          <w:rFonts w:eastAsiaTheme="minorEastAsia"/>
          <w:noProof/>
          <w:color w:val="000000" w:themeColor="text1"/>
          <w:sz w:val="22"/>
          <w:szCs w:val="22"/>
          <w:lang w:eastAsia="ru-RU"/>
        </w:rPr>
      </w:pPr>
      <w:hyperlink w:anchor="_Toc36671810" w:history="1">
        <w:r w:rsidR="00ED27DB" w:rsidRPr="00534657">
          <w:rPr>
            <w:rStyle w:val="affe"/>
            <w:noProof/>
            <w:color w:val="000000" w:themeColor="text1"/>
          </w:rPr>
          <w:t>Список литературы</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_Toc36671810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33</w:t>
        </w:r>
        <w:r w:rsidR="00ED27DB" w:rsidRPr="00534657">
          <w:rPr>
            <w:noProof/>
            <w:webHidden/>
            <w:color w:val="000000" w:themeColor="text1"/>
          </w:rPr>
          <w:fldChar w:fldCharType="end"/>
        </w:r>
      </w:hyperlink>
    </w:p>
    <w:p w14:paraId="396A6AE0" w14:textId="180DB433" w:rsidR="00ED27DB" w:rsidRPr="00534657" w:rsidRDefault="00000000" w:rsidP="00ED27DB">
      <w:pPr>
        <w:pStyle w:val="19"/>
        <w:rPr>
          <w:rFonts w:eastAsiaTheme="minorEastAsia"/>
          <w:noProof/>
          <w:color w:val="000000" w:themeColor="text1"/>
          <w:sz w:val="22"/>
          <w:szCs w:val="22"/>
          <w:lang w:eastAsia="ru-RU"/>
        </w:rPr>
      </w:pPr>
      <w:hyperlink w:anchor="_Toc36671811" w:history="1">
        <w:r w:rsidR="00ED27DB" w:rsidRPr="00534657">
          <w:rPr>
            <w:rStyle w:val="affe"/>
            <w:noProof/>
            <w:color w:val="000000" w:themeColor="text1"/>
          </w:rPr>
          <w:t>Приложение А1. Состав рабочей группы по разработке и пересмотру клинических рекомендаций</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_Toc36671811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44</w:t>
        </w:r>
        <w:r w:rsidR="00ED27DB" w:rsidRPr="00534657">
          <w:rPr>
            <w:noProof/>
            <w:webHidden/>
            <w:color w:val="000000" w:themeColor="text1"/>
          </w:rPr>
          <w:fldChar w:fldCharType="end"/>
        </w:r>
      </w:hyperlink>
    </w:p>
    <w:p w14:paraId="4292F29C" w14:textId="4696DC76" w:rsidR="00ED27DB" w:rsidRPr="00534657" w:rsidRDefault="00000000" w:rsidP="00ED27DB">
      <w:pPr>
        <w:pStyle w:val="19"/>
        <w:rPr>
          <w:rFonts w:eastAsiaTheme="minorEastAsia"/>
          <w:noProof/>
          <w:color w:val="000000" w:themeColor="text1"/>
          <w:sz w:val="22"/>
          <w:szCs w:val="22"/>
          <w:lang w:eastAsia="ru-RU"/>
        </w:rPr>
      </w:pPr>
      <w:hyperlink w:anchor="_Toc36671812" w:history="1">
        <w:r w:rsidR="00ED27DB" w:rsidRPr="00534657">
          <w:rPr>
            <w:rStyle w:val="affe"/>
            <w:noProof/>
            <w:color w:val="000000" w:themeColor="text1"/>
          </w:rPr>
          <w:t>Приложение А2. Методология разработки клинических рекомендаций</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_Toc36671812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47</w:t>
        </w:r>
        <w:r w:rsidR="00ED27DB" w:rsidRPr="00534657">
          <w:rPr>
            <w:noProof/>
            <w:webHidden/>
            <w:color w:val="000000" w:themeColor="text1"/>
          </w:rPr>
          <w:fldChar w:fldCharType="end"/>
        </w:r>
      </w:hyperlink>
    </w:p>
    <w:p w14:paraId="1A721F58" w14:textId="6EFA8DAA" w:rsidR="00ED27DB" w:rsidRPr="00534657" w:rsidRDefault="00000000" w:rsidP="00ED27DB">
      <w:pPr>
        <w:pStyle w:val="19"/>
        <w:rPr>
          <w:rFonts w:eastAsiaTheme="minorEastAsia"/>
          <w:noProof/>
          <w:color w:val="000000" w:themeColor="text1"/>
          <w:sz w:val="22"/>
          <w:szCs w:val="22"/>
          <w:lang w:eastAsia="ru-RU"/>
        </w:rPr>
      </w:pPr>
      <w:hyperlink w:anchor="_Toc36671813" w:history="1">
        <w:r w:rsidR="00ED27DB" w:rsidRPr="00534657">
          <w:rPr>
            <w:rStyle w:val="affe"/>
            <w:noProof/>
            <w:color w:val="000000" w:themeColor="text1"/>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_Toc36671813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49</w:t>
        </w:r>
        <w:r w:rsidR="00ED27DB" w:rsidRPr="00534657">
          <w:rPr>
            <w:noProof/>
            <w:webHidden/>
            <w:color w:val="000000" w:themeColor="text1"/>
          </w:rPr>
          <w:fldChar w:fldCharType="end"/>
        </w:r>
      </w:hyperlink>
    </w:p>
    <w:p w14:paraId="27293030" w14:textId="7B52B75F" w:rsidR="00ED27DB" w:rsidRPr="00534657" w:rsidRDefault="00000000" w:rsidP="00ED27DB">
      <w:pPr>
        <w:pStyle w:val="19"/>
        <w:rPr>
          <w:rFonts w:eastAsiaTheme="minorEastAsia"/>
          <w:noProof/>
          <w:color w:val="000000" w:themeColor="text1"/>
          <w:sz w:val="22"/>
          <w:szCs w:val="22"/>
          <w:lang w:eastAsia="ru-RU"/>
        </w:rPr>
      </w:pPr>
      <w:hyperlink w:anchor="_Toc36671814" w:history="1">
        <w:r w:rsidR="00ED27DB" w:rsidRPr="00534657">
          <w:rPr>
            <w:rStyle w:val="affe"/>
            <w:noProof/>
            <w:color w:val="000000" w:themeColor="text1"/>
          </w:rPr>
          <w:t>Приложение Б. Алгоритмы действий врача</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_Toc36671814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50</w:t>
        </w:r>
        <w:r w:rsidR="00ED27DB" w:rsidRPr="00534657">
          <w:rPr>
            <w:noProof/>
            <w:webHidden/>
            <w:color w:val="000000" w:themeColor="text1"/>
          </w:rPr>
          <w:fldChar w:fldCharType="end"/>
        </w:r>
      </w:hyperlink>
    </w:p>
    <w:p w14:paraId="722A6445" w14:textId="6EC504D8" w:rsidR="00ED27DB" w:rsidRPr="00534657" w:rsidRDefault="00000000" w:rsidP="00ED27DB">
      <w:pPr>
        <w:pStyle w:val="19"/>
        <w:rPr>
          <w:rFonts w:eastAsiaTheme="minorEastAsia"/>
          <w:noProof/>
          <w:color w:val="000000" w:themeColor="text1"/>
          <w:sz w:val="22"/>
          <w:szCs w:val="22"/>
          <w:lang w:eastAsia="ru-RU"/>
        </w:rPr>
      </w:pPr>
      <w:hyperlink w:anchor="_Toc36671815" w:history="1">
        <w:r w:rsidR="00ED27DB" w:rsidRPr="00534657">
          <w:rPr>
            <w:rStyle w:val="affe"/>
            <w:noProof/>
            <w:color w:val="000000" w:themeColor="text1"/>
          </w:rPr>
          <w:t>Приложение В. Информация для пациента</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_Toc36671815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51</w:t>
        </w:r>
        <w:r w:rsidR="00ED27DB" w:rsidRPr="00534657">
          <w:rPr>
            <w:noProof/>
            <w:webHidden/>
            <w:color w:val="000000" w:themeColor="text1"/>
          </w:rPr>
          <w:fldChar w:fldCharType="end"/>
        </w:r>
      </w:hyperlink>
    </w:p>
    <w:p w14:paraId="5F55AC2B" w14:textId="1FEEFA29" w:rsidR="00ED27DB" w:rsidRPr="00534657" w:rsidRDefault="00000000" w:rsidP="00ED27DB">
      <w:pPr>
        <w:pStyle w:val="19"/>
        <w:rPr>
          <w:rFonts w:eastAsiaTheme="minorEastAsia"/>
          <w:noProof/>
          <w:color w:val="000000" w:themeColor="text1"/>
          <w:sz w:val="22"/>
          <w:szCs w:val="22"/>
          <w:lang w:eastAsia="ru-RU"/>
        </w:rPr>
      </w:pPr>
      <w:hyperlink w:anchor="_Toc36671816" w:history="1">
        <w:r w:rsidR="00ED27DB" w:rsidRPr="00534657">
          <w:rPr>
            <w:rStyle w:val="affe"/>
            <w:noProof/>
            <w:color w:val="000000" w:themeColor="text1"/>
          </w:rPr>
          <w:t>Приложение Г1. Шкала оценки общего состояния пациента по версии ВОЗ/ECOG</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_Toc36671816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52</w:t>
        </w:r>
        <w:r w:rsidR="00ED27DB" w:rsidRPr="00534657">
          <w:rPr>
            <w:noProof/>
            <w:webHidden/>
            <w:color w:val="000000" w:themeColor="text1"/>
          </w:rPr>
          <w:fldChar w:fldCharType="end"/>
        </w:r>
      </w:hyperlink>
    </w:p>
    <w:p w14:paraId="74BAC642" w14:textId="47934984" w:rsidR="00ED27DB" w:rsidRPr="00534657" w:rsidRDefault="00000000" w:rsidP="00ED27DB">
      <w:pPr>
        <w:pStyle w:val="19"/>
        <w:rPr>
          <w:rFonts w:eastAsiaTheme="minorEastAsia"/>
          <w:noProof/>
          <w:color w:val="000000" w:themeColor="text1"/>
          <w:sz w:val="22"/>
          <w:szCs w:val="22"/>
          <w:lang w:eastAsia="ru-RU"/>
        </w:rPr>
      </w:pPr>
      <w:hyperlink w:anchor="_Toc36671817" w:history="1">
        <w:r w:rsidR="00ED27DB" w:rsidRPr="00534657">
          <w:rPr>
            <w:rStyle w:val="affe"/>
            <w:noProof/>
            <w:color w:val="000000" w:themeColor="text1"/>
          </w:rPr>
          <w:t>Приложение Г2. Шкала Карновского</w:t>
        </w:r>
        <w:r w:rsidR="00ED27DB" w:rsidRPr="00534657">
          <w:rPr>
            <w:noProof/>
            <w:webHidden/>
            <w:color w:val="000000" w:themeColor="text1"/>
          </w:rPr>
          <w:tab/>
        </w:r>
        <w:r w:rsidR="00ED27DB" w:rsidRPr="00534657">
          <w:rPr>
            <w:noProof/>
            <w:webHidden/>
            <w:color w:val="000000" w:themeColor="text1"/>
          </w:rPr>
          <w:fldChar w:fldCharType="begin"/>
        </w:r>
        <w:r w:rsidR="00ED27DB" w:rsidRPr="00534657">
          <w:rPr>
            <w:noProof/>
            <w:webHidden/>
            <w:color w:val="000000" w:themeColor="text1"/>
          </w:rPr>
          <w:instrText xml:space="preserve"> PAGEREF _Toc36671817 \h </w:instrText>
        </w:r>
        <w:r w:rsidR="00ED27DB" w:rsidRPr="00534657">
          <w:rPr>
            <w:noProof/>
            <w:webHidden/>
            <w:color w:val="000000" w:themeColor="text1"/>
          </w:rPr>
        </w:r>
        <w:r w:rsidR="00ED27DB" w:rsidRPr="00534657">
          <w:rPr>
            <w:noProof/>
            <w:webHidden/>
            <w:color w:val="000000" w:themeColor="text1"/>
          </w:rPr>
          <w:fldChar w:fldCharType="separate"/>
        </w:r>
        <w:r w:rsidR="00DB34F3">
          <w:rPr>
            <w:noProof/>
            <w:webHidden/>
            <w:color w:val="000000" w:themeColor="text1"/>
          </w:rPr>
          <w:t>53</w:t>
        </w:r>
        <w:r w:rsidR="00ED27DB" w:rsidRPr="00534657">
          <w:rPr>
            <w:noProof/>
            <w:webHidden/>
            <w:color w:val="000000" w:themeColor="text1"/>
          </w:rPr>
          <w:fldChar w:fldCharType="end"/>
        </w:r>
      </w:hyperlink>
    </w:p>
    <w:p w14:paraId="3C54CD9C" w14:textId="77777777" w:rsidR="00B76453" w:rsidRPr="00534657" w:rsidRDefault="00F31893" w:rsidP="00ED27DB">
      <w:pPr>
        <w:rPr>
          <w:color w:val="000000" w:themeColor="text1"/>
          <w:szCs w:val="24"/>
        </w:rPr>
      </w:pPr>
      <w:r w:rsidRPr="00534657">
        <w:rPr>
          <w:color w:val="000000" w:themeColor="text1"/>
        </w:rPr>
        <w:fldChar w:fldCharType="end"/>
      </w:r>
    </w:p>
    <w:p w14:paraId="1C60A86D" w14:textId="77777777" w:rsidR="00B76453" w:rsidRPr="00534657" w:rsidRDefault="00B76453" w:rsidP="00ED27DB">
      <w:pPr>
        <w:pStyle w:val="affb"/>
        <w:spacing w:line="360" w:lineRule="auto"/>
        <w:ind w:firstLine="709"/>
        <w:rPr>
          <w:color w:val="000000" w:themeColor="text1"/>
          <w:szCs w:val="24"/>
        </w:rPr>
      </w:pPr>
      <w:r w:rsidRPr="00534657">
        <w:rPr>
          <w:color w:val="000000" w:themeColor="text1"/>
          <w:szCs w:val="24"/>
        </w:rPr>
        <w:br w:type="page"/>
      </w:r>
    </w:p>
    <w:p w14:paraId="432A0D67" w14:textId="77777777" w:rsidR="00B76453" w:rsidRPr="00534657" w:rsidRDefault="00B76453" w:rsidP="00ED27DB">
      <w:pPr>
        <w:pStyle w:val="afff3"/>
        <w:spacing w:before="0"/>
        <w:ind w:firstLine="709"/>
        <w:rPr>
          <w:color w:val="000000" w:themeColor="text1"/>
          <w:szCs w:val="28"/>
        </w:rPr>
      </w:pPr>
      <w:bookmarkStart w:id="1" w:name="__RefHeading___doc_abbreviation"/>
      <w:bookmarkStart w:id="2" w:name="_Toc21948946"/>
      <w:bookmarkStart w:id="3" w:name="_Toc36671784"/>
      <w:r w:rsidRPr="00534657">
        <w:rPr>
          <w:color w:val="000000" w:themeColor="text1"/>
          <w:szCs w:val="28"/>
        </w:rPr>
        <w:lastRenderedPageBreak/>
        <w:t>Список сокращений</w:t>
      </w:r>
      <w:bookmarkEnd w:id="1"/>
      <w:bookmarkEnd w:id="2"/>
      <w:bookmarkEnd w:id="3"/>
    </w:p>
    <w:p w14:paraId="3F50FDE9" w14:textId="77777777" w:rsidR="00EA0EF1" w:rsidRPr="00534657" w:rsidRDefault="00EA0EF1" w:rsidP="00ED27DB">
      <w:pPr>
        <w:pStyle w:val="afff1"/>
        <w:divId w:val="76950695"/>
        <w:rPr>
          <w:color w:val="000000" w:themeColor="text1"/>
          <w:szCs w:val="24"/>
        </w:rPr>
      </w:pPr>
      <w:r w:rsidRPr="00534657">
        <w:rPr>
          <w:color w:val="000000" w:themeColor="text1"/>
          <w:szCs w:val="24"/>
          <w:lang w:eastAsia="ru-RU"/>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2129B727" w14:textId="77777777" w:rsidR="00EA0EF1" w:rsidRPr="00534657" w:rsidRDefault="00EA0EF1" w:rsidP="00ED27DB">
      <w:pPr>
        <w:pStyle w:val="afff1"/>
        <w:divId w:val="76950695"/>
        <w:rPr>
          <w:color w:val="000000" w:themeColor="text1"/>
          <w:szCs w:val="24"/>
          <w:lang w:eastAsia="ru-RU"/>
        </w:rPr>
      </w:pPr>
      <w:r w:rsidRPr="00534657">
        <w:rPr>
          <w:color w:val="000000" w:themeColor="text1"/>
          <w:szCs w:val="24"/>
          <w:lang w:eastAsia="ru-RU"/>
        </w:rPr>
        <w:t>** – жизненно необходимые и важнейшие лекарственные препараты</w:t>
      </w:r>
    </w:p>
    <w:p w14:paraId="58640F09" w14:textId="77777777" w:rsidR="00EA0EF1" w:rsidRPr="00534657" w:rsidRDefault="00EA0EF1" w:rsidP="00ED27DB">
      <w:pPr>
        <w:pStyle w:val="afff1"/>
        <w:divId w:val="76950695"/>
        <w:rPr>
          <w:color w:val="000000" w:themeColor="text1"/>
          <w:szCs w:val="24"/>
          <w:lang w:val="en-US"/>
        </w:rPr>
      </w:pPr>
      <w:r w:rsidRPr="00534657">
        <w:rPr>
          <w:color w:val="000000" w:themeColor="text1"/>
          <w:szCs w:val="24"/>
          <w:lang w:val="en-US"/>
        </w:rPr>
        <w:t>AJCC – American Joint Committee on Cancer</w:t>
      </w:r>
    </w:p>
    <w:p w14:paraId="11A1AB22" w14:textId="77777777" w:rsidR="00EA0EF1" w:rsidRPr="00534657" w:rsidRDefault="00EA0EF1" w:rsidP="00ED27DB">
      <w:pPr>
        <w:pStyle w:val="afff1"/>
        <w:divId w:val="76950695"/>
        <w:rPr>
          <w:color w:val="000000" w:themeColor="text1"/>
          <w:szCs w:val="24"/>
        </w:rPr>
      </w:pPr>
      <w:r w:rsidRPr="00534657">
        <w:rPr>
          <w:color w:val="000000" w:themeColor="text1"/>
          <w:szCs w:val="24"/>
          <w:lang w:val="en-US"/>
        </w:rPr>
        <w:t>AUC</w:t>
      </w:r>
      <w:r w:rsidRPr="00534657">
        <w:rPr>
          <w:color w:val="000000" w:themeColor="text1"/>
          <w:szCs w:val="24"/>
        </w:rPr>
        <w:t xml:space="preserve"> – площадь под фармакокинетической прямой для расчета дозы </w:t>
      </w:r>
      <w:proofErr w:type="spellStart"/>
      <w:r w:rsidRPr="00534657">
        <w:rPr>
          <w:color w:val="000000" w:themeColor="text1"/>
          <w:szCs w:val="24"/>
        </w:rPr>
        <w:t>карбоплатина</w:t>
      </w:r>
      <w:proofErr w:type="spellEnd"/>
    </w:p>
    <w:p w14:paraId="022EE92F" w14:textId="77777777" w:rsidR="00EA0EF1" w:rsidRPr="00534657" w:rsidRDefault="00EA0EF1" w:rsidP="00ED27DB">
      <w:pPr>
        <w:pStyle w:val="afff1"/>
        <w:divId w:val="76950695"/>
        <w:rPr>
          <w:color w:val="000000" w:themeColor="text1"/>
          <w:szCs w:val="24"/>
        </w:rPr>
      </w:pPr>
      <w:r w:rsidRPr="00534657">
        <w:rPr>
          <w:color w:val="000000" w:themeColor="text1"/>
          <w:szCs w:val="24"/>
          <w:lang w:val="en-US"/>
        </w:rPr>
        <w:t>ECOG</w:t>
      </w:r>
      <w:r w:rsidRPr="00534657">
        <w:rPr>
          <w:color w:val="000000" w:themeColor="text1"/>
          <w:szCs w:val="24"/>
        </w:rPr>
        <w:t xml:space="preserve"> – Восточная объединенная группа онкологов</w:t>
      </w:r>
    </w:p>
    <w:p w14:paraId="5CB45B88" w14:textId="77777777" w:rsidR="00EA0EF1" w:rsidRPr="00534657" w:rsidRDefault="00EA0EF1" w:rsidP="00ED27DB">
      <w:pPr>
        <w:pStyle w:val="afff1"/>
        <w:divId w:val="76950695"/>
        <w:rPr>
          <w:color w:val="000000" w:themeColor="text1"/>
          <w:szCs w:val="24"/>
        </w:rPr>
      </w:pPr>
      <w:r w:rsidRPr="00534657">
        <w:rPr>
          <w:color w:val="000000" w:themeColor="text1"/>
          <w:szCs w:val="24"/>
          <w:lang w:val="en-US"/>
        </w:rPr>
        <w:t>PD</w:t>
      </w:r>
      <w:r w:rsidRPr="00534657">
        <w:rPr>
          <w:color w:val="000000" w:themeColor="text1"/>
          <w:szCs w:val="24"/>
        </w:rPr>
        <w:t>-</w:t>
      </w:r>
      <w:r w:rsidRPr="00534657">
        <w:rPr>
          <w:color w:val="000000" w:themeColor="text1"/>
          <w:szCs w:val="24"/>
          <w:lang w:val="en-US"/>
        </w:rPr>
        <w:t>L</w:t>
      </w:r>
      <w:r w:rsidRPr="00534657">
        <w:rPr>
          <w:color w:val="000000" w:themeColor="text1"/>
          <w:szCs w:val="24"/>
        </w:rPr>
        <w:t xml:space="preserve">1- </w:t>
      </w:r>
      <w:proofErr w:type="spellStart"/>
      <w:r w:rsidRPr="00534657">
        <w:rPr>
          <w:color w:val="000000" w:themeColor="text1"/>
          <w:szCs w:val="24"/>
        </w:rPr>
        <w:t>лиганд</w:t>
      </w:r>
      <w:proofErr w:type="spellEnd"/>
      <w:r w:rsidRPr="00534657">
        <w:rPr>
          <w:color w:val="000000" w:themeColor="text1"/>
          <w:szCs w:val="24"/>
        </w:rPr>
        <w:t xml:space="preserve"> 1 типа к мембранному белку запрограммированной клеточной смерти</w:t>
      </w:r>
    </w:p>
    <w:p w14:paraId="0E2857BD" w14:textId="77777777" w:rsidR="00EA0EF1" w:rsidRPr="00534657" w:rsidRDefault="00EA0EF1" w:rsidP="00ED27DB">
      <w:pPr>
        <w:pStyle w:val="afff1"/>
        <w:divId w:val="76950695"/>
        <w:rPr>
          <w:color w:val="000000" w:themeColor="text1"/>
          <w:szCs w:val="24"/>
        </w:rPr>
      </w:pPr>
      <w:r w:rsidRPr="00534657">
        <w:rPr>
          <w:color w:val="000000" w:themeColor="text1"/>
          <w:szCs w:val="24"/>
        </w:rPr>
        <w:t>АФП – альфа-</w:t>
      </w:r>
      <w:proofErr w:type="spellStart"/>
      <w:r w:rsidRPr="00534657">
        <w:rPr>
          <w:color w:val="000000" w:themeColor="text1"/>
          <w:szCs w:val="24"/>
        </w:rPr>
        <w:t>фетопротеин</w:t>
      </w:r>
      <w:proofErr w:type="spellEnd"/>
    </w:p>
    <w:p w14:paraId="0F3711F2" w14:textId="77777777" w:rsidR="00965324" w:rsidRPr="00534657" w:rsidRDefault="00965324" w:rsidP="00ED27DB">
      <w:pPr>
        <w:autoSpaceDE w:val="0"/>
        <w:autoSpaceDN w:val="0"/>
        <w:adjustRightInd w:val="0"/>
        <w:divId w:val="76950695"/>
        <w:rPr>
          <w:color w:val="000000" w:themeColor="text1"/>
          <w:szCs w:val="24"/>
        </w:rPr>
      </w:pPr>
      <w:r w:rsidRPr="00534657">
        <w:rPr>
          <w:color w:val="000000" w:themeColor="text1"/>
          <w:szCs w:val="24"/>
        </w:rPr>
        <w:t>ВБП – выживаемость без прогрессирования</w:t>
      </w:r>
    </w:p>
    <w:p w14:paraId="3CBAA449" w14:textId="128EE6C0" w:rsidR="00EA0EF1" w:rsidRPr="00534657" w:rsidRDefault="00EA0EF1" w:rsidP="00ED27DB">
      <w:pPr>
        <w:autoSpaceDE w:val="0"/>
        <w:autoSpaceDN w:val="0"/>
        <w:adjustRightInd w:val="0"/>
        <w:divId w:val="76950695"/>
        <w:rPr>
          <w:color w:val="000000" w:themeColor="text1"/>
          <w:szCs w:val="24"/>
        </w:rPr>
      </w:pPr>
      <w:r w:rsidRPr="00534657">
        <w:rPr>
          <w:color w:val="000000" w:themeColor="text1"/>
          <w:szCs w:val="24"/>
        </w:rPr>
        <w:t>ВОЗ – Всемирная организация здравоохранения</w:t>
      </w:r>
    </w:p>
    <w:p w14:paraId="5F3D47F4" w14:textId="7BFADB2F" w:rsidR="00EA0EF1" w:rsidRPr="00534657" w:rsidRDefault="00EA0EF1" w:rsidP="00ED27DB">
      <w:pPr>
        <w:autoSpaceDE w:val="0"/>
        <w:autoSpaceDN w:val="0"/>
        <w:adjustRightInd w:val="0"/>
        <w:divId w:val="76950695"/>
        <w:rPr>
          <w:color w:val="000000" w:themeColor="text1"/>
          <w:szCs w:val="24"/>
        </w:rPr>
      </w:pPr>
      <w:r w:rsidRPr="00534657">
        <w:rPr>
          <w:color w:val="000000" w:themeColor="text1"/>
          <w:szCs w:val="24"/>
        </w:rPr>
        <w:t xml:space="preserve">ИГХ – </w:t>
      </w:r>
      <w:proofErr w:type="spellStart"/>
      <w:r w:rsidRPr="00534657">
        <w:rPr>
          <w:color w:val="000000" w:themeColor="text1"/>
          <w:szCs w:val="24"/>
        </w:rPr>
        <w:t>иммуногистохимия</w:t>
      </w:r>
      <w:proofErr w:type="spellEnd"/>
    </w:p>
    <w:p w14:paraId="61B79E3F" w14:textId="2BEBE954" w:rsidR="006F1F5B" w:rsidRPr="00534657" w:rsidRDefault="006F1F5B" w:rsidP="00ED27DB">
      <w:pPr>
        <w:autoSpaceDE w:val="0"/>
        <w:autoSpaceDN w:val="0"/>
        <w:adjustRightInd w:val="0"/>
        <w:divId w:val="76950695"/>
        <w:rPr>
          <w:color w:val="000000" w:themeColor="text1"/>
          <w:szCs w:val="24"/>
        </w:rPr>
      </w:pPr>
      <w:r w:rsidRPr="00534657">
        <w:rPr>
          <w:color w:val="000000" w:themeColor="text1"/>
          <w:szCs w:val="24"/>
        </w:rPr>
        <w:t>ИТ -иммунотерапия</w:t>
      </w:r>
    </w:p>
    <w:p w14:paraId="4CFE47C3" w14:textId="5732B461" w:rsidR="00EA0EF1" w:rsidRPr="00534657" w:rsidRDefault="00EA0EF1" w:rsidP="00ED27DB">
      <w:pPr>
        <w:pStyle w:val="afc"/>
        <w:spacing w:beforeAutospacing="0" w:afterAutospacing="0" w:line="360" w:lineRule="auto"/>
        <w:divId w:val="76950695"/>
        <w:rPr>
          <w:color w:val="000000" w:themeColor="text1"/>
        </w:rPr>
      </w:pPr>
      <w:r w:rsidRPr="00534657">
        <w:rPr>
          <w:color w:val="000000" w:themeColor="text1"/>
        </w:rPr>
        <w:t>КТ – компьютерная томография</w:t>
      </w:r>
    </w:p>
    <w:p w14:paraId="4F3EE1C0" w14:textId="3087EABE" w:rsidR="0089799F" w:rsidRPr="00534657" w:rsidRDefault="0089799F" w:rsidP="00ED27DB">
      <w:pPr>
        <w:pStyle w:val="afc"/>
        <w:spacing w:beforeAutospacing="0" w:afterAutospacing="0" w:line="360" w:lineRule="auto"/>
        <w:divId w:val="76950695"/>
        <w:rPr>
          <w:color w:val="000000" w:themeColor="text1"/>
        </w:rPr>
      </w:pPr>
      <w:r w:rsidRPr="00534657">
        <w:rPr>
          <w:color w:val="000000" w:themeColor="text1"/>
        </w:rPr>
        <w:t>ЛТ – лучевая терапия</w:t>
      </w:r>
    </w:p>
    <w:p w14:paraId="5213E1CD" w14:textId="5F331F43" w:rsidR="00EA0EF1" w:rsidRPr="00534657" w:rsidRDefault="00EA0EF1" w:rsidP="00ED27DB">
      <w:pPr>
        <w:pStyle w:val="afff1"/>
        <w:divId w:val="76950695"/>
        <w:rPr>
          <w:color w:val="000000" w:themeColor="text1"/>
          <w:szCs w:val="24"/>
        </w:rPr>
      </w:pPr>
      <w:r w:rsidRPr="00534657">
        <w:rPr>
          <w:color w:val="000000" w:themeColor="text1"/>
          <w:szCs w:val="24"/>
        </w:rPr>
        <w:t>МП – мезотелиома плевры</w:t>
      </w:r>
    </w:p>
    <w:p w14:paraId="4743478C" w14:textId="4D1684FF" w:rsidR="0089799F" w:rsidRPr="00534657" w:rsidRDefault="0089799F" w:rsidP="00ED27DB">
      <w:pPr>
        <w:pStyle w:val="afff1"/>
        <w:divId w:val="76950695"/>
        <w:rPr>
          <w:color w:val="000000" w:themeColor="text1"/>
          <w:szCs w:val="24"/>
        </w:rPr>
      </w:pPr>
      <w:r w:rsidRPr="00534657">
        <w:rPr>
          <w:color w:val="000000" w:themeColor="text1"/>
          <w:szCs w:val="24"/>
        </w:rPr>
        <w:t>МБ – мезотелиома брюшины</w:t>
      </w:r>
    </w:p>
    <w:p w14:paraId="5FCA46C5" w14:textId="23B57EF0" w:rsidR="00EA0EF1" w:rsidRPr="00534657" w:rsidRDefault="00EA0EF1" w:rsidP="00ED27DB">
      <w:pPr>
        <w:pStyle w:val="afff1"/>
        <w:divId w:val="76950695"/>
        <w:rPr>
          <w:color w:val="000000" w:themeColor="text1"/>
          <w:szCs w:val="24"/>
        </w:rPr>
      </w:pPr>
      <w:r w:rsidRPr="00534657">
        <w:rPr>
          <w:color w:val="000000" w:themeColor="text1"/>
          <w:szCs w:val="24"/>
        </w:rPr>
        <w:t>МРТ – магнитно-резонансная томография</w:t>
      </w:r>
    </w:p>
    <w:p w14:paraId="04D378D6" w14:textId="64F2F3F8" w:rsidR="0087638C" w:rsidRPr="00534657" w:rsidRDefault="0087638C" w:rsidP="00ED27DB">
      <w:pPr>
        <w:pStyle w:val="afff1"/>
        <w:divId w:val="76950695"/>
        <w:rPr>
          <w:color w:val="000000" w:themeColor="text1"/>
          <w:szCs w:val="24"/>
        </w:rPr>
      </w:pPr>
      <w:r w:rsidRPr="00534657">
        <w:rPr>
          <w:color w:val="000000" w:themeColor="text1"/>
          <w:szCs w:val="24"/>
        </w:rPr>
        <w:t>ОВ</w:t>
      </w:r>
      <w:r w:rsidR="006D52B2" w:rsidRPr="00534657">
        <w:rPr>
          <w:color w:val="000000" w:themeColor="text1"/>
          <w:szCs w:val="24"/>
        </w:rPr>
        <w:t xml:space="preserve"> </w:t>
      </w:r>
      <w:r w:rsidRPr="00534657">
        <w:rPr>
          <w:color w:val="000000" w:themeColor="text1"/>
          <w:szCs w:val="24"/>
        </w:rPr>
        <w:t>-</w:t>
      </w:r>
      <w:r w:rsidR="006D52B2" w:rsidRPr="00534657">
        <w:rPr>
          <w:color w:val="000000" w:themeColor="text1"/>
          <w:szCs w:val="24"/>
        </w:rPr>
        <w:t xml:space="preserve"> </w:t>
      </w:r>
      <w:r w:rsidRPr="00534657">
        <w:rPr>
          <w:color w:val="000000" w:themeColor="text1"/>
          <w:szCs w:val="24"/>
        </w:rPr>
        <w:t>общая выживаемость</w:t>
      </w:r>
    </w:p>
    <w:p w14:paraId="5786593E" w14:textId="17B3F525" w:rsidR="006D52B2" w:rsidRPr="00534657" w:rsidRDefault="006D52B2" w:rsidP="00ED27DB">
      <w:pPr>
        <w:pStyle w:val="afff1"/>
        <w:divId w:val="76950695"/>
        <w:rPr>
          <w:color w:val="000000" w:themeColor="text1"/>
          <w:szCs w:val="24"/>
        </w:rPr>
      </w:pPr>
      <w:proofErr w:type="spellStart"/>
      <w:r w:rsidRPr="00534657">
        <w:rPr>
          <w:color w:val="000000" w:themeColor="text1"/>
          <w:szCs w:val="24"/>
        </w:rPr>
        <w:t>мОВ</w:t>
      </w:r>
      <w:proofErr w:type="spellEnd"/>
      <w:r w:rsidRPr="00534657">
        <w:rPr>
          <w:color w:val="000000" w:themeColor="text1"/>
          <w:szCs w:val="24"/>
        </w:rPr>
        <w:t xml:space="preserve"> – медиана общей выживаемости</w:t>
      </w:r>
    </w:p>
    <w:p w14:paraId="6E09D07A" w14:textId="77777777" w:rsidR="00EA0EF1" w:rsidRPr="00534657" w:rsidRDefault="00EA0EF1" w:rsidP="00ED27DB">
      <w:pPr>
        <w:pStyle w:val="afff1"/>
        <w:divId w:val="76950695"/>
        <w:rPr>
          <w:color w:val="000000" w:themeColor="text1"/>
          <w:szCs w:val="24"/>
        </w:rPr>
      </w:pPr>
      <w:r w:rsidRPr="00534657">
        <w:rPr>
          <w:color w:val="000000" w:themeColor="text1"/>
          <w:szCs w:val="24"/>
        </w:rPr>
        <w:t>ПЭТ – позитронно-эмиссионная томография</w:t>
      </w:r>
    </w:p>
    <w:p w14:paraId="098FBB28" w14:textId="77777777" w:rsidR="00EA0EF1" w:rsidRPr="00534657" w:rsidRDefault="00EA0EF1" w:rsidP="00ED27DB">
      <w:pPr>
        <w:pStyle w:val="afc"/>
        <w:spacing w:beforeAutospacing="0" w:afterAutospacing="0" w:line="360" w:lineRule="auto"/>
        <w:divId w:val="76950695"/>
        <w:rPr>
          <w:color w:val="000000" w:themeColor="text1"/>
        </w:rPr>
      </w:pPr>
      <w:r w:rsidRPr="00534657">
        <w:rPr>
          <w:color w:val="000000" w:themeColor="text1"/>
        </w:rPr>
        <w:t xml:space="preserve">ЭПП – </w:t>
      </w:r>
      <w:proofErr w:type="spellStart"/>
      <w:r w:rsidRPr="00534657">
        <w:rPr>
          <w:color w:val="000000" w:themeColor="text1"/>
        </w:rPr>
        <w:t>экстраплевральная</w:t>
      </w:r>
      <w:proofErr w:type="spellEnd"/>
      <w:r w:rsidRPr="00534657">
        <w:rPr>
          <w:color w:val="000000" w:themeColor="text1"/>
        </w:rPr>
        <w:t xml:space="preserve"> </w:t>
      </w:r>
      <w:proofErr w:type="spellStart"/>
      <w:r w:rsidRPr="00534657">
        <w:rPr>
          <w:color w:val="000000" w:themeColor="text1"/>
        </w:rPr>
        <w:t>пневмонэктомия</w:t>
      </w:r>
      <w:proofErr w:type="spellEnd"/>
    </w:p>
    <w:p w14:paraId="6A0B911F" w14:textId="77777777" w:rsidR="00B76453" w:rsidRPr="00534657" w:rsidRDefault="00B76453" w:rsidP="00ED27DB">
      <w:pPr>
        <w:pStyle w:val="afff3"/>
        <w:spacing w:before="0"/>
        <w:ind w:firstLine="709"/>
        <w:rPr>
          <w:color w:val="000000" w:themeColor="text1"/>
          <w:szCs w:val="28"/>
        </w:rPr>
      </w:pPr>
      <w:r w:rsidRPr="00534657">
        <w:rPr>
          <w:color w:val="000000" w:themeColor="text1"/>
          <w:sz w:val="24"/>
          <w:szCs w:val="24"/>
        </w:rPr>
        <w:br w:type="page"/>
      </w:r>
      <w:bookmarkStart w:id="4" w:name="__RefHeading___doc_terms"/>
      <w:bookmarkStart w:id="5" w:name="_Toc21948947"/>
      <w:bookmarkStart w:id="6" w:name="_Toc36671785"/>
      <w:r w:rsidRPr="00534657">
        <w:rPr>
          <w:color w:val="000000" w:themeColor="text1"/>
          <w:szCs w:val="28"/>
        </w:rPr>
        <w:lastRenderedPageBreak/>
        <w:t>Термины и определения</w:t>
      </w:r>
      <w:bookmarkEnd w:id="4"/>
      <w:bookmarkEnd w:id="5"/>
      <w:bookmarkEnd w:id="6"/>
    </w:p>
    <w:p w14:paraId="58CB36D0" w14:textId="77777777" w:rsidR="00B76453" w:rsidRPr="00534657" w:rsidRDefault="00B76453" w:rsidP="00ED27DB">
      <w:pPr>
        <w:rPr>
          <w:b/>
          <w:color w:val="000000" w:themeColor="text1"/>
          <w:szCs w:val="24"/>
        </w:rPr>
      </w:pPr>
    </w:p>
    <w:p w14:paraId="0702C0A1" w14:textId="77777777" w:rsidR="00B76453" w:rsidRPr="00534657" w:rsidRDefault="00B76453" w:rsidP="00ED27DB">
      <w:pPr>
        <w:rPr>
          <w:color w:val="000000" w:themeColor="text1"/>
          <w:szCs w:val="24"/>
        </w:rPr>
      </w:pPr>
      <w:proofErr w:type="spellStart"/>
      <w:r w:rsidRPr="00534657">
        <w:rPr>
          <w:b/>
          <w:color w:val="000000" w:themeColor="text1"/>
          <w:szCs w:val="24"/>
        </w:rPr>
        <w:t>Плевроцентез</w:t>
      </w:r>
      <w:proofErr w:type="spellEnd"/>
      <w:r w:rsidRPr="00534657">
        <w:rPr>
          <w:color w:val="000000" w:themeColor="text1"/>
          <w:szCs w:val="24"/>
        </w:rPr>
        <w:t xml:space="preserve"> – это пункция плевральной полости.</w:t>
      </w:r>
    </w:p>
    <w:p w14:paraId="0FA485A8" w14:textId="77777777" w:rsidR="00B76453" w:rsidRPr="00534657" w:rsidRDefault="00B76453" w:rsidP="00ED27DB">
      <w:pPr>
        <w:rPr>
          <w:color w:val="000000" w:themeColor="text1"/>
          <w:szCs w:val="24"/>
        </w:rPr>
      </w:pPr>
      <w:proofErr w:type="spellStart"/>
      <w:r w:rsidRPr="00534657">
        <w:rPr>
          <w:b/>
          <w:color w:val="000000" w:themeColor="text1"/>
          <w:szCs w:val="24"/>
        </w:rPr>
        <w:t>Плевродез</w:t>
      </w:r>
      <w:proofErr w:type="spellEnd"/>
      <w:r w:rsidRPr="00534657">
        <w:rPr>
          <w:color w:val="000000" w:themeColor="text1"/>
          <w:szCs w:val="24"/>
        </w:rPr>
        <w:t xml:space="preserve"> – это облитерация плевральной полости.</w:t>
      </w:r>
    </w:p>
    <w:p w14:paraId="35A8351B" w14:textId="77777777" w:rsidR="00B76453" w:rsidRPr="00534657" w:rsidRDefault="00B76453" w:rsidP="00ED27DB">
      <w:pPr>
        <w:rPr>
          <w:color w:val="000000" w:themeColor="text1"/>
          <w:szCs w:val="24"/>
        </w:rPr>
      </w:pPr>
      <w:r w:rsidRPr="00534657">
        <w:rPr>
          <w:b/>
          <w:color w:val="000000" w:themeColor="text1"/>
          <w:szCs w:val="24"/>
        </w:rPr>
        <w:t>Лапароцентез</w:t>
      </w:r>
      <w:r w:rsidRPr="00534657">
        <w:rPr>
          <w:color w:val="000000" w:themeColor="text1"/>
          <w:szCs w:val="24"/>
        </w:rPr>
        <w:t xml:space="preserve"> – это пункция брюшной полости.</w:t>
      </w:r>
    </w:p>
    <w:p w14:paraId="110A13B2" w14:textId="77777777" w:rsidR="00B76453" w:rsidRPr="00534657" w:rsidRDefault="00B76453" w:rsidP="00ED27DB">
      <w:pPr>
        <w:pStyle w:val="afff3"/>
        <w:spacing w:before="0"/>
        <w:ind w:firstLine="709"/>
        <w:rPr>
          <w:color w:val="000000" w:themeColor="text1"/>
          <w:sz w:val="24"/>
          <w:szCs w:val="24"/>
        </w:rPr>
      </w:pPr>
      <w:r w:rsidRPr="00534657">
        <w:rPr>
          <w:color w:val="000000" w:themeColor="text1"/>
          <w:sz w:val="24"/>
          <w:szCs w:val="24"/>
        </w:rPr>
        <w:br w:type="page"/>
      </w:r>
      <w:bookmarkStart w:id="7" w:name="__RefHeading___doc_1"/>
    </w:p>
    <w:p w14:paraId="4AA240B2" w14:textId="77777777" w:rsidR="00B76453" w:rsidRPr="00534657" w:rsidRDefault="00B76453" w:rsidP="00ED27DB">
      <w:pPr>
        <w:pStyle w:val="10"/>
        <w:jc w:val="center"/>
        <w:rPr>
          <w:color w:val="000000" w:themeColor="text1"/>
          <w:sz w:val="28"/>
          <w:szCs w:val="28"/>
          <w:u w:val="none"/>
        </w:rPr>
      </w:pPr>
      <w:bookmarkStart w:id="8" w:name="_Toc36671786"/>
      <w:bookmarkStart w:id="9" w:name="_Toc21948948"/>
      <w:r w:rsidRPr="00534657">
        <w:rPr>
          <w:color w:val="000000" w:themeColor="text1"/>
          <w:sz w:val="28"/>
          <w:szCs w:val="28"/>
          <w:u w:val="none"/>
        </w:rPr>
        <w:lastRenderedPageBreak/>
        <w:t>1. Краткая информация</w:t>
      </w:r>
      <w:bookmarkEnd w:id="7"/>
      <w:bookmarkEnd w:id="8"/>
      <w:r w:rsidRPr="00534657">
        <w:rPr>
          <w:color w:val="000000" w:themeColor="text1"/>
          <w:sz w:val="28"/>
          <w:szCs w:val="28"/>
          <w:u w:val="none"/>
        </w:rPr>
        <w:t xml:space="preserve"> </w:t>
      </w:r>
      <w:bookmarkEnd w:id="9"/>
    </w:p>
    <w:p w14:paraId="4D98CCDF" w14:textId="77777777" w:rsidR="009D0ABC" w:rsidRPr="00534657" w:rsidRDefault="009D0ABC" w:rsidP="00ED27DB">
      <w:pPr>
        <w:pStyle w:val="2"/>
        <w:rPr>
          <w:color w:val="000000" w:themeColor="text1"/>
        </w:rPr>
      </w:pPr>
      <w:bookmarkStart w:id="10" w:name="_Toc469402330"/>
      <w:bookmarkStart w:id="11" w:name="_Toc468273527"/>
      <w:bookmarkStart w:id="12" w:name="_Toc468273445"/>
      <w:bookmarkStart w:id="13" w:name="_Toc24362707"/>
      <w:bookmarkStart w:id="14" w:name="_Toc36671787"/>
      <w:bookmarkStart w:id="15" w:name="_Toc21948949"/>
      <w:bookmarkStart w:id="16" w:name="__RefHeading___doc_2"/>
      <w:bookmarkEnd w:id="10"/>
      <w:bookmarkEnd w:id="11"/>
      <w:bookmarkEnd w:id="12"/>
      <w:r w:rsidRPr="00534657">
        <w:rPr>
          <w:color w:val="000000" w:themeColor="text1"/>
        </w:rPr>
        <w:t>1.1 Определение</w:t>
      </w:r>
      <w:bookmarkEnd w:id="13"/>
      <w:r w:rsidR="0034018A" w:rsidRPr="00534657">
        <w:rPr>
          <w:color w:val="000000" w:themeColor="text1"/>
          <w:shd w:val="clear" w:color="auto" w:fill="FFFFFF"/>
        </w:rPr>
        <w:t>.</w:t>
      </w:r>
      <w:bookmarkEnd w:id="14"/>
    </w:p>
    <w:bookmarkEnd w:id="15"/>
    <w:p w14:paraId="79F8698A" w14:textId="7B5F4093" w:rsidR="00ED010A" w:rsidRPr="00534657" w:rsidRDefault="00B76453" w:rsidP="00ED27DB">
      <w:pPr>
        <w:rPr>
          <w:color w:val="000000" w:themeColor="text1"/>
          <w:szCs w:val="24"/>
        </w:rPr>
      </w:pPr>
      <w:r w:rsidRPr="00534657">
        <w:rPr>
          <w:color w:val="000000" w:themeColor="text1"/>
          <w:szCs w:val="24"/>
        </w:rPr>
        <w:t xml:space="preserve">Мезотелиома – эпителиальная злокачественная опухоль, развивающаяся из </w:t>
      </w:r>
      <w:proofErr w:type="spellStart"/>
      <w:r w:rsidRPr="00534657">
        <w:rPr>
          <w:color w:val="000000" w:themeColor="text1"/>
          <w:szCs w:val="24"/>
        </w:rPr>
        <w:t>мезотелиальных</w:t>
      </w:r>
      <w:proofErr w:type="spellEnd"/>
      <w:r w:rsidRPr="00534657">
        <w:rPr>
          <w:color w:val="000000" w:themeColor="text1"/>
          <w:szCs w:val="24"/>
        </w:rPr>
        <w:t xml:space="preserve"> клеток, выстилающих естественные полости организма и характеризующаяся поражением париетальной, висцеральной плевры, брюшины, перикарда и оболочек яичка.</w:t>
      </w:r>
      <w:r w:rsidR="0000554C" w:rsidRPr="00534657">
        <w:rPr>
          <w:color w:val="000000" w:themeColor="text1"/>
          <w:szCs w:val="24"/>
        </w:rPr>
        <w:t xml:space="preserve"> </w:t>
      </w:r>
    </w:p>
    <w:p w14:paraId="49F5CDDD" w14:textId="77777777" w:rsidR="009D0ABC" w:rsidRPr="00534657" w:rsidRDefault="009D0ABC" w:rsidP="00ED27DB">
      <w:pPr>
        <w:pStyle w:val="2"/>
        <w:rPr>
          <w:color w:val="000000" w:themeColor="text1"/>
        </w:rPr>
      </w:pPr>
      <w:bookmarkStart w:id="17" w:name="_Toc36671788"/>
      <w:bookmarkStart w:id="18" w:name="_Toc24362708"/>
      <w:r w:rsidRPr="00534657">
        <w:rPr>
          <w:color w:val="000000" w:themeColor="text1"/>
        </w:rPr>
        <w:t>1.2 Этиология и патогенез</w:t>
      </w:r>
      <w:r w:rsidR="0034018A" w:rsidRPr="00534657">
        <w:rPr>
          <w:color w:val="000000" w:themeColor="text1"/>
        </w:rPr>
        <w:t>.</w:t>
      </w:r>
      <w:bookmarkEnd w:id="17"/>
      <w:r w:rsidRPr="00534657">
        <w:rPr>
          <w:color w:val="000000" w:themeColor="text1"/>
        </w:rPr>
        <w:t xml:space="preserve"> </w:t>
      </w:r>
      <w:bookmarkEnd w:id="18"/>
    </w:p>
    <w:p w14:paraId="75E78580" w14:textId="4D3EAB93" w:rsidR="00ED010A" w:rsidRPr="00534657" w:rsidRDefault="0000554C" w:rsidP="00ED27DB">
      <w:pPr>
        <w:rPr>
          <w:color w:val="000000" w:themeColor="text1"/>
          <w:szCs w:val="24"/>
        </w:rPr>
      </w:pPr>
      <w:r w:rsidRPr="00534657">
        <w:rPr>
          <w:color w:val="000000" w:themeColor="text1"/>
        </w:rPr>
        <w:t xml:space="preserve">Чаще встречается поражение плевры (80–90%), на втором месте — поражение брюшины (15–20%), а мезотелиома перикарда и оболочек яичка составляет не более 1% </w:t>
      </w:r>
      <w:r w:rsidRPr="00534657">
        <w:rPr>
          <w:color w:val="000000" w:themeColor="text1"/>
          <w:szCs w:val="24"/>
        </w:rPr>
        <w:t xml:space="preserve">[1]. </w:t>
      </w:r>
      <w:r w:rsidR="00B76453" w:rsidRPr="00534657">
        <w:rPr>
          <w:color w:val="000000" w:themeColor="text1"/>
          <w:szCs w:val="24"/>
        </w:rPr>
        <w:t>В этиологии мезотелиомы плевры (далее – МП) основную роль играет контакт с асбестом. Риск развития МП в 300 раз</w:t>
      </w:r>
      <w:r w:rsidR="00F0410E" w:rsidRPr="00534657">
        <w:rPr>
          <w:color w:val="000000" w:themeColor="text1"/>
          <w:szCs w:val="24"/>
        </w:rPr>
        <w:t xml:space="preserve"> чаще</w:t>
      </w:r>
      <w:r w:rsidR="00B76453" w:rsidRPr="00534657">
        <w:rPr>
          <w:color w:val="000000" w:themeColor="text1"/>
          <w:szCs w:val="24"/>
        </w:rPr>
        <w:t xml:space="preserve"> лиц, контактирующих с асбестом. Латентный период между первым контактом с асбестом и возникновением опухоли обычно составляет 30–40 лет. Наиболее часто заболевание диагностируется в возрасте 60–70 лет [</w:t>
      </w:r>
      <w:r w:rsidR="0089799F" w:rsidRPr="00534657">
        <w:rPr>
          <w:color w:val="000000" w:themeColor="text1"/>
          <w:szCs w:val="24"/>
        </w:rPr>
        <w:t>2</w:t>
      </w:r>
      <w:r w:rsidR="00B76453" w:rsidRPr="00534657">
        <w:rPr>
          <w:color w:val="000000" w:themeColor="text1"/>
          <w:szCs w:val="24"/>
        </w:rPr>
        <w:t>–</w:t>
      </w:r>
      <w:r w:rsidR="0089799F" w:rsidRPr="00534657">
        <w:rPr>
          <w:color w:val="000000" w:themeColor="text1"/>
          <w:szCs w:val="24"/>
        </w:rPr>
        <w:t>4</w:t>
      </w:r>
      <w:r w:rsidR="00B76453" w:rsidRPr="00534657">
        <w:rPr>
          <w:color w:val="000000" w:themeColor="text1"/>
          <w:szCs w:val="24"/>
        </w:rPr>
        <w:t>]. Также в литературе имеются указания на вирусную природу болезни (вирус SV-40), влияние ионизирующего излучения (описаны случаи развития мезотелиомы плевры через 20–30 лет после лучевой терапии лимфогранулематоза) и генетическую предрасположенность [</w:t>
      </w:r>
      <w:r w:rsidR="0089799F" w:rsidRPr="00534657">
        <w:rPr>
          <w:color w:val="000000" w:themeColor="text1"/>
          <w:szCs w:val="24"/>
        </w:rPr>
        <w:t>5</w:t>
      </w:r>
      <w:r w:rsidR="00B76453" w:rsidRPr="00534657">
        <w:rPr>
          <w:color w:val="000000" w:themeColor="text1"/>
          <w:szCs w:val="24"/>
        </w:rPr>
        <w:t>–</w:t>
      </w:r>
      <w:r w:rsidR="0089799F" w:rsidRPr="00534657">
        <w:rPr>
          <w:color w:val="000000" w:themeColor="text1"/>
          <w:szCs w:val="24"/>
        </w:rPr>
        <w:t>8</w:t>
      </w:r>
      <w:r w:rsidR="00B76453" w:rsidRPr="00534657">
        <w:rPr>
          <w:color w:val="000000" w:themeColor="text1"/>
          <w:szCs w:val="24"/>
        </w:rPr>
        <w:t>]. Для мезотелиомы других локализаций таких причинно-следственных связей не доказано.</w:t>
      </w:r>
    </w:p>
    <w:p w14:paraId="4DF9871F" w14:textId="77777777" w:rsidR="009D0ABC" w:rsidRPr="00534657" w:rsidRDefault="009D0ABC" w:rsidP="00ED27DB">
      <w:pPr>
        <w:pStyle w:val="2"/>
        <w:rPr>
          <w:color w:val="000000" w:themeColor="text1"/>
        </w:rPr>
      </w:pPr>
      <w:bookmarkStart w:id="19" w:name="_Toc36671789"/>
      <w:bookmarkStart w:id="20" w:name="_Toc24362709"/>
      <w:bookmarkStart w:id="21" w:name="_Toc21948950"/>
      <w:r w:rsidRPr="00534657">
        <w:rPr>
          <w:color w:val="000000" w:themeColor="text1"/>
        </w:rPr>
        <w:t>1.3 Эпидемиология</w:t>
      </w:r>
      <w:bookmarkEnd w:id="19"/>
      <w:r w:rsidRPr="00534657">
        <w:rPr>
          <w:color w:val="000000" w:themeColor="text1"/>
        </w:rPr>
        <w:t xml:space="preserve"> </w:t>
      </w:r>
      <w:bookmarkEnd w:id="20"/>
    </w:p>
    <w:bookmarkEnd w:id="21"/>
    <w:p w14:paraId="78C18168" w14:textId="3C431B7A" w:rsidR="00B76453" w:rsidRPr="00534657" w:rsidRDefault="00B76453" w:rsidP="00ED27DB">
      <w:pPr>
        <w:rPr>
          <w:color w:val="000000" w:themeColor="text1"/>
          <w:szCs w:val="24"/>
        </w:rPr>
      </w:pPr>
      <w:r w:rsidRPr="00534657">
        <w:rPr>
          <w:color w:val="000000" w:themeColor="text1"/>
          <w:szCs w:val="24"/>
        </w:rPr>
        <w:t>Частота встречаемости заболевания мезотелиомой среди населения в разных регионах мира весьма неоднородна. Частота выявления мезотелиомы в США и Канаде отлична от Австралии, Франции и Великобритании, где количество заболевших значительно выше и продолжает увеличиваться [</w:t>
      </w:r>
      <w:r w:rsidR="0089799F" w:rsidRPr="00534657">
        <w:rPr>
          <w:color w:val="000000" w:themeColor="text1"/>
          <w:szCs w:val="24"/>
        </w:rPr>
        <w:t>9</w:t>
      </w:r>
      <w:r w:rsidRPr="00534657">
        <w:rPr>
          <w:color w:val="000000" w:themeColor="text1"/>
          <w:szCs w:val="24"/>
        </w:rPr>
        <w:t>–1</w:t>
      </w:r>
      <w:r w:rsidR="0089799F" w:rsidRPr="00534657">
        <w:rPr>
          <w:color w:val="000000" w:themeColor="text1"/>
          <w:szCs w:val="24"/>
        </w:rPr>
        <w:t>3</w:t>
      </w:r>
      <w:r w:rsidRPr="00534657">
        <w:rPr>
          <w:color w:val="000000" w:themeColor="text1"/>
          <w:szCs w:val="24"/>
        </w:rPr>
        <w:t xml:space="preserve">]. Например, в Австралии в 2000 г. было выявлено 60 случаев на миллион у мужчин и 11 случаев на миллион у женщин. В Европе частота возникновения МП составляет 18–20 случаев на миллион в год с большой территориальной вариацией. В Японии – </w:t>
      </w:r>
      <w:proofErr w:type="gramStart"/>
      <w:r w:rsidRPr="00534657">
        <w:rPr>
          <w:color w:val="000000" w:themeColor="text1"/>
          <w:szCs w:val="24"/>
        </w:rPr>
        <w:t>7 :</w:t>
      </w:r>
      <w:proofErr w:type="gramEnd"/>
      <w:r w:rsidRPr="00534657">
        <w:rPr>
          <w:color w:val="000000" w:themeColor="text1"/>
          <w:szCs w:val="24"/>
        </w:rPr>
        <w:t xml:space="preserve"> 1 000 000 жителей в год. Пик заболеваемости ожидается в 2020–2025 гг. Мужчины болеют значительно чаще, соотношение полов составляет </w:t>
      </w:r>
      <w:proofErr w:type="gramStart"/>
      <w:r w:rsidRPr="00534657">
        <w:rPr>
          <w:color w:val="000000" w:themeColor="text1"/>
          <w:szCs w:val="24"/>
        </w:rPr>
        <w:t>6 :</w:t>
      </w:r>
      <w:proofErr w:type="gramEnd"/>
      <w:r w:rsidRPr="00534657">
        <w:rPr>
          <w:color w:val="000000" w:themeColor="text1"/>
          <w:szCs w:val="24"/>
        </w:rPr>
        <w:t xml:space="preserve"> 1 </w:t>
      </w:r>
      <w:r w:rsidR="0089799F" w:rsidRPr="00534657">
        <w:rPr>
          <w:color w:val="000000" w:themeColor="text1"/>
          <w:szCs w:val="24"/>
        </w:rPr>
        <w:t>[4]</w:t>
      </w:r>
      <w:r w:rsidRPr="00534657">
        <w:rPr>
          <w:color w:val="000000" w:themeColor="text1"/>
          <w:szCs w:val="24"/>
        </w:rPr>
        <w:t>. В Российской Федерации вопросу эпидемиологии мезотелиом не уделяется должного внимания. Статистических данных по заболеваемости и смертности нет [1</w:t>
      </w:r>
      <w:r w:rsidR="0089799F" w:rsidRPr="00534657">
        <w:rPr>
          <w:color w:val="000000" w:themeColor="text1"/>
          <w:szCs w:val="24"/>
        </w:rPr>
        <w:t>4</w:t>
      </w:r>
      <w:r w:rsidRPr="00534657">
        <w:rPr>
          <w:color w:val="000000" w:themeColor="text1"/>
          <w:szCs w:val="24"/>
        </w:rPr>
        <w:t>, 1</w:t>
      </w:r>
      <w:r w:rsidR="0089799F" w:rsidRPr="00534657">
        <w:rPr>
          <w:color w:val="000000" w:themeColor="text1"/>
          <w:szCs w:val="24"/>
        </w:rPr>
        <w:t>5</w:t>
      </w:r>
      <w:r w:rsidRPr="00534657">
        <w:rPr>
          <w:color w:val="000000" w:themeColor="text1"/>
          <w:szCs w:val="24"/>
        </w:rPr>
        <w:t>].</w:t>
      </w:r>
    </w:p>
    <w:p w14:paraId="328E681F" w14:textId="77777777" w:rsidR="009D0ABC" w:rsidRPr="00534657" w:rsidRDefault="009D0ABC" w:rsidP="00ED27DB">
      <w:pPr>
        <w:pStyle w:val="2"/>
        <w:rPr>
          <w:color w:val="000000" w:themeColor="text1"/>
        </w:rPr>
      </w:pPr>
      <w:bookmarkStart w:id="22" w:name="_Toc24362710"/>
      <w:bookmarkStart w:id="23" w:name="_Toc36671790"/>
      <w:bookmarkStart w:id="24" w:name="_Toc21948951"/>
      <w:r w:rsidRPr="00534657">
        <w:rPr>
          <w:color w:val="000000" w:themeColor="text1"/>
        </w:rPr>
        <w:t xml:space="preserve">1.4 </w:t>
      </w:r>
      <w:r w:rsidRPr="00534657">
        <w:rPr>
          <w:color w:val="000000" w:themeColor="text1"/>
          <w:shd w:val="clear" w:color="auto" w:fill="FFFFFF"/>
        </w:rPr>
        <w:t>Особенности кодирования</w:t>
      </w:r>
      <w:bookmarkEnd w:id="22"/>
      <w:bookmarkEnd w:id="23"/>
    </w:p>
    <w:bookmarkEnd w:id="24"/>
    <w:p w14:paraId="1C3D3220" w14:textId="13B49317" w:rsidR="00B76453" w:rsidRPr="00534657" w:rsidRDefault="00B76453" w:rsidP="00ED27DB">
      <w:pPr>
        <w:rPr>
          <w:color w:val="000000" w:themeColor="text1"/>
          <w:szCs w:val="24"/>
        </w:rPr>
      </w:pPr>
      <w:r w:rsidRPr="00534657">
        <w:rPr>
          <w:color w:val="000000" w:themeColor="text1"/>
          <w:szCs w:val="24"/>
        </w:rPr>
        <w:lastRenderedPageBreak/>
        <w:t xml:space="preserve">По Международной статистической классификации болезней и проблем, связанных со здоровьем, 10-го пересмотра мезотелиома кодируется в соответствии с </w:t>
      </w:r>
      <w:r w:rsidR="005158DD" w:rsidRPr="00534657">
        <w:rPr>
          <w:color w:val="000000" w:themeColor="text1"/>
          <w:szCs w:val="24"/>
        </w:rPr>
        <w:t xml:space="preserve">локализацией </w:t>
      </w:r>
      <w:r w:rsidRPr="00534657">
        <w:rPr>
          <w:color w:val="000000" w:themeColor="text1"/>
          <w:szCs w:val="24"/>
        </w:rPr>
        <w:t>первичного поражения [1</w:t>
      </w:r>
      <w:r w:rsidR="008B5875" w:rsidRPr="00534657">
        <w:rPr>
          <w:color w:val="000000" w:themeColor="text1"/>
          <w:szCs w:val="24"/>
        </w:rPr>
        <w:t>6</w:t>
      </w:r>
      <w:r w:rsidRPr="00534657">
        <w:rPr>
          <w:color w:val="000000" w:themeColor="text1"/>
          <w:szCs w:val="24"/>
        </w:rPr>
        <w:t>].</w:t>
      </w:r>
    </w:p>
    <w:p w14:paraId="72B8A653" w14:textId="77777777" w:rsidR="00B76453" w:rsidRPr="00534657" w:rsidRDefault="00B76453" w:rsidP="00ED27DB">
      <w:pPr>
        <w:rPr>
          <w:b/>
          <w:bCs/>
          <w:color w:val="000000" w:themeColor="text1"/>
          <w:szCs w:val="24"/>
        </w:rPr>
      </w:pPr>
      <w:r w:rsidRPr="00534657">
        <w:rPr>
          <w:b/>
          <w:bCs/>
          <w:color w:val="000000" w:themeColor="text1"/>
          <w:szCs w:val="24"/>
        </w:rPr>
        <w:t>Мезотелиома (С45):</w:t>
      </w:r>
    </w:p>
    <w:p w14:paraId="30D1C0E7" w14:textId="77777777" w:rsidR="00B76453" w:rsidRPr="00534657" w:rsidRDefault="004569B3" w:rsidP="00ED27DB">
      <w:pPr>
        <w:pStyle w:val="1f"/>
        <w:numPr>
          <w:ilvl w:val="0"/>
          <w:numId w:val="12"/>
        </w:numPr>
        <w:ind w:left="0" w:firstLine="709"/>
        <w:rPr>
          <w:color w:val="000000" w:themeColor="text1"/>
        </w:rPr>
      </w:pPr>
      <w:r w:rsidRPr="00534657">
        <w:rPr>
          <w:rStyle w:val="affc"/>
          <w:color w:val="000000" w:themeColor="text1"/>
          <w:lang w:val="en-US"/>
        </w:rPr>
        <w:t>C</w:t>
      </w:r>
      <w:r w:rsidR="00B76453" w:rsidRPr="00534657">
        <w:rPr>
          <w:rStyle w:val="affc"/>
          <w:color w:val="000000" w:themeColor="text1"/>
        </w:rPr>
        <w:t>45.0</w:t>
      </w:r>
      <w:r w:rsidR="00B76453" w:rsidRPr="00534657">
        <w:rPr>
          <w:color w:val="000000" w:themeColor="text1"/>
        </w:rPr>
        <w:t xml:space="preserve"> Мезотелиома </w:t>
      </w:r>
      <w:proofErr w:type="gramStart"/>
      <w:r w:rsidR="00B76453" w:rsidRPr="00534657">
        <w:rPr>
          <w:color w:val="000000" w:themeColor="text1"/>
        </w:rPr>
        <w:t>плевры;</w:t>
      </w:r>
      <w:proofErr w:type="gramEnd"/>
      <w:r w:rsidR="00B76453" w:rsidRPr="00534657">
        <w:rPr>
          <w:color w:val="000000" w:themeColor="text1"/>
        </w:rPr>
        <w:t xml:space="preserve"> </w:t>
      </w:r>
    </w:p>
    <w:p w14:paraId="79E23668" w14:textId="77777777" w:rsidR="00B76453" w:rsidRPr="00534657" w:rsidRDefault="004569B3" w:rsidP="00ED27DB">
      <w:pPr>
        <w:pStyle w:val="1f"/>
        <w:numPr>
          <w:ilvl w:val="0"/>
          <w:numId w:val="12"/>
        </w:numPr>
        <w:ind w:left="0" w:firstLine="709"/>
        <w:rPr>
          <w:color w:val="000000" w:themeColor="text1"/>
        </w:rPr>
      </w:pPr>
      <w:r w:rsidRPr="00534657">
        <w:rPr>
          <w:rStyle w:val="affc"/>
          <w:color w:val="000000" w:themeColor="text1"/>
          <w:lang w:val="en-US"/>
        </w:rPr>
        <w:t>C</w:t>
      </w:r>
      <w:r w:rsidR="00B76453" w:rsidRPr="00534657">
        <w:rPr>
          <w:rStyle w:val="affc"/>
          <w:color w:val="000000" w:themeColor="text1"/>
        </w:rPr>
        <w:t>45.1</w:t>
      </w:r>
      <w:r w:rsidR="00B76453" w:rsidRPr="00534657">
        <w:rPr>
          <w:color w:val="000000" w:themeColor="text1"/>
        </w:rPr>
        <w:t xml:space="preserve"> Мезотелиома </w:t>
      </w:r>
      <w:proofErr w:type="gramStart"/>
      <w:r w:rsidR="00B76453" w:rsidRPr="00534657">
        <w:rPr>
          <w:color w:val="000000" w:themeColor="text1"/>
        </w:rPr>
        <w:t>брюшины;</w:t>
      </w:r>
      <w:proofErr w:type="gramEnd"/>
    </w:p>
    <w:p w14:paraId="764E2179" w14:textId="77777777" w:rsidR="00B76453" w:rsidRPr="00534657" w:rsidRDefault="004569B3" w:rsidP="00ED27DB">
      <w:pPr>
        <w:pStyle w:val="1f"/>
        <w:numPr>
          <w:ilvl w:val="0"/>
          <w:numId w:val="12"/>
        </w:numPr>
        <w:ind w:left="0" w:firstLine="709"/>
        <w:rPr>
          <w:color w:val="000000" w:themeColor="text1"/>
        </w:rPr>
      </w:pPr>
      <w:r w:rsidRPr="00534657">
        <w:rPr>
          <w:rStyle w:val="affc"/>
          <w:color w:val="000000" w:themeColor="text1"/>
          <w:lang w:val="en-US"/>
        </w:rPr>
        <w:t>C</w:t>
      </w:r>
      <w:r w:rsidR="00B76453" w:rsidRPr="00534657">
        <w:rPr>
          <w:rStyle w:val="affc"/>
          <w:color w:val="000000" w:themeColor="text1"/>
        </w:rPr>
        <w:t>45.2</w:t>
      </w:r>
      <w:r w:rsidR="00B76453" w:rsidRPr="00534657">
        <w:rPr>
          <w:color w:val="000000" w:themeColor="text1"/>
        </w:rPr>
        <w:t xml:space="preserve"> Мезотелиома </w:t>
      </w:r>
      <w:proofErr w:type="gramStart"/>
      <w:r w:rsidR="00B76453" w:rsidRPr="00534657">
        <w:rPr>
          <w:color w:val="000000" w:themeColor="text1"/>
        </w:rPr>
        <w:t>перикарда;</w:t>
      </w:r>
      <w:proofErr w:type="gramEnd"/>
    </w:p>
    <w:p w14:paraId="2E671C2A" w14:textId="77777777" w:rsidR="00B76453" w:rsidRPr="00534657" w:rsidRDefault="004569B3" w:rsidP="00ED27DB">
      <w:pPr>
        <w:pStyle w:val="1f"/>
        <w:numPr>
          <w:ilvl w:val="0"/>
          <w:numId w:val="12"/>
        </w:numPr>
        <w:ind w:left="0" w:firstLine="709"/>
        <w:rPr>
          <w:color w:val="000000" w:themeColor="text1"/>
        </w:rPr>
      </w:pPr>
      <w:r w:rsidRPr="00534657">
        <w:rPr>
          <w:rStyle w:val="affc"/>
          <w:color w:val="000000" w:themeColor="text1"/>
          <w:lang w:val="en-US"/>
        </w:rPr>
        <w:t>C</w:t>
      </w:r>
      <w:r w:rsidR="00B76453" w:rsidRPr="00534657">
        <w:rPr>
          <w:rStyle w:val="affc"/>
          <w:color w:val="000000" w:themeColor="text1"/>
        </w:rPr>
        <w:t>45.7</w:t>
      </w:r>
      <w:r w:rsidR="00B76453" w:rsidRPr="00534657">
        <w:rPr>
          <w:color w:val="000000" w:themeColor="text1"/>
        </w:rPr>
        <w:t xml:space="preserve"> Мезотелиома других </w:t>
      </w:r>
      <w:proofErr w:type="gramStart"/>
      <w:r w:rsidR="00B76453" w:rsidRPr="00534657">
        <w:rPr>
          <w:color w:val="000000" w:themeColor="text1"/>
        </w:rPr>
        <w:t>локализаций;</w:t>
      </w:r>
      <w:proofErr w:type="gramEnd"/>
    </w:p>
    <w:p w14:paraId="44B03ED0" w14:textId="77777777" w:rsidR="00ED010A" w:rsidRPr="00534657" w:rsidRDefault="004569B3" w:rsidP="00ED27DB">
      <w:pPr>
        <w:pStyle w:val="1f"/>
        <w:numPr>
          <w:ilvl w:val="0"/>
          <w:numId w:val="12"/>
        </w:numPr>
        <w:ind w:left="0" w:firstLine="709"/>
        <w:rPr>
          <w:color w:val="000000" w:themeColor="text1"/>
        </w:rPr>
      </w:pPr>
      <w:r w:rsidRPr="00534657">
        <w:rPr>
          <w:rStyle w:val="affc"/>
          <w:color w:val="000000" w:themeColor="text1"/>
          <w:lang w:val="en-US"/>
        </w:rPr>
        <w:t>C</w:t>
      </w:r>
      <w:r w:rsidR="00B76453" w:rsidRPr="00534657">
        <w:rPr>
          <w:rStyle w:val="affc"/>
          <w:color w:val="000000" w:themeColor="text1"/>
        </w:rPr>
        <w:t>45.9</w:t>
      </w:r>
      <w:r w:rsidR="00B76453" w:rsidRPr="00534657">
        <w:rPr>
          <w:color w:val="000000" w:themeColor="text1"/>
        </w:rPr>
        <w:t xml:space="preserve"> Мезотелиома неуточненная.</w:t>
      </w:r>
      <w:bookmarkStart w:id="25" w:name="_Toc21948952"/>
    </w:p>
    <w:p w14:paraId="38669D4F" w14:textId="77777777" w:rsidR="009D0ABC" w:rsidRPr="00534657" w:rsidRDefault="009D0ABC" w:rsidP="00ED27DB">
      <w:pPr>
        <w:pStyle w:val="2"/>
        <w:rPr>
          <w:color w:val="000000" w:themeColor="text1"/>
        </w:rPr>
      </w:pPr>
      <w:bookmarkStart w:id="26" w:name="_Toc24362711"/>
      <w:bookmarkStart w:id="27" w:name="_Toc36671791"/>
      <w:r w:rsidRPr="00534657">
        <w:rPr>
          <w:color w:val="000000" w:themeColor="text1"/>
        </w:rPr>
        <w:t>1.5 Классификация</w:t>
      </w:r>
      <w:r w:rsidR="008642E7" w:rsidRPr="00534657">
        <w:rPr>
          <w:color w:val="000000" w:themeColor="text1"/>
        </w:rPr>
        <w:t>.</w:t>
      </w:r>
      <w:bookmarkEnd w:id="26"/>
      <w:bookmarkEnd w:id="27"/>
    </w:p>
    <w:bookmarkEnd w:id="25"/>
    <w:p w14:paraId="53ADC12E" w14:textId="77777777" w:rsidR="00B76453" w:rsidRPr="00534657" w:rsidRDefault="00B76453" w:rsidP="00ED27DB">
      <w:pPr>
        <w:pStyle w:val="afc"/>
        <w:spacing w:beforeAutospacing="0" w:afterAutospacing="0" w:line="360" w:lineRule="auto"/>
        <w:rPr>
          <w:rStyle w:val="affc"/>
          <w:color w:val="000000" w:themeColor="text1"/>
        </w:rPr>
      </w:pPr>
      <w:r w:rsidRPr="00534657">
        <w:rPr>
          <w:rStyle w:val="affc"/>
          <w:color w:val="000000" w:themeColor="text1"/>
        </w:rPr>
        <w:t>Гистологическая классификация мезотелиомы (МКБ-0)</w:t>
      </w:r>
    </w:p>
    <w:p w14:paraId="4BD8E79D" w14:textId="77777777" w:rsidR="00B76453" w:rsidRPr="00534657" w:rsidRDefault="00B76453" w:rsidP="00ED27DB">
      <w:pPr>
        <w:pStyle w:val="afc"/>
        <w:spacing w:beforeAutospacing="0" w:afterAutospacing="0" w:line="360" w:lineRule="auto"/>
        <w:rPr>
          <w:rStyle w:val="affc"/>
          <w:color w:val="000000" w:themeColor="text1"/>
        </w:rPr>
      </w:pPr>
      <w:r w:rsidRPr="00534657">
        <w:rPr>
          <w:color w:val="000000" w:themeColor="text1"/>
        </w:rPr>
        <w:t xml:space="preserve">Международная классификация болезней – онкология (МКБ-О), 3-е изд., 1-й пересмотр. Сост.: Э. Фритц, К. Перси, Э. Джек, К. </w:t>
      </w:r>
      <w:proofErr w:type="spellStart"/>
      <w:r w:rsidRPr="00534657">
        <w:rPr>
          <w:color w:val="000000" w:themeColor="text1"/>
        </w:rPr>
        <w:t>Шанмугаратнам</w:t>
      </w:r>
      <w:proofErr w:type="spellEnd"/>
      <w:r w:rsidRPr="00534657">
        <w:rPr>
          <w:color w:val="000000" w:themeColor="text1"/>
        </w:rPr>
        <w:t xml:space="preserve">, Л. </w:t>
      </w:r>
      <w:proofErr w:type="spellStart"/>
      <w:r w:rsidRPr="00534657">
        <w:rPr>
          <w:color w:val="000000" w:themeColor="text1"/>
        </w:rPr>
        <w:t>Собин</w:t>
      </w:r>
      <w:proofErr w:type="spellEnd"/>
      <w:r w:rsidRPr="00534657">
        <w:rPr>
          <w:color w:val="000000" w:themeColor="text1"/>
        </w:rPr>
        <w:t xml:space="preserve">, Д.М. </w:t>
      </w:r>
      <w:proofErr w:type="spellStart"/>
      <w:r w:rsidRPr="00534657">
        <w:rPr>
          <w:color w:val="000000" w:themeColor="text1"/>
        </w:rPr>
        <w:t>Паркин</w:t>
      </w:r>
      <w:proofErr w:type="spellEnd"/>
      <w:r w:rsidRPr="00534657">
        <w:rPr>
          <w:color w:val="000000" w:themeColor="text1"/>
        </w:rPr>
        <w:t xml:space="preserve">, Ш. </w:t>
      </w:r>
      <w:proofErr w:type="spellStart"/>
      <w:r w:rsidRPr="00534657">
        <w:rPr>
          <w:color w:val="000000" w:themeColor="text1"/>
        </w:rPr>
        <w:t>Уилан</w:t>
      </w:r>
      <w:proofErr w:type="spellEnd"/>
      <w:r w:rsidRPr="00534657">
        <w:rPr>
          <w:color w:val="000000" w:themeColor="text1"/>
        </w:rPr>
        <w:t xml:space="preserve">. Пер. с англ. А.В. </w:t>
      </w:r>
      <w:proofErr w:type="spellStart"/>
      <w:r w:rsidRPr="00534657">
        <w:rPr>
          <w:color w:val="000000" w:themeColor="text1"/>
        </w:rPr>
        <w:t>Филочкиной</w:t>
      </w:r>
      <w:proofErr w:type="spellEnd"/>
      <w:r w:rsidRPr="00534657">
        <w:rPr>
          <w:color w:val="000000" w:themeColor="text1"/>
        </w:rPr>
        <w:t xml:space="preserve">, под ред. </w:t>
      </w:r>
      <w:proofErr w:type="gramStart"/>
      <w:r w:rsidRPr="00534657">
        <w:rPr>
          <w:color w:val="000000" w:themeColor="text1"/>
        </w:rPr>
        <w:t>А.М.</w:t>
      </w:r>
      <w:proofErr w:type="gramEnd"/>
      <w:r w:rsidRPr="00534657">
        <w:rPr>
          <w:color w:val="000000" w:themeColor="text1"/>
        </w:rPr>
        <w:t xml:space="preserve"> Беляева, О.Ф. Чепика, А.С. Артемьевой, А.А. Барчука, Ю.И. Комарова. СПб.: Вопросы онкологии, 2017. 352 с.</w:t>
      </w:r>
    </w:p>
    <w:p w14:paraId="5B3A4D12" w14:textId="77777777" w:rsidR="00B76453" w:rsidRPr="00534657" w:rsidRDefault="00B76453" w:rsidP="00ED27DB">
      <w:pPr>
        <w:pStyle w:val="afe"/>
        <w:numPr>
          <w:ilvl w:val="0"/>
          <w:numId w:val="13"/>
        </w:numPr>
        <w:ind w:left="0" w:firstLine="709"/>
        <w:rPr>
          <w:color w:val="000000" w:themeColor="text1"/>
          <w:spacing w:val="43"/>
          <w:w w:val="111"/>
          <w:szCs w:val="24"/>
        </w:rPr>
      </w:pPr>
      <w:r w:rsidRPr="00534657">
        <w:rPr>
          <w:b/>
          <w:color w:val="000000" w:themeColor="text1"/>
          <w:w w:val="105"/>
          <w:szCs w:val="24"/>
        </w:rPr>
        <w:t>9050/0</w:t>
      </w:r>
      <w:r w:rsidRPr="00534657">
        <w:rPr>
          <w:b/>
          <w:color w:val="000000" w:themeColor="text1"/>
          <w:spacing w:val="16"/>
          <w:w w:val="105"/>
          <w:szCs w:val="24"/>
        </w:rPr>
        <w:t xml:space="preserve"> </w:t>
      </w:r>
      <w:r w:rsidRPr="00534657">
        <w:rPr>
          <w:color w:val="000000" w:themeColor="text1"/>
          <w:spacing w:val="-2"/>
          <w:w w:val="105"/>
          <w:szCs w:val="24"/>
        </w:rPr>
        <w:t>Ме</w:t>
      </w:r>
      <w:r w:rsidRPr="00534657">
        <w:rPr>
          <w:color w:val="000000" w:themeColor="text1"/>
          <w:spacing w:val="-1"/>
          <w:w w:val="105"/>
          <w:szCs w:val="24"/>
        </w:rPr>
        <w:t>зотелио</w:t>
      </w:r>
      <w:r w:rsidRPr="00534657">
        <w:rPr>
          <w:color w:val="000000" w:themeColor="text1"/>
          <w:spacing w:val="-2"/>
          <w:w w:val="105"/>
          <w:szCs w:val="24"/>
        </w:rPr>
        <w:t>ма,</w:t>
      </w:r>
      <w:r w:rsidRPr="00534657">
        <w:rPr>
          <w:color w:val="000000" w:themeColor="text1"/>
          <w:spacing w:val="17"/>
          <w:w w:val="105"/>
          <w:szCs w:val="24"/>
        </w:rPr>
        <w:t xml:space="preserve"> </w:t>
      </w:r>
      <w:r w:rsidRPr="00534657">
        <w:rPr>
          <w:color w:val="000000" w:themeColor="text1"/>
          <w:spacing w:val="-2"/>
          <w:w w:val="105"/>
          <w:szCs w:val="24"/>
        </w:rPr>
        <w:t>д</w:t>
      </w:r>
      <w:r w:rsidRPr="00534657">
        <w:rPr>
          <w:color w:val="000000" w:themeColor="text1"/>
          <w:spacing w:val="-1"/>
          <w:w w:val="105"/>
          <w:szCs w:val="24"/>
        </w:rPr>
        <w:t>оброкачественная;</w:t>
      </w:r>
      <w:r w:rsidRPr="00534657">
        <w:rPr>
          <w:color w:val="000000" w:themeColor="text1"/>
          <w:spacing w:val="43"/>
          <w:w w:val="111"/>
          <w:szCs w:val="24"/>
        </w:rPr>
        <w:t xml:space="preserve"> </w:t>
      </w:r>
    </w:p>
    <w:p w14:paraId="66AB9FFA" w14:textId="77777777" w:rsidR="00B76453" w:rsidRPr="00534657" w:rsidRDefault="00B76453" w:rsidP="00ED27DB">
      <w:pPr>
        <w:pStyle w:val="afe"/>
        <w:numPr>
          <w:ilvl w:val="0"/>
          <w:numId w:val="13"/>
        </w:numPr>
        <w:ind w:left="0" w:firstLine="709"/>
        <w:rPr>
          <w:color w:val="000000" w:themeColor="text1"/>
          <w:w w:val="105"/>
          <w:szCs w:val="24"/>
        </w:rPr>
      </w:pPr>
      <w:r w:rsidRPr="00534657">
        <w:rPr>
          <w:b/>
          <w:color w:val="000000" w:themeColor="text1"/>
          <w:w w:val="105"/>
          <w:szCs w:val="24"/>
        </w:rPr>
        <w:t>9050/3</w:t>
      </w:r>
      <w:r w:rsidRPr="00534657">
        <w:rPr>
          <w:color w:val="000000" w:themeColor="text1"/>
          <w:spacing w:val="16"/>
          <w:w w:val="105"/>
          <w:szCs w:val="24"/>
        </w:rPr>
        <w:t xml:space="preserve"> </w:t>
      </w:r>
      <w:r w:rsidRPr="00534657">
        <w:rPr>
          <w:color w:val="000000" w:themeColor="text1"/>
          <w:spacing w:val="-2"/>
          <w:w w:val="105"/>
          <w:szCs w:val="24"/>
        </w:rPr>
        <w:t>Ме</w:t>
      </w:r>
      <w:r w:rsidRPr="00534657">
        <w:rPr>
          <w:color w:val="000000" w:themeColor="text1"/>
          <w:spacing w:val="-1"/>
          <w:w w:val="105"/>
          <w:szCs w:val="24"/>
        </w:rPr>
        <w:t>зотелио</w:t>
      </w:r>
      <w:r w:rsidRPr="00534657">
        <w:rPr>
          <w:color w:val="000000" w:themeColor="text1"/>
          <w:spacing w:val="-2"/>
          <w:w w:val="105"/>
          <w:szCs w:val="24"/>
        </w:rPr>
        <w:t>ма,</w:t>
      </w:r>
      <w:r w:rsidRPr="00534657">
        <w:rPr>
          <w:color w:val="000000" w:themeColor="text1"/>
          <w:spacing w:val="16"/>
          <w:w w:val="105"/>
          <w:szCs w:val="24"/>
        </w:rPr>
        <w:t xml:space="preserve"> </w:t>
      </w:r>
      <w:r w:rsidRPr="00534657">
        <w:rPr>
          <w:color w:val="000000" w:themeColor="text1"/>
          <w:w w:val="105"/>
          <w:szCs w:val="24"/>
        </w:rPr>
        <w:t>злокачественная;</w:t>
      </w:r>
    </w:p>
    <w:p w14:paraId="61251DFF" w14:textId="77777777" w:rsidR="00B76453" w:rsidRPr="00534657" w:rsidRDefault="00B76453" w:rsidP="00ED27DB">
      <w:pPr>
        <w:pStyle w:val="afe"/>
        <w:numPr>
          <w:ilvl w:val="0"/>
          <w:numId w:val="13"/>
        </w:numPr>
        <w:ind w:left="0" w:firstLine="709"/>
        <w:rPr>
          <w:color w:val="000000" w:themeColor="text1"/>
          <w:szCs w:val="24"/>
        </w:rPr>
      </w:pPr>
      <w:r w:rsidRPr="00534657">
        <w:rPr>
          <w:b/>
          <w:color w:val="000000" w:themeColor="text1"/>
          <w:w w:val="105"/>
          <w:szCs w:val="24"/>
        </w:rPr>
        <w:t>9051/0</w:t>
      </w:r>
      <w:r w:rsidRPr="00534657">
        <w:rPr>
          <w:b/>
          <w:color w:val="000000" w:themeColor="text1"/>
          <w:spacing w:val="8"/>
          <w:w w:val="105"/>
          <w:szCs w:val="24"/>
        </w:rPr>
        <w:t xml:space="preserve"> </w:t>
      </w:r>
      <w:r w:rsidRPr="00534657">
        <w:rPr>
          <w:color w:val="000000" w:themeColor="text1"/>
          <w:w w:val="105"/>
          <w:szCs w:val="24"/>
        </w:rPr>
        <w:t>Фиброзная</w:t>
      </w:r>
      <w:r w:rsidRPr="00534657">
        <w:rPr>
          <w:color w:val="000000" w:themeColor="text1"/>
          <w:spacing w:val="9"/>
          <w:w w:val="105"/>
          <w:szCs w:val="24"/>
        </w:rPr>
        <w:t xml:space="preserve"> </w:t>
      </w:r>
      <w:r w:rsidRPr="00534657">
        <w:rPr>
          <w:color w:val="000000" w:themeColor="text1"/>
          <w:spacing w:val="-2"/>
          <w:w w:val="105"/>
          <w:szCs w:val="24"/>
        </w:rPr>
        <w:t>м</w:t>
      </w:r>
      <w:r w:rsidRPr="00534657">
        <w:rPr>
          <w:color w:val="000000" w:themeColor="text1"/>
          <w:spacing w:val="-1"/>
          <w:w w:val="105"/>
          <w:szCs w:val="24"/>
        </w:rPr>
        <w:t>езотелио</w:t>
      </w:r>
      <w:r w:rsidRPr="00534657">
        <w:rPr>
          <w:color w:val="000000" w:themeColor="text1"/>
          <w:spacing w:val="-2"/>
          <w:w w:val="105"/>
          <w:szCs w:val="24"/>
        </w:rPr>
        <w:t>ма,</w:t>
      </w:r>
      <w:r w:rsidRPr="00534657">
        <w:rPr>
          <w:color w:val="000000" w:themeColor="text1"/>
          <w:spacing w:val="9"/>
          <w:w w:val="105"/>
          <w:szCs w:val="24"/>
        </w:rPr>
        <w:t xml:space="preserve"> </w:t>
      </w:r>
      <w:r w:rsidRPr="00534657">
        <w:rPr>
          <w:color w:val="000000" w:themeColor="text1"/>
          <w:w w:val="105"/>
          <w:szCs w:val="24"/>
        </w:rPr>
        <w:t>доброкачественная;</w:t>
      </w:r>
    </w:p>
    <w:p w14:paraId="6DF671DA" w14:textId="77777777" w:rsidR="004E54D1" w:rsidRPr="00534657" w:rsidRDefault="00B76453" w:rsidP="00ED27DB">
      <w:pPr>
        <w:pStyle w:val="afe"/>
        <w:numPr>
          <w:ilvl w:val="0"/>
          <w:numId w:val="13"/>
        </w:numPr>
        <w:ind w:left="0" w:firstLine="709"/>
        <w:rPr>
          <w:color w:val="000000" w:themeColor="text1"/>
          <w:w w:val="105"/>
          <w:szCs w:val="24"/>
        </w:rPr>
      </w:pPr>
      <w:r w:rsidRPr="00534657">
        <w:rPr>
          <w:b/>
          <w:color w:val="000000" w:themeColor="text1"/>
          <w:w w:val="105"/>
          <w:szCs w:val="24"/>
        </w:rPr>
        <w:t>9051/3</w:t>
      </w:r>
      <w:r w:rsidRPr="00534657">
        <w:rPr>
          <w:b/>
          <w:color w:val="000000" w:themeColor="text1"/>
          <w:spacing w:val="11"/>
          <w:w w:val="105"/>
          <w:szCs w:val="24"/>
        </w:rPr>
        <w:t xml:space="preserve"> </w:t>
      </w:r>
      <w:r w:rsidRPr="00534657">
        <w:rPr>
          <w:color w:val="000000" w:themeColor="text1"/>
          <w:w w:val="105"/>
          <w:szCs w:val="24"/>
        </w:rPr>
        <w:t>Фиброзная</w:t>
      </w:r>
      <w:r w:rsidRPr="00534657">
        <w:rPr>
          <w:color w:val="000000" w:themeColor="text1"/>
          <w:spacing w:val="12"/>
          <w:w w:val="105"/>
          <w:szCs w:val="24"/>
        </w:rPr>
        <w:t xml:space="preserve"> </w:t>
      </w:r>
      <w:r w:rsidRPr="00534657">
        <w:rPr>
          <w:color w:val="000000" w:themeColor="text1"/>
          <w:spacing w:val="-2"/>
          <w:w w:val="105"/>
          <w:szCs w:val="24"/>
        </w:rPr>
        <w:t>м</w:t>
      </w:r>
      <w:r w:rsidRPr="00534657">
        <w:rPr>
          <w:color w:val="000000" w:themeColor="text1"/>
          <w:spacing w:val="-1"/>
          <w:w w:val="105"/>
          <w:szCs w:val="24"/>
        </w:rPr>
        <w:t>езотелио</w:t>
      </w:r>
      <w:r w:rsidRPr="00534657">
        <w:rPr>
          <w:color w:val="000000" w:themeColor="text1"/>
          <w:spacing w:val="-2"/>
          <w:w w:val="105"/>
          <w:szCs w:val="24"/>
        </w:rPr>
        <w:t>ма,</w:t>
      </w:r>
      <w:r w:rsidRPr="00534657">
        <w:rPr>
          <w:color w:val="000000" w:themeColor="text1"/>
          <w:spacing w:val="11"/>
          <w:w w:val="105"/>
          <w:szCs w:val="24"/>
        </w:rPr>
        <w:t xml:space="preserve"> </w:t>
      </w:r>
      <w:r w:rsidRPr="00534657">
        <w:rPr>
          <w:color w:val="000000" w:themeColor="text1"/>
          <w:spacing w:val="-1"/>
          <w:w w:val="105"/>
          <w:szCs w:val="24"/>
        </w:rPr>
        <w:t>злокаче</w:t>
      </w:r>
      <w:r w:rsidRPr="00534657">
        <w:rPr>
          <w:color w:val="000000" w:themeColor="text1"/>
          <w:w w:val="105"/>
          <w:szCs w:val="24"/>
        </w:rPr>
        <w:t>ственная;</w:t>
      </w:r>
      <w:r w:rsidR="004E54D1" w:rsidRPr="00534657">
        <w:rPr>
          <w:color w:val="000000" w:themeColor="text1"/>
          <w:w w:val="105"/>
          <w:szCs w:val="24"/>
        </w:rPr>
        <w:t xml:space="preserve"> </w:t>
      </w:r>
    </w:p>
    <w:p w14:paraId="20EF2C62" w14:textId="77777777" w:rsidR="004E54D1" w:rsidRPr="00534657" w:rsidRDefault="004E54D1" w:rsidP="004E54D1">
      <w:pPr>
        <w:pStyle w:val="afe"/>
        <w:ind w:left="709" w:firstLine="0"/>
        <w:rPr>
          <w:color w:val="000000" w:themeColor="text1"/>
        </w:rPr>
      </w:pPr>
      <w:r w:rsidRPr="00534657">
        <w:rPr>
          <w:color w:val="000000" w:themeColor="text1"/>
        </w:rPr>
        <w:t xml:space="preserve">Фиброзная мезотелиома, БДУ </w:t>
      </w:r>
    </w:p>
    <w:p w14:paraId="6BB2EE41" w14:textId="77777777" w:rsidR="004E54D1" w:rsidRPr="00534657" w:rsidRDefault="004E54D1" w:rsidP="004E54D1">
      <w:pPr>
        <w:pStyle w:val="afe"/>
        <w:ind w:left="709" w:firstLine="0"/>
        <w:rPr>
          <w:color w:val="000000" w:themeColor="text1"/>
        </w:rPr>
      </w:pPr>
      <w:proofErr w:type="spellStart"/>
      <w:r w:rsidRPr="00534657">
        <w:rPr>
          <w:color w:val="000000" w:themeColor="text1"/>
        </w:rPr>
        <w:t>Десмопластическая</w:t>
      </w:r>
      <w:proofErr w:type="spellEnd"/>
      <w:r w:rsidRPr="00534657">
        <w:rPr>
          <w:color w:val="000000" w:themeColor="text1"/>
        </w:rPr>
        <w:t xml:space="preserve"> мезотелиома </w:t>
      </w:r>
    </w:p>
    <w:p w14:paraId="3950F42A" w14:textId="77777777" w:rsidR="004E54D1" w:rsidRPr="00534657" w:rsidRDefault="004E54D1" w:rsidP="004E54D1">
      <w:pPr>
        <w:pStyle w:val="afe"/>
        <w:ind w:left="709" w:firstLine="0"/>
        <w:rPr>
          <w:color w:val="000000" w:themeColor="text1"/>
        </w:rPr>
      </w:pPr>
      <w:proofErr w:type="spellStart"/>
      <w:r w:rsidRPr="00534657">
        <w:rPr>
          <w:color w:val="000000" w:themeColor="text1"/>
        </w:rPr>
        <w:t>Саркомоподобная</w:t>
      </w:r>
      <w:proofErr w:type="spellEnd"/>
      <w:r w:rsidRPr="00534657">
        <w:rPr>
          <w:color w:val="000000" w:themeColor="text1"/>
        </w:rPr>
        <w:t xml:space="preserve"> мезотелиома </w:t>
      </w:r>
    </w:p>
    <w:p w14:paraId="67FCBA38" w14:textId="01A530E2" w:rsidR="00B76453" w:rsidRPr="00534657" w:rsidRDefault="004E54D1" w:rsidP="004E54D1">
      <w:pPr>
        <w:pStyle w:val="afe"/>
        <w:ind w:left="709" w:firstLine="0"/>
        <w:rPr>
          <w:color w:val="000000" w:themeColor="text1"/>
          <w:w w:val="105"/>
          <w:szCs w:val="24"/>
        </w:rPr>
      </w:pPr>
      <w:r w:rsidRPr="00534657">
        <w:rPr>
          <w:color w:val="000000" w:themeColor="text1"/>
        </w:rPr>
        <w:t>Веретеноклеточная мезотелиома</w:t>
      </w:r>
    </w:p>
    <w:p w14:paraId="6580D67A" w14:textId="38E413B6" w:rsidR="00B76453" w:rsidRPr="00534657" w:rsidRDefault="00B76453" w:rsidP="00ED27DB">
      <w:pPr>
        <w:pStyle w:val="afe"/>
        <w:numPr>
          <w:ilvl w:val="0"/>
          <w:numId w:val="13"/>
        </w:numPr>
        <w:ind w:left="0" w:firstLine="709"/>
        <w:rPr>
          <w:color w:val="000000" w:themeColor="text1"/>
          <w:w w:val="105"/>
          <w:szCs w:val="24"/>
        </w:rPr>
      </w:pPr>
      <w:r w:rsidRPr="00534657">
        <w:rPr>
          <w:b/>
          <w:color w:val="000000" w:themeColor="text1"/>
          <w:w w:val="105"/>
          <w:szCs w:val="24"/>
        </w:rPr>
        <w:t xml:space="preserve">9052/0 </w:t>
      </w:r>
      <w:r w:rsidRPr="00534657">
        <w:rPr>
          <w:color w:val="000000" w:themeColor="text1"/>
          <w:w w:val="105"/>
          <w:szCs w:val="24"/>
        </w:rPr>
        <w:t>Эпителиоидная мезотелиома, доброкачественная;</w:t>
      </w:r>
    </w:p>
    <w:p w14:paraId="79871023" w14:textId="77777777" w:rsidR="004E54D1" w:rsidRPr="00534657" w:rsidRDefault="004E54D1" w:rsidP="004E54D1">
      <w:pPr>
        <w:pStyle w:val="afe"/>
        <w:ind w:left="709" w:firstLine="0"/>
        <w:rPr>
          <w:color w:val="000000" w:themeColor="text1"/>
        </w:rPr>
      </w:pPr>
      <w:r w:rsidRPr="00534657">
        <w:rPr>
          <w:color w:val="000000" w:themeColor="text1"/>
        </w:rPr>
        <w:t xml:space="preserve">Высокодифференцированная папиллярная мезотелиома, </w:t>
      </w:r>
    </w:p>
    <w:p w14:paraId="20D4F174" w14:textId="017AE640" w:rsidR="004E54D1" w:rsidRPr="00534657" w:rsidRDefault="004E54D1" w:rsidP="00534657">
      <w:pPr>
        <w:pStyle w:val="afe"/>
        <w:ind w:left="709" w:firstLine="0"/>
        <w:rPr>
          <w:color w:val="000000" w:themeColor="text1"/>
          <w:w w:val="105"/>
          <w:szCs w:val="24"/>
        </w:rPr>
      </w:pPr>
      <w:r w:rsidRPr="00534657">
        <w:rPr>
          <w:color w:val="000000" w:themeColor="text1"/>
        </w:rPr>
        <w:t xml:space="preserve">Доброкачественная </w:t>
      </w:r>
      <w:proofErr w:type="spellStart"/>
      <w:r w:rsidRPr="00534657">
        <w:rPr>
          <w:color w:val="000000" w:themeColor="text1"/>
        </w:rPr>
        <w:t>мезотелиальная</w:t>
      </w:r>
      <w:proofErr w:type="spellEnd"/>
      <w:r w:rsidRPr="00534657">
        <w:rPr>
          <w:color w:val="000000" w:themeColor="text1"/>
        </w:rPr>
        <w:t xml:space="preserve"> папиллома</w:t>
      </w:r>
    </w:p>
    <w:p w14:paraId="1AB0E1E3" w14:textId="77777777" w:rsidR="00B76453" w:rsidRPr="00534657" w:rsidRDefault="00B76453" w:rsidP="00ED27DB">
      <w:pPr>
        <w:pStyle w:val="afe"/>
        <w:numPr>
          <w:ilvl w:val="0"/>
          <w:numId w:val="13"/>
        </w:numPr>
        <w:ind w:left="0" w:firstLine="709"/>
        <w:rPr>
          <w:color w:val="000000" w:themeColor="text1"/>
          <w:w w:val="105"/>
          <w:szCs w:val="24"/>
        </w:rPr>
      </w:pPr>
      <w:r w:rsidRPr="00534657">
        <w:rPr>
          <w:b/>
          <w:color w:val="000000" w:themeColor="text1"/>
          <w:w w:val="105"/>
          <w:szCs w:val="24"/>
        </w:rPr>
        <w:t xml:space="preserve">9052/3 </w:t>
      </w:r>
      <w:r w:rsidRPr="00534657">
        <w:rPr>
          <w:color w:val="000000" w:themeColor="text1"/>
          <w:w w:val="105"/>
          <w:szCs w:val="24"/>
        </w:rPr>
        <w:t>Эпителиоидная мезотелиома, злокачественная;</w:t>
      </w:r>
    </w:p>
    <w:p w14:paraId="0ED67398" w14:textId="77777777" w:rsidR="00B76453" w:rsidRPr="00534657" w:rsidRDefault="00B76453" w:rsidP="00ED27DB">
      <w:pPr>
        <w:pStyle w:val="afe"/>
        <w:numPr>
          <w:ilvl w:val="0"/>
          <w:numId w:val="13"/>
        </w:numPr>
        <w:ind w:left="0" w:firstLine="709"/>
        <w:rPr>
          <w:color w:val="000000" w:themeColor="text1"/>
          <w:w w:val="105"/>
          <w:szCs w:val="24"/>
        </w:rPr>
      </w:pPr>
      <w:r w:rsidRPr="00534657">
        <w:rPr>
          <w:b/>
          <w:color w:val="000000" w:themeColor="text1"/>
          <w:w w:val="105"/>
          <w:szCs w:val="24"/>
        </w:rPr>
        <w:t xml:space="preserve">9053/3 </w:t>
      </w:r>
      <w:r w:rsidRPr="00534657">
        <w:rPr>
          <w:color w:val="000000" w:themeColor="text1"/>
          <w:w w:val="105"/>
          <w:szCs w:val="24"/>
        </w:rPr>
        <w:t xml:space="preserve">Мезотелиома, </w:t>
      </w:r>
      <w:proofErr w:type="spellStart"/>
      <w:r w:rsidRPr="00534657">
        <w:rPr>
          <w:color w:val="000000" w:themeColor="text1"/>
          <w:w w:val="105"/>
          <w:szCs w:val="24"/>
        </w:rPr>
        <w:t>бифазная</w:t>
      </w:r>
      <w:proofErr w:type="spellEnd"/>
      <w:r w:rsidRPr="00534657">
        <w:rPr>
          <w:color w:val="000000" w:themeColor="text1"/>
          <w:w w:val="105"/>
          <w:szCs w:val="24"/>
        </w:rPr>
        <w:t>, злокачественная;</w:t>
      </w:r>
    </w:p>
    <w:p w14:paraId="541D558D" w14:textId="77777777" w:rsidR="00B76453" w:rsidRPr="00534657" w:rsidRDefault="00B76453" w:rsidP="00ED27DB">
      <w:pPr>
        <w:pStyle w:val="afe"/>
        <w:numPr>
          <w:ilvl w:val="0"/>
          <w:numId w:val="13"/>
        </w:numPr>
        <w:ind w:left="0" w:firstLine="709"/>
        <w:rPr>
          <w:color w:val="000000" w:themeColor="text1"/>
          <w:szCs w:val="24"/>
        </w:rPr>
      </w:pPr>
      <w:r w:rsidRPr="00534657">
        <w:rPr>
          <w:b/>
          <w:color w:val="000000" w:themeColor="text1"/>
          <w:szCs w:val="24"/>
        </w:rPr>
        <w:t xml:space="preserve">9054/0 </w:t>
      </w:r>
      <w:proofErr w:type="spellStart"/>
      <w:r w:rsidRPr="00534657">
        <w:rPr>
          <w:color w:val="000000" w:themeColor="text1"/>
          <w:szCs w:val="24"/>
        </w:rPr>
        <w:t>Аденоматоидная</w:t>
      </w:r>
      <w:proofErr w:type="spellEnd"/>
      <w:r w:rsidRPr="00534657">
        <w:rPr>
          <w:color w:val="000000" w:themeColor="text1"/>
          <w:szCs w:val="24"/>
        </w:rPr>
        <w:t xml:space="preserve"> опухоль, без дополнительного уточнения;</w:t>
      </w:r>
    </w:p>
    <w:p w14:paraId="0467D912" w14:textId="40CB6359" w:rsidR="00B76453" w:rsidRPr="00534657" w:rsidRDefault="00B76453" w:rsidP="00ED27DB">
      <w:pPr>
        <w:pStyle w:val="afe"/>
        <w:numPr>
          <w:ilvl w:val="0"/>
          <w:numId w:val="13"/>
        </w:numPr>
        <w:ind w:left="0" w:firstLine="709"/>
        <w:rPr>
          <w:color w:val="000000" w:themeColor="text1"/>
          <w:szCs w:val="24"/>
        </w:rPr>
      </w:pPr>
      <w:r w:rsidRPr="00534657">
        <w:rPr>
          <w:b/>
          <w:color w:val="000000" w:themeColor="text1"/>
          <w:szCs w:val="24"/>
        </w:rPr>
        <w:t xml:space="preserve">9055/0 </w:t>
      </w:r>
      <w:r w:rsidRPr="00534657">
        <w:rPr>
          <w:color w:val="000000" w:themeColor="text1"/>
          <w:szCs w:val="24"/>
        </w:rPr>
        <w:t>Поликистозная мезотелиома, доброкачественная;</w:t>
      </w:r>
      <w:r w:rsidR="004E54D1" w:rsidRPr="00534657">
        <w:rPr>
          <w:color w:val="000000" w:themeColor="text1"/>
          <w:szCs w:val="24"/>
        </w:rPr>
        <w:t xml:space="preserve"> (</w:t>
      </w:r>
      <w:r w:rsidR="004E54D1" w:rsidRPr="00534657">
        <w:rPr>
          <w:color w:val="000000" w:themeColor="text1"/>
          <w:szCs w:val="24"/>
          <w:lang w:val="en-US"/>
        </w:rPr>
        <w:t>C</w:t>
      </w:r>
      <w:proofErr w:type="gramStart"/>
      <w:r w:rsidR="004E54D1" w:rsidRPr="00534657">
        <w:rPr>
          <w:color w:val="000000" w:themeColor="text1"/>
          <w:szCs w:val="24"/>
          <w:lang w:val="en-US"/>
        </w:rPr>
        <w:t>48._</w:t>
      </w:r>
      <w:proofErr w:type="gramEnd"/>
      <w:r w:rsidR="004E54D1" w:rsidRPr="00534657">
        <w:rPr>
          <w:color w:val="000000" w:themeColor="text1"/>
          <w:szCs w:val="24"/>
          <w:lang w:val="en-US"/>
        </w:rPr>
        <w:t>)</w:t>
      </w:r>
    </w:p>
    <w:p w14:paraId="1EFF28A9" w14:textId="77777777" w:rsidR="00B76453" w:rsidRPr="00534657" w:rsidRDefault="00B76453" w:rsidP="00ED27DB">
      <w:pPr>
        <w:pStyle w:val="afe"/>
        <w:numPr>
          <w:ilvl w:val="0"/>
          <w:numId w:val="13"/>
        </w:numPr>
        <w:ind w:left="0" w:firstLine="709"/>
        <w:rPr>
          <w:color w:val="000000" w:themeColor="text1"/>
          <w:szCs w:val="24"/>
        </w:rPr>
      </w:pPr>
      <w:r w:rsidRPr="00534657">
        <w:rPr>
          <w:b/>
          <w:color w:val="000000" w:themeColor="text1"/>
          <w:szCs w:val="24"/>
        </w:rPr>
        <w:t xml:space="preserve">9055/1 </w:t>
      </w:r>
      <w:r w:rsidRPr="00534657">
        <w:rPr>
          <w:color w:val="000000" w:themeColor="text1"/>
          <w:szCs w:val="24"/>
        </w:rPr>
        <w:t>Кистозная мезотелиома, без дополнительного уточнения (С48).</w:t>
      </w:r>
    </w:p>
    <w:p w14:paraId="3DC799CF" w14:textId="77777777" w:rsidR="00B76453" w:rsidRPr="00534657" w:rsidRDefault="00B76453" w:rsidP="00ED27DB">
      <w:pPr>
        <w:rPr>
          <w:b/>
          <w:color w:val="000000" w:themeColor="text1"/>
          <w:szCs w:val="24"/>
        </w:rPr>
      </w:pPr>
      <w:proofErr w:type="spellStart"/>
      <w:r w:rsidRPr="00534657">
        <w:rPr>
          <w:b/>
          <w:color w:val="000000" w:themeColor="text1"/>
          <w:szCs w:val="24"/>
        </w:rPr>
        <w:t>Стадирование</w:t>
      </w:r>
      <w:proofErr w:type="spellEnd"/>
      <w:r w:rsidRPr="00534657">
        <w:rPr>
          <w:b/>
          <w:color w:val="000000" w:themeColor="text1"/>
          <w:szCs w:val="24"/>
        </w:rPr>
        <w:t xml:space="preserve"> мезотелиомы плевры по </w:t>
      </w:r>
      <w:r w:rsidRPr="00534657">
        <w:rPr>
          <w:b/>
          <w:color w:val="000000" w:themeColor="text1"/>
          <w:szCs w:val="24"/>
          <w:lang w:val="en-US"/>
        </w:rPr>
        <w:t>TNM</w:t>
      </w:r>
    </w:p>
    <w:p w14:paraId="2D647FCE" w14:textId="4B2A20CF" w:rsidR="00B76453" w:rsidRPr="00534657" w:rsidRDefault="00B76453" w:rsidP="00ED27DB">
      <w:pPr>
        <w:rPr>
          <w:b/>
          <w:color w:val="000000" w:themeColor="text1"/>
          <w:szCs w:val="24"/>
        </w:rPr>
      </w:pPr>
      <w:r w:rsidRPr="00534657">
        <w:rPr>
          <w:color w:val="000000" w:themeColor="text1"/>
          <w:szCs w:val="24"/>
        </w:rPr>
        <w:lastRenderedPageBreak/>
        <w:t xml:space="preserve">Для определения стадии заболевания используется классификация, предложенная Международной группой по изучению мезотелиомы (IMIG) (AJCC, 8-е изд. – 2017 г.). </w:t>
      </w:r>
      <w:proofErr w:type="spellStart"/>
      <w:r w:rsidRPr="00534657">
        <w:rPr>
          <w:color w:val="000000" w:themeColor="text1"/>
          <w:szCs w:val="24"/>
        </w:rPr>
        <w:t>Стадирование</w:t>
      </w:r>
      <w:proofErr w:type="spellEnd"/>
      <w:r w:rsidRPr="00534657">
        <w:rPr>
          <w:color w:val="000000" w:themeColor="text1"/>
          <w:szCs w:val="24"/>
        </w:rPr>
        <w:t xml:space="preserve"> по TNM применимо только к мезотелиоме плевры (табл. 1). Несмотря на то, что выпот в плевральной полости при МП встречается у 40–70 % </w:t>
      </w:r>
      <w:r w:rsidR="00D23CFA" w:rsidRPr="00534657">
        <w:rPr>
          <w:color w:val="000000" w:themeColor="text1"/>
          <w:szCs w:val="24"/>
        </w:rPr>
        <w:t>пациентов</w:t>
      </w:r>
      <w:r w:rsidRPr="00534657">
        <w:rPr>
          <w:color w:val="000000" w:themeColor="text1"/>
          <w:szCs w:val="24"/>
        </w:rPr>
        <w:t xml:space="preserve">, при </w:t>
      </w:r>
      <w:proofErr w:type="spellStart"/>
      <w:r w:rsidRPr="00534657">
        <w:rPr>
          <w:color w:val="000000" w:themeColor="text1"/>
          <w:szCs w:val="24"/>
        </w:rPr>
        <w:t>стадировании</w:t>
      </w:r>
      <w:proofErr w:type="spellEnd"/>
      <w:r w:rsidRPr="00534657">
        <w:rPr>
          <w:color w:val="000000" w:themeColor="text1"/>
          <w:szCs w:val="24"/>
        </w:rPr>
        <w:t xml:space="preserve"> наличие плеврита не учитывается [1</w:t>
      </w:r>
      <w:r w:rsidR="003B51B2" w:rsidRPr="00534657">
        <w:rPr>
          <w:color w:val="000000" w:themeColor="text1"/>
          <w:szCs w:val="24"/>
        </w:rPr>
        <w:t>7</w:t>
      </w:r>
      <w:r w:rsidRPr="00534657">
        <w:rPr>
          <w:color w:val="000000" w:themeColor="text1"/>
          <w:szCs w:val="24"/>
        </w:rPr>
        <w:t>, 1</w:t>
      </w:r>
      <w:r w:rsidR="003B51B2" w:rsidRPr="00534657">
        <w:rPr>
          <w:color w:val="000000" w:themeColor="text1"/>
          <w:szCs w:val="24"/>
        </w:rPr>
        <w:t>8</w:t>
      </w:r>
      <w:r w:rsidRPr="00534657">
        <w:rPr>
          <w:color w:val="000000" w:themeColor="text1"/>
          <w:szCs w:val="24"/>
        </w:rPr>
        <w:t>].</w:t>
      </w:r>
    </w:p>
    <w:p w14:paraId="0387C101" w14:textId="77777777" w:rsidR="00B76453" w:rsidRPr="00534657" w:rsidRDefault="00B76453" w:rsidP="00ED27DB">
      <w:pPr>
        <w:rPr>
          <w:b/>
          <w:color w:val="000000" w:themeColor="text1"/>
          <w:szCs w:val="24"/>
        </w:rPr>
      </w:pPr>
      <w:r w:rsidRPr="00534657">
        <w:rPr>
          <w:b/>
          <w:color w:val="000000" w:themeColor="text1"/>
          <w:szCs w:val="24"/>
        </w:rPr>
        <w:t>Первичная опухоль:</w:t>
      </w:r>
    </w:p>
    <w:p w14:paraId="0A03FB90" w14:textId="77777777" w:rsidR="00B76453" w:rsidRPr="00534657" w:rsidRDefault="00B76453" w:rsidP="00ED27DB">
      <w:pPr>
        <w:pStyle w:val="afe"/>
        <w:numPr>
          <w:ilvl w:val="0"/>
          <w:numId w:val="14"/>
        </w:numPr>
        <w:ind w:left="0" w:firstLine="709"/>
        <w:rPr>
          <w:color w:val="000000" w:themeColor="text1"/>
          <w:szCs w:val="24"/>
        </w:rPr>
      </w:pPr>
      <w:proofErr w:type="spellStart"/>
      <w:r w:rsidRPr="00534657">
        <w:rPr>
          <w:b/>
          <w:color w:val="000000" w:themeColor="text1"/>
          <w:szCs w:val="24"/>
        </w:rPr>
        <w:t>Тх</w:t>
      </w:r>
      <w:proofErr w:type="spellEnd"/>
      <w:r w:rsidRPr="00534657">
        <w:rPr>
          <w:b/>
          <w:color w:val="000000" w:themeColor="text1"/>
          <w:szCs w:val="24"/>
        </w:rPr>
        <w:t xml:space="preserve"> – </w:t>
      </w:r>
      <w:r w:rsidRPr="00534657">
        <w:rPr>
          <w:color w:val="000000" w:themeColor="text1"/>
          <w:szCs w:val="24"/>
        </w:rPr>
        <w:t>первичная опухоль не может быть оценена;</w:t>
      </w:r>
    </w:p>
    <w:p w14:paraId="55D67FA1" w14:textId="77777777" w:rsidR="00B76453" w:rsidRPr="00534657" w:rsidRDefault="00B76453" w:rsidP="00ED27DB">
      <w:pPr>
        <w:pStyle w:val="afe"/>
        <w:numPr>
          <w:ilvl w:val="0"/>
          <w:numId w:val="14"/>
        </w:numPr>
        <w:ind w:left="0" w:firstLine="709"/>
        <w:rPr>
          <w:color w:val="000000" w:themeColor="text1"/>
          <w:szCs w:val="24"/>
        </w:rPr>
      </w:pPr>
      <w:r w:rsidRPr="00534657">
        <w:rPr>
          <w:b/>
          <w:color w:val="000000" w:themeColor="text1"/>
          <w:szCs w:val="24"/>
        </w:rPr>
        <w:t xml:space="preserve">Т0 – </w:t>
      </w:r>
      <w:r w:rsidRPr="00534657">
        <w:rPr>
          <w:color w:val="000000" w:themeColor="text1"/>
          <w:szCs w:val="24"/>
        </w:rPr>
        <w:t>первичная опухоль не определяется;</w:t>
      </w:r>
    </w:p>
    <w:p w14:paraId="20EB25CC" w14:textId="77777777" w:rsidR="00B76453" w:rsidRPr="00534657" w:rsidRDefault="00B76453" w:rsidP="00ED27DB">
      <w:pPr>
        <w:pStyle w:val="afe"/>
        <w:numPr>
          <w:ilvl w:val="0"/>
          <w:numId w:val="14"/>
        </w:numPr>
        <w:ind w:left="0" w:firstLine="709"/>
        <w:rPr>
          <w:color w:val="000000" w:themeColor="text1"/>
          <w:szCs w:val="24"/>
        </w:rPr>
      </w:pPr>
      <w:r w:rsidRPr="00534657">
        <w:rPr>
          <w:b/>
          <w:color w:val="000000" w:themeColor="text1"/>
          <w:szCs w:val="24"/>
        </w:rPr>
        <w:t xml:space="preserve">Т1 – </w:t>
      </w:r>
      <w:r w:rsidRPr="00534657">
        <w:rPr>
          <w:color w:val="000000" w:themeColor="text1"/>
          <w:szCs w:val="24"/>
        </w:rPr>
        <w:t>опухоль ограничена париетальной плеврой на стороне поражения с вовлечением или без вовлечения висцеральной плевры</w:t>
      </w:r>
      <w:r w:rsidR="003C33D6" w:rsidRPr="00534657">
        <w:rPr>
          <w:color w:val="000000" w:themeColor="text1"/>
          <w:szCs w:val="24"/>
        </w:rPr>
        <w:t xml:space="preserve">, либо </w:t>
      </w:r>
      <w:proofErr w:type="spellStart"/>
      <w:r w:rsidR="003C33D6" w:rsidRPr="00534657">
        <w:rPr>
          <w:color w:val="000000" w:themeColor="text1"/>
          <w:szCs w:val="24"/>
        </w:rPr>
        <w:t>медиастенальной</w:t>
      </w:r>
      <w:proofErr w:type="spellEnd"/>
      <w:r w:rsidR="003C33D6" w:rsidRPr="00534657">
        <w:rPr>
          <w:color w:val="000000" w:themeColor="text1"/>
          <w:szCs w:val="24"/>
        </w:rPr>
        <w:t xml:space="preserve"> плевры, либо диафрагмальной плевры</w:t>
      </w:r>
      <w:r w:rsidRPr="00534657">
        <w:rPr>
          <w:color w:val="000000" w:themeColor="text1"/>
          <w:szCs w:val="24"/>
        </w:rPr>
        <w:t>;</w:t>
      </w:r>
    </w:p>
    <w:p w14:paraId="7815C292" w14:textId="77777777" w:rsidR="00B76453" w:rsidRPr="00534657" w:rsidRDefault="00B76453" w:rsidP="00ED27DB">
      <w:pPr>
        <w:pStyle w:val="afe"/>
        <w:numPr>
          <w:ilvl w:val="0"/>
          <w:numId w:val="14"/>
        </w:numPr>
        <w:ind w:left="0" w:firstLine="709"/>
        <w:rPr>
          <w:color w:val="000000" w:themeColor="text1"/>
          <w:szCs w:val="24"/>
        </w:rPr>
      </w:pPr>
      <w:r w:rsidRPr="00534657">
        <w:rPr>
          <w:b/>
          <w:color w:val="000000" w:themeColor="text1"/>
          <w:szCs w:val="24"/>
        </w:rPr>
        <w:t xml:space="preserve">Т2 – </w:t>
      </w:r>
      <w:r w:rsidRPr="00534657">
        <w:rPr>
          <w:color w:val="000000" w:themeColor="text1"/>
          <w:szCs w:val="24"/>
        </w:rPr>
        <w:t xml:space="preserve">опухоль прорастает любую поверхность париетальной плевры на стороне поражения. Присутствует одна из следующих характеристик: </w:t>
      </w:r>
    </w:p>
    <w:p w14:paraId="75D65578" w14:textId="77777777" w:rsidR="00B76453" w:rsidRPr="00534657" w:rsidRDefault="00B76453" w:rsidP="00ED27DB">
      <w:pPr>
        <w:rPr>
          <w:color w:val="000000" w:themeColor="text1"/>
          <w:szCs w:val="24"/>
        </w:rPr>
      </w:pPr>
      <w:r w:rsidRPr="00534657">
        <w:rPr>
          <w:color w:val="000000" w:themeColor="text1"/>
          <w:szCs w:val="24"/>
        </w:rPr>
        <w:t>– инвазия в диафрагмальные мышцы;</w:t>
      </w:r>
    </w:p>
    <w:p w14:paraId="3A99D54E" w14:textId="77777777" w:rsidR="00B76453" w:rsidRPr="00534657" w:rsidRDefault="00B76453" w:rsidP="00ED27DB">
      <w:pPr>
        <w:rPr>
          <w:color w:val="000000" w:themeColor="text1"/>
          <w:szCs w:val="24"/>
        </w:rPr>
      </w:pPr>
      <w:r w:rsidRPr="00534657">
        <w:rPr>
          <w:color w:val="000000" w:themeColor="text1"/>
          <w:szCs w:val="24"/>
        </w:rPr>
        <w:t>– инвазия в подлежащую паренхиму легкого.</w:t>
      </w:r>
    </w:p>
    <w:p w14:paraId="3A98DCCA" w14:textId="77777777" w:rsidR="00B76453" w:rsidRPr="00534657" w:rsidRDefault="00B76453" w:rsidP="00ED27DB">
      <w:pPr>
        <w:pStyle w:val="afe"/>
        <w:numPr>
          <w:ilvl w:val="0"/>
          <w:numId w:val="15"/>
        </w:numPr>
        <w:ind w:left="0" w:firstLine="709"/>
        <w:rPr>
          <w:color w:val="000000" w:themeColor="text1"/>
          <w:szCs w:val="24"/>
        </w:rPr>
      </w:pPr>
      <w:r w:rsidRPr="00534657">
        <w:rPr>
          <w:b/>
          <w:color w:val="000000" w:themeColor="text1"/>
          <w:szCs w:val="24"/>
        </w:rPr>
        <w:t>Т3</w:t>
      </w:r>
      <w:r w:rsidRPr="00534657">
        <w:rPr>
          <w:color w:val="000000" w:themeColor="text1"/>
          <w:szCs w:val="24"/>
        </w:rPr>
        <w:t xml:space="preserve"> – опухоль локально распространенная, но потенциально </w:t>
      </w:r>
      <w:proofErr w:type="spellStart"/>
      <w:r w:rsidRPr="00534657">
        <w:rPr>
          <w:color w:val="000000" w:themeColor="text1"/>
          <w:szCs w:val="24"/>
        </w:rPr>
        <w:t>резектабельная</w:t>
      </w:r>
      <w:proofErr w:type="spellEnd"/>
      <w:r w:rsidRPr="00534657">
        <w:rPr>
          <w:color w:val="000000" w:themeColor="text1"/>
          <w:szCs w:val="24"/>
        </w:rPr>
        <w:t>, прорастает любую поверхность париетальной плевры на стороне поражения. Присутствует одна из следующих характеристик:</w:t>
      </w:r>
    </w:p>
    <w:p w14:paraId="155B07DA" w14:textId="77777777" w:rsidR="00B76453" w:rsidRPr="00534657" w:rsidRDefault="00B76453" w:rsidP="00ED27DB">
      <w:pPr>
        <w:rPr>
          <w:color w:val="000000" w:themeColor="text1"/>
          <w:szCs w:val="24"/>
        </w:rPr>
      </w:pPr>
      <w:r w:rsidRPr="00534657">
        <w:rPr>
          <w:color w:val="000000" w:themeColor="text1"/>
          <w:szCs w:val="24"/>
        </w:rPr>
        <w:t>– инвазия во внутригрудную фасцию;</w:t>
      </w:r>
    </w:p>
    <w:p w14:paraId="60490132" w14:textId="77777777" w:rsidR="00B76453" w:rsidRPr="00534657" w:rsidRDefault="00B76453" w:rsidP="00ED27DB">
      <w:pPr>
        <w:rPr>
          <w:color w:val="000000" w:themeColor="text1"/>
          <w:szCs w:val="24"/>
        </w:rPr>
      </w:pPr>
      <w:r w:rsidRPr="00534657">
        <w:rPr>
          <w:color w:val="000000" w:themeColor="text1"/>
          <w:szCs w:val="24"/>
        </w:rPr>
        <w:t xml:space="preserve">– инвазия в жировую </w:t>
      </w:r>
      <w:r w:rsidR="003121DF" w:rsidRPr="00534657">
        <w:rPr>
          <w:color w:val="000000" w:themeColor="text1"/>
          <w:szCs w:val="24"/>
        </w:rPr>
        <w:t xml:space="preserve">ткань </w:t>
      </w:r>
      <w:r w:rsidRPr="00534657">
        <w:rPr>
          <w:color w:val="000000" w:themeColor="text1"/>
          <w:szCs w:val="24"/>
        </w:rPr>
        <w:t>средостения;</w:t>
      </w:r>
    </w:p>
    <w:p w14:paraId="6BBFD48C" w14:textId="77777777" w:rsidR="00B76453" w:rsidRPr="00534657" w:rsidRDefault="00B76453" w:rsidP="00ED27DB">
      <w:pPr>
        <w:rPr>
          <w:color w:val="000000" w:themeColor="text1"/>
          <w:szCs w:val="24"/>
        </w:rPr>
      </w:pPr>
      <w:r w:rsidRPr="00534657">
        <w:rPr>
          <w:color w:val="000000" w:themeColor="text1"/>
          <w:szCs w:val="24"/>
        </w:rPr>
        <w:t>– единичный опухолевый узел, прорастающий в мягкие ткани грудной клетки</w:t>
      </w:r>
    </w:p>
    <w:p w14:paraId="3949E297" w14:textId="77777777" w:rsidR="00B76453" w:rsidRPr="00534657" w:rsidRDefault="00B76453" w:rsidP="00ED27DB">
      <w:pPr>
        <w:rPr>
          <w:color w:val="000000" w:themeColor="text1"/>
          <w:szCs w:val="24"/>
        </w:rPr>
      </w:pPr>
      <w:r w:rsidRPr="00534657">
        <w:rPr>
          <w:color w:val="000000" w:themeColor="text1"/>
          <w:szCs w:val="24"/>
        </w:rPr>
        <w:t>– поражение перикарда, но без прорастания на всю толщу.</w:t>
      </w:r>
    </w:p>
    <w:p w14:paraId="62868BB4" w14:textId="77777777" w:rsidR="00B76453" w:rsidRPr="00534657" w:rsidRDefault="00B76453" w:rsidP="00ED27DB">
      <w:pPr>
        <w:pStyle w:val="afe"/>
        <w:numPr>
          <w:ilvl w:val="0"/>
          <w:numId w:val="16"/>
        </w:numPr>
        <w:ind w:left="0" w:firstLine="709"/>
        <w:rPr>
          <w:color w:val="000000" w:themeColor="text1"/>
          <w:szCs w:val="24"/>
        </w:rPr>
      </w:pPr>
      <w:r w:rsidRPr="00534657">
        <w:rPr>
          <w:b/>
          <w:color w:val="000000" w:themeColor="text1"/>
          <w:szCs w:val="24"/>
        </w:rPr>
        <w:t>Т4</w:t>
      </w:r>
      <w:r w:rsidRPr="00534657">
        <w:rPr>
          <w:color w:val="000000" w:themeColor="text1"/>
          <w:szCs w:val="24"/>
        </w:rPr>
        <w:t xml:space="preserve"> – местно-распространенный, но технически </w:t>
      </w:r>
      <w:proofErr w:type="spellStart"/>
      <w:r w:rsidRPr="00534657">
        <w:rPr>
          <w:color w:val="000000" w:themeColor="text1"/>
          <w:szCs w:val="24"/>
        </w:rPr>
        <w:t>нерезектабельный</w:t>
      </w:r>
      <w:proofErr w:type="spellEnd"/>
      <w:r w:rsidRPr="00534657">
        <w:rPr>
          <w:color w:val="000000" w:themeColor="text1"/>
          <w:szCs w:val="24"/>
        </w:rPr>
        <w:t xml:space="preserve"> процесс. Опухоль прорастает все поверхности париетальной плевры на стороне поражения. Присутствует одна из следующих характеристик:</w:t>
      </w:r>
    </w:p>
    <w:p w14:paraId="5EAA51DA" w14:textId="77777777" w:rsidR="00B76453" w:rsidRPr="00534657" w:rsidRDefault="00B76453" w:rsidP="00ED27DB">
      <w:pPr>
        <w:rPr>
          <w:color w:val="000000" w:themeColor="text1"/>
          <w:szCs w:val="24"/>
        </w:rPr>
      </w:pPr>
      <w:r w:rsidRPr="00534657">
        <w:rPr>
          <w:color w:val="000000" w:themeColor="text1"/>
          <w:szCs w:val="24"/>
        </w:rPr>
        <w:t>– диффузная или многоочаговая инвазия в мягкие ткани грудной клетки с поражением ребер или без него;</w:t>
      </w:r>
    </w:p>
    <w:p w14:paraId="471313C1" w14:textId="77777777" w:rsidR="00B76453" w:rsidRPr="00534657" w:rsidRDefault="00B76453" w:rsidP="00ED27DB">
      <w:pPr>
        <w:rPr>
          <w:color w:val="000000" w:themeColor="text1"/>
          <w:szCs w:val="24"/>
        </w:rPr>
      </w:pPr>
      <w:r w:rsidRPr="00534657">
        <w:rPr>
          <w:color w:val="000000" w:themeColor="text1"/>
          <w:szCs w:val="24"/>
        </w:rPr>
        <w:t>– прорастание через диафрагму в брюшину;</w:t>
      </w:r>
    </w:p>
    <w:p w14:paraId="41E99ABF" w14:textId="77777777" w:rsidR="00B76453" w:rsidRPr="00534657" w:rsidRDefault="00B76453" w:rsidP="00ED27DB">
      <w:pPr>
        <w:rPr>
          <w:color w:val="000000" w:themeColor="text1"/>
          <w:szCs w:val="24"/>
        </w:rPr>
      </w:pPr>
      <w:r w:rsidRPr="00534657">
        <w:rPr>
          <w:color w:val="000000" w:themeColor="text1"/>
          <w:szCs w:val="24"/>
        </w:rPr>
        <w:t>– прорастание в любой орган (органы) средостения;</w:t>
      </w:r>
    </w:p>
    <w:p w14:paraId="39E25DBD" w14:textId="77777777" w:rsidR="00B76453" w:rsidRPr="00534657" w:rsidRDefault="00B76453" w:rsidP="00ED27DB">
      <w:pPr>
        <w:rPr>
          <w:color w:val="000000" w:themeColor="text1"/>
          <w:szCs w:val="24"/>
        </w:rPr>
      </w:pPr>
      <w:r w:rsidRPr="00534657">
        <w:rPr>
          <w:color w:val="000000" w:themeColor="text1"/>
          <w:szCs w:val="24"/>
        </w:rPr>
        <w:t>– непосредственное распространение на плевру противоположной стороны;</w:t>
      </w:r>
    </w:p>
    <w:p w14:paraId="3C32F905" w14:textId="77777777" w:rsidR="00B76453" w:rsidRPr="00534657" w:rsidRDefault="00B76453" w:rsidP="00ED27DB">
      <w:pPr>
        <w:rPr>
          <w:color w:val="000000" w:themeColor="text1"/>
          <w:szCs w:val="24"/>
        </w:rPr>
      </w:pPr>
      <w:r w:rsidRPr="00534657">
        <w:rPr>
          <w:color w:val="000000" w:themeColor="text1"/>
          <w:szCs w:val="24"/>
        </w:rPr>
        <w:t>– прорастание в позвоночник;</w:t>
      </w:r>
    </w:p>
    <w:p w14:paraId="0A881B19" w14:textId="77777777" w:rsidR="00B76453" w:rsidRPr="00534657" w:rsidRDefault="00B76453" w:rsidP="00ED27DB">
      <w:pPr>
        <w:rPr>
          <w:color w:val="000000" w:themeColor="text1"/>
          <w:szCs w:val="24"/>
        </w:rPr>
      </w:pPr>
      <w:r w:rsidRPr="00534657">
        <w:rPr>
          <w:color w:val="000000" w:themeColor="text1"/>
          <w:szCs w:val="24"/>
        </w:rPr>
        <w:t>– распространение на внутреннюю поверхность перикарда;</w:t>
      </w:r>
    </w:p>
    <w:p w14:paraId="22843F3D" w14:textId="77777777" w:rsidR="00B76453" w:rsidRPr="00534657" w:rsidRDefault="00B76453" w:rsidP="00ED27DB">
      <w:pPr>
        <w:rPr>
          <w:color w:val="000000" w:themeColor="text1"/>
          <w:szCs w:val="24"/>
        </w:rPr>
      </w:pPr>
      <w:r w:rsidRPr="00534657">
        <w:rPr>
          <w:color w:val="000000" w:themeColor="text1"/>
          <w:szCs w:val="24"/>
        </w:rPr>
        <w:t>– выпот в перикарде с положительной цитологией;</w:t>
      </w:r>
    </w:p>
    <w:p w14:paraId="467AC0A1" w14:textId="77777777" w:rsidR="00B76453" w:rsidRPr="00534657" w:rsidRDefault="00B76453" w:rsidP="00ED27DB">
      <w:pPr>
        <w:rPr>
          <w:color w:val="000000" w:themeColor="text1"/>
          <w:szCs w:val="24"/>
        </w:rPr>
      </w:pPr>
      <w:r w:rsidRPr="00534657">
        <w:rPr>
          <w:color w:val="000000" w:themeColor="text1"/>
          <w:szCs w:val="24"/>
        </w:rPr>
        <w:t>– прорастание в миокард;</w:t>
      </w:r>
    </w:p>
    <w:p w14:paraId="6E3CC68A" w14:textId="77777777" w:rsidR="00B76453" w:rsidRPr="00534657" w:rsidRDefault="00B76453" w:rsidP="00ED27DB">
      <w:pPr>
        <w:rPr>
          <w:color w:val="000000" w:themeColor="text1"/>
          <w:szCs w:val="24"/>
        </w:rPr>
      </w:pPr>
      <w:r w:rsidRPr="00534657">
        <w:rPr>
          <w:color w:val="000000" w:themeColor="text1"/>
          <w:szCs w:val="24"/>
        </w:rPr>
        <w:lastRenderedPageBreak/>
        <w:t>– поражение плечевого сплетения.</w:t>
      </w:r>
    </w:p>
    <w:p w14:paraId="2C99851C" w14:textId="77777777" w:rsidR="00B76453" w:rsidRPr="00534657" w:rsidRDefault="00B76453" w:rsidP="00ED27DB">
      <w:pPr>
        <w:rPr>
          <w:b/>
          <w:color w:val="000000" w:themeColor="text1"/>
          <w:szCs w:val="24"/>
        </w:rPr>
      </w:pPr>
      <w:r w:rsidRPr="00534657">
        <w:rPr>
          <w:b/>
          <w:color w:val="000000" w:themeColor="text1"/>
          <w:szCs w:val="24"/>
        </w:rPr>
        <w:t>Регионарные лимфатические узлы:</w:t>
      </w:r>
    </w:p>
    <w:p w14:paraId="18944915" w14:textId="77777777" w:rsidR="00B76453" w:rsidRPr="00534657" w:rsidRDefault="00B76453" w:rsidP="00ED27DB">
      <w:pPr>
        <w:pStyle w:val="afe"/>
        <w:numPr>
          <w:ilvl w:val="0"/>
          <w:numId w:val="16"/>
        </w:numPr>
        <w:ind w:left="0" w:firstLine="709"/>
        <w:rPr>
          <w:b/>
          <w:color w:val="000000" w:themeColor="text1"/>
          <w:szCs w:val="24"/>
        </w:rPr>
      </w:pPr>
      <w:proofErr w:type="spellStart"/>
      <w:r w:rsidRPr="00534657">
        <w:rPr>
          <w:b/>
          <w:color w:val="000000" w:themeColor="text1"/>
          <w:szCs w:val="24"/>
          <w:lang w:val="en-US"/>
        </w:rPr>
        <w:t>Nx</w:t>
      </w:r>
      <w:proofErr w:type="spellEnd"/>
      <w:r w:rsidRPr="00534657">
        <w:rPr>
          <w:color w:val="000000" w:themeColor="text1"/>
          <w:szCs w:val="24"/>
        </w:rPr>
        <w:t xml:space="preserve"> – региональные лимфатические узлы не могут быть </w:t>
      </w:r>
      <w:proofErr w:type="gramStart"/>
      <w:r w:rsidRPr="00534657">
        <w:rPr>
          <w:color w:val="000000" w:themeColor="text1"/>
          <w:szCs w:val="24"/>
        </w:rPr>
        <w:t>оценены;</w:t>
      </w:r>
      <w:proofErr w:type="gramEnd"/>
      <w:r w:rsidRPr="00534657">
        <w:rPr>
          <w:b/>
          <w:color w:val="000000" w:themeColor="text1"/>
          <w:szCs w:val="24"/>
        </w:rPr>
        <w:t xml:space="preserve"> </w:t>
      </w:r>
    </w:p>
    <w:p w14:paraId="0BC4702A" w14:textId="77777777" w:rsidR="00B76453" w:rsidRPr="00534657" w:rsidRDefault="00B76453" w:rsidP="00ED27DB">
      <w:pPr>
        <w:pStyle w:val="afe"/>
        <w:numPr>
          <w:ilvl w:val="0"/>
          <w:numId w:val="16"/>
        </w:numPr>
        <w:ind w:left="0" w:firstLine="709"/>
        <w:rPr>
          <w:color w:val="000000" w:themeColor="text1"/>
          <w:szCs w:val="24"/>
        </w:rPr>
      </w:pPr>
      <w:r w:rsidRPr="00534657">
        <w:rPr>
          <w:b/>
          <w:color w:val="000000" w:themeColor="text1"/>
          <w:szCs w:val="24"/>
          <w:lang w:val="en-US"/>
        </w:rPr>
        <w:t>N</w:t>
      </w:r>
      <w:r w:rsidRPr="00534657">
        <w:rPr>
          <w:b/>
          <w:color w:val="000000" w:themeColor="text1"/>
          <w:szCs w:val="24"/>
        </w:rPr>
        <w:t xml:space="preserve">0 </w:t>
      </w:r>
      <w:r w:rsidRPr="00534657">
        <w:rPr>
          <w:color w:val="000000" w:themeColor="text1"/>
          <w:szCs w:val="24"/>
        </w:rPr>
        <w:t xml:space="preserve">– нет метастазов в региональных лимфатических </w:t>
      </w:r>
      <w:proofErr w:type="gramStart"/>
      <w:r w:rsidRPr="00534657">
        <w:rPr>
          <w:color w:val="000000" w:themeColor="text1"/>
          <w:szCs w:val="24"/>
        </w:rPr>
        <w:t>узлах;</w:t>
      </w:r>
      <w:proofErr w:type="gramEnd"/>
    </w:p>
    <w:p w14:paraId="0A0FC451" w14:textId="77777777" w:rsidR="00B76453" w:rsidRPr="00534657" w:rsidRDefault="00B76453" w:rsidP="00ED27DB">
      <w:pPr>
        <w:pStyle w:val="afe"/>
        <w:numPr>
          <w:ilvl w:val="0"/>
          <w:numId w:val="16"/>
        </w:numPr>
        <w:ind w:left="0" w:firstLine="709"/>
        <w:rPr>
          <w:color w:val="000000" w:themeColor="text1"/>
          <w:szCs w:val="24"/>
        </w:rPr>
      </w:pPr>
      <w:r w:rsidRPr="00534657">
        <w:rPr>
          <w:b/>
          <w:color w:val="000000" w:themeColor="text1"/>
          <w:szCs w:val="24"/>
          <w:lang w:val="en-US"/>
        </w:rPr>
        <w:t>N</w:t>
      </w:r>
      <w:r w:rsidRPr="00534657">
        <w:rPr>
          <w:b/>
          <w:color w:val="000000" w:themeColor="text1"/>
          <w:szCs w:val="24"/>
        </w:rPr>
        <w:t xml:space="preserve">1 </w:t>
      </w:r>
      <w:r w:rsidRPr="00534657">
        <w:rPr>
          <w:color w:val="000000" w:themeColor="text1"/>
          <w:szCs w:val="24"/>
        </w:rPr>
        <w:t xml:space="preserve">– метастазы в бронхопульмональных лимфатических узлах (узле) и/или лимфатических узлах (узле) корня легкого на стороне поражения, медиастинальных лимфатических узлах, включая </w:t>
      </w:r>
      <w:proofErr w:type="spellStart"/>
      <w:r w:rsidRPr="00534657">
        <w:rPr>
          <w:color w:val="000000" w:themeColor="text1"/>
          <w:szCs w:val="24"/>
        </w:rPr>
        <w:t>парастернальные</w:t>
      </w:r>
      <w:proofErr w:type="spellEnd"/>
      <w:r w:rsidRPr="00534657">
        <w:rPr>
          <w:color w:val="000000" w:themeColor="text1"/>
          <w:szCs w:val="24"/>
        </w:rPr>
        <w:t xml:space="preserve">, </w:t>
      </w:r>
      <w:proofErr w:type="spellStart"/>
      <w:r w:rsidRPr="00534657">
        <w:rPr>
          <w:color w:val="000000" w:themeColor="text1"/>
          <w:szCs w:val="24"/>
        </w:rPr>
        <w:t>околодиафрагмальные</w:t>
      </w:r>
      <w:proofErr w:type="spellEnd"/>
      <w:r w:rsidRPr="00534657">
        <w:rPr>
          <w:color w:val="000000" w:themeColor="text1"/>
          <w:szCs w:val="24"/>
        </w:rPr>
        <w:t xml:space="preserve">, перикардиальной клетчатки и </w:t>
      </w:r>
      <w:proofErr w:type="spellStart"/>
      <w:r w:rsidRPr="00534657">
        <w:rPr>
          <w:color w:val="000000" w:themeColor="text1"/>
          <w:szCs w:val="24"/>
        </w:rPr>
        <w:t>интеркостальные</w:t>
      </w:r>
      <w:proofErr w:type="spellEnd"/>
      <w:r w:rsidRPr="00534657">
        <w:rPr>
          <w:color w:val="000000" w:themeColor="text1"/>
          <w:szCs w:val="24"/>
        </w:rPr>
        <w:t xml:space="preserve"> на стороне </w:t>
      </w:r>
      <w:proofErr w:type="gramStart"/>
      <w:r w:rsidRPr="00534657">
        <w:rPr>
          <w:color w:val="000000" w:themeColor="text1"/>
          <w:szCs w:val="24"/>
        </w:rPr>
        <w:t>поражения;</w:t>
      </w:r>
      <w:proofErr w:type="gramEnd"/>
    </w:p>
    <w:p w14:paraId="19EB0EBA" w14:textId="77777777" w:rsidR="00B76453" w:rsidRPr="00534657" w:rsidRDefault="00B76453" w:rsidP="00ED27DB">
      <w:pPr>
        <w:pStyle w:val="afe"/>
        <w:numPr>
          <w:ilvl w:val="0"/>
          <w:numId w:val="16"/>
        </w:numPr>
        <w:ind w:left="0" w:firstLine="709"/>
        <w:rPr>
          <w:color w:val="000000" w:themeColor="text1"/>
          <w:szCs w:val="24"/>
        </w:rPr>
      </w:pPr>
      <w:r w:rsidRPr="00534657">
        <w:rPr>
          <w:b/>
          <w:color w:val="000000" w:themeColor="text1"/>
          <w:szCs w:val="24"/>
          <w:lang w:val="en-US"/>
        </w:rPr>
        <w:t>N</w:t>
      </w:r>
      <w:r w:rsidRPr="00534657">
        <w:rPr>
          <w:b/>
          <w:color w:val="000000" w:themeColor="text1"/>
          <w:szCs w:val="24"/>
        </w:rPr>
        <w:t xml:space="preserve">2 – </w:t>
      </w:r>
      <w:r w:rsidRPr="00534657">
        <w:rPr>
          <w:color w:val="000000" w:themeColor="text1"/>
          <w:szCs w:val="24"/>
        </w:rPr>
        <w:t xml:space="preserve">в надключичных лимфатических узлах (узле) на стороне поражения или противоположной стороне. </w:t>
      </w:r>
      <w:proofErr w:type="spellStart"/>
      <w:r w:rsidRPr="00534657">
        <w:rPr>
          <w:color w:val="000000" w:themeColor="text1"/>
          <w:szCs w:val="24"/>
        </w:rPr>
        <w:t>Контрлатеральные</w:t>
      </w:r>
      <w:proofErr w:type="spellEnd"/>
      <w:r w:rsidRPr="00534657">
        <w:rPr>
          <w:color w:val="000000" w:themeColor="text1"/>
          <w:szCs w:val="24"/>
        </w:rPr>
        <w:t xml:space="preserve"> медиастинальные лимфатические узлы.</w:t>
      </w:r>
    </w:p>
    <w:p w14:paraId="69A0AAFE" w14:textId="77777777" w:rsidR="00B76453" w:rsidRPr="00534657" w:rsidRDefault="00B76453" w:rsidP="00ED27DB">
      <w:pPr>
        <w:rPr>
          <w:b/>
          <w:color w:val="000000" w:themeColor="text1"/>
          <w:szCs w:val="24"/>
        </w:rPr>
      </w:pPr>
      <w:r w:rsidRPr="00534657">
        <w:rPr>
          <w:b/>
          <w:color w:val="000000" w:themeColor="text1"/>
          <w:szCs w:val="24"/>
        </w:rPr>
        <w:t>Отдаленные метастазы:</w:t>
      </w:r>
    </w:p>
    <w:p w14:paraId="53CCBFAB" w14:textId="77777777" w:rsidR="00B76453" w:rsidRPr="00534657" w:rsidRDefault="00B76453" w:rsidP="00ED27DB">
      <w:pPr>
        <w:pStyle w:val="afe"/>
        <w:numPr>
          <w:ilvl w:val="0"/>
          <w:numId w:val="17"/>
        </w:numPr>
        <w:ind w:left="0" w:firstLine="709"/>
        <w:jc w:val="left"/>
        <w:rPr>
          <w:color w:val="000000" w:themeColor="text1"/>
          <w:szCs w:val="24"/>
        </w:rPr>
      </w:pPr>
      <w:r w:rsidRPr="00534657">
        <w:rPr>
          <w:b/>
          <w:color w:val="000000" w:themeColor="text1"/>
          <w:szCs w:val="24"/>
          <w:lang w:val="en-US"/>
        </w:rPr>
        <w:t>M</w:t>
      </w:r>
      <w:r w:rsidRPr="00534657">
        <w:rPr>
          <w:b/>
          <w:color w:val="000000" w:themeColor="text1"/>
          <w:szCs w:val="24"/>
        </w:rPr>
        <w:t xml:space="preserve">0 – </w:t>
      </w:r>
      <w:r w:rsidRPr="00534657">
        <w:rPr>
          <w:color w:val="000000" w:themeColor="text1"/>
          <w:szCs w:val="24"/>
        </w:rPr>
        <w:t xml:space="preserve">нет отдаленных </w:t>
      </w:r>
      <w:proofErr w:type="gramStart"/>
      <w:r w:rsidRPr="00534657">
        <w:rPr>
          <w:color w:val="000000" w:themeColor="text1"/>
          <w:szCs w:val="24"/>
        </w:rPr>
        <w:t>метастазов;</w:t>
      </w:r>
      <w:proofErr w:type="gramEnd"/>
    </w:p>
    <w:p w14:paraId="70E1E473" w14:textId="77777777" w:rsidR="00B76453" w:rsidRPr="00534657" w:rsidRDefault="00B76453" w:rsidP="00ED27DB">
      <w:pPr>
        <w:pStyle w:val="afe"/>
        <w:numPr>
          <w:ilvl w:val="0"/>
          <w:numId w:val="17"/>
        </w:numPr>
        <w:ind w:left="0" w:firstLine="709"/>
        <w:jc w:val="left"/>
        <w:rPr>
          <w:color w:val="000000" w:themeColor="text1"/>
          <w:szCs w:val="24"/>
        </w:rPr>
      </w:pPr>
      <w:r w:rsidRPr="00534657">
        <w:rPr>
          <w:b/>
          <w:color w:val="000000" w:themeColor="text1"/>
          <w:szCs w:val="24"/>
          <w:lang w:val="en-US"/>
        </w:rPr>
        <w:t>M</w:t>
      </w:r>
      <w:r w:rsidRPr="00534657">
        <w:rPr>
          <w:b/>
          <w:color w:val="000000" w:themeColor="text1"/>
          <w:szCs w:val="24"/>
        </w:rPr>
        <w:t xml:space="preserve">1 – </w:t>
      </w:r>
      <w:r w:rsidRPr="00534657">
        <w:rPr>
          <w:color w:val="000000" w:themeColor="text1"/>
          <w:szCs w:val="24"/>
        </w:rPr>
        <w:t>есть отдаленные метастазы (печень, паренхима легких, кости, головной мозг).</w:t>
      </w:r>
    </w:p>
    <w:p w14:paraId="25060E1C" w14:textId="77777777" w:rsidR="00B76453" w:rsidRPr="00534657" w:rsidRDefault="00B76453" w:rsidP="00ED27DB">
      <w:pPr>
        <w:jc w:val="left"/>
        <w:rPr>
          <w:color w:val="000000" w:themeColor="text1"/>
          <w:szCs w:val="24"/>
        </w:rPr>
      </w:pPr>
      <w:r w:rsidRPr="00534657">
        <w:rPr>
          <w:color w:val="000000" w:themeColor="text1"/>
          <w:szCs w:val="24"/>
        </w:rPr>
        <w:t>Для мезотелиомы брюшины регионарными лимфатическими узлами являются забрюшинные лимфатические узлы. Для мезотелиомы оболочек яичка регионарными лимфатическими узлами являются паховые и подвздошные лимфатические узлы.</w:t>
      </w:r>
    </w:p>
    <w:p w14:paraId="7458053C" w14:textId="77777777" w:rsidR="00B76453" w:rsidRPr="00534657" w:rsidRDefault="00B76453" w:rsidP="00ED27DB">
      <w:pPr>
        <w:rPr>
          <w:color w:val="000000" w:themeColor="text1"/>
          <w:szCs w:val="24"/>
        </w:rPr>
      </w:pPr>
      <w:r w:rsidRPr="00534657">
        <w:rPr>
          <w:b/>
          <w:color w:val="000000" w:themeColor="text1"/>
          <w:szCs w:val="24"/>
        </w:rPr>
        <w:t xml:space="preserve">Таблица 1. </w:t>
      </w:r>
      <w:r w:rsidRPr="00534657">
        <w:rPr>
          <w:color w:val="000000" w:themeColor="text1"/>
          <w:szCs w:val="24"/>
        </w:rPr>
        <w:t>Группировка мезотелиомы плевры по стадиям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2"/>
        <w:gridCol w:w="2392"/>
        <w:gridCol w:w="2392"/>
        <w:gridCol w:w="2148"/>
      </w:tblGrid>
      <w:tr w:rsidR="00534657" w:rsidRPr="00534657" w14:paraId="08725402" w14:textId="77777777">
        <w:tc>
          <w:tcPr>
            <w:tcW w:w="2282" w:type="dxa"/>
          </w:tcPr>
          <w:p w14:paraId="6FCDD06C" w14:textId="77777777" w:rsidR="00B76453" w:rsidRPr="00534657" w:rsidRDefault="00B76453" w:rsidP="00ED27DB">
            <w:pPr>
              <w:spacing w:line="240" w:lineRule="auto"/>
              <w:jc w:val="center"/>
              <w:rPr>
                <w:b/>
                <w:color w:val="000000" w:themeColor="text1"/>
                <w:szCs w:val="24"/>
                <w:lang w:eastAsia="ru-RU"/>
              </w:rPr>
            </w:pPr>
            <w:r w:rsidRPr="00534657">
              <w:rPr>
                <w:b/>
                <w:color w:val="000000" w:themeColor="text1"/>
                <w:szCs w:val="24"/>
                <w:lang w:eastAsia="ru-RU"/>
              </w:rPr>
              <w:t>Стадия</w:t>
            </w:r>
          </w:p>
        </w:tc>
        <w:tc>
          <w:tcPr>
            <w:tcW w:w="2392" w:type="dxa"/>
          </w:tcPr>
          <w:p w14:paraId="45C1A25D" w14:textId="77777777" w:rsidR="00B76453" w:rsidRPr="00534657" w:rsidRDefault="00B76453" w:rsidP="00ED27DB">
            <w:pPr>
              <w:spacing w:line="240" w:lineRule="auto"/>
              <w:jc w:val="center"/>
              <w:rPr>
                <w:b/>
                <w:color w:val="000000" w:themeColor="text1"/>
                <w:szCs w:val="24"/>
                <w:lang w:eastAsia="ru-RU"/>
              </w:rPr>
            </w:pPr>
            <w:r w:rsidRPr="00534657">
              <w:rPr>
                <w:b/>
                <w:color w:val="000000" w:themeColor="text1"/>
                <w:szCs w:val="24"/>
                <w:lang w:val="en-US" w:eastAsia="ru-RU"/>
              </w:rPr>
              <w:t>T</w:t>
            </w:r>
          </w:p>
        </w:tc>
        <w:tc>
          <w:tcPr>
            <w:tcW w:w="2392" w:type="dxa"/>
          </w:tcPr>
          <w:p w14:paraId="307EAF9D" w14:textId="77777777" w:rsidR="00B76453" w:rsidRPr="00534657" w:rsidRDefault="00B76453" w:rsidP="00ED27DB">
            <w:pPr>
              <w:spacing w:line="240" w:lineRule="auto"/>
              <w:jc w:val="center"/>
              <w:rPr>
                <w:b/>
                <w:color w:val="000000" w:themeColor="text1"/>
                <w:szCs w:val="24"/>
                <w:lang w:eastAsia="ru-RU"/>
              </w:rPr>
            </w:pPr>
            <w:r w:rsidRPr="00534657">
              <w:rPr>
                <w:b/>
                <w:color w:val="000000" w:themeColor="text1"/>
                <w:szCs w:val="24"/>
                <w:lang w:val="en-US" w:eastAsia="ru-RU"/>
              </w:rPr>
              <w:t>N</w:t>
            </w:r>
          </w:p>
        </w:tc>
        <w:tc>
          <w:tcPr>
            <w:tcW w:w="2148" w:type="dxa"/>
          </w:tcPr>
          <w:p w14:paraId="0723EE1C" w14:textId="77777777" w:rsidR="00B76453" w:rsidRPr="00534657" w:rsidRDefault="00B76453" w:rsidP="00ED27DB">
            <w:pPr>
              <w:spacing w:line="240" w:lineRule="auto"/>
              <w:jc w:val="center"/>
              <w:rPr>
                <w:b/>
                <w:color w:val="000000" w:themeColor="text1"/>
                <w:szCs w:val="24"/>
                <w:lang w:eastAsia="ru-RU"/>
              </w:rPr>
            </w:pPr>
            <w:r w:rsidRPr="00534657">
              <w:rPr>
                <w:b/>
                <w:color w:val="000000" w:themeColor="text1"/>
                <w:szCs w:val="24"/>
                <w:lang w:val="en-US" w:eastAsia="ru-RU"/>
              </w:rPr>
              <w:t>M</w:t>
            </w:r>
          </w:p>
        </w:tc>
      </w:tr>
      <w:tr w:rsidR="00534657" w:rsidRPr="00534657" w14:paraId="429E0D3A" w14:textId="77777777">
        <w:tc>
          <w:tcPr>
            <w:tcW w:w="2282" w:type="dxa"/>
          </w:tcPr>
          <w:p w14:paraId="250D8E2B" w14:textId="77777777" w:rsidR="00B76453" w:rsidRPr="00534657" w:rsidRDefault="00B76453" w:rsidP="00ED27DB">
            <w:pPr>
              <w:spacing w:line="240" w:lineRule="auto"/>
              <w:jc w:val="center"/>
              <w:rPr>
                <w:color w:val="000000" w:themeColor="text1"/>
                <w:szCs w:val="24"/>
                <w:lang w:eastAsia="ru-RU"/>
              </w:rPr>
            </w:pPr>
            <w:proofErr w:type="spellStart"/>
            <w:r w:rsidRPr="00534657">
              <w:rPr>
                <w:color w:val="000000" w:themeColor="text1"/>
                <w:szCs w:val="24"/>
                <w:lang w:eastAsia="ru-RU"/>
              </w:rPr>
              <w:t>Ia</w:t>
            </w:r>
            <w:proofErr w:type="spellEnd"/>
          </w:p>
        </w:tc>
        <w:tc>
          <w:tcPr>
            <w:tcW w:w="2392" w:type="dxa"/>
          </w:tcPr>
          <w:p w14:paraId="1413DF5D"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1</w:t>
            </w:r>
          </w:p>
        </w:tc>
        <w:tc>
          <w:tcPr>
            <w:tcW w:w="2392" w:type="dxa"/>
          </w:tcPr>
          <w:p w14:paraId="596CC129"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0</w:t>
            </w:r>
          </w:p>
        </w:tc>
        <w:tc>
          <w:tcPr>
            <w:tcW w:w="2148" w:type="dxa"/>
          </w:tcPr>
          <w:p w14:paraId="3C3B1B96"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0</w:t>
            </w:r>
          </w:p>
        </w:tc>
      </w:tr>
      <w:tr w:rsidR="00534657" w:rsidRPr="00534657" w14:paraId="56A3FD4C" w14:textId="77777777">
        <w:tc>
          <w:tcPr>
            <w:tcW w:w="2282" w:type="dxa"/>
          </w:tcPr>
          <w:p w14:paraId="446E4BB4" w14:textId="77777777" w:rsidR="00B76453" w:rsidRPr="00534657" w:rsidRDefault="00B76453" w:rsidP="00ED27DB">
            <w:pPr>
              <w:spacing w:line="240" w:lineRule="auto"/>
              <w:jc w:val="center"/>
              <w:rPr>
                <w:color w:val="000000" w:themeColor="text1"/>
                <w:szCs w:val="24"/>
                <w:lang w:eastAsia="ru-RU"/>
              </w:rPr>
            </w:pPr>
            <w:proofErr w:type="spellStart"/>
            <w:r w:rsidRPr="00534657">
              <w:rPr>
                <w:color w:val="000000" w:themeColor="text1"/>
                <w:szCs w:val="24"/>
                <w:lang w:val="en-US" w:eastAsia="ru-RU"/>
              </w:rPr>
              <w:t>Ib</w:t>
            </w:r>
            <w:proofErr w:type="spellEnd"/>
          </w:p>
        </w:tc>
        <w:tc>
          <w:tcPr>
            <w:tcW w:w="2392" w:type="dxa"/>
          </w:tcPr>
          <w:p w14:paraId="565B05DE"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2–3</w:t>
            </w:r>
          </w:p>
        </w:tc>
        <w:tc>
          <w:tcPr>
            <w:tcW w:w="2392" w:type="dxa"/>
          </w:tcPr>
          <w:p w14:paraId="7CFCE871"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0</w:t>
            </w:r>
          </w:p>
        </w:tc>
        <w:tc>
          <w:tcPr>
            <w:tcW w:w="2148" w:type="dxa"/>
          </w:tcPr>
          <w:p w14:paraId="0D6E2C3E"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0</w:t>
            </w:r>
          </w:p>
        </w:tc>
      </w:tr>
      <w:tr w:rsidR="00534657" w:rsidRPr="00534657" w14:paraId="4A9C50C7" w14:textId="77777777">
        <w:tc>
          <w:tcPr>
            <w:tcW w:w="2282" w:type="dxa"/>
          </w:tcPr>
          <w:p w14:paraId="6C391DFB"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val="en-US" w:eastAsia="ru-RU"/>
              </w:rPr>
              <w:t>II</w:t>
            </w:r>
          </w:p>
        </w:tc>
        <w:tc>
          <w:tcPr>
            <w:tcW w:w="2392" w:type="dxa"/>
          </w:tcPr>
          <w:p w14:paraId="66400A10"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1–2</w:t>
            </w:r>
          </w:p>
        </w:tc>
        <w:tc>
          <w:tcPr>
            <w:tcW w:w="2392" w:type="dxa"/>
          </w:tcPr>
          <w:p w14:paraId="41CEE699"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1</w:t>
            </w:r>
          </w:p>
        </w:tc>
        <w:tc>
          <w:tcPr>
            <w:tcW w:w="2148" w:type="dxa"/>
          </w:tcPr>
          <w:p w14:paraId="39714CCE"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0</w:t>
            </w:r>
          </w:p>
        </w:tc>
      </w:tr>
      <w:tr w:rsidR="00534657" w:rsidRPr="00534657" w14:paraId="0415CE09" w14:textId="77777777">
        <w:tc>
          <w:tcPr>
            <w:tcW w:w="2282" w:type="dxa"/>
          </w:tcPr>
          <w:p w14:paraId="69D3C93E"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val="en-US" w:eastAsia="ru-RU"/>
              </w:rPr>
              <w:t>III</w:t>
            </w:r>
            <w:r w:rsidRPr="00534657">
              <w:rPr>
                <w:color w:val="000000" w:themeColor="text1"/>
                <w:szCs w:val="24"/>
                <w:lang w:eastAsia="ru-RU"/>
              </w:rPr>
              <w:t>А</w:t>
            </w:r>
          </w:p>
        </w:tc>
        <w:tc>
          <w:tcPr>
            <w:tcW w:w="2392" w:type="dxa"/>
          </w:tcPr>
          <w:p w14:paraId="7CDC3F63"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3</w:t>
            </w:r>
          </w:p>
        </w:tc>
        <w:tc>
          <w:tcPr>
            <w:tcW w:w="2392" w:type="dxa"/>
          </w:tcPr>
          <w:p w14:paraId="2878C070"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1</w:t>
            </w:r>
          </w:p>
        </w:tc>
        <w:tc>
          <w:tcPr>
            <w:tcW w:w="2148" w:type="dxa"/>
          </w:tcPr>
          <w:p w14:paraId="3B7B4BC0"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0</w:t>
            </w:r>
          </w:p>
        </w:tc>
      </w:tr>
      <w:tr w:rsidR="00534657" w:rsidRPr="00534657" w14:paraId="566C3F7A" w14:textId="77777777">
        <w:tc>
          <w:tcPr>
            <w:tcW w:w="2282" w:type="dxa"/>
          </w:tcPr>
          <w:p w14:paraId="538DD51C"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val="en-US" w:eastAsia="ru-RU"/>
              </w:rPr>
              <w:t>III</w:t>
            </w:r>
            <w:r w:rsidRPr="00534657">
              <w:rPr>
                <w:color w:val="000000" w:themeColor="text1"/>
                <w:szCs w:val="24"/>
                <w:lang w:eastAsia="ru-RU"/>
              </w:rPr>
              <w:t>В</w:t>
            </w:r>
          </w:p>
        </w:tc>
        <w:tc>
          <w:tcPr>
            <w:tcW w:w="2392" w:type="dxa"/>
          </w:tcPr>
          <w:p w14:paraId="0335629A"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val="en-US" w:eastAsia="ru-RU"/>
              </w:rPr>
              <w:t>1</w:t>
            </w:r>
            <w:r w:rsidRPr="00534657">
              <w:rPr>
                <w:color w:val="000000" w:themeColor="text1"/>
                <w:szCs w:val="24"/>
                <w:lang w:eastAsia="ru-RU"/>
              </w:rPr>
              <w:t>–3</w:t>
            </w:r>
          </w:p>
        </w:tc>
        <w:tc>
          <w:tcPr>
            <w:tcW w:w="2392" w:type="dxa"/>
          </w:tcPr>
          <w:p w14:paraId="32144FBD"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val="en-US" w:eastAsia="ru-RU"/>
              </w:rPr>
              <w:t>2</w:t>
            </w:r>
          </w:p>
        </w:tc>
        <w:tc>
          <w:tcPr>
            <w:tcW w:w="2148" w:type="dxa"/>
          </w:tcPr>
          <w:p w14:paraId="5043DC6E"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val="en-US" w:eastAsia="ru-RU"/>
              </w:rPr>
              <w:t>0</w:t>
            </w:r>
          </w:p>
        </w:tc>
      </w:tr>
      <w:tr w:rsidR="00534657" w:rsidRPr="00534657" w14:paraId="61DB51B0" w14:textId="77777777">
        <w:tc>
          <w:tcPr>
            <w:tcW w:w="2282" w:type="dxa"/>
          </w:tcPr>
          <w:p w14:paraId="11CC0B28" w14:textId="77777777" w:rsidR="00B76453" w:rsidRPr="00534657" w:rsidRDefault="00B76453" w:rsidP="00ED27DB">
            <w:pPr>
              <w:spacing w:line="240" w:lineRule="auto"/>
              <w:jc w:val="center"/>
              <w:rPr>
                <w:color w:val="000000" w:themeColor="text1"/>
                <w:szCs w:val="24"/>
                <w:lang w:val="en-US" w:eastAsia="ru-RU"/>
              </w:rPr>
            </w:pPr>
          </w:p>
        </w:tc>
        <w:tc>
          <w:tcPr>
            <w:tcW w:w="2392" w:type="dxa"/>
          </w:tcPr>
          <w:p w14:paraId="5BD4BD38"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4</w:t>
            </w:r>
          </w:p>
        </w:tc>
        <w:tc>
          <w:tcPr>
            <w:tcW w:w="2392" w:type="dxa"/>
          </w:tcPr>
          <w:p w14:paraId="0B6BF652"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Любая</w:t>
            </w:r>
          </w:p>
        </w:tc>
        <w:tc>
          <w:tcPr>
            <w:tcW w:w="2148" w:type="dxa"/>
          </w:tcPr>
          <w:p w14:paraId="47D56D9F" w14:textId="77777777" w:rsidR="00B76453" w:rsidRPr="00534657" w:rsidRDefault="00B76453" w:rsidP="00ED27DB">
            <w:pPr>
              <w:spacing w:line="240" w:lineRule="auto"/>
              <w:jc w:val="center"/>
              <w:rPr>
                <w:color w:val="000000" w:themeColor="text1"/>
                <w:szCs w:val="24"/>
                <w:lang w:val="en-US" w:eastAsia="ru-RU"/>
              </w:rPr>
            </w:pPr>
            <w:r w:rsidRPr="00534657">
              <w:rPr>
                <w:color w:val="000000" w:themeColor="text1"/>
                <w:szCs w:val="24"/>
                <w:lang w:eastAsia="ru-RU"/>
              </w:rPr>
              <w:t>0</w:t>
            </w:r>
          </w:p>
        </w:tc>
      </w:tr>
      <w:tr w:rsidR="00534657" w:rsidRPr="00534657" w14:paraId="6F0017BA" w14:textId="77777777">
        <w:tc>
          <w:tcPr>
            <w:tcW w:w="2282" w:type="dxa"/>
          </w:tcPr>
          <w:p w14:paraId="35D9C07A"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val="en-US" w:eastAsia="ru-RU"/>
              </w:rPr>
              <w:t>IV</w:t>
            </w:r>
          </w:p>
        </w:tc>
        <w:tc>
          <w:tcPr>
            <w:tcW w:w="2392" w:type="dxa"/>
          </w:tcPr>
          <w:p w14:paraId="7DB9E59A"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Любая</w:t>
            </w:r>
          </w:p>
        </w:tc>
        <w:tc>
          <w:tcPr>
            <w:tcW w:w="2392" w:type="dxa"/>
          </w:tcPr>
          <w:p w14:paraId="5FAA4A9E"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Любая</w:t>
            </w:r>
          </w:p>
        </w:tc>
        <w:tc>
          <w:tcPr>
            <w:tcW w:w="2148" w:type="dxa"/>
          </w:tcPr>
          <w:p w14:paraId="22FD6B0A" w14:textId="77777777" w:rsidR="00B76453" w:rsidRPr="00534657" w:rsidRDefault="00B76453" w:rsidP="00ED27DB">
            <w:pPr>
              <w:spacing w:line="240" w:lineRule="auto"/>
              <w:jc w:val="center"/>
              <w:rPr>
                <w:color w:val="000000" w:themeColor="text1"/>
                <w:szCs w:val="24"/>
                <w:lang w:eastAsia="ru-RU"/>
              </w:rPr>
            </w:pPr>
            <w:r w:rsidRPr="00534657">
              <w:rPr>
                <w:color w:val="000000" w:themeColor="text1"/>
                <w:szCs w:val="24"/>
                <w:lang w:eastAsia="ru-RU"/>
              </w:rPr>
              <w:t>1</w:t>
            </w:r>
          </w:p>
        </w:tc>
      </w:tr>
    </w:tbl>
    <w:p w14:paraId="719B2424" w14:textId="77777777" w:rsidR="00DA741F" w:rsidRPr="00534657" w:rsidRDefault="00DA741F" w:rsidP="00ED27DB">
      <w:pPr>
        <w:pStyle w:val="af5"/>
        <w:tabs>
          <w:tab w:val="num" w:pos="142"/>
        </w:tabs>
        <w:rPr>
          <w:color w:val="000000" w:themeColor="text1"/>
        </w:rPr>
      </w:pPr>
      <w:bookmarkStart w:id="28" w:name="_Toc21948953"/>
      <w:r w:rsidRPr="00534657">
        <w:rPr>
          <w:color w:val="000000" w:themeColor="text1"/>
        </w:rPr>
        <w:t>Для уточнения локализации отдаленного метастатического очага (М) применяют дополнительную градацию:</w:t>
      </w:r>
    </w:p>
    <w:p w14:paraId="67C676BB" w14:textId="77777777" w:rsidR="00DA741F" w:rsidRPr="00534657" w:rsidRDefault="00DA741F" w:rsidP="00ED27DB">
      <w:pPr>
        <w:pStyle w:val="af5"/>
        <w:tabs>
          <w:tab w:val="left" w:pos="567"/>
        </w:tabs>
        <w:ind w:left="709" w:firstLine="0"/>
        <w:rPr>
          <w:color w:val="000000" w:themeColor="text1"/>
        </w:rPr>
      </w:pPr>
      <w:r w:rsidRPr="00534657">
        <w:rPr>
          <w:color w:val="000000" w:themeColor="text1"/>
        </w:rPr>
        <w:t>PUL – легкое</w:t>
      </w:r>
      <w:r w:rsidRPr="00534657">
        <w:rPr>
          <w:color w:val="000000" w:themeColor="text1"/>
        </w:rPr>
        <w:tab/>
      </w:r>
      <w:r w:rsidRPr="00534657">
        <w:rPr>
          <w:color w:val="000000" w:themeColor="text1"/>
        </w:rPr>
        <w:tab/>
      </w:r>
      <w:r w:rsidRPr="00534657">
        <w:rPr>
          <w:color w:val="000000" w:themeColor="text1"/>
        </w:rPr>
        <w:tab/>
        <w:t>PER – брюшная полость</w:t>
      </w:r>
    </w:p>
    <w:p w14:paraId="43C5D54D" w14:textId="77777777" w:rsidR="00DA741F" w:rsidRPr="00534657" w:rsidRDefault="00DA741F" w:rsidP="00ED27DB">
      <w:pPr>
        <w:pStyle w:val="af5"/>
        <w:tabs>
          <w:tab w:val="left" w:pos="567"/>
        </w:tabs>
        <w:ind w:left="709" w:firstLine="0"/>
        <w:rPr>
          <w:color w:val="000000" w:themeColor="text1"/>
        </w:rPr>
      </w:pPr>
      <w:r w:rsidRPr="00534657">
        <w:rPr>
          <w:color w:val="000000" w:themeColor="text1"/>
        </w:rPr>
        <w:t>MAR – костный мозг</w:t>
      </w:r>
      <w:r w:rsidRPr="00534657">
        <w:rPr>
          <w:color w:val="000000" w:themeColor="text1"/>
        </w:rPr>
        <w:tab/>
        <w:t>BRA – головной мозг</w:t>
      </w:r>
    </w:p>
    <w:p w14:paraId="1794BDFF" w14:textId="77777777" w:rsidR="00DA741F" w:rsidRPr="00534657" w:rsidRDefault="00DA741F" w:rsidP="00ED27DB">
      <w:pPr>
        <w:pStyle w:val="af5"/>
        <w:tabs>
          <w:tab w:val="left" w:pos="567"/>
        </w:tabs>
        <w:ind w:left="709" w:firstLine="0"/>
        <w:rPr>
          <w:color w:val="000000" w:themeColor="text1"/>
        </w:rPr>
      </w:pPr>
      <w:r w:rsidRPr="00534657">
        <w:rPr>
          <w:color w:val="000000" w:themeColor="text1"/>
        </w:rPr>
        <w:t>OSS – кости</w:t>
      </w:r>
      <w:r w:rsidRPr="00534657">
        <w:rPr>
          <w:color w:val="000000" w:themeColor="text1"/>
        </w:rPr>
        <w:tab/>
      </w:r>
      <w:r w:rsidRPr="00534657">
        <w:rPr>
          <w:color w:val="000000" w:themeColor="text1"/>
        </w:rPr>
        <w:tab/>
      </w:r>
      <w:r w:rsidRPr="00534657">
        <w:rPr>
          <w:color w:val="000000" w:themeColor="text1"/>
        </w:rPr>
        <w:tab/>
        <w:t>SKI – кожа</w:t>
      </w:r>
    </w:p>
    <w:p w14:paraId="40499D01" w14:textId="77777777" w:rsidR="00DA741F" w:rsidRPr="00534657" w:rsidRDefault="00DA741F" w:rsidP="00ED27DB">
      <w:pPr>
        <w:pStyle w:val="af5"/>
        <w:tabs>
          <w:tab w:val="left" w:pos="567"/>
        </w:tabs>
        <w:ind w:left="709" w:firstLine="0"/>
        <w:rPr>
          <w:color w:val="000000" w:themeColor="text1"/>
        </w:rPr>
      </w:pPr>
      <w:r w:rsidRPr="00534657">
        <w:rPr>
          <w:color w:val="000000" w:themeColor="text1"/>
        </w:rPr>
        <w:t>PLE – плевра</w:t>
      </w:r>
      <w:r w:rsidRPr="00534657">
        <w:rPr>
          <w:color w:val="000000" w:themeColor="text1"/>
        </w:rPr>
        <w:tab/>
      </w:r>
      <w:r w:rsidRPr="00534657">
        <w:rPr>
          <w:color w:val="000000" w:themeColor="text1"/>
        </w:rPr>
        <w:tab/>
      </w:r>
      <w:r w:rsidRPr="00534657">
        <w:rPr>
          <w:color w:val="000000" w:themeColor="text1"/>
        </w:rPr>
        <w:tab/>
        <w:t>LYM – лимфатические узлы</w:t>
      </w:r>
    </w:p>
    <w:p w14:paraId="63190022" w14:textId="77777777" w:rsidR="00DA741F" w:rsidRPr="00534657" w:rsidRDefault="00DA741F" w:rsidP="00ED27DB">
      <w:pPr>
        <w:pStyle w:val="af5"/>
        <w:tabs>
          <w:tab w:val="left" w:pos="567"/>
        </w:tabs>
        <w:ind w:left="709" w:firstLine="0"/>
        <w:rPr>
          <w:color w:val="000000" w:themeColor="text1"/>
        </w:rPr>
      </w:pPr>
      <w:r w:rsidRPr="00534657">
        <w:rPr>
          <w:color w:val="000000" w:themeColor="text1"/>
        </w:rPr>
        <w:t>ADP – почки</w:t>
      </w:r>
      <w:r w:rsidRPr="00534657">
        <w:rPr>
          <w:color w:val="000000" w:themeColor="text1"/>
        </w:rPr>
        <w:tab/>
      </w:r>
      <w:r w:rsidRPr="00534657">
        <w:rPr>
          <w:color w:val="000000" w:themeColor="text1"/>
        </w:rPr>
        <w:tab/>
      </w:r>
      <w:r w:rsidRPr="00534657">
        <w:rPr>
          <w:color w:val="000000" w:themeColor="text1"/>
        </w:rPr>
        <w:tab/>
        <w:t>SADP – надпочечники</w:t>
      </w:r>
    </w:p>
    <w:p w14:paraId="51271136" w14:textId="77777777" w:rsidR="00DA741F" w:rsidRPr="00534657" w:rsidRDefault="00DA741F" w:rsidP="00ED27DB">
      <w:pPr>
        <w:pStyle w:val="af5"/>
        <w:tabs>
          <w:tab w:val="left" w:pos="567"/>
        </w:tabs>
        <w:ind w:left="709" w:firstLine="0"/>
        <w:rPr>
          <w:color w:val="000000" w:themeColor="text1"/>
        </w:rPr>
      </w:pPr>
      <w:r w:rsidRPr="00534657">
        <w:rPr>
          <w:color w:val="000000" w:themeColor="text1"/>
        </w:rPr>
        <w:t>HEP – печень</w:t>
      </w:r>
      <w:r w:rsidRPr="00534657">
        <w:rPr>
          <w:color w:val="000000" w:themeColor="text1"/>
        </w:rPr>
        <w:tab/>
      </w:r>
      <w:r w:rsidRPr="00534657">
        <w:rPr>
          <w:color w:val="000000" w:themeColor="text1"/>
        </w:rPr>
        <w:tab/>
      </w:r>
      <w:r w:rsidRPr="00534657">
        <w:rPr>
          <w:color w:val="000000" w:themeColor="text1"/>
        </w:rPr>
        <w:tab/>
        <w:t>OTH – другие</w:t>
      </w:r>
    </w:p>
    <w:p w14:paraId="62CC1DEE" w14:textId="77777777" w:rsidR="00ED010A" w:rsidRPr="00534657" w:rsidRDefault="00DA741F" w:rsidP="00ED27DB">
      <w:pPr>
        <w:pStyle w:val="afc"/>
        <w:spacing w:beforeAutospacing="0" w:afterAutospacing="0" w:line="360" w:lineRule="auto"/>
        <w:rPr>
          <w:color w:val="000000" w:themeColor="text1"/>
        </w:rPr>
      </w:pPr>
      <w:r w:rsidRPr="00534657">
        <w:rPr>
          <w:color w:val="000000" w:themeColor="text1"/>
        </w:rPr>
        <w:t xml:space="preserve">При клинической оценке распространенности опухолевого процесса перед символами TNM ставится «с», а при патогистологической классификации – «р». </w:t>
      </w:r>
      <w:r w:rsidRPr="00534657">
        <w:rPr>
          <w:color w:val="000000" w:themeColor="text1"/>
        </w:rPr>
        <w:lastRenderedPageBreak/>
        <w:t xml:space="preserve">Требования к определению категории </w:t>
      </w:r>
      <w:proofErr w:type="spellStart"/>
      <w:r w:rsidRPr="00534657">
        <w:rPr>
          <w:color w:val="000000" w:themeColor="text1"/>
        </w:rPr>
        <w:t>pT</w:t>
      </w:r>
      <w:proofErr w:type="spellEnd"/>
      <w:r w:rsidRPr="00534657">
        <w:rPr>
          <w:color w:val="000000" w:themeColor="text1"/>
        </w:rPr>
        <w:t xml:space="preserve">, </w:t>
      </w:r>
      <w:proofErr w:type="spellStart"/>
      <w:proofErr w:type="gramStart"/>
      <w:r w:rsidRPr="00534657">
        <w:rPr>
          <w:color w:val="000000" w:themeColor="text1"/>
        </w:rPr>
        <w:t>pN</w:t>
      </w:r>
      <w:proofErr w:type="spellEnd"/>
      <w:r w:rsidRPr="00534657">
        <w:rPr>
          <w:color w:val="000000" w:themeColor="text1"/>
        </w:rPr>
        <w:t xml:space="preserve"> ,</w:t>
      </w:r>
      <w:proofErr w:type="spellStart"/>
      <w:r w:rsidRPr="00534657">
        <w:rPr>
          <w:color w:val="000000" w:themeColor="text1"/>
        </w:rPr>
        <w:t>pM</w:t>
      </w:r>
      <w:proofErr w:type="spellEnd"/>
      <w:proofErr w:type="gramEnd"/>
      <w:r w:rsidRPr="00534657">
        <w:rPr>
          <w:color w:val="000000" w:themeColor="text1"/>
        </w:rPr>
        <w:t xml:space="preserve"> аналогичны таковым для категории </w:t>
      </w:r>
      <w:proofErr w:type="spellStart"/>
      <w:r w:rsidRPr="00534657">
        <w:rPr>
          <w:color w:val="000000" w:themeColor="text1"/>
        </w:rPr>
        <w:t>сT</w:t>
      </w:r>
      <w:proofErr w:type="spellEnd"/>
      <w:r w:rsidRPr="00534657">
        <w:rPr>
          <w:color w:val="000000" w:themeColor="text1"/>
        </w:rPr>
        <w:t xml:space="preserve">, </w:t>
      </w:r>
      <w:proofErr w:type="spellStart"/>
      <w:r w:rsidRPr="00534657">
        <w:rPr>
          <w:color w:val="000000" w:themeColor="text1"/>
        </w:rPr>
        <w:t>сN</w:t>
      </w:r>
      <w:proofErr w:type="spellEnd"/>
      <w:r w:rsidRPr="00534657">
        <w:rPr>
          <w:color w:val="000000" w:themeColor="text1"/>
        </w:rPr>
        <w:t xml:space="preserve">, </w:t>
      </w:r>
      <w:proofErr w:type="spellStart"/>
      <w:r w:rsidRPr="00534657">
        <w:rPr>
          <w:color w:val="000000" w:themeColor="text1"/>
        </w:rPr>
        <w:t>сM</w:t>
      </w:r>
      <w:proofErr w:type="spellEnd"/>
      <w:r w:rsidRPr="00534657">
        <w:rPr>
          <w:color w:val="000000" w:themeColor="text1"/>
        </w:rPr>
        <w:t>.</w:t>
      </w:r>
    </w:p>
    <w:p w14:paraId="4BA52115" w14:textId="77777777" w:rsidR="009D0ABC" w:rsidRPr="00534657" w:rsidRDefault="009D0ABC" w:rsidP="00ED27DB">
      <w:pPr>
        <w:pStyle w:val="2"/>
        <w:rPr>
          <w:color w:val="000000" w:themeColor="text1"/>
        </w:rPr>
      </w:pPr>
      <w:bookmarkStart w:id="29" w:name="_Toc36671792"/>
      <w:bookmarkStart w:id="30" w:name="_Toc24362712"/>
      <w:r w:rsidRPr="00534657">
        <w:rPr>
          <w:color w:val="000000" w:themeColor="text1"/>
        </w:rPr>
        <w:t>1.6 Клиническая картина</w:t>
      </w:r>
      <w:r w:rsidR="00F0410E" w:rsidRPr="00534657">
        <w:rPr>
          <w:color w:val="000000" w:themeColor="text1"/>
        </w:rPr>
        <w:t>.</w:t>
      </w:r>
      <w:bookmarkEnd w:id="29"/>
      <w:r w:rsidRPr="00534657">
        <w:rPr>
          <w:color w:val="000000" w:themeColor="text1"/>
        </w:rPr>
        <w:t xml:space="preserve"> </w:t>
      </w:r>
      <w:bookmarkEnd w:id="30"/>
    </w:p>
    <w:bookmarkEnd w:id="28"/>
    <w:p w14:paraId="18F2F281" w14:textId="2A398FAD" w:rsidR="00B76453" w:rsidRPr="00534657" w:rsidRDefault="00B76453" w:rsidP="00ED27DB">
      <w:pPr>
        <w:pStyle w:val="afc"/>
        <w:spacing w:beforeAutospacing="0" w:afterAutospacing="0" w:line="360" w:lineRule="auto"/>
        <w:rPr>
          <w:color w:val="000000" w:themeColor="text1"/>
        </w:rPr>
      </w:pPr>
      <w:r w:rsidRPr="00534657">
        <w:rPr>
          <w:color w:val="000000" w:themeColor="text1"/>
        </w:rPr>
        <w:t xml:space="preserve">Мезотелиома плевры имеет тенденцию к </w:t>
      </w:r>
      <w:proofErr w:type="spellStart"/>
      <w:r w:rsidRPr="00534657">
        <w:rPr>
          <w:color w:val="000000" w:themeColor="text1"/>
        </w:rPr>
        <w:t>локорегионарному</w:t>
      </w:r>
      <w:proofErr w:type="spellEnd"/>
      <w:r w:rsidRPr="00534657">
        <w:rPr>
          <w:color w:val="000000" w:themeColor="text1"/>
        </w:rPr>
        <w:t xml:space="preserve"> росту, чаще ограничиваясь </w:t>
      </w:r>
      <w:proofErr w:type="spellStart"/>
      <w:r w:rsidRPr="00534657">
        <w:rPr>
          <w:color w:val="000000" w:themeColor="text1"/>
        </w:rPr>
        <w:t>гемитораксом</w:t>
      </w:r>
      <w:proofErr w:type="spellEnd"/>
      <w:r w:rsidRPr="00534657">
        <w:rPr>
          <w:color w:val="000000" w:themeColor="text1"/>
        </w:rPr>
        <w:t xml:space="preserve">. Рост мезотелиомы обычно </w:t>
      </w:r>
      <w:proofErr w:type="spellStart"/>
      <w:r w:rsidRPr="00534657">
        <w:rPr>
          <w:color w:val="000000" w:themeColor="text1"/>
        </w:rPr>
        <w:t>медленныи</w:t>
      </w:r>
      <w:proofErr w:type="spellEnd"/>
      <w:r w:rsidRPr="00534657">
        <w:rPr>
          <w:color w:val="000000" w:themeColor="text1"/>
        </w:rPr>
        <w:t xml:space="preserve">̆, поэтому симптомы появляются уже в </w:t>
      </w:r>
      <w:proofErr w:type="spellStart"/>
      <w:r w:rsidRPr="00534657">
        <w:rPr>
          <w:color w:val="000000" w:themeColor="text1"/>
        </w:rPr>
        <w:t>позднеи</w:t>
      </w:r>
      <w:proofErr w:type="spellEnd"/>
      <w:r w:rsidRPr="00534657">
        <w:rPr>
          <w:color w:val="000000" w:themeColor="text1"/>
        </w:rPr>
        <w:t xml:space="preserve">̆ стадии заболевания. Часто в </w:t>
      </w:r>
      <w:proofErr w:type="spellStart"/>
      <w:r w:rsidRPr="00534657">
        <w:rPr>
          <w:color w:val="000000" w:themeColor="text1"/>
        </w:rPr>
        <w:t>плевральнои</w:t>
      </w:r>
      <w:proofErr w:type="spellEnd"/>
      <w:r w:rsidRPr="00534657">
        <w:rPr>
          <w:color w:val="000000" w:themeColor="text1"/>
        </w:rPr>
        <w:t>̆ полости выявляется жидкость, что, как правило, является первой причиной обращения к врачу. Типичными симптомами болезни являются: одышка и боли на стороне поражения, реже встречаются кашель, осиплость голоса, синдром Горнера, синдром сдавления верхней полой вены. Заболевание не только распространяется на противоположную сторону грудной клетки, но и метастазирует в печень (31,9 %), почки и надпочечники (31 %), селезенку (10,8 %), щитовидную железу (6,9 %), головной мозг (3 %), кости (3 %) [</w:t>
      </w:r>
      <w:r w:rsidR="003B51B2" w:rsidRPr="00534657">
        <w:rPr>
          <w:color w:val="000000" w:themeColor="text1"/>
        </w:rPr>
        <w:t>19</w:t>
      </w:r>
      <w:r w:rsidRPr="00534657">
        <w:rPr>
          <w:color w:val="000000" w:themeColor="text1"/>
        </w:rPr>
        <w:t xml:space="preserve">]. </w:t>
      </w:r>
    </w:p>
    <w:p w14:paraId="3B4E0A77" w14:textId="77777777" w:rsidR="00B76453" w:rsidRPr="00534657" w:rsidRDefault="00B76453" w:rsidP="00ED27DB">
      <w:pPr>
        <w:pStyle w:val="afc"/>
        <w:spacing w:beforeAutospacing="0" w:afterAutospacing="0" w:line="360" w:lineRule="auto"/>
        <w:rPr>
          <w:color w:val="000000" w:themeColor="text1"/>
        </w:rPr>
      </w:pPr>
      <w:r w:rsidRPr="00534657">
        <w:rPr>
          <w:color w:val="000000" w:themeColor="text1"/>
        </w:rPr>
        <w:t>Для мезотелиомы брюшины характерны увеличение живота в объеме за счет асцита и болевой синдром в брюшной полости без четкой локализации, склонность к запорам.</w:t>
      </w:r>
    </w:p>
    <w:p w14:paraId="3BF45BA3" w14:textId="77777777" w:rsidR="00B76453" w:rsidRPr="00534657" w:rsidRDefault="00B76453" w:rsidP="00ED27DB">
      <w:pPr>
        <w:pStyle w:val="1f"/>
        <w:rPr>
          <w:color w:val="000000" w:themeColor="text1"/>
        </w:rPr>
      </w:pPr>
      <w:r w:rsidRPr="00534657">
        <w:rPr>
          <w:color w:val="000000" w:themeColor="text1"/>
        </w:rPr>
        <w:t>Метастазы мезотелиомы брюшины могут обнаруживаться в регионарных лимфоузлах, легких, печени (чаще по капсуле), кишечнике, яичниках, головном мозге, костном мозге, перикарде и миокарде.</w:t>
      </w:r>
    </w:p>
    <w:p w14:paraId="286C3EFA" w14:textId="77777777" w:rsidR="00B76453" w:rsidRPr="00534657" w:rsidRDefault="00B76453" w:rsidP="00ED27DB">
      <w:pPr>
        <w:pStyle w:val="1f"/>
        <w:rPr>
          <w:color w:val="000000" w:themeColor="text1"/>
        </w:rPr>
      </w:pPr>
      <w:r w:rsidRPr="00534657">
        <w:rPr>
          <w:color w:val="000000" w:themeColor="text1"/>
        </w:rPr>
        <w:t xml:space="preserve">При мезотелиоме оболочек яичка на первый план выходит </w:t>
      </w:r>
      <w:proofErr w:type="spellStart"/>
      <w:r w:rsidRPr="00534657">
        <w:rPr>
          <w:color w:val="000000" w:themeColor="text1"/>
        </w:rPr>
        <w:t>гидроцеле</w:t>
      </w:r>
      <w:proofErr w:type="spellEnd"/>
      <w:r w:rsidRPr="00534657">
        <w:rPr>
          <w:color w:val="000000" w:themeColor="text1"/>
        </w:rPr>
        <w:t>.</w:t>
      </w:r>
    </w:p>
    <w:p w14:paraId="5BB8D097" w14:textId="77777777" w:rsidR="00B76453" w:rsidRPr="00534657" w:rsidRDefault="00B76453" w:rsidP="00ED27DB">
      <w:pPr>
        <w:pStyle w:val="1f"/>
        <w:rPr>
          <w:color w:val="000000" w:themeColor="text1"/>
        </w:rPr>
      </w:pPr>
      <w:r w:rsidRPr="00534657">
        <w:rPr>
          <w:color w:val="000000" w:themeColor="text1"/>
        </w:rPr>
        <w:t>При мезотелиоме перикарда специфических симптомов нет, клиника схожа с хронической сердечной недостаточностью. Беспокоят потеря аппетита, общая слабость, тупые боли в грудной клетке, сухой кашель, анемия, повышение температуры тела, учащенное сердцебиение.</w:t>
      </w:r>
      <w:r w:rsidR="00EA15B3" w:rsidRPr="00534657">
        <w:rPr>
          <w:color w:val="000000" w:themeColor="text1"/>
          <w:sz w:val="16"/>
          <w:szCs w:val="16"/>
          <w:shd w:val="clear" w:color="auto" w:fill="FFFFFF"/>
        </w:rPr>
        <w:t xml:space="preserve"> </w:t>
      </w:r>
      <w:r w:rsidR="00EA15B3" w:rsidRPr="00534657">
        <w:rPr>
          <w:color w:val="000000" w:themeColor="text1"/>
          <w:shd w:val="clear" w:color="auto" w:fill="FFFFFF"/>
        </w:rPr>
        <w:t>Мезотелиома может локализоваться в перикарде или диффузно охватывать сердце. Опухоль может проникать в миокард, предсердия, коронарные пазухи, коронарные артерии и проводящую систему сердца. Может давать метастазы в регионарные лимфатические узлы и легкие (</w:t>
      </w:r>
      <w:proofErr w:type="gramStart"/>
      <w:r w:rsidR="00EA15B3" w:rsidRPr="00534657">
        <w:rPr>
          <w:color w:val="000000" w:themeColor="text1"/>
          <w:shd w:val="clear" w:color="auto" w:fill="FFFFFF"/>
        </w:rPr>
        <w:t>30-50</w:t>
      </w:r>
      <w:proofErr w:type="gramEnd"/>
      <w:r w:rsidR="00EA15B3" w:rsidRPr="00534657">
        <w:rPr>
          <w:color w:val="000000" w:themeColor="text1"/>
          <w:shd w:val="clear" w:color="auto" w:fill="FFFFFF"/>
        </w:rPr>
        <w:t>%).</w:t>
      </w:r>
    </w:p>
    <w:p w14:paraId="5C270D8A" w14:textId="60F758EE" w:rsidR="00B76453" w:rsidRPr="00534657" w:rsidRDefault="009D0ABC" w:rsidP="00ED27DB">
      <w:pPr>
        <w:pStyle w:val="afff3"/>
        <w:spacing w:before="0"/>
        <w:jc w:val="both"/>
        <w:rPr>
          <w:color w:val="000000" w:themeColor="text1"/>
          <w:sz w:val="24"/>
          <w:szCs w:val="24"/>
        </w:rPr>
      </w:pPr>
      <w:bookmarkStart w:id="31" w:name="_Toc21948954"/>
      <w:bookmarkStart w:id="32" w:name="_Toc24362713"/>
      <w:bookmarkStart w:id="33" w:name="_Toc36671793"/>
      <w:r w:rsidRPr="00534657">
        <w:rPr>
          <w:color w:val="000000" w:themeColor="text1"/>
        </w:rPr>
        <w:t>2. Диагностика, медицинские показания и противопоказания к применению методов диагностики</w:t>
      </w:r>
      <w:bookmarkEnd w:id="16"/>
      <w:bookmarkEnd w:id="31"/>
      <w:bookmarkEnd w:id="32"/>
      <w:bookmarkEnd w:id="33"/>
    </w:p>
    <w:p w14:paraId="613F5B6B" w14:textId="77777777" w:rsidR="00B35140" w:rsidRPr="00534657" w:rsidRDefault="00B35140" w:rsidP="00ED27DB">
      <w:pPr>
        <w:pStyle w:val="2-6"/>
        <w:contextualSpacing/>
        <w:rPr>
          <w:i/>
          <w:color w:val="000000" w:themeColor="text1"/>
        </w:rPr>
      </w:pPr>
      <w:r w:rsidRPr="00534657">
        <w:rPr>
          <w:b/>
          <w:i/>
          <w:color w:val="000000" w:themeColor="text1"/>
        </w:rPr>
        <w:t xml:space="preserve">Критерии установления диагноза/состояния: </w:t>
      </w:r>
      <w:r w:rsidRPr="00534657">
        <w:rPr>
          <w:i/>
          <w:color w:val="000000" w:themeColor="text1"/>
        </w:rPr>
        <w:t xml:space="preserve">патогномоничных симптомов нет.   </w:t>
      </w:r>
    </w:p>
    <w:p w14:paraId="56A3147A" w14:textId="4C147B86" w:rsidR="00B76453" w:rsidRPr="00534657" w:rsidRDefault="00B35140" w:rsidP="00ED27DB">
      <w:pPr>
        <w:pStyle w:val="2-6"/>
        <w:contextualSpacing/>
        <w:rPr>
          <w:i/>
          <w:color w:val="000000" w:themeColor="text1"/>
        </w:rPr>
      </w:pPr>
      <w:r w:rsidRPr="00534657">
        <w:rPr>
          <w:i/>
          <w:color w:val="000000" w:themeColor="text1"/>
        </w:rPr>
        <w:t xml:space="preserve">     </w:t>
      </w:r>
      <w:r w:rsidR="00B76453" w:rsidRPr="00534657">
        <w:rPr>
          <w:i/>
          <w:color w:val="000000" w:themeColor="text1"/>
        </w:rPr>
        <w:t xml:space="preserve">Скрининговых программ для выявления мезотелиомы не существует. Диагностика мезотелиомы плевры сложная, особенно в плане дифференциального диагноза с метастазами рака молочной железы, легкого, почки, толстой кишки, яичников; с поражением плевры синовиальной саркомой. Мезотелиому брюшины </w:t>
      </w:r>
      <w:r w:rsidR="00B76453" w:rsidRPr="00534657">
        <w:rPr>
          <w:i/>
          <w:color w:val="000000" w:themeColor="text1"/>
        </w:rPr>
        <w:lastRenderedPageBreak/>
        <w:t xml:space="preserve">необходимо дифференцировать с </w:t>
      </w:r>
      <w:proofErr w:type="spellStart"/>
      <w:r w:rsidR="00B76453" w:rsidRPr="00534657">
        <w:rPr>
          <w:i/>
          <w:color w:val="000000" w:themeColor="text1"/>
        </w:rPr>
        <w:t>канцероматозом</w:t>
      </w:r>
      <w:proofErr w:type="spellEnd"/>
      <w:r w:rsidR="00B76453" w:rsidRPr="00534657">
        <w:rPr>
          <w:i/>
          <w:color w:val="000000" w:themeColor="text1"/>
        </w:rPr>
        <w:t xml:space="preserve"> брюшины при раке яичников; мезотелиому оболочек яичка – с доброкачественным </w:t>
      </w:r>
      <w:proofErr w:type="spellStart"/>
      <w:r w:rsidR="00B76453" w:rsidRPr="00534657">
        <w:rPr>
          <w:i/>
          <w:color w:val="000000" w:themeColor="text1"/>
        </w:rPr>
        <w:t>гидроцеле</w:t>
      </w:r>
      <w:proofErr w:type="spellEnd"/>
      <w:r w:rsidR="00B76453" w:rsidRPr="00534657">
        <w:rPr>
          <w:i/>
          <w:color w:val="000000" w:themeColor="text1"/>
        </w:rPr>
        <w:t xml:space="preserve"> или </w:t>
      </w:r>
      <w:proofErr w:type="spellStart"/>
      <w:r w:rsidR="00B76453" w:rsidRPr="00534657">
        <w:rPr>
          <w:i/>
          <w:color w:val="000000" w:themeColor="text1"/>
        </w:rPr>
        <w:t>герминогенными</w:t>
      </w:r>
      <w:proofErr w:type="spellEnd"/>
      <w:r w:rsidR="00B76453" w:rsidRPr="00534657">
        <w:rPr>
          <w:i/>
          <w:color w:val="000000" w:themeColor="text1"/>
        </w:rPr>
        <w:t xml:space="preserve"> опухолями. </w:t>
      </w:r>
    </w:p>
    <w:p w14:paraId="495568C8" w14:textId="77777777" w:rsidR="00AA164F" w:rsidRPr="00534657" w:rsidRDefault="00B76453" w:rsidP="00ED27DB">
      <w:pPr>
        <w:pStyle w:val="aff"/>
        <w:spacing w:line="360" w:lineRule="auto"/>
        <w:ind w:firstLine="709"/>
        <w:rPr>
          <w:color w:val="000000" w:themeColor="text1"/>
        </w:rPr>
      </w:pPr>
      <w:bookmarkStart w:id="34" w:name="_Toc21948955"/>
      <w:bookmarkStart w:id="35" w:name="_Toc36671794"/>
      <w:r w:rsidRPr="00534657">
        <w:rPr>
          <w:color w:val="000000" w:themeColor="text1"/>
        </w:rPr>
        <w:t>2.1. Жалобы и анамнез</w:t>
      </w:r>
      <w:bookmarkEnd w:id="34"/>
      <w:bookmarkEnd w:id="35"/>
    </w:p>
    <w:p w14:paraId="6CA1A00A" w14:textId="77777777" w:rsidR="008866B5" w:rsidRPr="00534657" w:rsidRDefault="008866B5" w:rsidP="00ED27DB">
      <w:pPr>
        <w:rPr>
          <w:color w:val="000000" w:themeColor="text1"/>
        </w:rPr>
      </w:pPr>
      <w:bookmarkStart w:id="36" w:name="_Toc21948956"/>
      <w:r w:rsidRPr="00534657">
        <w:rPr>
          <w:color w:val="000000" w:themeColor="text1"/>
        </w:rPr>
        <w:t xml:space="preserve">Жалобы и </w:t>
      </w:r>
      <w:proofErr w:type="gramStart"/>
      <w:r w:rsidRPr="00534657">
        <w:rPr>
          <w:color w:val="000000" w:themeColor="text1"/>
        </w:rPr>
        <w:t>анамнез  описаны</w:t>
      </w:r>
      <w:proofErr w:type="gramEnd"/>
      <w:r w:rsidRPr="00534657">
        <w:rPr>
          <w:color w:val="000000" w:themeColor="text1"/>
        </w:rPr>
        <w:t xml:space="preserve"> в разделе «клиническая картина»</w:t>
      </w:r>
    </w:p>
    <w:p w14:paraId="0F85823E" w14:textId="77777777" w:rsidR="00AA164F" w:rsidRPr="00534657" w:rsidRDefault="00B76453" w:rsidP="00ED27DB">
      <w:pPr>
        <w:pStyle w:val="aff"/>
        <w:spacing w:line="360" w:lineRule="auto"/>
        <w:ind w:firstLine="709"/>
        <w:rPr>
          <w:color w:val="000000" w:themeColor="text1"/>
        </w:rPr>
      </w:pPr>
      <w:bookmarkStart w:id="37" w:name="_Toc36671795"/>
      <w:r w:rsidRPr="00534657">
        <w:rPr>
          <w:color w:val="000000" w:themeColor="text1"/>
        </w:rPr>
        <w:t xml:space="preserve">2.2. </w:t>
      </w:r>
      <w:proofErr w:type="spellStart"/>
      <w:r w:rsidRPr="00534657">
        <w:rPr>
          <w:color w:val="000000" w:themeColor="text1"/>
        </w:rPr>
        <w:t>Физикальное</w:t>
      </w:r>
      <w:proofErr w:type="spellEnd"/>
      <w:r w:rsidRPr="00534657">
        <w:rPr>
          <w:color w:val="000000" w:themeColor="text1"/>
        </w:rPr>
        <w:t xml:space="preserve"> обследование</w:t>
      </w:r>
      <w:bookmarkEnd w:id="36"/>
      <w:bookmarkEnd w:id="37"/>
    </w:p>
    <w:p w14:paraId="0FE23980" w14:textId="77777777" w:rsidR="008866B5" w:rsidRPr="00534657" w:rsidRDefault="008866B5" w:rsidP="00ED27DB">
      <w:pPr>
        <w:rPr>
          <w:color w:val="000000" w:themeColor="text1"/>
        </w:rPr>
      </w:pPr>
      <w:bookmarkStart w:id="38" w:name="_Toc24362716"/>
      <w:bookmarkStart w:id="39" w:name="_Toc21948957"/>
      <w:r w:rsidRPr="00534657">
        <w:rPr>
          <w:color w:val="000000" w:themeColor="text1"/>
        </w:rPr>
        <w:t xml:space="preserve">Данные </w:t>
      </w:r>
      <w:proofErr w:type="spellStart"/>
      <w:r w:rsidRPr="00534657">
        <w:rPr>
          <w:color w:val="000000" w:themeColor="text1"/>
        </w:rPr>
        <w:t>физикального</w:t>
      </w:r>
      <w:proofErr w:type="spellEnd"/>
      <w:r w:rsidRPr="00534657">
        <w:rPr>
          <w:color w:val="000000" w:themeColor="text1"/>
        </w:rPr>
        <w:t xml:space="preserve"> обследования описаны в разделе «клиническая картина»</w:t>
      </w:r>
    </w:p>
    <w:p w14:paraId="74C4A715" w14:textId="77777777" w:rsidR="00AA164F" w:rsidRPr="00534657" w:rsidRDefault="009D0ABC" w:rsidP="00ED27DB">
      <w:pPr>
        <w:pStyle w:val="aff"/>
        <w:spacing w:line="360" w:lineRule="auto"/>
        <w:ind w:firstLine="709"/>
        <w:rPr>
          <w:color w:val="000000" w:themeColor="text1"/>
        </w:rPr>
      </w:pPr>
      <w:bookmarkStart w:id="40" w:name="_Toc36671796"/>
      <w:r w:rsidRPr="00534657">
        <w:rPr>
          <w:color w:val="000000" w:themeColor="text1"/>
        </w:rPr>
        <w:t>2.3 Лабораторные диагностические исследования</w:t>
      </w:r>
      <w:bookmarkEnd w:id="38"/>
      <w:bookmarkEnd w:id="40"/>
    </w:p>
    <w:bookmarkEnd w:id="39"/>
    <w:p w14:paraId="374ACAB0" w14:textId="7A3D5E40" w:rsidR="00A45C86" w:rsidRPr="00534657" w:rsidRDefault="00B76453" w:rsidP="00ED27DB">
      <w:pPr>
        <w:pStyle w:val="aff2"/>
        <w:numPr>
          <w:ilvl w:val="0"/>
          <w:numId w:val="18"/>
        </w:numPr>
        <w:ind w:left="0" w:firstLine="709"/>
        <w:rPr>
          <w:color w:val="000000" w:themeColor="text1"/>
        </w:rPr>
      </w:pPr>
      <w:r w:rsidRPr="00534657">
        <w:rPr>
          <w:color w:val="000000" w:themeColor="text1"/>
        </w:rPr>
        <w:t>Рекомендуется</w:t>
      </w:r>
      <w:r w:rsidR="00A45C86" w:rsidRPr="00534657">
        <w:rPr>
          <w:b w:val="0"/>
          <w:color w:val="000000" w:themeColor="text1"/>
        </w:rPr>
        <w:t xml:space="preserve"> всем пациентам выполнять</w:t>
      </w:r>
      <w:r w:rsidRPr="00534657">
        <w:rPr>
          <w:b w:val="0"/>
          <w:color w:val="000000" w:themeColor="text1"/>
        </w:rPr>
        <w:t xml:space="preserve"> </w:t>
      </w:r>
      <w:r w:rsidR="00AB29BF" w:rsidRPr="00534657">
        <w:rPr>
          <w:b w:val="0"/>
          <w:color w:val="000000" w:themeColor="text1"/>
        </w:rPr>
        <w:t xml:space="preserve">общий (клинический) </w:t>
      </w:r>
      <w:r w:rsidR="00A45C86" w:rsidRPr="00534657">
        <w:rPr>
          <w:b w:val="0"/>
          <w:color w:val="000000" w:themeColor="text1"/>
        </w:rPr>
        <w:t>анализ крови</w:t>
      </w:r>
      <w:r w:rsidR="00AB29BF" w:rsidRPr="00534657">
        <w:rPr>
          <w:b w:val="0"/>
          <w:color w:val="000000" w:themeColor="text1"/>
        </w:rPr>
        <w:t xml:space="preserve"> развернутый</w:t>
      </w:r>
      <w:r w:rsidR="00A45C86" w:rsidRPr="00534657">
        <w:rPr>
          <w:b w:val="0"/>
          <w:color w:val="000000" w:themeColor="text1"/>
        </w:rPr>
        <w:t xml:space="preserve"> </w:t>
      </w:r>
      <w:r w:rsidR="00220336" w:rsidRPr="00534657">
        <w:rPr>
          <w:b w:val="0"/>
          <w:color w:val="000000" w:themeColor="text1"/>
        </w:rPr>
        <w:t>как минимальный диагностический объем обследования с целью определения функциональных возможностей организма и выявления негативных явлений (</w:t>
      </w:r>
      <w:proofErr w:type="gramStart"/>
      <w:r w:rsidR="00220336" w:rsidRPr="00534657">
        <w:rPr>
          <w:b w:val="0"/>
          <w:color w:val="000000" w:themeColor="text1"/>
        </w:rPr>
        <w:t>например</w:t>
      </w:r>
      <w:proofErr w:type="gramEnd"/>
      <w:r w:rsidR="00220336" w:rsidRPr="00534657">
        <w:rPr>
          <w:b w:val="0"/>
          <w:color w:val="000000" w:themeColor="text1"/>
        </w:rPr>
        <w:t xml:space="preserve"> </w:t>
      </w:r>
      <w:r w:rsidR="00A45C86" w:rsidRPr="00534657">
        <w:rPr>
          <w:b w:val="0"/>
          <w:color w:val="000000" w:themeColor="text1"/>
        </w:rPr>
        <w:t>для диагностики анемии</w:t>
      </w:r>
      <w:r w:rsidRPr="00534657">
        <w:rPr>
          <w:b w:val="0"/>
          <w:color w:val="000000" w:themeColor="text1"/>
        </w:rPr>
        <w:t xml:space="preserve"> смешанного генеза, лейкоцитоз</w:t>
      </w:r>
      <w:r w:rsidR="00A45C86" w:rsidRPr="00534657">
        <w:rPr>
          <w:b w:val="0"/>
          <w:color w:val="000000" w:themeColor="text1"/>
        </w:rPr>
        <w:t>а</w:t>
      </w:r>
      <w:r w:rsidRPr="00534657">
        <w:rPr>
          <w:b w:val="0"/>
          <w:color w:val="000000" w:themeColor="text1"/>
        </w:rPr>
        <w:t>, тромбоцитоз</w:t>
      </w:r>
      <w:r w:rsidR="00A45C86" w:rsidRPr="00534657">
        <w:rPr>
          <w:b w:val="0"/>
          <w:color w:val="000000" w:themeColor="text1"/>
        </w:rPr>
        <w:t>а</w:t>
      </w:r>
      <w:r w:rsidR="00220336" w:rsidRPr="00534657">
        <w:rPr>
          <w:b w:val="0"/>
          <w:color w:val="000000" w:themeColor="text1"/>
        </w:rPr>
        <w:t xml:space="preserve">) </w:t>
      </w:r>
      <w:r w:rsidR="00FD4247" w:rsidRPr="00534657">
        <w:rPr>
          <w:b w:val="0"/>
          <w:color w:val="000000" w:themeColor="text1"/>
        </w:rPr>
        <w:t>[</w:t>
      </w:r>
      <w:r w:rsidR="003B51B2" w:rsidRPr="00534657">
        <w:rPr>
          <w:b w:val="0"/>
          <w:color w:val="000000" w:themeColor="text1"/>
        </w:rPr>
        <w:t>20, 21, 22</w:t>
      </w:r>
      <w:r w:rsidR="00FD4247" w:rsidRPr="00534657">
        <w:rPr>
          <w:b w:val="0"/>
          <w:color w:val="000000" w:themeColor="text1"/>
        </w:rPr>
        <w:t>]</w:t>
      </w:r>
    </w:p>
    <w:p w14:paraId="4B4E97BB" w14:textId="77777777" w:rsidR="00ED010A" w:rsidRPr="00534657" w:rsidRDefault="00D30A12" w:rsidP="00ED27DB">
      <w:pPr>
        <w:pStyle w:val="aff2"/>
        <w:rPr>
          <w:color w:val="000000" w:themeColor="text1"/>
        </w:rPr>
      </w:pPr>
      <w:r w:rsidRPr="00534657">
        <w:rPr>
          <w:color w:val="000000" w:themeColor="text1"/>
        </w:rPr>
        <w:t>Уровень убедительности рекомендаций – С (уровень достоверности доказательств – 4.</w:t>
      </w:r>
    </w:p>
    <w:p w14:paraId="211FB9F3" w14:textId="4ABE3EE8" w:rsidR="00A45C86" w:rsidRPr="00534657" w:rsidRDefault="008866B5" w:rsidP="00ED27DB">
      <w:pPr>
        <w:pStyle w:val="aff2"/>
        <w:numPr>
          <w:ilvl w:val="0"/>
          <w:numId w:val="18"/>
        </w:numPr>
        <w:ind w:left="0" w:firstLine="709"/>
        <w:rPr>
          <w:color w:val="000000" w:themeColor="text1"/>
        </w:rPr>
      </w:pPr>
      <w:r w:rsidRPr="00534657">
        <w:rPr>
          <w:color w:val="000000" w:themeColor="text1"/>
        </w:rPr>
        <w:t>Рекомендуется</w:t>
      </w:r>
      <w:r w:rsidRPr="00534657">
        <w:rPr>
          <w:b w:val="0"/>
          <w:color w:val="000000" w:themeColor="text1"/>
        </w:rPr>
        <w:t xml:space="preserve"> всем пациентам выполнят</w:t>
      </w:r>
      <w:r w:rsidR="00A76C1D" w:rsidRPr="00534657">
        <w:rPr>
          <w:b w:val="0"/>
          <w:color w:val="000000" w:themeColor="text1"/>
        </w:rPr>
        <w:t xml:space="preserve">ь: </w:t>
      </w:r>
      <w:r w:rsidR="00AB29BF" w:rsidRPr="00534657">
        <w:rPr>
          <w:b w:val="0"/>
          <w:color w:val="000000" w:themeColor="text1"/>
        </w:rPr>
        <w:t>анализ крови биохимический общетерапевтический</w:t>
      </w:r>
      <w:r w:rsidR="00220336" w:rsidRPr="00534657">
        <w:rPr>
          <w:b w:val="0"/>
          <w:color w:val="000000" w:themeColor="text1"/>
        </w:rPr>
        <w:t>, коагулограмму</w:t>
      </w:r>
      <w:r w:rsidRPr="00534657">
        <w:rPr>
          <w:b w:val="0"/>
          <w:color w:val="000000" w:themeColor="text1"/>
        </w:rPr>
        <w:t xml:space="preserve"> (характерна </w:t>
      </w:r>
      <w:proofErr w:type="spellStart"/>
      <w:r w:rsidRPr="00534657">
        <w:rPr>
          <w:b w:val="0"/>
          <w:color w:val="000000" w:themeColor="text1"/>
        </w:rPr>
        <w:t>коагулопатия</w:t>
      </w:r>
      <w:proofErr w:type="spellEnd"/>
      <w:r w:rsidR="00A45C86" w:rsidRPr="00534657">
        <w:rPr>
          <w:b w:val="0"/>
          <w:color w:val="000000" w:themeColor="text1"/>
        </w:rPr>
        <w:t xml:space="preserve"> с повышенной свертываемостью) для исключения сопутствующей </w:t>
      </w:r>
      <w:r w:rsidR="00A76C1D" w:rsidRPr="00534657">
        <w:rPr>
          <w:b w:val="0"/>
          <w:color w:val="000000" w:themeColor="text1"/>
        </w:rPr>
        <w:t>патологии</w:t>
      </w:r>
      <w:r w:rsidR="00220336" w:rsidRPr="00534657">
        <w:rPr>
          <w:b w:val="0"/>
          <w:color w:val="000000" w:themeColor="text1"/>
        </w:rPr>
        <w:t xml:space="preserve"> и как минимальный диагностический объем обследования с целью определения функциональных возможностей организма</w:t>
      </w:r>
      <w:r w:rsidR="009809AA" w:rsidRPr="00534657">
        <w:rPr>
          <w:b w:val="0"/>
          <w:color w:val="000000" w:themeColor="text1"/>
        </w:rPr>
        <w:t xml:space="preserve"> [</w:t>
      </w:r>
      <w:r w:rsidR="003B51B2" w:rsidRPr="00534657">
        <w:rPr>
          <w:b w:val="0"/>
          <w:color w:val="000000" w:themeColor="text1"/>
        </w:rPr>
        <w:t>23, 24, 25, 26</w:t>
      </w:r>
      <w:r w:rsidR="009809AA" w:rsidRPr="00534657">
        <w:rPr>
          <w:b w:val="0"/>
          <w:color w:val="000000" w:themeColor="text1"/>
        </w:rPr>
        <w:t>]</w:t>
      </w:r>
      <w:r w:rsidR="00A45C86" w:rsidRPr="00534657">
        <w:rPr>
          <w:b w:val="0"/>
          <w:color w:val="000000" w:themeColor="text1"/>
        </w:rPr>
        <w:t xml:space="preserve"> </w:t>
      </w:r>
    </w:p>
    <w:p w14:paraId="592D7106" w14:textId="77777777" w:rsidR="001A539E" w:rsidRPr="00534657" w:rsidRDefault="00D30A12" w:rsidP="00ED27DB">
      <w:pPr>
        <w:pStyle w:val="aff2"/>
        <w:ind w:left="0" w:firstLine="708"/>
        <w:rPr>
          <w:color w:val="000000" w:themeColor="text1"/>
        </w:rPr>
      </w:pPr>
      <w:r w:rsidRPr="00534657">
        <w:rPr>
          <w:color w:val="000000" w:themeColor="text1"/>
        </w:rPr>
        <w:t xml:space="preserve">Уровень убедительности рекомендаций – </w:t>
      </w:r>
      <w:r w:rsidRPr="00534657">
        <w:rPr>
          <w:color w:val="000000" w:themeColor="text1"/>
          <w:lang w:val="en-US"/>
        </w:rPr>
        <w:t>C</w:t>
      </w:r>
      <w:r w:rsidRPr="00534657">
        <w:rPr>
          <w:color w:val="000000" w:themeColor="text1"/>
        </w:rPr>
        <w:t xml:space="preserve"> (уровень достоверности доказательств – 4).</w:t>
      </w:r>
    </w:p>
    <w:p w14:paraId="3F55D38A" w14:textId="77777777" w:rsidR="00A45C86" w:rsidRPr="00534657" w:rsidRDefault="00A45C86" w:rsidP="00ED27DB">
      <w:pPr>
        <w:pStyle w:val="aff2"/>
        <w:ind w:left="0"/>
        <w:rPr>
          <w:b w:val="0"/>
          <w:i/>
          <w:color w:val="000000" w:themeColor="text1"/>
        </w:rPr>
      </w:pPr>
      <w:r w:rsidRPr="00534657">
        <w:rPr>
          <w:color w:val="000000" w:themeColor="text1"/>
        </w:rPr>
        <w:t>Комментарии</w:t>
      </w:r>
      <w:proofErr w:type="gramStart"/>
      <w:r w:rsidRPr="00534657">
        <w:rPr>
          <w:color w:val="000000" w:themeColor="text1"/>
        </w:rPr>
        <w:t>:</w:t>
      </w:r>
      <w:r w:rsidRPr="00534657">
        <w:rPr>
          <w:b w:val="0"/>
          <w:color w:val="000000" w:themeColor="text1"/>
        </w:rPr>
        <w:t xml:space="preserve"> </w:t>
      </w:r>
      <w:r w:rsidRPr="00534657">
        <w:rPr>
          <w:b w:val="0"/>
          <w:i/>
          <w:color w:val="000000" w:themeColor="text1"/>
        </w:rPr>
        <w:t>Для</w:t>
      </w:r>
      <w:proofErr w:type="gramEnd"/>
      <w:r w:rsidRPr="00534657">
        <w:rPr>
          <w:b w:val="0"/>
          <w:i/>
          <w:color w:val="000000" w:themeColor="text1"/>
        </w:rPr>
        <w:t xml:space="preserve"> мезотелиомы оболочек яичка не характерно повышение лактатдегидрогеназы</w:t>
      </w:r>
    </w:p>
    <w:p w14:paraId="5AA11F3C" w14:textId="0C648E5E" w:rsidR="00A45C86" w:rsidRPr="00534657" w:rsidRDefault="008866B5" w:rsidP="00ED27DB">
      <w:pPr>
        <w:pStyle w:val="aff2"/>
        <w:numPr>
          <w:ilvl w:val="0"/>
          <w:numId w:val="18"/>
        </w:numPr>
        <w:ind w:left="0" w:firstLine="709"/>
        <w:contextualSpacing/>
        <w:rPr>
          <w:b w:val="0"/>
          <w:color w:val="000000" w:themeColor="text1"/>
        </w:rPr>
      </w:pPr>
      <w:r w:rsidRPr="00534657">
        <w:rPr>
          <w:color w:val="000000" w:themeColor="text1"/>
        </w:rPr>
        <w:t>Рекомендуется</w:t>
      </w:r>
      <w:r w:rsidR="00A45C86" w:rsidRPr="00534657">
        <w:rPr>
          <w:b w:val="0"/>
          <w:color w:val="000000" w:themeColor="text1"/>
        </w:rPr>
        <w:t xml:space="preserve"> всем пациентам выполнять </w:t>
      </w:r>
      <w:r w:rsidRPr="00534657">
        <w:rPr>
          <w:b w:val="0"/>
          <w:color w:val="000000" w:themeColor="text1"/>
        </w:rPr>
        <w:t xml:space="preserve">общий </w:t>
      </w:r>
      <w:r w:rsidR="00AB29BF" w:rsidRPr="00534657">
        <w:rPr>
          <w:b w:val="0"/>
          <w:color w:val="000000" w:themeColor="text1"/>
        </w:rPr>
        <w:t xml:space="preserve">(клинический) </w:t>
      </w:r>
      <w:r w:rsidRPr="00534657">
        <w:rPr>
          <w:b w:val="0"/>
          <w:color w:val="000000" w:themeColor="text1"/>
        </w:rPr>
        <w:t>анализ мочи</w:t>
      </w:r>
      <w:r w:rsidR="00B35140" w:rsidRPr="00534657">
        <w:rPr>
          <w:b w:val="0"/>
          <w:color w:val="000000" w:themeColor="text1"/>
        </w:rPr>
        <w:t xml:space="preserve"> для</w:t>
      </w:r>
      <w:r w:rsidR="00A76C1D" w:rsidRPr="00534657">
        <w:rPr>
          <w:b w:val="0"/>
          <w:color w:val="000000" w:themeColor="text1"/>
        </w:rPr>
        <w:t xml:space="preserve"> выявлений скрытых отклонений, которые могут послужить</w:t>
      </w:r>
      <w:r w:rsidR="00A76C1D" w:rsidRPr="00534657">
        <w:rPr>
          <w:b w:val="0"/>
          <w:color w:val="000000" w:themeColor="text1"/>
          <w:shd w:val="clear" w:color="auto" w:fill="FFFFFF"/>
        </w:rPr>
        <w:t xml:space="preserve"> поводом провести более тщательное обследование. Этот анализ входит в</w:t>
      </w:r>
      <w:r w:rsidR="00A76C1D" w:rsidRPr="00534657">
        <w:rPr>
          <w:b w:val="0"/>
          <w:color w:val="000000" w:themeColor="text1"/>
        </w:rPr>
        <w:t xml:space="preserve"> минимальный диагностический объем обследования </w:t>
      </w:r>
      <w:r w:rsidR="00743F77" w:rsidRPr="00534657">
        <w:rPr>
          <w:b w:val="0"/>
          <w:color w:val="000000" w:themeColor="text1"/>
        </w:rPr>
        <w:t>[</w:t>
      </w:r>
      <w:r w:rsidR="003B51B2" w:rsidRPr="00534657">
        <w:rPr>
          <w:b w:val="0"/>
          <w:color w:val="000000" w:themeColor="text1"/>
        </w:rPr>
        <w:t>27, 28</w:t>
      </w:r>
      <w:r w:rsidR="00675BE9" w:rsidRPr="00534657">
        <w:rPr>
          <w:b w:val="0"/>
          <w:color w:val="000000" w:themeColor="text1"/>
        </w:rPr>
        <w:t>].</w:t>
      </w:r>
    </w:p>
    <w:p w14:paraId="72383349" w14:textId="77777777" w:rsidR="001A539E" w:rsidRPr="00534657" w:rsidRDefault="00D30A12" w:rsidP="00ED27DB">
      <w:pPr>
        <w:pStyle w:val="aff2"/>
        <w:ind w:left="0" w:firstLine="708"/>
        <w:contextualSpacing/>
        <w:rPr>
          <w:color w:val="000000" w:themeColor="text1"/>
        </w:rPr>
      </w:pPr>
      <w:r w:rsidRPr="00534657">
        <w:rPr>
          <w:color w:val="000000" w:themeColor="text1"/>
        </w:rPr>
        <w:t>Уровень убедительности рекомендаций – С (уровень достоверности доказательств – 4).</w:t>
      </w:r>
    </w:p>
    <w:p w14:paraId="71146656" w14:textId="3677906D" w:rsidR="001A539E" w:rsidRPr="00534657" w:rsidRDefault="00A45C86" w:rsidP="00ED27DB">
      <w:pPr>
        <w:pStyle w:val="aff2"/>
        <w:numPr>
          <w:ilvl w:val="0"/>
          <w:numId w:val="18"/>
        </w:numPr>
        <w:ind w:left="0" w:firstLine="709"/>
        <w:contextualSpacing/>
        <w:rPr>
          <w:color w:val="000000" w:themeColor="text1"/>
        </w:rPr>
      </w:pPr>
      <w:r w:rsidRPr="00534657">
        <w:rPr>
          <w:color w:val="000000" w:themeColor="text1"/>
        </w:rPr>
        <w:t>Рекомендуется</w:t>
      </w:r>
      <w:r w:rsidRPr="00534657">
        <w:rPr>
          <w:b w:val="0"/>
          <w:color w:val="000000" w:themeColor="text1"/>
        </w:rPr>
        <w:t xml:space="preserve"> всем пациентам выполнять</w:t>
      </w:r>
      <w:r w:rsidR="00A36389" w:rsidRPr="00534657">
        <w:rPr>
          <w:b w:val="0"/>
          <w:color w:val="000000" w:themeColor="text1"/>
        </w:rPr>
        <w:t xml:space="preserve"> определение </w:t>
      </w:r>
      <w:proofErr w:type="gramStart"/>
      <w:r w:rsidR="00A36389" w:rsidRPr="00534657">
        <w:rPr>
          <w:b w:val="0"/>
          <w:color w:val="000000" w:themeColor="text1"/>
        </w:rPr>
        <w:t xml:space="preserve">уровня  </w:t>
      </w:r>
      <w:r w:rsidR="00F67F7F" w:rsidRPr="00534657">
        <w:rPr>
          <w:b w:val="0"/>
          <w:color w:val="000000" w:themeColor="text1"/>
        </w:rPr>
        <w:t>альфа</w:t>
      </w:r>
      <w:proofErr w:type="gramEnd"/>
      <w:r w:rsidR="00F67F7F" w:rsidRPr="00534657">
        <w:rPr>
          <w:b w:val="0"/>
          <w:color w:val="000000" w:themeColor="text1"/>
        </w:rPr>
        <w:t>-</w:t>
      </w:r>
      <w:proofErr w:type="spellStart"/>
      <w:r w:rsidR="00F67F7F" w:rsidRPr="00534657">
        <w:rPr>
          <w:b w:val="0"/>
          <w:color w:val="000000" w:themeColor="text1"/>
        </w:rPr>
        <w:t>фетопротеина</w:t>
      </w:r>
      <w:proofErr w:type="spellEnd"/>
      <w:r w:rsidR="00F67F7F" w:rsidRPr="00534657">
        <w:rPr>
          <w:b w:val="0"/>
          <w:color w:val="000000" w:themeColor="text1"/>
        </w:rPr>
        <w:t xml:space="preserve"> и бета-хорионического гонадотропина человека в крови для </w:t>
      </w:r>
      <w:r w:rsidR="00F67F7F" w:rsidRPr="00534657">
        <w:rPr>
          <w:b w:val="0"/>
          <w:color w:val="000000" w:themeColor="text1"/>
        </w:rPr>
        <w:lastRenderedPageBreak/>
        <w:t xml:space="preserve">дифференциального диагноза с </w:t>
      </w:r>
      <w:proofErr w:type="spellStart"/>
      <w:r w:rsidR="00F07B95" w:rsidRPr="00534657">
        <w:rPr>
          <w:b w:val="0"/>
          <w:color w:val="000000" w:themeColor="text1"/>
        </w:rPr>
        <w:t>герминогенными</w:t>
      </w:r>
      <w:proofErr w:type="spellEnd"/>
      <w:r w:rsidR="00F07B95" w:rsidRPr="00534657">
        <w:rPr>
          <w:b w:val="0"/>
          <w:color w:val="000000" w:themeColor="text1"/>
        </w:rPr>
        <w:t xml:space="preserve"> опухолями и </w:t>
      </w:r>
      <w:r w:rsidR="00B35140" w:rsidRPr="00534657">
        <w:rPr>
          <w:b w:val="0"/>
          <w:color w:val="000000" w:themeColor="text1"/>
          <w:lang w:val="en-US"/>
        </w:rPr>
        <w:t>Ca</w:t>
      </w:r>
      <w:r w:rsidR="00B35140" w:rsidRPr="00534657">
        <w:rPr>
          <w:b w:val="0"/>
          <w:color w:val="000000" w:themeColor="text1"/>
        </w:rPr>
        <w:t>-125</w:t>
      </w:r>
      <w:r w:rsidR="00F07B95" w:rsidRPr="00534657">
        <w:rPr>
          <w:b w:val="0"/>
          <w:color w:val="000000" w:themeColor="text1"/>
        </w:rPr>
        <w:t xml:space="preserve"> у женщин</w:t>
      </w:r>
      <w:r w:rsidR="00533164" w:rsidRPr="00534657">
        <w:rPr>
          <w:b w:val="0"/>
          <w:color w:val="000000" w:themeColor="text1"/>
        </w:rPr>
        <w:t xml:space="preserve"> - с</w:t>
      </w:r>
      <w:r w:rsidR="00B35140" w:rsidRPr="00534657">
        <w:rPr>
          <w:b w:val="0"/>
          <w:color w:val="000000" w:themeColor="text1"/>
        </w:rPr>
        <w:t xml:space="preserve"> </w:t>
      </w:r>
      <w:r w:rsidR="005941A7" w:rsidRPr="00534657">
        <w:rPr>
          <w:b w:val="0"/>
          <w:color w:val="000000" w:themeColor="text1"/>
        </w:rPr>
        <w:t xml:space="preserve">опухолями яичника </w:t>
      </w:r>
      <w:r w:rsidR="00833F25" w:rsidRPr="00534657">
        <w:rPr>
          <w:b w:val="0"/>
          <w:color w:val="000000" w:themeColor="text1"/>
        </w:rPr>
        <w:t>[</w:t>
      </w:r>
      <w:r w:rsidR="00815B64" w:rsidRPr="00534657">
        <w:rPr>
          <w:b w:val="0"/>
          <w:color w:val="000000" w:themeColor="text1"/>
        </w:rPr>
        <w:t>29</w:t>
      </w:r>
      <w:r w:rsidR="00675BE9" w:rsidRPr="00534657">
        <w:rPr>
          <w:b w:val="0"/>
          <w:color w:val="000000" w:themeColor="text1"/>
        </w:rPr>
        <w:t>,</w:t>
      </w:r>
      <w:r w:rsidR="00833F25" w:rsidRPr="00534657">
        <w:rPr>
          <w:b w:val="0"/>
          <w:color w:val="000000" w:themeColor="text1"/>
        </w:rPr>
        <w:t xml:space="preserve"> </w:t>
      </w:r>
      <w:r w:rsidR="00815B64" w:rsidRPr="00534657">
        <w:rPr>
          <w:b w:val="0"/>
          <w:color w:val="000000" w:themeColor="text1"/>
        </w:rPr>
        <w:t>30</w:t>
      </w:r>
      <w:r w:rsidR="002A5DEB" w:rsidRPr="00534657">
        <w:rPr>
          <w:b w:val="0"/>
          <w:color w:val="000000" w:themeColor="text1"/>
        </w:rPr>
        <w:t xml:space="preserve">, </w:t>
      </w:r>
      <w:r w:rsidR="00815B64" w:rsidRPr="00534657">
        <w:rPr>
          <w:b w:val="0"/>
          <w:color w:val="000000" w:themeColor="text1"/>
        </w:rPr>
        <w:t>31</w:t>
      </w:r>
      <w:r w:rsidR="002A5DEB" w:rsidRPr="00534657">
        <w:rPr>
          <w:b w:val="0"/>
          <w:color w:val="000000" w:themeColor="text1"/>
        </w:rPr>
        <w:t xml:space="preserve">, </w:t>
      </w:r>
      <w:r w:rsidR="00815B64" w:rsidRPr="00534657">
        <w:rPr>
          <w:b w:val="0"/>
          <w:color w:val="000000" w:themeColor="text1"/>
        </w:rPr>
        <w:t>32</w:t>
      </w:r>
      <w:r w:rsidR="00833F25" w:rsidRPr="00534657">
        <w:rPr>
          <w:b w:val="0"/>
          <w:color w:val="000000" w:themeColor="text1"/>
        </w:rPr>
        <w:t>]</w:t>
      </w:r>
      <w:r w:rsidR="005941A7" w:rsidRPr="00534657">
        <w:rPr>
          <w:b w:val="0"/>
          <w:color w:val="000000" w:themeColor="text1"/>
        </w:rPr>
        <w:t>.</w:t>
      </w:r>
    </w:p>
    <w:p w14:paraId="36A6E3F5" w14:textId="77777777" w:rsidR="00A45C86" w:rsidRPr="00534657" w:rsidRDefault="00D30A12" w:rsidP="00ED27DB">
      <w:pPr>
        <w:pStyle w:val="aff2"/>
        <w:ind w:left="0" w:firstLine="709"/>
        <w:rPr>
          <w:color w:val="000000" w:themeColor="text1"/>
        </w:rPr>
      </w:pPr>
      <w:r w:rsidRPr="00534657">
        <w:rPr>
          <w:color w:val="000000" w:themeColor="text1"/>
        </w:rPr>
        <w:t xml:space="preserve">Уровень убедительности рекомендаций – </w:t>
      </w:r>
      <w:r w:rsidRPr="00534657">
        <w:rPr>
          <w:color w:val="000000" w:themeColor="text1"/>
          <w:lang w:val="en-US"/>
        </w:rPr>
        <w:t>C</w:t>
      </w:r>
      <w:r w:rsidRPr="00534657">
        <w:rPr>
          <w:color w:val="000000" w:themeColor="text1"/>
        </w:rPr>
        <w:t xml:space="preserve"> (уровень достоверности доказательств – 4).</w:t>
      </w:r>
    </w:p>
    <w:p w14:paraId="3B840B71" w14:textId="77777777" w:rsidR="008866B5" w:rsidRPr="00534657" w:rsidRDefault="00B35140" w:rsidP="00ED27DB">
      <w:pPr>
        <w:pStyle w:val="aff2"/>
        <w:ind w:left="0" w:firstLine="709"/>
        <w:rPr>
          <w:i/>
          <w:color w:val="000000" w:themeColor="text1"/>
        </w:rPr>
      </w:pPr>
      <w:r w:rsidRPr="00534657">
        <w:rPr>
          <w:color w:val="000000" w:themeColor="text1"/>
        </w:rPr>
        <w:t>Комментарии</w:t>
      </w:r>
      <w:r w:rsidRPr="00534657">
        <w:rPr>
          <w:i/>
          <w:color w:val="000000" w:themeColor="text1"/>
        </w:rPr>
        <w:t>:</w:t>
      </w:r>
      <w:r w:rsidRPr="00534657">
        <w:rPr>
          <w:b w:val="0"/>
          <w:i/>
          <w:color w:val="000000" w:themeColor="text1"/>
        </w:rPr>
        <w:t xml:space="preserve"> Характерно повышение опухолевого маркера </w:t>
      </w:r>
      <w:r w:rsidRPr="00534657">
        <w:rPr>
          <w:b w:val="0"/>
          <w:i/>
          <w:color w:val="000000" w:themeColor="text1"/>
          <w:lang w:val="en-US"/>
        </w:rPr>
        <w:t>Ca</w:t>
      </w:r>
      <w:r w:rsidRPr="00534657">
        <w:rPr>
          <w:b w:val="0"/>
          <w:i/>
          <w:color w:val="000000" w:themeColor="text1"/>
        </w:rPr>
        <w:t>-125. Для мезотелиомы оболочек яичка не характерно повышение альфа-</w:t>
      </w:r>
      <w:proofErr w:type="spellStart"/>
      <w:r w:rsidRPr="00534657">
        <w:rPr>
          <w:b w:val="0"/>
          <w:i/>
          <w:color w:val="000000" w:themeColor="text1"/>
        </w:rPr>
        <w:t>фетопротеина</w:t>
      </w:r>
      <w:proofErr w:type="spellEnd"/>
      <w:r w:rsidRPr="00534657">
        <w:rPr>
          <w:b w:val="0"/>
          <w:i/>
          <w:color w:val="000000" w:themeColor="text1"/>
        </w:rPr>
        <w:t xml:space="preserve"> и бета-хорионического гонадотропина человека.</w:t>
      </w:r>
    </w:p>
    <w:p w14:paraId="53B7B4EF" w14:textId="77777777" w:rsidR="00B76453" w:rsidRPr="00534657" w:rsidRDefault="009D0ABC" w:rsidP="00ED27DB">
      <w:pPr>
        <w:pStyle w:val="aff"/>
        <w:spacing w:before="0" w:line="360" w:lineRule="auto"/>
        <w:ind w:firstLine="709"/>
        <w:rPr>
          <w:color w:val="000000" w:themeColor="text1"/>
        </w:rPr>
      </w:pPr>
      <w:bookmarkStart w:id="41" w:name="_Toc24362717"/>
      <w:bookmarkStart w:id="42" w:name="_Toc36671797"/>
      <w:bookmarkStart w:id="43" w:name="_Toc21948958"/>
      <w:r w:rsidRPr="00534657">
        <w:rPr>
          <w:color w:val="000000" w:themeColor="text1"/>
        </w:rPr>
        <w:t>2.4 Инструментальные диагностические исследования</w:t>
      </w:r>
      <w:bookmarkEnd w:id="41"/>
      <w:bookmarkEnd w:id="42"/>
      <w:r w:rsidRPr="00534657" w:rsidDel="009D0ABC">
        <w:rPr>
          <w:color w:val="000000" w:themeColor="text1"/>
        </w:rPr>
        <w:t xml:space="preserve"> </w:t>
      </w:r>
      <w:bookmarkEnd w:id="43"/>
    </w:p>
    <w:p w14:paraId="49A50838" w14:textId="4A04938D" w:rsidR="00B76453" w:rsidRPr="00534657" w:rsidRDefault="00B76453" w:rsidP="00ED27DB">
      <w:pPr>
        <w:pStyle w:val="aff2"/>
        <w:numPr>
          <w:ilvl w:val="0"/>
          <w:numId w:val="18"/>
        </w:numPr>
        <w:ind w:left="0" w:firstLine="709"/>
        <w:rPr>
          <w:b w:val="0"/>
          <w:color w:val="000000" w:themeColor="text1"/>
        </w:rPr>
      </w:pPr>
      <w:r w:rsidRPr="00534657">
        <w:rPr>
          <w:color w:val="000000" w:themeColor="text1"/>
        </w:rPr>
        <w:t>Рекомендуется</w:t>
      </w:r>
      <w:r w:rsidRPr="00534657">
        <w:rPr>
          <w:b w:val="0"/>
          <w:color w:val="000000" w:themeColor="text1"/>
        </w:rPr>
        <w:t xml:space="preserve"> всем пациентам с подозрением на мезотелиому плевры/брюшины или других локализаций выполнить к</w:t>
      </w:r>
      <w:r w:rsidR="00B35140" w:rsidRPr="00534657">
        <w:rPr>
          <w:b w:val="0"/>
          <w:color w:val="000000" w:themeColor="text1"/>
        </w:rPr>
        <w:t>омпьютерную томографию (</w:t>
      </w:r>
      <w:r w:rsidRPr="00534657">
        <w:rPr>
          <w:b w:val="0"/>
          <w:color w:val="000000" w:themeColor="text1"/>
        </w:rPr>
        <w:t>КТ)</w:t>
      </w:r>
      <w:r w:rsidR="00390208" w:rsidRPr="00534657">
        <w:rPr>
          <w:b w:val="0"/>
          <w:color w:val="000000" w:themeColor="text1"/>
        </w:rPr>
        <w:t xml:space="preserve"> с контраст</w:t>
      </w:r>
      <w:r w:rsidR="000F153D" w:rsidRPr="00534657">
        <w:rPr>
          <w:b w:val="0"/>
          <w:color w:val="000000" w:themeColor="text1"/>
        </w:rPr>
        <w:t>ированием</w:t>
      </w:r>
      <w:r w:rsidR="00B35140" w:rsidRPr="00534657">
        <w:rPr>
          <w:b w:val="0"/>
          <w:color w:val="000000" w:themeColor="text1"/>
        </w:rPr>
        <w:t xml:space="preserve"> области поражения</w:t>
      </w:r>
      <w:r w:rsidR="003A085A" w:rsidRPr="00534657">
        <w:rPr>
          <w:b w:val="0"/>
          <w:color w:val="000000" w:themeColor="text1"/>
        </w:rPr>
        <w:t xml:space="preserve"> с целью определения распространенности опухолевого процесса</w:t>
      </w:r>
      <w:r w:rsidR="00833F25" w:rsidRPr="00534657">
        <w:rPr>
          <w:b w:val="0"/>
          <w:color w:val="000000" w:themeColor="text1"/>
        </w:rPr>
        <w:t>,</w:t>
      </w:r>
      <w:r w:rsidR="008866B5" w:rsidRPr="00534657">
        <w:rPr>
          <w:b w:val="0"/>
          <w:color w:val="000000" w:themeColor="text1"/>
        </w:rPr>
        <w:t xml:space="preserve"> </w:t>
      </w:r>
      <w:r w:rsidR="00862A7B" w:rsidRPr="00534657">
        <w:rPr>
          <w:b w:val="0"/>
          <w:color w:val="000000" w:themeColor="text1"/>
        </w:rPr>
        <w:t>дифференциального диагноза, а также в процессе лечения для оценки эффективности проводимой терапии</w:t>
      </w:r>
      <w:r w:rsidR="002A5DEB" w:rsidRPr="00534657">
        <w:rPr>
          <w:b w:val="0"/>
          <w:color w:val="000000" w:themeColor="text1"/>
        </w:rPr>
        <w:t xml:space="preserve"> [</w:t>
      </w:r>
      <w:r w:rsidR="00815B64" w:rsidRPr="00534657">
        <w:rPr>
          <w:b w:val="0"/>
          <w:color w:val="000000" w:themeColor="text1"/>
        </w:rPr>
        <w:t>33</w:t>
      </w:r>
      <w:r w:rsidR="003C78C3" w:rsidRPr="00534657">
        <w:rPr>
          <w:b w:val="0"/>
          <w:color w:val="000000" w:themeColor="text1"/>
        </w:rPr>
        <w:t xml:space="preserve">, </w:t>
      </w:r>
      <w:r w:rsidR="00815B64" w:rsidRPr="00534657">
        <w:rPr>
          <w:b w:val="0"/>
          <w:color w:val="000000" w:themeColor="text1"/>
        </w:rPr>
        <w:t>34</w:t>
      </w:r>
      <w:r w:rsidR="003C78C3" w:rsidRPr="00534657">
        <w:rPr>
          <w:b w:val="0"/>
          <w:color w:val="000000" w:themeColor="text1"/>
        </w:rPr>
        <w:t xml:space="preserve">, </w:t>
      </w:r>
      <w:r w:rsidR="00815B64" w:rsidRPr="00534657">
        <w:rPr>
          <w:b w:val="0"/>
          <w:color w:val="000000" w:themeColor="text1"/>
        </w:rPr>
        <w:t>35</w:t>
      </w:r>
      <w:r w:rsidR="00833F25" w:rsidRPr="00534657">
        <w:rPr>
          <w:b w:val="0"/>
          <w:color w:val="000000" w:themeColor="text1"/>
        </w:rPr>
        <w:t>]</w:t>
      </w:r>
      <w:r w:rsidRPr="00534657">
        <w:rPr>
          <w:b w:val="0"/>
          <w:color w:val="000000" w:themeColor="text1"/>
        </w:rPr>
        <w:t>.</w:t>
      </w:r>
    </w:p>
    <w:p w14:paraId="5B392C8D" w14:textId="77777777" w:rsidR="00B76453" w:rsidRPr="00534657" w:rsidRDefault="00D30A12" w:rsidP="00ED27DB">
      <w:pPr>
        <w:pStyle w:val="aff2"/>
        <w:ind w:left="0" w:firstLine="709"/>
        <w:rPr>
          <w:b w:val="0"/>
          <w:color w:val="000000" w:themeColor="text1"/>
        </w:rPr>
      </w:pPr>
      <w:r w:rsidRPr="00534657">
        <w:rPr>
          <w:color w:val="000000" w:themeColor="text1"/>
        </w:rPr>
        <w:t>Уровень убедительности рекомендаций – В (уровень достоверности доказательств – 2).</w:t>
      </w:r>
    </w:p>
    <w:p w14:paraId="3B6EFFC1" w14:textId="77777777" w:rsidR="00DF0E04" w:rsidRPr="00534657" w:rsidRDefault="00B76453" w:rsidP="00ED27DB">
      <w:pPr>
        <w:pStyle w:val="afff9"/>
        <w:numPr>
          <w:ilvl w:val="0"/>
          <w:numId w:val="0"/>
        </w:numPr>
        <w:spacing w:before="0"/>
        <w:ind w:left="284"/>
        <w:rPr>
          <w:b/>
          <w:color w:val="000000" w:themeColor="text1"/>
          <w:szCs w:val="24"/>
        </w:rPr>
      </w:pPr>
      <w:r w:rsidRPr="00534657">
        <w:rPr>
          <w:b/>
          <w:bCs/>
          <w:iCs/>
          <w:color w:val="000000" w:themeColor="text1"/>
          <w:szCs w:val="24"/>
        </w:rPr>
        <w:t>Комментарии:</w:t>
      </w:r>
      <w:r w:rsidRPr="00534657">
        <w:rPr>
          <w:i/>
          <w:iCs/>
          <w:color w:val="000000" w:themeColor="text1"/>
          <w:szCs w:val="24"/>
        </w:rPr>
        <w:t xml:space="preserve"> КТ – основной метод в диагностике и </w:t>
      </w:r>
      <w:proofErr w:type="spellStart"/>
      <w:r w:rsidRPr="00534657">
        <w:rPr>
          <w:i/>
          <w:iCs/>
          <w:color w:val="000000" w:themeColor="text1"/>
          <w:szCs w:val="24"/>
        </w:rPr>
        <w:t>стадировании</w:t>
      </w:r>
      <w:proofErr w:type="spellEnd"/>
      <w:r w:rsidRPr="00534657">
        <w:rPr>
          <w:i/>
          <w:iCs/>
          <w:color w:val="000000" w:themeColor="text1"/>
          <w:szCs w:val="24"/>
        </w:rPr>
        <w:t xml:space="preserve"> мезотелиомы плевры и мезотелиомы брюшины, обладающий высокой чувствительностью и специфичностью при оценке опухолевых изменений по плевре и в легком, плеврита. В то же время КТ обладает низкой чувствительностью и специфичностью в оценке статуса медиастинальных лимфатических узлов.</w:t>
      </w:r>
    </w:p>
    <w:p w14:paraId="2C56637C" w14:textId="2ECA913C" w:rsidR="00DF0E04" w:rsidRPr="00534657" w:rsidRDefault="00DF0E04" w:rsidP="002D37B3">
      <w:pPr>
        <w:pStyle w:val="afff9"/>
        <w:tabs>
          <w:tab w:val="clear" w:pos="720"/>
        </w:tabs>
        <w:spacing w:before="0"/>
        <w:ind w:left="0" w:firstLine="709"/>
        <w:rPr>
          <w:b/>
          <w:color w:val="000000" w:themeColor="text1"/>
          <w:szCs w:val="24"/>
        </w:rPr>
      </w:pPr>
      <w:r w:rsidRPr="00534657">
        <w:rPr>
          <w:b/>
          <w:color w:val="000000" w:themeColor="text1"/>
          <w:szCs w:val="24"/>
        </w:rPr>
        <w:t xml:space="preserve"> </w:t>
      </w:r>
      <w:r w:rsidRPr="00534657">
        <w:rPr>
          <w:bCs/>
          <w:color w:val="000000" w:themeColor="text1"/>
          <w:szCs w:val="24"/>
        </w:rPr>
        <w:t xml:space="preserve">Проведение дополнительных методов обследования, таких как </w:t>
      </w:r>
      <w:r w:rsidR="00FD4247" w:rsidRPr="00534657">
        <w:rPr>
          <w:bCs/>
          <w:color w:val="000000" w:themeColor="text1"/>
          <w:szCs w:val="24"/>
        </w:rPr>
        <w:t>сцинтиграфия костей всего тела</w:t>
      </w:r>
      <w:r w:rsidR="00FD4247" w:rsidRPr="00534657" w:rsidDel="00FD4247">
        <w:rPr>
          <w:bCs/>
          <w:color w:val="000000" w:themeColor="text1"/>
          <w:szCs w:val="24"/>
        </w:rPr>
        <w:t xml:space="preserve"> </w:t>
      </w:r>
      <w:r w:rsidRPr="00534657">
        <w:rPr>
          <w:bCs/>
          <w:color w:val="000000" w:themeColor="text1"/>
          <w:szCs w:val="24"/>
        </w:rPr>
        <w:t>или магнитно-резонансная томография (</w:t>
      </w:r>
      <w:r w:rsidR="00390208" w:rsidRPr="00534657">
        <w:rPr>
          <w:bCs/>
          <w:color w:val="000000" w:themeColor="text1"/>
          <w:szCs w:val="24"/>
        </w:rPr>
        <w:t>МРТ)</w:t>
      </w:r>
      <w:r w:rsidRPr="00534657">
        <w:rPr>
          <w:bCs/>
          <w:color w:val="000000" w:themeColor="text1"/>
          <w:szCs w:val="24"/>
        </w:rPr>
        <w:t>,</w:t>
      </w:r>
      <w:r w:rsidRPr="00534657">
        <w:rPr>
          <w:b/>
          <w:color w:val="000000" w:themeColor="text1"/>
          <w:szCs w:val="24"/>
        </w:rPr>
        <w:t xml:space="preserve"> рекомендуется </w:t>
      </w:r>
      <w:r w:rsidRPr="00534657">
        <w:rPr>
          <w:bCs/>
          <w:color w:val="000000" w:themeColor="text1"/>
          <w:szCs w:val="24"/>
        </w:rPr>
        <w:t>при наличии жалоб у пациента</w:t>
      </w:r>
      <w:r w:rsidR="00390208" w:rsidRPr="00534657">
        <w:rPr>
          <w:bCs/>
          <w:color w:val="000000" w:themeColor="text1"/>
          <w:szCs w:val="24"/>
        </w:rPr>
        <w:t xml:space="preserve"> (для МРТ головного мозга)</w:t>
      </w:r>
      <w:r w:rsidRPr="00534657">
        <w:rPr>
          <w:bCs/>
          <w:color w:val="000000" w:themeColor="text1"/>
          <w:szCs w:val="24"/>
        </w:rPr>
        <w:t xml:space="preserve"> или при </w:t>
      </w:r>
      <w:proofErr w:type="gramStart"/>
      <w:r w:rsidR="00390208" w:rsidRPr="00534657">
        <w:rPr>
          <w:bCs/>
          <w:color w:val="000000" w:themeColor="text1"/>
          <w:szCs w:val="24"/>
        </w:rPr>
        <w:t>I-III</w:t>
      </w:r>
      <w:proofErr w:type="gramEnd"/>
      <w:r w:rsidR="00390208" w:rsidRPr="00534657">
        <w:rPr>
          <w:bCs/>
          <w:color w:val="000000" w:themeColor="text1"/>
          <w:szCs w:val="24"/>
        </w:rPr>
        <w:t xml:space="preserve"> </w:t>
      </w:r>
      <w:r w:rsidR="004E7AFB" w:rsidRPr="00534657">
        <w:rPr>
          <w:bCs/>
          <w:color w:val="000000" w:themeColor="text1"/>
          <w:szCs w:val="24"/>
        </w:rPr>
        <w:t xml:space="preserve">стадии </w:t>
      </w:r>
      <w:r w:rsidRPr="00534657">
        <w:rPr>
          <w:bCs/>
          <w:color w:val="000000" w:themeColor="text1"/>
          <w:szCs w:val="24"/>
        </w:rPr>
        <w:t>болезни для исключения отдаленных метастазов</w:t>
      </w:r>
      <w:r w:rsidR="00EA15B3" w:rsidRPr="00534657">
        <w:rPr>
          <w:bCs/>
          <w:color w:val="000000" w:themeColor="text1"/>
          <w:szCs w:val="24"/>
        </w:rPr>
        <w:t xml:space="preserve"> перед операцией. Так же МРТ является информативным в диагностике поражения перикарда и миокарда </w:t>
      </w:r>
      <w:r w:rsidR="00833F25" w:rsidRPr="00534657">
        <w:rPr>
          <w:bCs/>
          <w:color w:val="000000" w:themeColor="text1"/>
          <w:szCs w:val="24"/>
        </w:rPr>
        <w:t>[</w:t>
      </w:r>
      <w:r w:rsidR="00815B64" w:rsidRPr="00534657">
        <w:rPr>
          <w:bCs/>
          <w:color w:val="000000" w:themeColor="text1"/>
          <w:szCs w:val="24"/>
        </w:rPr>
        <w:t>36</w:t>
      </w:r>
      <w:r w:rsidR="007D4333" w:rsidRPr="00534657">
        <w:rPr>
          <w:bCs/>
          <w:color w:val="000000" w:themeColor="text1"/>
          <w:szCs w:val="24"/>
        </w:rPr>
        <w:t xml:space="preserve">, </w:t>
      </w:r>
      <w:r w:rsidR="00815B64" w:rsidRPr="00534657">
        <w:rPr>
          <w:bCs/>
          <w:color w:val="000000" w:themeColor="text1"/>
          <w:szCs w:val="24"/>
        </w:rPr>
        <w:t>37</w:t>
      </w:r>
      <w:r w:rsidR="002A5DEB" w:rsidRPr="00534657">
        <w:rPr>
          <w:bCs/>
          <w:color w:val="000000" w:themeColor="text1"/>
          <w:szCs w:val="24"/>
        </w:rPr>
        <w:t xml:space="preserve">, </w:t>
      </w:r>
      <w:r w:rsidR="00815B64" w:rsidRPr="00534657">
        <w:rPr>
          <w:bCs/>
          <w:color w:val="000000" w:themeColor="text1"/>
          <w:szCs w:val="24"/>
        </w:rPr>
        <w:t>38</w:t>
      </w:r>
      <w:r w:rsidR="002A5DEB" w:rsidRPr="00534657">
        <w:rPr>
          <w:bCs/>
          <w:color w:val="000000" w:themeColor="text1"/>
          <w:szCs w:val="24"/>
        </w:rPr>
        <w:t xml:space="preserve">, </w:t>
      </w:r>
      <w:r w:rsidR="00815B64" w:rsidRPr="00534657">
        <w:rPr>
          <w:bCs/>
          <w:color w:val="000000" w:themeColor="text1"/>
          <w:szCs w:val="24"/>
        </w:rPr>
        <w:t>39</w:t>
      </w:r>
      <w:r w:rsidR="00AA503E" w:rsidRPr="00534657">
        <w:rPr>
          <w:bCs/>
          <w:color w:val="000000" w:themeColor="text1"/>
          <w:szCs w:val="24"/>
        </w:rPr>
        <w:t xml:space="preserve">, </w:t>
      </w:r>
      <w:r w:rsidR="00815B64" w:rsidRPr="00534657">
        <w:rPr>
          <w:bCs/>
          <w:color w:val="000000" w:themeColor="text1"/>
          <w:szCs w:val="24"/>
        </w:rPr>
        <w:t>40</w:t>
      </w:r>
      <w:r w:rsidR="00833F25" w:rsidRPr="00534657">
        <w:rPr>
          <w:bCs/>
          <w:color w:val="000000" w:themeColor="text1"/>
          <w:szCs w:val="24"/>
        </w:rPr>
        <w:t>].</w:t>
      </w:r>
    </w:p>
    <w:p w14:paraId="093353C2" w14:textId="77777777" w:rsidR="00DF0E04"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В (уровень достоверности доказательств – 2).</w:t>
      </w:r>
    </w:p>
    <w:p w14:paraId="1120E670" w14:textId="77777777" w:rsidR="00DF0E04" w:rsidRPr="00534657" w:rsidRDefault="00DF0E04" w:rsidP="00ED27DB">
      <w:pPr>
        <w:pStyle w:val="aff3"/>
        <w:ind w:left="0" w:firstLine="709"/>
        <w:rPr>
          <w:rStyle w:val="affd"/>
          <w:color w:val="000000" w:themeColor="text1"/>
        </w:rPr>
      </w:pPr>
      <w:r w:rsidRPr="00534657">
        <w:rPr>
          <w:b/>
          <w:color w:val="000000" w:themeColor="text1"/>
        </w:rPr>
        <w:t>Комментарии:</w:t>
      </w:r>
      <w:r w:rsidRPr="00534657">
        <w:rPr>
          <w:b/>
          <w:i/>
          <w:color w:val="000000" w:themeColor="text1"/>
        </w:rPr>
        <w:t xml:space="preserve"> </w:t>
      </w:r>
      <w:r w:rsidRPr="00534657">
        <w:rPr>
          <w:rStyle w:val="affd"/>
          <w:color w:val="000000" w:themeColor="text1"/>
        </w:rPr>
        <w:t>МРТ является методом уточняющей диагностики при оценке местного распространения опухоли. КТ и МРТ играют важную роль в оценке распространенности опухоли по диафрагме, средостению, верхней части грудной клетки. При неинвазивной стадии очень трудно провести различия между Т1 и Т2.</w:t>
      </w:r>
    </w:p>
    <w:p w14:paraId="36350991" w14:textId="2148FC34" w:rsidR="00AA164F" w:rsidRPr="00534657" w:rsidRDefault="00DF0E04" w:rsidP="00ED27DB">
      <w:pPr>
        <w:pStyle w:val="afff9"/>
        <w:tabs>
          <w:tab w:val="clear" w:pos="720"/>
        </w:tabs>
        <w:spacing w:before="0"/>
        <w:ind w:left="0" w:firstLine="709"/>
        <w:rPr>
          <w:color w:val="000000" w:themeColor="text1"/>
        </w:rPr>
      </w:pPr>
      <w:r w:rsidRPr="00534657">
        <w:rPr>
          <w:b/>
          <w:color w:val="000000" w:themeColor="text1"/>
          <w:szCs w:val="24"/>
        </w:rPr>
        <w:t>Рекомендуется</w:t>
      </w:r>
      <w:r w:rsidR="009C1212" w:rsidRPr="00534657">
        <w:rPr>
          <w:color w:val="000000" w:themeColor="text1"/>
          <w:szCs w:val="24"/>
        </w:rPr>
        <w:t xml:space="preserve"> </w:t>
      </w:r>
      <w:r w:rsidRPr="00534657">
        <w:rPr>
          <w:color w:val="000000" w:themeColor="text1"/>
          <w:szCs w:val="24"/>
        </w:rPr>
        <w:t xml:space="preserve">проведение ПЭТ-КТ с </w:t>
      </w:r>
      <w:proofErr w:type="spellStart"/>
      <w:r w:rsidR="00B9282E" w:rsidRPr="00534657">
        <w:rPr>
          <w:color w:val="000000" w:themeColor="text1"/>
          <w:szCs w:val="24"/>
        </w:rPr>
        <w:t>фтордезоксиглюкозой</w:t>
      </w:r>
      <w:proofErr w:type="spellEnd"/>
      <w:r w:rsidR="00B9282E" w:rsidRPr="00534657">
        <w:rPr>
          <w:color w:val="000000" w:themeColor="text1"/>
          <w:szCs w:val="24"/>
        </w:rPr>
        <w:t xml:space="preserve"> </w:t>
      </w:r>
      <w:r w:rsidRPr="00534657">
        <w:rPr>
          <w:color w:val="000000" w:themeColor="text1"/>
          <w:szCs w:val="24"/>
        </w:rPr>
        <w:t>в диагностике поражения плевры и в качестве контроля после проведенного лечения [</w:t>
      </w:r>
      <w:r w:rsidR="00815B64" w:rsidRPr="00534657">
        <w:rPr>
          <w:color w:val="000000" w:themeColor="text1"/>
          <w:szCs w:val="24"/>
        </w:rPr>
        <w:t>41</w:t>
      </w:r>
      <w:r w:rsidR="00AA503E" w:rsidRPr="00534657">
        <w:rPr>
          <w:color w:val="000000" w:themeColor="text1"/>
          <w:szCs w:val="24"/>
        </w:rPr>
        <w:t xml:space="preserve">, </w:t>
      </w:r>
      <w:r w:rsidR="00815B64" w:rsidRPr="00534657">
        <w:rPr>
          <w:color w:val="000000" w:themeColor="text1"/>
          <w:szCs w:val="24"/>
        </w:rPr>
        <w:t>42</w:t>
      </w:r>
      <w:r w:rsidRPr="00534657">
        <w:rPr>
          <w:color w:val="000000" w:themeColor="text1"/>
          <w:szCs w:val="24"/>
        </w:rPr>
        <w:t>].</w:t>
      </w:r>
    </w:p>
    <w:p w14:paraId="2BBCBFF7" w14:textId="77777777" w:rsidR="00ED010A" w:rsidRPr="00534657" w:rsidRDefault="00D30A12" w:rsidP="00ED27DB">
      <w:pPr>
        <w:pStyle w:val="aff3"/>
        <w:ind w:left="0" w:firstLine="709"/>
        <w:rPr>
          <w:b/>
          <w:color w:val="000000" w:themeColor="text1"/>
        </w:rPr>
      </w:pPr>
      <w:r w:rsidRPr="00534657">
        <w:rPr>
          <w:b/>
          <w:color w:val="000000" w:themeColor="text1"/>
        </w:rPr>
        <w:lastRenderedPageBreak/>
        <w:t>Уровень убедительности рекомендаций – В (уровень достоверности доказательств – 2).</w:t>
      </w:r>
    </w:p>
    <w:p w14:paraId="031D3ABB" w14:textId="77777777" w:rsidR="00AA164F" w:rsidRPr="00534657" w:rsidRDefault="009D0ABC" w:rsidP="00ED27DB">
      <w:pPr>
        <w:pStyle w:val="aff"/>
        <w:spacing w:line="360" w:lineRule="auto"/>
        <w:ind w:firstLine="709"/>
        <w:rPr>
          <w:color w:val="000000" w:themeColor="text1"/>
        </w:rPr>
      </w:pPr>
      <w:bookmarkStart w:id="44" w:name="_Toc24362718"/>
      <w:bookmarkStart w:id="45" w:name="_Toc36671798"/>
      <w:bookmarkStart w:id="46" w:name="_Toc21948959"/>
      <w:r w:rsidRPr="00534657">
        <w:rPr>
          <w:color w:val="000000" w:themeColor="text1"/>
        </w:rPr>
        <w:t>2.5 Иные диагностические исследования</w:t>
      </w:r>
      <w:bookmarkEnd w:id="44"/>
      <w:bookmarkEnd w:id="45"/>
    </w:p>
    <w:p w14:paraId="1362BCCD" w14:textId="77777777" w:rsidR="00B76453" w:rsidRPr="00534657" w:rsidRDefault="00B76453" w:rsidP="00ED27DB">
      <w:pPr>
        <w:pStyle w:val="aff3"/>
        <w:ind w:left="0" w:firstLine="709"/>
        <w:rPr>
          <w:i/>
          <w:color w:val="000000" w:themeColor="text1"/>
        </w:rPr>
      </w:pPr>
      <w:bookmarkStart w:id="47" w:name="__RefHeading___doc_3"/>
      <w:bookmarkEnd w:id="46"/>
      <w:r w:rsidRPr="00534657">
        <w:rPr>
          <w:i/>
          <w:color w:val="000000" w:themeColor="text1"/>
        </w:rPr>
        <w:t xml:space="preserve">Для точного определения гистологического типа опухоли необходимо проведение биопсии с </w:t>
      </w:r>
      <w:proofErr w:type="spellStart"/>
      <w:r w:rsidRPr="00534657">
        <w:rPr>
          <w:i/>
          <w:color w:val="000000" w:themeColor="text1"/>
        </w:rPr>
        <w:t>иммуногистохимическим</w:t>
      </w:r>
      <w:proofErr w:type="spellEnd"/>
      <w:r w:rsidRPr="00534657">
        <w:rPr>
          <w:i/>
          <w:color w:val="000000" w:themeColor="text1"/>
        </w:rPr>
        <w:t xml:space="preserve"> исследованием. </w:t>
      </w:r>
      <w:proofErr w:type="spellStart"/>
      <w:r w:rsidRPr="00534657">
        <w:rPr>
          <w:i/>
          <w:color w:val="000000" w:themeColor="text1"/>
        </w:rPr>
        <w:t>Мезотелиальные</w:t>
      </w:r>
      <w:proofErr w:type="spellEnd"/>
      <w:r w:rsidRPr="00534657">
        <w:rPr>
          <w:i/>
          <w:color w:val="000000" w:themeColor="text1"/>
        </w:rPr>
        <w:t xml:space="preserve"> клетки могут быть дифференцированы от </w:t>
      </w:r>
      <w:proofErr w:type="spellStart"/>
      <w:r w:rsidRPr="00534657">
        <w:rPr>
          <w:i/>
          <w:color w:val="000000" w:themeColor="text1"/>
        </w:rPr>
        <w:t>фибробластических</w:t>
      </w:r>
      <w:proofErr w:type="spellEnd"/>
      <w:r w:rsidRPr="00534657">
        <w:rPr>
          <w:i/>
          <w:color w:val="000000" w:themeColor="text1"/>
        </w:rPr>
        <w:t xml:space="preserve"> и эпителиальных только при электронной микроскопии и </w:t>
      </w:r>
      <w:proofErr w:type="spellStart"/>
      <w:r w:rsidRPr="00534657">
        <w:rPr>
          <w:i/>
          <w:color w:val="000000" w:themeColor="text1"/>
        </w:rPr>
        <w:t>иммунофенотипировании</w:t>
      </w:r>
      <w:proofErr w:type="spellEnd"/>
      <w:r w:rsidRPr="00534657">
        <w:rPr>
          <w:i/>
          <w:color w:val="000000" w:themeColor="text1"/>
        </w:rPr>
        <w:t>.</w:t>
      </w:r>
    </w:p>
    <w:p w14:paraId="4DF1C609" w14:textId="03CCA466" w:rsidR="00B76453" w:rsidRPr="00534657" w:rsidRDefault="00B76453" w:rsidP="00ED27DB">
      <w:pPr>
        <w:pStyle w:val="afff9"/>
        <w:spacing w:before="0"/>
        <w:ind w:left="0" w:firstLine="709"/>
        <w:rPr>
          <w:b/>
          <w:color w:val="000000" w:themeColor="text1"/>
          <w:szCs w:val="24"/>
        </w:rPr>
      </w:pPr>
      <w:r w:rsidRPr="00534657">
        <w:rPr>
          <w:b/>
          <w:color w:val="000000" w:themeColor="text1"/>
          <w:szCs w:val="24"/>
        </w:rPr>
        <w:t>Рекомендуется</w:t>
      </w:r>
      <w:r w:rsidRPr="00534657">
        <w:rPr>
          <w:color w:val="000000" w:themeColor="text1"/>
          <w:szCs w:val="24"/>
        </w:rPr>
        <w:t xml:space="preserve"> при выявлении поражения плевры выполнить </w:t>
      </w:r>
      <w:proofErr w:type="spellStart"/>
      <w:r w:rsidRPr="00534657">
        <w:rPr>
          <w:color w:val="000000" w:themeColor="text1"/>
          <w:szCs w:val="24"/>
        </w:rPr>
        <w:t>торакоскопическую</w:t>
      </w:r>
      <w:proofErr w:type="spellEnd"/>
      <w:r w:rsidRPr="00534657">
        <w:rPr>
          <w:color w:val="000000" w:themeColor="text1"/>
          <w:szCs w:val="24"/>
        </w:rPr>
        <w:t xml:space="preserve"> биопсию или </w:t>
      </w:r>
      <w:r w:rsidR="003A085A" w:rsidRPr="00534657">
        <w:rPr>
          <w:color w:val="000000" w:themeColor="text1"/>
          <w:szCs w:val="24"/>
        </w:rPr>
        <w:t xml:space="preserve">при </w:t>
      </w:r>
      <w:r w:rsidRPr="00534657">
        <w:rPr>
          <w:color w:val="000000" w:themeColor="text1"/>
          <w:szCs w:val="24"/>
        </w:rPr>
        <w:t>поражении брюшины – лапароскопическую биопсию с обязательным</w:t>
      </w:r>
      <w:r w:rsidR="00DF0E04" w:rsidRPr="00534657">
        <w:rPr>
          <w:color w:val="000000" w:themeColor="text1"/>
          <w:szCs w:val="24"/>
        </w:rPr>
        <w:t xml:space="preserve"> </w:t>
      </w:r>
      <w:r w:rsidR="00DF0E04" w:rsidRPr="00534657">
        <w:rPr>
          <w:color w:val="000000" w:themeColor="text1"/>
        </w:rPr>
        <w:t xml:space="preserve">патолого-анатомическим исследованием </w:t>
      </w:r>
      <w:proofErr w:type="spellStart"/>
      <w:r w:rsidR="00DF0E04" w:rsidRPr="00534657">
        <w:rPr>
          <w:color w:val="000000" w:themeColor="text1"/>
        </w:rPr>
        <w:t>биопсийного</w:t>
      </w:r>
      <w:proofErr w:type="spellEnd"/>
      <w:r w:rsidR="00DF0E04" w:rsidRPr="00534657">
        <w:rPr>
          <w:color w:val="000000" w:themeColor="text1"/>
        </w:rPr>
        <w:t xml:space="preserve"> (операционного) материала с применением </w:t>
      </w:r>
      <w:proofErr w:type="spellStart"/>
      <w:r w:rsidR="00DF0E04" w:rsidRPr="00534657">
        <w:rPr>
          <w:color w:val="000000" w:themeColor="text1"/>
        </w:rPr>
        <w:t>иммуногистохимических</w:t>
      </w:r>
      <w:proofErr w:type="spellEnd"/>
      <w:r w:rsidR="00DF0E04" w:rsidRPr="00534657">
        <w:rPr>
          <w:color w:val="000000" w:themeColor="text1"/>
        </w:rPr>
        <w:t xml:space="preserve"> методов</w:t>
      </w:r>
      <w:r w:rsidR="00DF0E04" w:rsidRPr="00534657">
        <w:rPr>
          <w:color w:val="000000" w:themeColor="text1"/>
          <w:szCs w:val="24"/>
        </w:rPr>
        <w:t xml:space="preserve"> (ИГХ)</w:t>
      </w:r>
      <w:r w:rsidR="003A085A" w:rsidRPr="00534657">
        <w:rPr>
          <w:color w:val="000000" w:themeColor="text1"/>
          <w:szCs w:val="24"/>
        </w:rPr>
        <w:t xml:space="preserve"> для морфологич</w:t>
      </w:r>
      <w:r w:rsidR="00862A7B" w:rsidRPr="00534657">
        <w:rPr>
          <w:color w:val="000000" w:themeColor="text1"/>
          <w:szCs w:val="24"/>
        </w:rPr>
        <w:t xml:space="preserve">еского подтверждения диагноза, </w:t>
      </w:r>
      <w:r w:rsidR="003A085A" w:rsidRPr="00534657">
        <w:rPr>
          <w:color w:val="000000" w:themeColor="text1"/>
          <w:szCs w:val="24"/>
        </w:rPr>
        <w:t xml:space="preserve">определения </w:t>
      </w:r>
      <w:proofErr w:type="spellStart"/>
      <w:r w:rsidR="003A085A" w:rsidRPr="00534657">
        <w:rPr>
          <w:color w:val="000000" w:themeColor="text1"/>
          <w:szCs w:val="24"/>
        </w:rPr>
        <w:t>гистотипа</w:t>
      </w:r>
      <w:proofErr w:type="spellEnd"/>
      <w:r w:rsidR="003A085A" w:rsidRPr="00534657">
        <w:rPr>
          <w:color w:val="000000" w:themeColor="text1"/>
          <w:szCs w:val="24"/>
        </w:rPr>
        <w:t xml:space="preserve"> опухоли</w:t>
      </w:r>
      <w:r w:rsidR="00862A7B" w:rsidRPr="00534657">
        <w:rPr>
          <w:color w:val="000000" w:themeColor="text1"/>
          <w:szCs w:val="24"/>
        </w:rPr>
        <w:t xml:space="preserve"> и выработки адекватной стратегии лечения</w:t>
      </w:r>
      <w:r w:rsidR="008E3222" w:rsidRPr="00534657">
        <w:rPr>
          <w:color w:val="000000" w:themeColor="text1"/>
          <w:szCs w:val="24"/>
        </w:rPr>
        <w:t xml:space="preserve"> [</w:t>
      </w:r>
      <w:r w:rsidR="0047310F" w:rsidRPr="00534657">
        <w:rPr>
          <w:color w:val="000000" w:themeColor="text1"/>
          <w:szCs w:val="24"/>
        </w:rPr>
        <w:t>2</w:t>
      </w:r>
      <w:r w:rsidR="00080767" w:rsidRPr="00534657">
        <w:rPr>
          <w:color w:val="000000" w:themeColor="text1"/>
          <w:szCs w:val="24"/>
        </w:rPr>
        <w:t>3</w:t>
      </w:r>
      <w:r w:rsidR="00CD5151" w:rsidRPr="00534657">
        <w:rPr>
          <w:color w:val="000000" w:themeColor="text1"/>
          <w:szCs w:val="24"/>
        </w:rPr>
        <w:t xml:space="preserve">, </w:t>
      </w:r>
      <w:r w:rsidR="00C15DDA" w:rsidRPr="00534657">
        <w:rPr>
          <w:color w:val="000000" w:themeColor="text1"/>
          <w:szCs w:val="24"/>
        </w:rPr>
        <w:t>4</w:t>
      </w:r>
      <w:r w:rsidR="00080767" w:rsidRPr="00534657">
        <w:rPr>
          <w:color w:val="000000" w:themeColor="text1"/>
          <w:szCs w:val="24"/>
        </w:rPr>
        <w:t>2</w:t>
      </w:r>
      <w:r w:rsidR="00CD5151" w:rsidRPr="00534657">
        <w:rPr>
          <w:color w:val="000000" w:themeColor="text1"/>
          <w:szCs w:val="24"/>
        </w:rPr>
        <w:t xml:space="preserve">, </w:t>
      </w:r>
      <w:r w:rsidR="0047310F" w:rsidRPr="00534657">
        <w:rPr>
          <w:color w:val="000000" w:themeColor="text1"/>
          <w:szCs w:val="24"/>
        </w:rPr>
        <w:t>4</w:t>
      </w:r>
      <w:r w:rsidR="00080767" w:rsidRPr="00534657">
        <w:rPr>
          <w:color w:val="000000" w:themeColor="text1"/>
          <w:szCs w:val="24"/>
        </w:rPr>
        <w:t>3</w:t>
      </w:r>
      <w:r w:rsidR="0047310F" w:rsidRPr="00534657">
        <w:rPr>
          <w:color w:val="000000" w:themeColor="text1"/>
          <w:szCs w:val="24"/>
        </w:rPr>
        <w:t>, 4</w:t>
      </w:r>
      <w:r w:rsidR="00080767" w:rsidRPr="00534657">
        <w:rPr>
          <w:color w:val="000000" w:themeColor="text1"/>
          <w:szCs w:val="24"/>
        </w:rPr>
        <w:t>4</w:t>
      </w:r>
      <w:r w:rsidR="00C15DDA" w:rsidRPr="00534657">
        <w:rPr>
          <w:color w:val="000000" w:themeColor="text1"/>
          <w:szCs w:val="24"/>
        </w:rPr>
        <w:t>, 4</w:t>
      </w:r>
      <w:r w:rsidR="00080767" w:rsidRPr="00534657">
        <w:rPr>
          <w:color w:val="000000" w:themeColor="text1"/>
          <w:szCs w:val="24"/>
        </w:rPr>
        <w:t>5</w:t>
      </w:r>
      <w:r w:rsidR="008E3222" w:rsidRPr="00534657">
        <w:rPr>
          <w:color w:val="000000" w:themeColor="text1"/>
          <w:szCs w:val="24"/>
        </w:rPr>
        <w:t>].</w:t>
      </w:r>
    </w:p>
    <w:p w14:paraId="4F4735A3" w14:textId="77777777" w:rsidR="00B76453" w:rsidRPr="00534657" w:rsidRDefault="00D30A12" w:rsidP="00ED27DB">
      <w:pPr>
        <w:pStyle w:val="aff3"/>
        <w:ind w:left="0" w:firstLine="709"/>
        <w:rPr>
          <w:b/>
          <w:color w:val="000000" w:themeColor="text1"/>
        </w:rPr>
      </w:pPr>
      <w:r w:rsidRPr="00534657">
        <w:rPr>
          <w:b/>
          <w:color w:val="000000" w:themeColor="text1"/>
        </w:rPr>
        <w:t>Уровень убедительности рекомендаций – В (уровень достоверности доказательств – 2).</w:t>
      </w:r>
    </w:p>
    <w:p w14:paraId="79E19D68" w14:textId="07EA894A" w:rsidR="00B76453" w:rsidRPr="00534657" w:rsidRDefault="00B76453" w:rsidP="00ED27DB">
      <w:pPr>
        <w:pStyle w:val="aff3"/>
        <w:ind w:left="0" w:firstLine="709"/>
        <w:rPr>
          <w:color w:val="000000" w:themeColor="text1"/>
        </w:rPr>
      </w:pPr>
      <w:r w:rsidRPr="00534657">
        <w:rPr>
          <w:rStyle w:val="affc"/>
          <w:color w:val="000000" w:themeColor="text1"/>
        </w:rPr>
        <w:t>Комментарии:</w:t>
      </w:r>
      <w:r w:rsidRPr="00534657">
        <w:rPr>
          <w:rStyle w:val="affd"/>
          <w:color w:val="000000" w:themeColor="text1"/>
        </w:rPr>
        <w:t xml:space="preserve"> диагностическая торакоскопия является наиболее важным методом диагностики, позволяющим получить необходимое количество материала для последующего морфологического анализа опухоли и визуально оценить характер изменений по плевре. Диагноз может считаться на 100 % доказанным только после ИГХ. Для мезотелиомы характерно наличие ряда маркеров</w:t>
      </w:r>
      <w:r w:rsidR="00887733" w:rsidRPr="00534657">
        <w:rPr>
          <w:rStyle w:val="affd"/>
          <w:color w:val="000000" w:themeColor="text1"/>
        </w:rPr>
        <w:t>. Позитивные маркеры:</w:t>
      </w:r>
      <w:r w:rsidRPr="00534657">
        <w:rPr>
          <w:rStyle w:val="affd"/>
          <w:color w:val="000000" w:themeColor="text1"/>
        </w:rPr>
        <w:t xml:space="preserve"> </w:t>
      </w:r>
      <w:proofErr w:type="spellStart"/>
      <w:r w:rsidRPr="00534657">
        <w:rPr>
          <w:rStyle w:val="affd"/>
          <w:color w:val="000000" w:themeColor="text1"/>
        </w:rPr>
        <w:t>кальретинин</w:t>
      </w:r>
      <w:proofErr w:type="spellEnd"/>
      <w:r w:rsidRPr="00534657">
        <w:rPr>
          <w:rStyle w:val="affd"/>
          <w:color w:val="000000" w:themeColor="text1"/>
        </w:rPr>
        <w:t xml:space="preserve">, антиген WT-1, </w:t>
      </w:r>
      <w:proofErr w:type="spellStart"/>
      <w:r w:rsidRPr="00534657">
        <w:rPr>
          <w:rStyle w:val="affd"/>
          <w:color w:val="000000" w:themeColor="text1"/>
        </w:rPr>
        <w:t>виментин</w:t>
      </w:r>
      <w:proofErr w:type="spellEnd"/>
      <w:r w:rsidRPr="00534657">
        <w:rPr>
          <w:rStyle w:val="affd"/>
          <w:color w:val="000000" w:themeColor="text1"/>
        </w:rPr>
        <w:t xml:space="preserve">, </w:t>
      </w:r>
      <w:proofErr w:type="spellStart"/>
      <w:r w:rsidRPr="00534657">
        <w:rPr>
          <w:rStyle w:val="affd"/>
          <w:color w:val="000000" w:themeColor="text1"/>
        </w:rPr>
        <w:t>мезотелин</w:t>
      </w:r>
      <w:proofErr w:type="spellEnd"/>
      <w:r w:rsidR="00887733" w:rsidRPr="00534657">
        <w:rPr>
          <w:rStyle w:val="affd"/>
          <w:color w:val="000000" w:themeColor="text1"/>
        </w:rPr>
        <w:t xml:space="preserve">, </w:t>
      </w:r>
      <w:r w:rsidR="00887733" w:rsidRPr="00534657">
        <w:rPr>
          <w:rStyle w:val="affd"/>
          <w:color w:val="000000" w:themeColor="text1"/>
          <w:lang w:val="en-US"/>
        </w:rPr>
        <w:t>D</w:t>
      </w:r>
      <w:r w:rsidR="00887733" w:rsidRPr="00534657">
        <w:rPr>
          <w:rStyle w:val="affd"/>
          <w:color w:val="000000" w:themeColor="text1"/>
        </w:rPr>
        <w:t>2-40</w:t>
      </w:r>
      <w:r w:rsidR="00887733" w:rsidRPr="00534657">
        <w:rPr>
          <w:i/>
          <w:iCs/>
          <w:color w:val="000000" w:themeColor="text1"/>
        </w:rPr>
        <w:t>, негативные маркеры:</w:t>
      </w:r>
      <w:r w:rsidR="00887733" w:rsidRPr="00534657">
        <w:rPr>
          <w:color w:val="000000" w:themeColor="text1"/>
        </w:rPr>
        <w:t xml:space="preserve"> </w:t>
      </w:r>
      <w:r w:rsidR="00887733" w:rsidRPr="00534657">
        <w:rPr>
          <w:i/>
          <w:iCs/>
          <w:color w:val="000000" w:themeColor="text1"/>
          <w:lang w:val="en-US"/>
        </w:rPr>
        <w:t>TTF</w:t>
      </w:r>
      <w:r w:rsidR="00887733" w:rsidRPr="00534657">
        <w:rPr>
          <w:i/>
          <w:iCs/>
          <w:color w:val="000000" w:themeColor="text1"/>
        </w:rPr>
        <w:t xml:space="preserve">-1, </w:t>
      </w:r>
      <w:r w:rsidR="00080767" w:rsidRPr="00534657">
        <w:rPr>
          <w:i/>
          <w:iCs/>
          <w:color w:val="000000" w:themeColor="text1"/>
        </w:rPr>
        <w:t>клаудин-4, РЭА</w:t>
      </w:r>
    </w:p>
    <w:p w14:paraId="5F608DE6" w14:textId="10DA4487" w:rsidR="00817A3A" w:rsidRPr="00534657" w:rsidRDefault="00B76453" w:rsidP="00ED27DB">
      <w:pPr>
        <w:pStyle w:val="aff3"/>
        <w:ind w:left="0" w:firstLine="709"/>
        <w:rPr>
          <w:i/>
          <w:color w:val="000000" w:themeColor="text1"/>
        </w:rPr>
      </w:pPr>
      <w:r w:rsidRPr="00534657">
        <w:rPr>
          <w:i/>
          <w:color w:val="000000" w:themeColor="text1"/>
        </w:rPr>
        <w:t xml:space="preserve">По гистологической классификации ВОЗ (1999 г.) злокачественные мезотелиомы делятся на эпителиоидные (до 70 %), </w:t>
      </w:r>
      <w:proofErr w:type="spellStart"/>
      <w:r w:rsidRPr="00534657">
        <w:rPr>
          <w:i/>
          <w:color w:val="000000" w:themeColor="text1"/>
        </w:rPr>
        <w:t>саркоматоидные</w:t>
      </w:r>
      <w:proofErr w:type="spellEnd"/>
      <w:r w:rsidRPr="00534657">
        <w:rPr>
          <w:i/>
          <w:color w:val="000000" w:themeColor="text1"/>
        </w:rPr>
        <w:t xml:space="preserve"> (7–20 %) и смешанные (</w:t>
      </w:r>
      <w:proofErr w:type="spellStart"/>
      <w:r w:rsidRPr="00534657">
        <w:rPr>
          <w:i/>
          <w:color w:val="000000" w:themeColor="text1"/>
        </w:rPr>
        <w:t>бифазные</w:t>
      </w:r>
      <w:proofErr w:type="spellEnd"/>
      <w:r w:rsidRPr="00534657">
        <w:rPr>
          <w:i/>
          <w:color w:val="000000" w:themeColor="text1"/>
        </w:rPr>
        <w:t xml:space="preserve">, 20–25 </w:t>
      </w:r>
      <w:r w:rsidR="00D729A8" w:rsidRPr="00534657">
        <w:rPr>
          <w:i/>
          <w:color w:val="000000" w:themeColor="text1"/>
        </w:rPr>
        <w:t>%) [</w:t>
      </w:r>
      <w:r w:rsidR="00080767" w:rsidRPr="00534657">
        <w:rPr>
          <w:i/>
          <w:color w:val="000000" w:themeColor="text1"/>
        </w:rPr>
        <w:t>46</w:t>
      </w:r>
      <w:r w:rsidR="00815B64" w:rsidRPr="00534657">
        <w:rPr>
          <w:i/>
          <w:color w:val="000000" w:themeColor="text1"/>
        </w:rPr>
        <w:t>, 47</w:t>
      </w:r>
      <w:r w:rsidRPr="00534657">
        <w:rPr>
          <w:i/>
          <w:color w:val="000000" w:themeColor="text1"/>
        </w:rPr>
        <w:t>].</w:t>
      </w:r>
    </w:p>
    <w:p w14:paraId="163098C8" w14:textId="77777777" w:rsidR="00ED010A" w:rsidRPr="00534657" w:rsidRDefault="009D0ABC" w:rsidP="00ED27DB">
      <w:pPr>
        <w:pStyle w:val="afff3"/>
        <w:rPr>
          <w:color w:val="000000" w:themeColor="text1"/>
        </w:rPr>
      </w:pPr>
      <w:bookmarkStart w:id="48" w:name="_Toc21948960"/>
      <w:bookmarkStart w:id="49" w:name="_Toc24362719"/>
      <w:bookmarkStart w:id="50" w:name="_Toc36671799"/>
      <w:r w:rsidRPr="00534657">
        <w:rPr>
          <w:color w:val="000000" w:themeColor="text1"/>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51" w:name="_Toc469402341"/>
      <w:bookmarkStart w:id="52" w:name="_Toc468273538"/>
      <w:bookmarkStart w:id="53" w:name="_Toc468273456"/>
      <w:bookmarkStart w:id="54" w:name="_Toc21948961"/>
      <w:bookmarkEnd w:id="47"/>
      <w:bookmarkEnd w:id="48"/>
      <w:bookmarkEnd w:id="49"/>
      <w:bookmarkEnd w:id="50"/>
      <w:bookmarkEnd w:id="51"/>
      <w:bookmarkEnd w:id="52"/>
      <w:bookmarkEnd w:id="53"/>
    </w:p>
    <w:p w14:paraId="6161FD88" w14:textId="77777777" w:rsidR="00B76453" w:rsidRPr="00534657" w:rsidRDefault="00B76453" w:rsidP="00ED27DB">
      <w:pPr>
        <w:pStyle w:val="aff"/>
        <w:spacing w:before="0" w:line="360" w:lineRule="auto"/>
        <w:ind w:firstLine="709"/>
        <w:rPr>
          <w:color w:val="000000" w:themeColor="text1"/>
        </w:rPr>
      </w:pPr>
      <w:bookmarkStart w:id="55" w:name="_Toc36671800"/>
      <w:r w:rsidRPr="00534657">
        <w:rPr>
          <w:color w:val="000000" w:themeColor="text1"/>
        </w:rPr>
        <w:t>3.1. Хирургическое лечение</w:t>
      </w:r>
      <w:bookmarkEnd w:id="54"/>
      <w:bookmarkEnd w:id="55"/>
    </w:p>
    <w:p w14:paraId="07483230" w14:textId="6B09C489" w:rsidR="00B76453" w:rsidRPr="00534657" w:rsidRDefault="00B76453" w:rsidP="00ED27DB">
      <w:pPr>
        <w:pStyle w:val="1"/>
        <w:numPr>
          <w:ilvl w:val="0"/>
          <w:numId w:val="0"/>
        </w:numPr>
        <w:spacing w:before="0"/>
        <w:ind w:firstLine="709"/>
        <w:rPr>
          <w:b/>
          <w:i/>
          <w:color w:val="000000" w:themeColor="text1"/>
          <w:szCs w:val="24"/>
        </w:rPr>
      </w:pPr>
      <w:r w:rsidRPr="00534657">
        <w:rPr>
          <w:i/>
          <w:color w:val="000000" w:themeColor="text1"/>
          <w:szCs w:val="24"/>
        </w:rPr>
        <w:t>Хирургический метод лечения является основным для локализованного процесса и эпителиоидного типа опухоли.</w:t>
      </w:r>
      <w:r w:rsidR="00E33FE1" w:rsidRPr="00534657">
        <w:rPr>
          <w:i/>
          <w:color w:val="000000" w:themeColor="text1"/>
          <w:szCs w:val="24"/>
        </w:rPr>
        <w:t xml:space="preserve"> Как и при других видах опухолей хирургический метод лечения направлен на удаление опухолевого проявления болезни. Целью </w:t>
      </w:r>
      <w:proofErr w:type="spellStart"/>
      <w:r w:rsidR="00E33FE1" w:rsidRPr="00534657">
        <w:rPr>
          <w:i/>
          <w:color w:val="000000" w:themeColor="text1"/>
          <w:szCs w:val="24"/>
        </w:rPr>
        <w:t>циторедукции</w:t>
      </w:r>
      <w:proofErr w:type="spellEnd"/>
      <w:r w:rsidR="00E33FE1" w:rsidRPr="00534657">
        <w:rPr>
          <w:i/>
          <w:color w:val="000000" w:themeColor="text1"/>
          <w:szCs w:val="24"/>
        </w:rPr>
        <w:t xml:space="preserve"> при мезотелиоме плевры является «максимально возможное макроскопическое удаление»</w:t>
      </w:r>
      <w:r w:rsidR="008558CA" w:rsidRPr="00534657">
        <w:rPr>
          <w:i/>
          <w:color w:val="000000" w:themeColor="text1"/>
          <w:szCs w:val="24"/>
        </w:rPr>
        <w:t xml:space="preserve"> </w:t>
      </w:r>
      <w:r w:rsidR="008558CA" w:rsidRPr="00534657">
        <w:rPr>
          <w:i/>
          <w:color w:val="000000" w:themeColor="text1"/>
          <w:szCs w:val="24"/>
        </w:rPr>
        <w:lastRenderedPageBreak/>
        <w:t xml:space="preserve">опухоли. </w:t>
      </w:r>
      <w:proofErr w:type="gramStart"/>
      <w:r w:rsidR="008558CA" w:rsidRPr="00534657">
        <w:rPr>
          <w:i/>
          <w:color w:val="000000" w:themeColor="text1"/>
          <w:szCs w:val="24"/>
        </w:rPr>
        <w:t>Иными словами</w:t>
      </w:r>
      <w:proofErr w:type="gramEnd"/>
      <w:r w:rsidR="008558CA" w:rsidRPr="00534657">
        <w:rPr>
          <w:i/>
          <w:color w:val="000000" w:themeColor="text1"/>
          <w:szCs w:val="24"/>
        </w:rPr>
        <w:t xml:space="preserve"> необходимо удаление всех «видимых» проявлений</w:t>
      </w:r>
      <w:r w:rsidR="001B0217" w:rsidRPr="00534657">
        <w:rPr>
          <w:i/>
          <w:color w:val="000000" w:themeColor="text1"/>
          <w:szCs w:val="24"/>
        </w:rPr>
        <w:t xml:space="preserve"> заболевания</w:t>
      </w:r>
      <w:r w:rsidR="008558CA" w:rsidRPr="00534657">
        <w:rPr>
          <w:i/>
          <w:color w:val="000000" w:themeColor="text1"/>
          <w:szCs w:val="24"/>
        </w:rPr>
        <w:t xml:space="preserve">. Операция типа </w:t>
      </w:r>
      <w:r w:rsidR="008558CA" w:rsidRPr="00534657">
        <w:rPr>
          <w:i/>
          <w:color w:val="000000" w:themeColor="text1"/>
          <w:szCs w:val="24"/>
          <w:lang w:val="en-US"/>
        </w:rPr>
        <w:t>R</w:t>
      </w:r>
      <w:r w:rsidR="008558CA" w:rsidRPr="00534657">
        <w:rPr>
          <w:i/>
          <w:color w:val="000000" w:themeColor="text1"/>
          <w:szCs w:val="24"/>
        </w:rPr>
        <w:t xml:space="preserve">0 представляется сомнительной. Вариантами выбора объема оперативного лечения являются: 1) </w:t>
      </w:r>
      <w:proofErr w:type="spellStart"/>
      <w:r w:rsidR="008558CA" w:rsidRPr="00534657">
        <w:rPr>
          <w:i/>
          <w:color w:val="000000" w:themeColor="text1"/>
          <w:szCs w:val="24"/>
        </w:rPr>
        <w:t>плеврэктомия</w:t>
      </w:r>
      <w:proofErr w:type="spellEnd"/>
      <w:r w:rsidR="008558CA" w:rsidRPr="00534657">
        <w:rPr>
          <w:i/>
          <w:color w:val="000000" w:themeColor="text1"/>
          <w:szCs w:val="24"/>
        </w:rPr>
        <w:t xml:space="preserve">/декортикация с медиастинальной </w:t>
      </w:r>
      <w:proofErr w:type="spellStart"/>
      <w:r w:rsidR="008558CA" w:rsidRPr="00534657">
        <w:rPr>
          <w:i/>
          <w:color w:val="000000" w:themeColor="text1"/>
          <w:szCs w:val="24"/>
        </w:rPr>
        <w:t>лимфодиссекцией</w:t>
      </w:r>
      <w:proofErr w:type="spellEnd"/>
      <w:r w:rsidR="008558CA" w:rsidRPr="00534657">
        <w:rPr>
          <w:i/>
          <w:color w:val="000000" w:themeColor="text1"/>
          <w:szCs w:val="24"/>
        </w:rPr>
        <w:t xml:space="preserve"> с/без резекцией перикарда +/- диафрагмы с их реконструкцией и 2) </w:t>
      </w:r>
      <w:proofErr w:type="spellStart"/>
      <w:r w:rsidR="008558CA" w:rsidRPr="00534657">
        <w:rPr>
          <w:i/>
          <w:color w:val="000000" w:themeColor="text1"/>
          <w:szCs w:val="24"/>
        </w:rPr>
        <w:t>экстраплевральная</w:t>
      </w:r>
      <w:proofErr w:type="spellEnd"/>
      <w:r w:rsidR="008558CA" w:rsidRPr="00534657">
        <w:rPr>
          <w:i/>
          <w:color w:val="000000" w:themeColor="text1"/>
          <w:szCs w:val="24"/>
        </w:rPr>
        <w:t xml:space="preserve"> </w:t>
      </w:r>
      <w:proofErr w:type="spellStart"/>
      <w:r w:rsidR="008558CA" w:rsidRPr="00534657">
        <w:rPr>
          <w:i/>
          <w:color w:val="000000" w:themeColor="text1"/>
          <w:szCs w:val="24"/>
        </w:rPr>
        <w:t>пневмонэктомия</w:t>
      </w:r>
      <w:proofErr w:type="spellEnd"/>
      <w:r w:rsidR="008558CA" w:rsidRPr="00534657">
        <w:rPr>
          <w:i/>
          <w:color w:val="000000" w:themeColor="text1"/>
          <w:szCs w:val="24"/>
        </w:rPr>
        <w:t xml:space="preserve"> (далее – ЭПП) с резекцией легкого, плевры, перикарда и диафрагмы или без нее.</w:t>
      </w:r>
    </w:p>
    <w:p w14:paraId="77B9FE80" w14:textId="4695EE24" w:rsidR="00B76453" w:rsidRPr="00534657" w:rsidRDefault="00B76453" w:rsidP="00ED27DB">
      <w:pPr>
        <w:pStyle w:val="1"/>
        <w:spacing w:before="0"/>
        <w:ind w:left="0" w:firstLine="709"/>
        <w:rPr>
          <w:color w:val="000000" w:themeColor="text1"/>
          <w:szCs w:val="24"/>
        </w:rPr>
      </w:pPr>
      <w:r w:rsidRPr="00534657">
        <w:rPr>
          <w:b/>
          <w:color w:val="000000" w:themeColor="text1"/>
          <w:szCs w:val="24"/>
        </w:rPr>
        <w:t xml:space="preserve">Рекомендуется </w:t>
      </w:r>
      <w:r w:rsidR="00862A7B" w:rsidRPr="00534657">
        <w:rPr>
          <w:color w:val="000000" w:themeColor="text1"/>
          <w:szCs w:val="24"/>
        </w:rPr>
        <w:t>пациентам с ранними стадиями</w:t>
      </w:r>
      <w:r w:rsidR="00604221" w:rsidRPr="00534657">
        <w:rPr>
          <w:color w:val="000000" w:themeColor="text1"/>
          <w:szCs w:val="24"/>
        </w:rPr>
        <w:t xml:space="preserve"> </w:t>
      </w:r>
      <w:r w:rsidR="008558CA" w:rsidRPr="00534657">
        <w:rPr>
          <w:color w:val="000000" w:themeColor="text1"/>
          <w:szCs w:val="24"/>
        </w:rPr>
        <w:t xml:space="preserve">эпителиоидной </w:t>
      </w:r>
      <w:r w:rsidR="00500ABE" w:rsidRPr="00534657">
        <w:rPr>
          <w:color w:val="000000" w:themeColor="text1"/>
          <w:szCs w:val="24"/>
        </w:rPr>
        <w:t>мезотелиомы плевры</w:t>
      </w:r>
      <w:r w:rsidR="00390208" w:rsidRPr="00534657">
        <w:rPr>
          <w:color w:val="000000" w:themeColor="text1"/>
          <w:szCs w:val="24"/>
        </w:rPr>
        <w:t xml:space="preserve"> </w:t>
      </w:r>
      <w:r w:rsidR="00390208" w:rsidRPr="00534657">
        <w:rPr>
          <w:color w:val="000000" w:themeColor="text1"/>
          <w:szCs w:val="24"/>
          <w:lang w:val="en-US"/>
        </w:rPr>
        <w:t>I</w:t>
      </w:r>
      <w:r w:rsidR="00390208" w:rsidRPr="00534657">
        <w:rPr>
          <w:color w:val="000000" w:themeColor="text1"/>
          <w:szCs w:val="24"/>
        </w:rPr>
        <w:t>-</w:t>
      </w:r>
      <w:r w:rsidR="00390208" w:rsidRPr="00534657">
        <w:rPr>
          <w:color w:val="000000" w:themeColor="text1"/>
          <w:szCs w:val="24"/>
          <w:lang w:val="en-US"/>
        </w:rPr>
        <w:t>IIIA</w:t>
      </w:r>
      <w:r w:rsidR="00862A7B" w:rsidRPr="00534657">
        <w:rPr>
          <w:color w:val="000000" w:themeColor="text1"/>
          <w:szCs w:val="24"/>
        </w:rPr>
        <w:t xml:space="preserve"> </w:t>
      </w:r>
      <w:r w:rsidR="008558CA" w:rsidRPr="00534657">
        <w:rPr>
          <w:color w:val="000000" w:themeColor="text1"/>
          <w:szCs w:val="24"/>
        </w:rPr>
        <w:t xml:space="preserve">(без </w:t>
      </w:r>
      <w:r w:rsidR="008558CA" w:rsidRPr="00534657">
        <w:rPr>
          <w:color w:val="000000" w:themeColor="text1"/>
          <w:szCs w:val="24"/>
          <w:lang w:val="en-US"/>
        </w:rPr>
        <w:t>N</w:t>
      </w:r>
      <w:r w:rsidR="008558CA" w:rsidRPr="00534657">
        <w:rPr>
          <w:color w:val="000000" w:themeColor="text1"/>
          <w:szCs w:val="24"/>
        </w:rPr>
        <w:t xml:space="preserve">2) </w:t>
      </w:r>
      <w:r w:rsidRPr="00534657">
        <w:rPr>
          <w:color w:val="000000" w:themeColor="text1"/>
          <w:szCs w:val="24"/>
        </w:rPr>
        <w:t xml:space="preserve">проведение </w:t>
      </w:r>
      <w:proofErr w:type="spellStart"/>
      <w:r w:rsidRPr="00534657">
        <w:rPr>
          <w:color w:val="000000" w:themeColor="text1"/>
          <w:szCs w:val="24"/>
        </w:rPr>
        <w:t>экстраплевральной</w:t>
      </w:r>
      <w:proofErr w:type="spellEnd"/>
      <w:r w:rsidRPr="00534657">
        <w:rPr>
          <w:color w:val="000000" w:themeColor="text1"/>
          <w:szCs w:val="24"/>
        </w:rPr>
        <w:t xml:space="preserve"> </w:t>
      </w:r>
      <w:proofErr w:type="spellStart"/>
      <w:r w:rsidRPr="00534657">
        <w:rPr>
          <w:color w:val="000000" w:themeColor="text1"/>
          <w:szCs w:val="24"/>
        </w:rPr>
        <w:t>пневмонэктомии</w:t>
      </w:r>
      <w:proofErr w:type="spellEnd"/>
      <w:r w:rsidRPr="00534657">
        <w:rPr>
          <w:color w:val="000000" w:themeColor="text1"/>
          <w:szCs w:val="24"/>
        </w:rPr>
        <w:t xml:space="preserve"> (далее – ЭПП) с резекцией перик</w:t>
      </w:r>
      <w:r w:rsidR="00D729A8" w:rsidRPr="00534657">
        <w:rPr>
          <w:color w:val="000000" w:themeColor="text1"/>
          <w:szCs w:val="24"/>
        </w:rPr>
        <w:t>арда и диафрагмы или без нее</w:t>
      </w:r>
      <w:r w:rsidR="008558CA" w:rsidRPr="00534657">
        <w:rPr>
          <w:color w:val="000000" w:themeColor="text1"/>
          <w:szCs w:val="24"/>
        </w:rPr>
        <w:t xml:space="preserve">, которая считается более оптимальной с онкологической точки зрения, хотя и сопряжена с большим числом </w:t>
      </w:r>
      <w:r w:rsidR="00943EC6" w:rsidRPr="00534657">
        <w:rPr>
          <w:color w:val="000000" w:themeColor="text1"/>
          <w:szCs w:val="24"/>
        </w:rPr>
        <w:t xml:space="preserve">осложнений и </w:t>
      </w:r>
      <w:r w:rsidR="008558CA" w:rsidRPr="00534657">
        <w:rPr>
          <w:color w:val="000000" w:themeColor="text1"/>
          <w:szCs w:val="24"/>
        </w:rPr>
        <w:t xml:space="preserve">послеоперационной смертности – </w:t>
      </w:r>
      <w:r w:rsidR="008907A5" w:rsidRPr="00534657">
        <w:rPr>
          <w:color w:val="000000" w:themeColor="text1"/>
          <w:szCs w:val="24"/>
        </w:rPr>
        <w:t xml:space="preserve">до </w:t>
      </w:r>
      <w:r w:rsidR="008558CA" w:rsidRPr="00534657">
        <w:rPr>
          <w:color w:val="000000" w:themeColor="text1"/>
          <w:szCs w:val="24"/>
        </w:rPr>
        <w:t>7%</w:t>
      </w:r>
      <w:r w:rsidR="00943EC6" w:rsidRPr="00534657">
        <w:rPr>
          <w:color w:val="000000" w:themeColor="text1"/>
          <w:szCs w:val="24"/>
        </w:rPr>
        <w:t xml:space="preserve">. Декортикация в данном случае </w:t>
      </w:r>
      <w:r w:rsidR="008907A5" w:rsidRPr="00534657">
        <w:rPr>
          <w:color w:val="000000" w:themeColor="text1"/>
          <w:szCs w:val="24"/>
        </w:rPr>
        <w:t>считается</w:t>
      </w:r>
      <w:r w:rsidR="00943EC6" w:rsidRPr="00534657">
        <w:rPr>
          <w:color w:val="000000" w:themeColor="text1"/>
          <w:szCs w:val="24"/>
        </w:rPr>
        <w:t xml:space="preserve"> более безопасной (</w:t>
      </w:r>
      <w:proofErr w:type="gramStart"/>
      <w:r w:rsidR="00943EC6" w:rsidRPr="00534657">
        <w:rPr>
          <w:color w:val="000000" w:themeColor="text1"/>
          <w:szCs w:val="24"/>
        </w:rPr>
        <w:t>2-3</w:t>
      </w:r>
      <w:proofErr w:type="gramEnd"/>
      <w:r w:rsidR="00943EC6" w:rsidRPr="00534657">
        <w:rPr>
          <w:color w:val="000000" w:themeColor="text1"/>
          <w:szCs w:val="24"/>
        </w:rPr>
        <w:t xml:space="preserve">% послеоперационных осложнений и смертности). </w:t>
      </w:r>
      <w:r w:rsidR="008907A5" w:rsidRPr="00534657">
        <w:rPr>
          <w:color w:val="000000" w:themeColor="text1"/>
          <w:szCs w:val="24"/>
        </w:rPr>
        <w:t>Однако, в</w:t>
      </w:r>
      <w:r w:rsidR="00943EC6" w:rsidRPr="00534657">
        <w:rPr>
          <w:color w:val="000000" w:themeColor="text1"/>
          <w:szCs w:val="24"/>
        </w:rPr>
        <w:t xml:space="preserve">ыбор объема операции зависит от многих факторов в каждом конкретном случае </w:t>
      </w:r>
      <w:r w:rsidR="00D729A8" w:rsidRPr="00534657">
        <w:rPr>
          <w:color w:val="000000" w:themeColor="text1"/>
          <w:szCs w:val="24"/>
        </w:rPr>
        <w:t>[</w:t>
      </w:r>
      <w:r w:rsidR="00815B64" w:rsidRPr="00534657">
        <w:rPr>
          <w:color w:val="000000" w:themeColor="text1"/>
          <w:szCs w:val="24"/>
        </w:rPr>
        <w:t>48</w:t>
      </w:r>
      <w:r w:rsidRPr="00534657">
        <w:rPr>
          <w:color w:val="000000" w:themeColor="text1"/>
          <w:szCs w:val="24"/>
        </w:rPr>
        <w:t xml:space="preserve">, </w:t>
      </w:r>
      <w:r w:rsidR="00815B64" w:rsidRPr="00534657">
        <w:rPr>
          <w:color w:val="000000" w:themeColor="text1"/>
          <w:szCs w:val="24"/>
        </w:rPr>
        <w:t>49</w:t>
      </w:r>
      <w:r w:rsidR="000C0229" w:rsidRPr="00534657">
        <w:rPr>
          <w:color w:val="000000" w:themeColor="text1"/>
          <w:szCs w:val="24"/>
        </w:rPr>
        <w:t xml:space="preserve">, </w:t>
      </w:r>
      <w:r w:rsidR="00815B64" w:rsidRPr="00534657">
        <w:rPr>
          <w:color w:val="000000" w:themeColor="text1"/>
          <w:szCs w:val="24"/>
        </w:rPr>
        <w:t>50</w:t>
      </w:r>
      <w:r w:rsidR="000C0229" w:rsidRPr="00534657">
        <w:rPr>
          <w:color w:val="000000" w:themeColor="text1"/>
          <w:szCs w:val="24"/>
        </w:rPr>
        <w:t xml:space="preserve">, </w:t>
      </w:r>
      <w:r w:rsidR="00815B64" w:rsidRPr="00534657">
        <w:rPr>
          <w:color w:val="000000" w:themeColor="text1"/>
          <w:szCs w:val="24"/>
        </w:rPr>
        <w:t>51</w:t>
      </w:r>
      <w:r w:rsidR="00F07E3F" w:rsidRPr="00534657">
        <w:rPr>
          <w:color w:val="000000" w:themeColor="text1"/>
          <w:szCs w:val="24"/>
        </w:rPr>
        <w:t xml:space="preserve">, </w:t>
      </w:r>
      <w:r w:rsidR="00815B64" w:rsidRPr="00534657">
        <w:rPr>
          <w:color w:val="000000" w:themeColor="text1"/>
          <w:szCs w:val="24"/>
        </w:rPr>
        <w:t>52</w:t>
      </w:r>
      <w:r w:rsidR="00F07E3F" w:rsidRPr="00534657">
        <w:rPr>
          <w:color w:val="000000" w:themeColor="text1"/>
          <w:szCs w:val="24"/>
        </w:rPr>
        <w:t xml:space="preserve">, </w:t>
      </w:r>
      <w:r w:rsidR="00815B64" w:rsidRPr="00534657">
        <w:rPr>
          <w:color w:val="000000" w:themeColor="text1"/>
          <w:szCs w:val="24"/>
        </w:rPr>
        <w:t>53</w:t>
      </w:r>
      <w:r w:rsidR="005F2850" w:rsidRPr="00534657">
        <w:rPr>
          <w:color w:val="000000" w:themeColor="text1"/>
          <w:szCs w:val="24"/>
        </w:rPr>
        <w:t>]</w:t>
      </w:r>
      <w:r w:rsidRPr="00534657">
        <w:rPr>
          <w:color w:val="000000" w:themeColor="text1"/>
          <w:szCs w:val="24"/>
        </w:rPr>
        <w:t>.</w:t>
      </w:r>
    </w:p>
    <w:p w14:paraId="35657501" w14:textId="77777777" w:rsidR="00B76453"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А (уровень достоверности доказательств – 2).</w:t>
      </w:r>
    </w:p>
    <w:p w14:paraId="10466EA0" w14:textId="71C3B8EC" w:rsidR="00B76453" w:rsidRPr="00534657" w:rsidRDefault="00B76453" w:rsidP="00ED27DB">
      <w:pPr>
        <w:pStyle w:val="aff2"/>
        <w:ind w:left="0" w:firstLine="709"/>
        <w:rPr>
          <w:rStyle w:val="affd"/>
          <w:b w:val="0"/>
          <w:color w:val="000000" w:themeColor="text1"/>
        </w:rPr>
      </w:pPr>
      <w:r w:rsidRPr="00534657">
        <w:rPr>
          <w:color w:val="000000" w:themeColor="text1"/>
        </w:rPr>
        <w:t xml:space="preserve">Комментарии: </w:t>
      </w:r>
      <w:proofErr w:type="spellStart"/>
      <w:r w:rsidRPr="00534657">
        <w:rPr>
          <w:b w:val="0"/>
          <w:i/>
          <w:color w:val="000000" w:themeColor="text1"/>
        </w:rPr>
        <w:t>саркоматоидный</w:t>
      </w:r>
      <w:proofErr w:type="spellEnd"/>
      <w:r w:rsidRPr="00534657">
        <w:rPr>
          <w:b w:val="0"/>
          <w:i/>
          <w:color w:val="000000" w:themeColor="text1"/>
        </w:rPr>
        <w:t xml:space="preserve"> гистологический тип опухоли и поражение лимфатических узлов </w:t>
      </w:r>
      <w:r w:rsidRPr="00534657">
        <w:rPr>
          <w:b w:val="0"/>
          <w:i/>
          <w:color w:val="000000" w:themeColor="text1"/>
          <w:lang w:val="en-US"/>
        </w:rPr>
        <w:t>N</w:t>
      </w:r>
      <w:r w:rsidRPr="00534657">
        <w:rPr>
          <w:b w:val="0"/>
          <w:i/>
          <w:color w:val="000000" w:themeColor="text1"/>
        </w:rPr>
        <w:t xml:space="preserve">2 являются спорными факторами для хирургического вмешательства. </w:t>
      </w:r>
      <w:r w:rsidRPr="00534657">
        <w:rPr>
          <w:rStyle w:val="affd"/>
          <w:b w:val="0"/>
          <w:color w:val="000000" w:themeColor="text1"/>
        </w:rPr>
        <w:t>ЭПП с резекцией перикарда</w:t>
      </w:r>
      <w:r w:rsidRPr="00534657">
        <w:rPr>
          <w:rStyle w:val="affd"/>
          <w:color w:val="000000" w:themeColor="text1"/>
        </w:rPr>
        <w:t xml:space="preserve"> </w:t>
      </w:r>
      <w:r w:rsidRPr="00534657">
        <w:rPr>
          <w:rStyle w:val="affd"/>
          <w:b w:val="0"/>
          <w:color w:val="000000" w:themeColor="text1"/>
        </w:rPr>
        <w:t xml:space="preserve">и диафрагмы может сопровождаться высокой частотой осложнений и должна выполняться опытными торакальными хирургами. </w:t>
      </w:r>
      <w:r w:rsidR="00711659" w:rsidRPr="00534657">
        <w:rPr>
          <w:rStyle w:val="affd"/>
          <w:b w:val="0"/>
          <w:color w:val="000000" w:themeColor="text1"/>
        </w:rPr>
        <w:t xml:space="preserve">Хирургическое лечение </w:t>
      </w:r>
      <w:r w:rsidRPr="00534657">
        <w:rPr>
          <w:rStyle w:val="affd"/>
          <w:b w:val="0"/>
          <w:color w:val="000000" w:themeColor="text1"/>
        </w:rPr>
        <w:t xml:space="preserve">МП </w:t>
      </w:r>
      <w:r w:rsidR="00711659" w:rsidRPr="00534657">
        <w:rPr>
          <w:rStyle w:val="affd"/>
          <w:b w:val="0"/>
          <w:color w:val="000000" w:themeColor="text1"/>
        </w:rPr>
        <w:t xml:space="preserve">проводится </w:t>
      </w:r>
      <w:r w:rsidRPr="00534657">
        <w:rPr>
          <w:rStyle w:val="affd"/>
          <w:b w:val="0"/>
          <w:color w:val="000000" w:themeColor="text1"/>
        </w:rPr>
        <w:t xml:space="preserve">при соблюдении критериев отбора, которыми являются: </w:t>
      </w:r>
      <w:r w:rsidR="009C4C64" w:rsidRPr="00534657">
        <w:rPr>
          <w:rStyle w:val="affd"/>
          <w:b w:val="0"/>
          <w:color w:val="000000" w:themeColor="text1"/>
        </w:rPr>
        <w:t xml:space="preserve">ранняя стадия заболевания и </w:t>
      </w:r>
      <w:r w:rsidRPr="00534657">
        <w:rPr>
          <w:rStyle w:val="affd"/>
          <w:b w:val="0"/>
          <w:color w:val="000000" w:themeColor="text1"/>
        </w:rPr>
        <w:t>удовлетворительное состояние пациента по ECOG</w:t>
      </w:r>
      <w:r w:rsidR="00CF7F81" w:rsidRPr="00534657">
        <w:rPr>
          <w:rStyle w:val="affd"/>
          <w:b w:val="0"/>
          <w:color w:val="000000" w:themeColor="text1"/>
        </w:rPr>
        <w:t xml:space="preserve"> (</w:t>
      </w:r>
      <w:proofErr w:type="gramStart"/>
      <w:r w:rsidR="00CF7F81" w:rsidRPr="00534657">
        <w:rPr>
          <w:rStyle w:val="affd"/>
          <w:b w:val="0"/>
          <w:color w:val="000000" w:themeColor="text1"/>
        </w:rPr>
        <w:t>0-1</w:t>
      </w:r>
      <w:proofErr w:type="gramEnd"/>
      <w:r w:rsidR="00CF7F81" w:rsidRPr="00534657">
        <w:rPr>
          <w:rStyle w:val="affd"/>
          <w:b w:val="0"/>
          <w:color w:val="000000" w:themeColor="text1"/>
        </w:rPr>
        <w:t>)</w:t>
      </w:r>
      <w:r w:rsidR="009C4C64" w:rsidRPr="00534657">
        <w:rPr>
          <w:rStyle w:val="affd"/>
          <w:b w:val="0"/>
          <w:color w:val="000000" w:themeColor="text1"/>
        </w:rPr>
        <w:t xml:space="preserve"> </w:t>
      </w:r>
      <w:r w:rsidR="00DF0E04" w:rsidRPr="00534657">
        <w:rPr>
          <w:rStyle w:val="affd"/>
          <w:b w:val="0"/>
          <w:color w:val="000000" w:themeColor="text1"/>
        </w:rPr>
        <w:t>(Приложение Г)</w:t>
      </w:r>
      <w:r w:rsidRPr="00534657">
        <w:rPr>
          <w:rStyle w:val="affd"/>
          <w:b w:val="0"/>
          <w:color w:val="000000" w:themeColor="text1"/>
        </w:rPr>
        <w:t>.</w:t>
      </w:r>
    </w:p>
    <w:p w14:paraId="790E99A2" w14:textId="546651F4" w:rsidR="00B76453" w:rsidRPr="00534657" w:rsidRDefault="000F2778" w:rsidP="00ED27DB">
      <w:pPr>
        <w:pStyle w:val="1"/>
        <w:spacing w:before="0"/>
        <w:ind w:left="0" w:firstLine="709"/>
        <w:rPr>
          <w:color w:val="000000" w:themeColor="text1"/>
          <w:szCs w:val="24"/>
        </w:rPr>
      </w:pPr>
      <w:r w:rsidRPr="00534657">
        <w:rPr>
          <w:bCs/>
          <w:color w:val="000000" w:themeColor="text1"/>
          <w:szCs w:val="24"/>
        </w:rPr>
        <w:t xml:space="preserve">Пациентам с </w:t>
      </w:r>
      <w:r w:rsidR="00F25DF5" w:rsidRPr="00534657">
        <w:rPr>
          <w:bCs/>
          <w:color w:val="000000" w:themeColor="text1"/>
          <w:szCs w:val="24"/>
        </w:rPr>
        <w:t xml:space="preserve">мезотелиомой плевры и </w:t>
      </w:r>
      <w:r w:rsidRPr="00534657">
        <w:rPr>
          <w:bCs/>
          <w:color w:val="000000" w:themeColor="text1"/>
          <w:szCs w:val="24"/>
        </w:rPr>
        <w:t>удовлетворительным функциональным статусом</w:t>
      </w:r>
      <w:r w:rsidR="00F25DF5" w:rsidRPr="00534657">
        <w:rPr>
          <w:b/>
          <w:color w:val="000000" w:themeColor="text1"/>
          <w:szCs w:val="24"/>
        </w:rPr>
        <w:t xml:space="preserve"> </w:t>
      </w:r>
      <w:proofErr w:type="gramStart"/>
      <w:r w:rsidR="00F25DF5" w:rsidRPr="00534657">
        <w:rPr>
          <w:b/>
          <w:color w:val="000000" w:themeColor="text1"/>
          <w:szCs w:val="24"/>
        </w:rPr>
        <w:t>р</w:t>
      </w:r>
      <w:r w:rsidR="00670AB9" w:rsidRPr="00534657">
        <w:rPr>
          <w:b/>
          <w:color w:val="000000" w:themeColor="text1"/>
          <w:szCs w:val="24"/>
        </w:rPr>
        <w:t xml:space="preserve">екомендуется </w:t>
      </w:r>
      <w:r w:rsidR="008642E7" w:rsidRPr="00534657">
        <w:rPr>
          <w:color w:val="000000" w:themeColor="text1"/>
          <w:szCs w:val="24"/>
        </w:rPr>
        <w:t xml:space="preserve"> </w:t>
      </w:r>
      <w:proofErr w:type="spellStart"/>
      <w:r w:rsidR="00670AB9" w:rsidRPr="00534657">
        <w:rPr>
          <w:color w:val="000000" w:themeColor="text1"/>
          <w:szCs w:val="24"/>
        </w:rPr>
        <w:t>п</w:t>
      </w:r>
      <w:r w:rsidR="00B76453" w:rsidRPr="00534657">
        <w:rPr>
          <w:color w:val="000000" w:themeColor="text1"/>
          <w:szCs w:val="24"/>
        </w:rPr>
        <w:t>леврэктомия</w:t>
      </w:r>
      <w:proofErr w:type="spellEnd"/>
      <w:proofErr w:type="gramEnd"/>
      <w:r w:rsidR="00B76453" w:rsidRPr="00534657">
        <w:rPr>
          <w:color w:val="000000" w:themeColor="text1"/>
          <w:szCs w:val="24"/>
        </w:rPr>
        <w:t xml:space="preserve"> </w:t>
      </w:r>
      <w:r w:rsidR="00670AB9" w:rsidRPr="00534657">
        <w:rPr>
          <w:color w:val="000000" w:themeColor="text1"/>
          <w:szCs w:val="24"/>
        </w:rPr>
        <w:t xml:space="preserve">при любой стадии болезни для </w:t>
      </w:r>
      <w:r w:rsidR="0073398A" w:rsidRPr="00534657">
        <w:rPr>
          <w:color w:val="000000" w:themeColor="text1"/>
          <w:szCs w:val="24"/>
        </w:rPr>
        <w:t>купирования постоянного накопления жидкости в плевральной полости, как этап при мультимодальном лечении для достижения максимального лечебного противоо</w:t>
      </w:r>
      <w:r w:rsidR="00C56620" w:rsidRPr="00534657">
        <w:rPr>
          <w:color w:val="000000" w:themeColor="text1"/>
          <w:szCs w:val="24"/>
        </w:rPr>
        <w:t xml:space="preserve">пухолевого эффекта и улучшения качества </w:t>
      </w:r>
      <w:r w:rsidR="0073398A" w:rsidRPr="00534657">
        <w:rPr>
          <w:color w:val="000000" w:themeColor="text1"/>
          <w:szCs w:val="24"/>
        </w:rPr>
        <w:t>жизни [</w:t>
      </w:r>
      <w:r w:rsidR="0041108E" w:rsidRPr="00534657">
        <w:rPr>
          <w:color w:val="000000" w:themeColor="text1"/>
          <w:szCs w:val="24"/>
        </w:rPr>
        <w:t>54</w:t>
      </w:r>
      <w:r w:rsidR="006D7458" w:rsidRPr="00534657">
        <w:rPr>
          <w:color w:val="000000" w:themeColor="text1"/>
          <w:szCs w:val="24"/>
        </w:rPr>
        <w:t xml:space="preserve">, </w:t>
      </w:r>
      <w:r w:rsidR="0041108E" w:rsidRPr="00534657">
        <w:rPr>
          <w:color w:val="000000" w:themeColor="text1"/>
          <w:szCs w:val="24"/>
        </w:rPr>
        <w:t>55</w:t>
      </w:r>
      <w:r w:rsidR="0073398A" w:rsidRPr="00534657">
        <w:rPr>
          <w:color w:val="000000" w:themeColor="text1"/>
          <w:szCs w:val="24"/>
        </w:rPr>
        <w:t>].</w:t>
      </w:r>
    </w:p>
    <w:p w14:paraId="4028CDD1" w14:textId="77777777" w:rsidR="00F0410E" w:rsidRPr="00534657" w:rsidRDefault="00D30A12" w:rsidP="00ED27DB">
      <w:pPr>
        <w:pStyle w:val="aff2"/>
        <w:ind w:left="0" w:firstLine="709"/>
        <w:rPr>
          <w:color w:val="000000" w:themeColor="text1"/>
        </w:rPr>
      </w:pPr>
      <w:r w:rsidRPr="00534657">
        <w:rPr>
          <w:color w:val="000000" w:themeColor="text1"/>
        </w:rPr>
        <w:t xml:space="preserve">Уровень убедительности рекомендаций А </w:t>
      </w:r>
      <w:proofErr w:type="gramStart"/>
      <w:r w:rsidRPr="00534657">
        <w:rPr>
          <w:color w:val="000000" w:themeColor="text1"/>
        </w:rPr>
        <w:t>–  (</w:t>
      </w:r>
      <w:proofErr w:type="gramEnd"/>
      <w:r w:rsidRPr="00534657">
        <w:rPr>
          <w:color w:val="000000" w:themeColor="text1"/>
        </w:rPr>
        <w:t>уровень достоверности доказательств – 2).</w:t>
      </w:r>
    </w:p>
    <w:p w14:paraId="786CAF67" w14:textId="77777777" w:rsidR="00B76453" w:rsidRPr="00534657" w:rsidRDefault="00B76453" w:rsidP="00ED27DB">
      <w:pPr>
        <w:pStyle w:val="aff2"/>
        <w:ind w:left="0" w:firstLine="709"/>
        <w:rPr>
          <w:color w:val="000000" w:themeColor="text1"/>
        </w:rPr>
      </w:pPr>
      <w:r w:rsidRPr="00534657">
        <w:rPr>
          <w:color w:val="000000" w:themeColor="text1"/>
        </w:rPr>
        <w:t xml:space="preserve">Комментарии: </w:t>
      </w:r>
      <w:proofErr w:type="spellStart"/>
      <w:r w:rsidRPr="00534657">
        <w:rPr>
          <w:b w:val="0"/>
          <w:i/>
          <w:color w:val="000000" w:themeColor="text1"/>
        </w:rPr>
        <w:t>пле</w:t>
      </w:r>
      <w:r w:rsidR="00670AB9" w:rsidRPr="00534657">
        <w:rPr>
          <w:b w:val="0"/>
          <w:i/>
          <w:color w:val="000000" w:themeColor="text1"/>
        </w:rPr>
        <w:t>врэктомия</w:t>
      </w:r>
      <w:proofErr w:type="spellEnd"/>
      <w:r w:rsidR="00670AB9" w:rsidRPr="00534657">
        <w:rPr>
          <w:b w:val="0"/>
          <w:i/>
          <w:color w:val="000000" w:themeColor="text1"/>
        </w:rPr>
        <w:t xml:space="preserve"> не показала увеличения</w:t>
      </w:r>
      <w:r w:rsidRPr="00534657">
        <w:rPr>
          <w:b w:val="0"/>
          <w:i/>
          <w:color w:val="000000" w:themeColor="text1"/>
        </w:rPr>
        <w:t xml:space="preserve"> выживаемости по сравнению с ЭПП, но смогла сократить рецидивы накопления плевральной жидкости лучше, чем </w:t>
      </w:r>
      <w:proofErr w:type="spellStart"/>
      <w:r w:rsidRPr="00534657">
        <w:rPr>
          <w:b w:val="0"/>
          <w:i/>
          <w:color w:val="000000" w:themeColor="text1"/>
        </w:rPr>
        <w:t>плевродез</w:t>
      </w:r>
      <w:proofErr w:type="spellEnd"/>
      <w:r w:rsidRPr="00534657">
        <w:rPr>
          <w:b w:val="0"/>
          <w:i/>
          <w:color w:val="000000" w:themeColor="text1"/>
        </w:rPr>
        <w:t xml:space="preserve"> тальком. Париетальная </w:t>
      </w:r>
      <w:proofErr w:type="spellStart"/>
      <w:r w:rsidRPr="00534657">
        <w:rPr>
          <w:b w:val="0"/>
          <w:i/>
          <w:color w:val="000000" w:themeColor="text1"/>
        </w:rPr>
        <w:t>плеврэктомия</w:t>
      </w:r>
      <w:proofErr w:type="spellEnd"/>
      <w:r w:rsidRPr="00534657">
        <w:rPr>
          <w:b w:val="0"/>
          <w:i/>
          <w:color w:val="000000" w:themeColor="text1"/>
        </w:rPr>
        <w:t xml:space="preserve"> или </w:t>
      </w:r>
      <w:proofErr w:type="spellStart"/>
      <w:r w:rsidRPr="00534657">
        <w:rPr>
          <w:b w:val="0"/>
          <w:i/>
          <w:color w:val="000000" w:themeColor="text1"/>
        </w:rPr>
        <w:t>плевродез</w:t>
      </w:r>
      <w:proofErr w:type="spellEnd"/>
      <w:r w:rsidRPr="00534657">
        <w:rPr>
          <w:b w:val="0"/>
          <w:i/>
          <w:color w:val="000000" w:themeColor="text1"/>
        </w:rPr>
        <w:t xml:space="preserve"> показаны для купирова</w:t>
      </w:r>
      <w:r w:rsidR="00B068E6" w:rsidRPr="00534657">
        <w:rPr>
          <w:b w:val="0"/>
          <w:i/>
          <w:color w:val="000000" w:themeColor="text1"/>
        </w:rPr>
        <w:t>ния рецидивирующего плеврита</w:t>
      </w:r>
      <w:r w:rsidR="00B068E6" w:rsidRPr="00534657">
        <w:rPr>
          <w:b w:val="0"/>
          <w:color w:val="000000" w:themeColor="text1"/>
        </w:rPr>
        <w:t>.</w:t>
      </w:r>
    </w:p>
    <w:p w14:paraId="7C91F282" w14:textId="5A930A68" w:rsidR="002C7214" w:rsidRPr="00534657" w:rsidRDefault="00670AB9" w:rsidP="00ED27DB">
      <w:pPr>
        <w:pStyle w:val="1"/>
        <w:spacing w:before="0"/>
        <w:ind w:left="0" w:firstLine="709"/>
        <w:rPr>
          <w:color w:val="000000" w:themeColor="text1"/>
          <w:szCs w:val="24"/>
        </w:rPr>
      </w:pPr>
      <w:r w:rsidRPr="00534657">
        <w:rPr>
          <w:b/>
          <w:color w:val="000000" w:themeColor="text1"/>
          <w:szCs w:val="24"/>
        </w:rPr>
        <w:lastRenderedPageBreak/>
        <w:t xml:space="preserve">Рекомендуется </w:t>
      </w:r>
      <w:r w:rsidRPr="00534657">
        <w:rPr>
          <w:color w:val="000000" w:themeColor="text1"/>
          <w:szCs w:val="24"/>
        </w:rPr>
        <w:t xml:space="preserve">пациентам </w:t>
      </w:r>
      <w:r w:rsidRPr="00534657">
        <w:rPr>
          <w:color w:val="000000" w:themeColor="text1"/>
        </w:rPr>
        <w:t>п</w:t>
      </w:r>
      <w:r w:rsidR="00B76453" w:rsidRPr="00534657">
        <w:rPr>
          <w:color w:val="000000" w:themeColor="text1"/>
        </w:rPr>
        <w:t>ри клинически зн</w:t>
      </w:r>
      <w:r w:rsidRPr="00534657">
        <w:rPr>
          <w:color w:val="000000" w:themeColor="text1"/>
        </w:rPr>
        <w:t xml:space="preserve">ачимом </w:t>
      </w:r>
      <w:proofErr w:type="gramStart"/>
      <w:r w:rsidRPr="00534657">
        <w:rPr>
          <w:color w:val="000000" w:themeColor="text1"/>
        </w:rPr>
        <w:t xml:space="preserve">перикардите </w:t>
      </w:r>
      <w:r w:rsidR="00B76453" w:rsidRPr="00534657">
        <w:rPr>
          <w:color w:val="000000" w:themeColor="text1"/>
        </w:rPr>
        <w:t xml:space="preserve"> </w:t>
      </w:r>
      <w:proofErr w:type="spellStart"/>
      <w:r w:rsidR="00B76453" w:rsidRPr="00534657">
        <w:rPr>
          <w:color w:val="000000" w:themeColor="text1"/>
        </w:rPr>
        <w:t>перикардиоцентез</w:t>
      </w:r>
      <w:proofErr w:type="spellEnd"/>
      <w:proofErr w:type="gramEnd"/>
      <w:r w:rsidRPr="00534657">
        <w:rPr>
          <w:color w:val="000000" w:themeColor="text1"/>
        </w:rPr>
        <w:t xml:space="preserve"> </w:t>
      </w:r>
      <w:r w:rsidR="0073398A" w:rsidRPr="00534657">
        <w:rPr>
          <w:color w:val="000000" w:themeColor="text1"/>
          <w:lang w:val="en-US"/>
        </w:rPr>
        <w:t>c</w:t>
      </w:r>
      <w:r w:rsidR="0073398A" w:rsidRPr="00534657">
        <w:rPr>
          <w:color w:val="000000" w:themeColor="text1"/>
        </w:rPr>
        <w:t xml:space="preserve"> паллиативной целью</w:t>
      </w:r>
      <w:r w:rsidR="002C7214" w:rsidRPr="00534657">
        <w:rPr>
          <w:color w:val="000000" w:themeColor="text1"/>
        </w:rPr>
        <w:t xml:space="preserve"> [</w:t>
      </w:r>
      <w:r w:rsidR="0041108E" w:rsidRPr="00534657">
        <w:rPr>
          <w:color w:val="000000" w:themeColor="text1"/>
        </w:rPr>
        <w:t>56</w:t>
      </w:r>
      <w:r w:rsidR="002C7214" w:rsidRPr="00534657">
        <w:rPr>
          <w:color w:val="000000" w:themeColor="text1"/>
        </w:rPr>
        <w:t>,</w:t>
      </w:r>
      <w:r w:rsidR="00CC27A9" w:rsidRPr="00534657">
        <w:rPr>
          <w:color w:val="000000" w:themeColor="text1"/>
        </w:rPr>
        <w:t xml:space="preserve"> </w:t>
      </w:r>
      <w:r w:rsidR="0041108E" w:rsidRPr="00534657">
        <w:rPr>
          <w:color w:val="000000" w:themeColor="text1"/>
        </w:rPr>
        <w:t>57</w:t>
      </w:r>
      <w:r w:rsidR="0043515D" w:rsidRPr="00534657">
        <w:rPr>
          <w:color w:val="000000" w:themeColor="text1"/>
        </w:rPr>
        <w:t xml:space="preserve">, </w:t>
      </w:r>
      <w:r w:rsidR="0041108E" w:rsidRPr="00534657">
        <w:rPr>
          <w:color w:val="000000" w:themeColor="text1"/>
        </w:rPr>
        <w:t>58</w:t>
      </w:r>
      <w:r w:rsidR="005F532C" w:rsidRPr="00534657">
        <w:rPr>
          <w:color w:val="000000" w:themeColor="text1"/>
        </w:rPr>
        <w:t xml:space="preserve">, </w:t>
      </w:r>
      <w:r w:rsidR="0041108E" w:rsidRPr="00534657">
        <w:rPr>
          <w:color w:val="000000" w:themeColor="text1"/>
        </w:rPr>
        <w:t>65</w:t>
      </w:r>
      <w:r w:rsidR="002C7214" w:rsidRPr="00534657">
        <w:rPr>
          <w:color w:val="000000" w:themeColor="text1"/>
        </w:rPr>
        <w:t>]</w:t>
      </w:r>
      <w:r w:rsidR="002F78ED" w:rsidRPr="00534657">
        <w:rPr>
          <w:color w:val="000000" w:themeColor="text1"/>
          <w:szCs w:val="24"/>
        </w:rPr>
        <w:t>.</w:t>
      </w:r>
      <w:r w:rsidR="002C7214" w:rsidRPr="00534657">
        <w:rPr>
          <w:color w:val="000000" w:themeColor="text1"/>
          <w:sz w:val="13"/>
          <w:szCs w:val="13"/>
          <w:shd w:val="clear" w:color="auto" w:fill="FFFFFF"/>
        </w:rPr>
        <w:t xml:space="preserve"> </w:t>
      </w:r>
    </w:p>
    <w:p w14:paraId="06115B3E" w14:textId="77777777" w:rsidR="00AA164F"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С (уровень достоверности доказательств – 4).</w:t>
      </w:r>
    </w:p>
    <w:p w14:paraId="62E6104B" w14:textId="1334CDEC" w:rsidR="00B76453" w:rsidRPr="00534657" w:rsidRDefault="002C7214" w:rsidP="00ED27DB">
      <w:pPr>
        <w:pStyle w:val="1"/>
        <w:numPr>
          <w:ilvl w:val="0"/>
          <w:numId w:val="0"/>
        </w:numPr>
        <w:spacing w:before="0"/>
        <w:ind w:left="709"/>
        <w:rPr>
          <w:color w:val="000000" w:themeColor="text1"/>
          <w:szCs w:val="24"/>
        </w:rPr>
      </w:pPr>
      <w:r w:rsidRPr="00534657">
        <w:rPr>
          <w:b/>
          <w:color w:val="000000" w:themeColor="text1"/>
          <w:szCs w:val="24"/>
        </w:rPr>
        <w:t xml:space="preserve">Комментарии: </w:t>
      </w:r>
      <w:r w:rsidRPr="00534657">
        <w:rPr>
          <w:i/>
          <w:color w:val="000000" w:themeColor="text1"/>
          <w:szCs w:val="24"/>
          <w:shd w:val="clear" w:color="auto" w:fill="FFFFFF"/>
        </w:rPr>
        <w:t xml:space="preserve">Варианты лечения для контроля злокачественных выпотов перикарда или тампонады должны быть индивидуализированы, чтобы максимально облегчить симптомы болезни. Существует несколько различных методов: чрескожный </w:t>
      </w:r>
      <w:proofErr w:type="spellStart"/>
      <w:r w:rsidRPr="00534657">
        <w:rPr>
          <w:i/>
          <w:color w:val="000000" w:themeColor="text1"/>
          <w:szCs w:val="24"/>
          <w:shd w:val="clear" w:color="auto" w:fill="FFFFFF"/>
        </w:rPr>
        <w:t>перикардиоцентез</w:t>
      </w:r>
      <w:proofErr w:type="spellEnd"/>
      <w:r w:rsidRPr="00534657">
        <w:rPr>
          <w:i/>
          <w:color w:val="000000" w:themeColor="text1"/>
          <w:szCs w:val="24"/>
          <w:shd w:val="clear" w:color="auto" w:fill="FFFFFF"/>
        </w:rPr>
        <w:t xml:space="preserve">, перикардиальный склероз, </w:t>
      </w:r>
      <w:proofErr w:type="spellStart"/>
      <w:r w:rsidRPr="00534657">
        <w:rPr>
          <w:i/>
          <w:color w:val="000000" w:themeColor="text1"/>
          <w:szCs w:val="24"/>
          <w:shd w:val="clear" w:color="auto" w:fill="FFFFFF"/>
        </w:rPr>
        <w:t>субксифоидное</w:t>
      </w:r>
      <w:proofErr w:type="spellEnd"/>
      <w:r w:rsidRPr="00534657">
        <w:rPr>
          <w:i/>
          <w:color w:val="000000" w:themeColor="text1"/>
          <w:szCs w:val="24"/>
          <w:shd w:val="clear" w:color="auto" w:fill="FFFFFF"/>
        </w:rPr>
        <w:t xml:space="preserve"> перикардиальное окно, </w:t>
      </w:r>
      <w:proofErr w:type="spellStart"/>
      <w:r w:rsidRPr="00534657">
        <w:rPr>
          <w:i/>
          <w:color w:val="000000" w:themeColor="text1"/>
          <w:szCs w:val="24"/>
          <w:shd w:val="clear" w:color="auto" w:fill="FFFFFF"/>
        </w:rPr>
        <w:t>перикардэктомия</w:t>
      </w:r>
      <w:proofErr w:type="spellEnd"/>
      <w:r w:rsidRPr="00534657">
        <w:rPr>
          <w:i/>
          <w:color w:val="000000" w:themeColor="text1"/>
          <w:szCs w:val="24"/>
          <w:shd w:val="clear" w:color="auto" w:fill="FFFFFF"/>
        </w:rPr>
        <w:t xml:space="preserve"> или </w:t>
      </w:r>
      <w:proofErr w:type="spellStart"/>
      <w:r w:rsidRPr="00534657">
        <w:rPr>
          <w:i/>
          <w:color w:val="000000" w:themeColor="text1"/>
          <w:szCs w:val="24"/>
          <w:shd w:val="clear" w:color="auto" w:fill="FFFFFF"/>
        </w:rPr>
        <w:t>перикардэктомия</w:t>
      </w:r>
      <w:proofErr w:type="spellEnd"/>
      <w:r w:rsidRPr="00534657">
        <w:rPr>
          <w:i/>
          <w:color w:val="000000" w:themeColor="text1"/>
          <w:szCs w:val="24"/>
          <w:shd w:val="clear" w:color="auto" w:fill="FFFFFF"/>
        </w:rPr>
        <w:t xml:space="preserve"> с помощью торакотомии или торакоскопии с использованием видео оборудования. </w:t>
      </w:r>
      <w:r w:rsidR="00D44449" w:rsidRPr="00534657">
        <w:rPr>
          <w:i/>
          <w:color w:val="000000" w:themeColor="text1"/>
          <w:szCs w:val="24"/>
          <w:shd w:val="clear" w:color="auto" w:fill="FFFFFF"/>
        </w:rPr>
        <w:t xml:space="preserve">Дренирование желательно у пациентов с </w:t>
      </w:r>
      <w:proofErr w:type="spellStart"/>
      <w:r w:rsidR="00D44449" w:rsidRPr="00534657">
        <w:rPr>
          <w:i/>
          <w:color w:val="000000" w:themeColor="text1"/>
          <w:szCs w:val="24"/>
          <w:shd w:val="clear" w:color="auto" w:fill="FFFFFF"/>
        </w:rPr>
        <w:t>внутриперикардиальным</w:t>
      </w:r>
      <w:proofErr w:type="spellEnd"/>
      <w:r w:rsidR="00D44449" w:rsidRPr="00534657">
        <w:rPr>
          <w:i/>
          <w:color w:val="000000" w:themeColor="text1"/>
          <w:szCs w:val="24"/>
          <w:shd w:val="clear" w:color="auto" w:fill="FFFFFF"/>
        </w:rPr>
        <w:t xml:space="preserve"> кровотечением и у пациентов со сгустками </w:t>
      </w:r>
      <w:proofErr w:type="spellStart"/>
      <w:r w:rsidR="00D44449" w:rsidRPr="00534657">
        <w:rPr>
          <w:i/>
          <w:color w:val="000000" w:themeColor="text1"/>
          <w:szCs w:val="24"/>
          <w:shd w:val="clear" w:color="auto" w:fill="FFFFFF"/>
        </w:rPr>
        <w:t>гемоперикарда</w:t>
      </w:r>
      <w:proofErr w:type="spellEnd"/>
      <w:r w:rsidR="00D44449" w:rsidRPr="00534657">
        <w:rPr>
          <w:i/>
          <w:color w:val="000000" w:themeColor="text1"/>
          <w:szCs w:val="24"/>
          <w:shd w:val="clear" w:color="auto" w:fill="FFFFFF"/>
        </w:rPr>
        <w:t>, которые делают дренирование иглой</w:t>
      </w:r>
      <w:r w:rsidR="00FF6D39">
        <w:rPr>
          <w:i/>
          <w:color w:val="000000" w:themeColor="text1"/>
          <w:szCs w:val="24"/>
          <w:shd w:val="clear" w:color="auto" w:fill="FFFFFF"/>
        </w:rPr>
        <w:t xml:space="preserve"> (</w:t>
      </w:r>
      <w:proofErr w:type="spellStart"/>
      <w:r w:rsidR="00FF6D39" w:rsidRPr="00FF6D39">
        <w:rPr>
          <w:i/>
          <w:color w:val="000000" w:themeColor="text1"/>
          <w:szCs w:val="24"/>
          <w:shd w:val="clear" w:color="auto" w:fill="FFFFFF"/>
        </w:rPr>
        <w:t>перикардиоцентез</w:t>
      </w:r>
      <w:proofErr w:type="spellEnd"/>
      <w:r w:rsidR="00FF6D39" w:rsidRPr="00FF6D39">
        <w:rPr>
          <w:i/>
          <w:color w:val="000000" w:themeColor="text1"/>
          <w:szCs w:val="24"/>
          <w:shd w:val="clear" w:color="auto" w:fill="FFFFFF"/>
        </w:rPr>
        <w:t>)</w:t>
      </w:r>
      <w:r w:rsidR="00D44449" w:rsidRPr="00534657">
        <w:rPr>
          <w:i/>
          <w:color w:val="000000" w:themeColor="text1"/>
          <w:szCs w:val="24"/>
          <w:shd w:val="clear" w:color="auto" w:fill="FFFFFF"/>
        </w:rPr>
        <w:t xml:space="preserve"> трудным или неэффективным. К сожалению, рецидив выпота в полости перикарда встречается в </w:t>
      </w:r>
      <w:proofErr w:type="gramStart"/>
      <w:r w:rsidR="00D44449" w:rsidRPr="00534657">
        <w:rPr>
          <w:i/>
          <w:color w:val="000000" w:themeColor="text1"/>
          <w:szCs w:val="24"/>
          <w:shd w:val="clear" w:color="auto" w:fill="FFFFFF"/>
        </w:rPr>
        <w:t>21-50</w:t>
      </w:r>
      <w:proofErr w:type="gramEnd"/>
      <w:r w:rsidR="00D44449" w:rsidRPr="00534657">
        <w:rPr>
          <w:i/>
          <w:color w:val="000000" w:themeColor="text1"/>
          <w:szCs w:val="24"/>
          <w:shd w:val="clear" w:color="auto" w:fill="FFFFFF"/>
        </w:rPr>
        <w:t>% случаев</w:t>
      </w:r>
      <w:r w:rsidR="00CC27A9" w:rsidRPr="00534657">
        <w:rPr>
          <w:i/>
          <w:color w:val="000000" w:themeColor="text1"/>
          <w:szCs w:val="24"/>
          <w:shd w:val="clear" w:color="auto" w:fill="FFFFFF"/>
        </w:rPr>
        <w:t xml:space="preserve"> [</w:t>
      </w:r>
      <w:r w:rsidR="0041108E" w:rsidRPr="00534657">
        <w:rPr>
          <w:i/>
          <w:color w:val="000000" w:themeColor="text1"/>
          <w:szCs w:val="24"/>
          <w:shd w:val="clear" w:color="auto" w:fill="FFFFFF"/>
        </w:rPr>
        <w:t>59</w:t>
      </w:r>
      <w:r w:rsidR="00CC27A9" w:rsidRPr="00534657">
        <w:rPr>
          <w:i/>
          <w:color w:val="000000" w:themeColor="text1"/>
          <w:szCs w:val="24"/>
          <w:shd w:val="clear" w:color="auto" w:fill="FFFFFF"/>
        </w:rPr>
        <w:t xml:space="preserve">, </w:t>
      </w:r>
      <w:r w:rsidR="0041108E" w:rsidRPr="00534657">
        <w:rPr>
          <w:i/>
          <w:color w:val="000000" w:themeColor="text1"/>
          <w:szCs w:val="24"/>
          <w:shd w:val="clear" w:color="auto" w:fill="FFFFFF"/>
        </w:rPr>
        <w:t>60</w:t>
      </w:r>
      <w:r w:rsidR="00CC27A9" w:rsidRPr="00534657">
        <w:rPr>
          <w:i/>
          <w:color w:val="000000" w:themeColor="text1"/>
          <w:szCs w:val="24"/>
          <w:shd w:val="clear" w:color="auto" w:fill="FFFFFF"/>
        </w:rPr>
        <w:t>]</w:t>
      </w:r>
      <w:r w:rsidR="00D44449" w:rsidRPr="00534657">
        <w:rPr>
          <w:i/>
          <w:color w:val="000000" w:themeColor="text1"/>
          <w:szCs w:val="24"/>
          <w:shd w:val="clear" w:color="auto" w:fill="FFFFFF"/>
        </w:rPr>
        <w:t xml:space="preserve"> </w:t>
      </w:r>
    </w:p>
    <w:p w14:paraId="2F0C04FC" w14:textId="545AB112" w:rsidR="00AA164F" w:rsidRPr="00534657" w:rsidRDefault="002F78ED" w:rsidP="00ED27DB">
      <w:pPr>
        <w:pStyle w:val="1"/>
        <w:spacing w:before="0"/>
        <w:ind w:left="0" w:firstLine="709"/>
        <w:rPr>
          <w:color w:val="000000" w:themeColor="text1"/>
          <w:szCs w:val="24"/>
        </w:rPr>
      </w:pPr>
      <w:r w:rsidRPr="00534657">
        <w:rPr>
          <w:b/>
          <w:color w:val="000000" w:themeColor="text1"/>
          <w:szCs w:val="24"/>
        </w:rPr>
        <w:t xml:space="preserve">Рекомендуется </w:t>
      </w:r>
      <w:r w:rsidRPr="00534657">
        <w:rPr>
          <w:color w:val="000000" w:themeColor="text1"/>
          <w:szCs w:val="24"/>
        </w:rPr>
        <w:t xml:space="preserve">пациентам при мезотелиоме оболочек яичка </w:t>
      </w:r>
      <w:proofErr w:type="spellStart"/>
      <w:r w:rsidRPr="00534657">
        <w:rPr>
          <w:color w:val="000000" w:themeColor="text1"/>
          <w:szCs w:val="24"/>
        </w:rPr>
        <w:t>орхифуникулэктомия</w:t>
      </w:r>
      <w:proofErr w:type="spellEnd"/>
      <w:r w:rsidRPr="00534657">
        <w:rPr>
          <w:color w:val="000000" w:themeColor="text1"/>
          <w:szCs w:val="24"/>
        </w:rPr>
        <w:t xml:space="preserve"> с</w:t>
      </w:r>
      <w:r w:rsidR="00C60585" w:rsidRPr="00534657">
        <w:rPr>
          <w:color w:val="000000" w:themeColor="text1"/>
          <w:szCs w:val="24"/>
        </w:rPr>
        <w:t>/без</w:t>
      </w:r>
      <w:r w:rsidRPr="00534657">
        <w:rPr>
          <w:color w:val="000000" w:themeColor="text1"/>
          <w:szCs w:val="24"/>
        </w:rPr>
        <w:t xml:space="preserve"> </w:t>
      </w:r>
      <w:r w:rsidR="00C60585" w:rsidRPr="00534657">
        <w:rPr>
          <w:color w:val="000000" w:themeColor="text1"/>
          <w:szCs w:val="24"/>
        </w:rPr>
        <w:t xml:space="preserve">паховой и </w:t>
      </w:r>
      <w:proofErr w:type="spellStart"/>
      <w:r w:rsidR="00C60585" w:rsidRPr="00534657">
        <w:rPr>
          <w:color w:val="000000" w:themeColor="text1"/>
          <w:szCs w:val="24"/>
        </w:rPr>
        <w:t>ретроперитонеальной</w:t>
      </w:r>
      <w:proofErr w:type="spellEnd"/>
      <w:r w:rsidR="00C60585" w:rsidRPr="00534657">
        <w:rPr>
          <w:color w:val="000000" w:themeColor="text1"/>
          <w:szCs w:val="24"/>
        </w:rPr>
        <w:t xml:space="preserve"> </w:t>
      </w:r>
      <w:proofErr w:type="spellStart"/>
      <w:r w:rsidRPr="00534657">
        <w:rPr>
          <w:color w:val="000000" w:themeColor="text1"/>
          <w:szCs w:val="24"/>
        </w:rPr>
        <w:t>лимфодиссекцией</w:t>
      </w:r>
      <w:proofErr w:type="spellEnd"/>
      <w:r w:rsidRPr="00534657">
        <w:rPr>
          <w:color w:val="000000" w:themeColor="text1"/>
          <w:szCs w:val="24"/>
        </w:rPr>
        <w:t xml:space="preserve"> </w:t>
      </w:r>
      <w:r w:rsidRPr="00534657">
        <w:rPr>
          <w:color w:val="000000" w:themeColor="text1"/>
        </w:rPr>
        <w:t xml:space="preserve">для </w:t>
      </w:r>
      <w:r w:rsidRPr="00534657">
        <w:rPr>
          <w:color w:val="000000" w:themeColor="text1"/>
          <w:szCs w:val="24"/>
        </w:rPr>
        <w:t>увеличения выживаемости пациентов</w:t>
      </w:r>
      <w:r w:rsidR="00AA164F" w:rsidRPr="00534657">
        <w:rPr>
          <w:color w:val="000000" w:themeColor="text1"/>
          <w:szCs w:val="24"/>
        </w:rPr>
        <w:t xml:space="preserve"> [</w:t>
      </w:r>
      <w:r w:rsidR="0041108E" w:rsidRPr="00534657">
        <w:rPr>
          <w:color w:val="000000" w:themeColor="text1"/>
          <w:szCs w:val="24"/>
        </w:rPr>
        <w:t>61</w:t>
      </w:r>
      <w:r w:rsidR="00AA164F" w:rsidRPr="00534657">
        <w:rPr>
          <w:color w:val="000000" w:themeColor="text1"/>
          <w:szCs w:val="24"/>
        </w:rPr>
        <w:t>]</w:t>
      </w:r>
      <w:r w:rsidR="00743B6E" w:rsidRPr="00534657">
        <w:rPr>
          <w:color w:val="000000" w:themeColor="text1"/>
          <w:szCs w:val="24"/>
        </w:rPr>
        <w:t>.</w:t>
      </w:r>
    </w:p>
    <w:p w14:paraId="7B27F50F" w14:textId="77777777" w:rsidR="001A539E"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С (уровень достоверности доказательств – 4).</w:t>
      </w:r>
    </w:p>
    <w:p w14:paraId="46F14586" w14:textId="330AA98F" w:rsidR="002F78ED" w:rsidRPr="00534657" w:rsidRDefault="00AA164F" w:rsidP="00ED27DB">
      <w:pPr>
        <w:pStyle w:val="1"/>
        <w:numPr>
          <w:ilvl w:val="0"/>
          <w:numId w:val="0"/>
        </w:numPr>
        <w:spacing w:before="0"/>
        <w:ind w:left="709"/>
        <w:rPr>
          <w:color w:val="000000" w:themeColor="text1"/>
          <w:szCs w:val="24"/>
        </w:rPr>
      </w:pPr>
      <w:r w:rsidRPr="00534657">
        <w:rPr>
          <w:b/>
          <w:color w:val="000000" w:themeColor="text1"/>
          <w:szCs w:val="24"/>
        </w:rPr>
        <w:t>Комментарии:</w:t>
      </w:r>
      <w:r w:rsidR="00743B6E" w:rsidRPr="00534657">
        <w:rPr>
          <w:color w:val="000000" w:themeColor="text1"/>
          <w:szCs w:val="24"/>
        </w:rPr>
        <w:t xml:space="preserve"> </w:t>
      </w:r>
      <w:r w:rsidR="00743B6E" w:rsidRPr="00534657">
        <w:rPr>
          <w:color w:val="000000" w:themeColor="text1"/>
          <w:szCs w:val="24"/>
          <w:shd w:val="clear" w:color="auto" w:fill="FFFFFF"/>
        </w:rPr>
        <w:t xml:space="preserve">Локальная резекция стенки оболочки яичка связана с локальной частотой рецидивов в 36%, и для местного контроля часто требуется </w:t>
      </w:r>
      <w:proofErr w:type="spellStart"/>
      <w:r w:rsidR="00743B6E" w:rsidRPr="00534657">
        <w:rPr>
          <w:color w:val="000000" w:themeColor="text1"/>
          <w:szCs w:val="24"/>
          <w:shd w:val="clear" w:color="auto" w:fill="FFFFFF"/>
        </w:rPr>
        <w:t>гемискротэктомия</w:t>
      </w:r>
      <w:proofErr w:type="spellEnd"/>
      <w:r w:rsidR="00743B6E" w:rsidRPr="00534657">
        <w:rPr>
          <w:color w:val="000000" w:themeColor="text1"/>
          <w:szCs w:val="24"/>
          <w:shd w:val="clear" w:color="auto" w:fill="FFFFFF"/>
        </w:rPr>
        <w:t xml:space="preserve">, тогда как местный рецидив после </w:t>
      </w:r>
      <w:proofErr w:type="spellStart"/>
      <w:r w:rsidR="00743B6E" w:rsidRPr="00534657">
        <w:rPr>
          <w:color w:val="000000" w:themeColor="text1"/>
          <w:szCs w:val="24"/>
          <w:shd w:val="clear" w:color="auto" w:fill="FFFFFF"/>
        </w:rPr>
        <w:t>орхидэктомии</w:t>
      </w:r>
      <w:proofErr w:type="spellEnd"/>
      <w:r w:rsidR="00743B6E" w:rsidRPr="00534657">
        <w:rPr>
          <w:color w:val="000000" w:themeColor="text1"/>
          <w:szCs w:val="24"/>
          <w:shd w:val="clear" w:color="auto" w:fill="FFFFFF"/>
        </w:rPr>
        <w:t xml:space="preserve"> отмечается у </w:t>
      </w:r>
      <w:proofErr w:type="gramStart"/>
      <w:r w:rsidR="00743B6E" w:rsidRPr="00534657">
        <w:rPr>
          <w:color w:val="000000" w:themeColor="text1"/>
          <w:szCs w:val="24"/>
          <w:shd w:val="clear" w:color="auto" w:fill="FFFFFF"/>
        </w:rPr>
        <w:t>10,5-11,5</w:t>
      </w:r>
      <w:proofErr w:type="gramEnd"/>
      <w:r w:rsidR="00743B6E" w:rsidRPr="00534657">
        <w:rPr>
          <w:color w:val="000000" w:themeColor="text1"/>
          <w:szCs w:val="24"/>
          <w:shd w:val="clear" w:color="auto" w:fill="FFFFFF"/>
        </w:rPr>
        <w:t xml:space="preserve">% пациентов. </w:t>
      </w:r>
      <w:r w:rsidR="00743B6E" w:rsidRPr="00534657">
        <w:rPr>
          <w:color w:val="000000" w:themeColor="text1"/>
        </w:rPr>
        <w:t>Наиболее распространенным вариантом лечения является хирургическое [</w:t>
      </w:r>
      <w:r w:rsidR="0041108E" w:rsidRPr="00534657">
        <w:rPr>
          <w:color w:val="000000" w:themeColor="text1"/>
        </w:rPr>
        <w:t>62</w:t>
      </w:r>
      <w:r w:rsidR="00743B6E" w:rsidRPr="00534657">
        <w:rPr>
          <w:color w:val="000000" w:themeColor="text1"/>
        </w:rPr>
        <w:t>]. Поскольку в большинстве случаев злокачественная мезотелиома</w:t>
      </w:r>
      <w:r w:rsidR="0041108E" w:rsidRPr="00534657">
        <w:rPr>
          <w:color w:val="000000" w:themeColor="text1"/>
        </w:rPr>
        <w:t xml:space="preserve"> яичка </w:t>
      </w:r>
      <w:r w:rsidR="00743B6E" w:rsidRPr="00534657">
        <w:rPr>
          <w:color w:val="000000" w:themeColor="text1"/>
        </w:rPr>
        <w:t xml:space="preserve">диагностируется </w:t>
      </w:r>
      <w:proofErr w:type="spellStart"/>
      <w:r w:rsidR="00743B6E" w:rsidRPr="00534657">
        <w:rPr>
          <w:color w:val="000000" w:themeColor="text1"/>
        </w:rPr>
        <w:t>интраоперационно</w:t>
      </w:r>
      <w:proofErr w:type="spellEnd"/>
      <w:r w:rsidR="00743B6E" w:rsidRPr="00534657">
        <w:rPr>
          <w:color w:val="000000" w:themeColor="text1"/>
        </w:rPr>
        <w:t xml:space="preserve"> или в результате патоморфологического исследования удаленных образцов, то в случае первоначально выполненной </w:t>
      </w:r>
      <w:proofErr w:type="spellStart"/>
      <w:r w:rsidR="00743B6E" w:rsidRPr="00534657">
        <w:rPr>
          <w:color w:val="000000" w:themeColor="text1"/>
        </w:rPr>
        <w:t>гемискротэктомии</w:t>
      </w:r>
      <w:proofErr w:type="spellEnd"/>
      <w:r w:rsidR="00743B6E" w:rsidRPr="00534657">
        <w:rPr>
          <w:color w:val="000000" w:themeColor="text1"/>
        </w:rPr>
        <w:t xml:space="preserve"> на втором этапе объем оперативного вмешательства расширяют до радикального. Вопрос о необходимости пахово-подвздошной </w:t>
      </w:r>
      <w:proofErr w:type="spellStart"/>
      <w:r w:rsidR="00743B6E" w:rsidRPr="00534657">
        <w:rPr>
          <w:color w:val="000000" w:themeColor="text1"/>
        </w:rPr>
        <w:t>лимфодиссекции</w:t>
      </w:r>
      <w:proofErr w:type="spellEnd"/>
      <w:r w:rsidR="00743B6E" w:rsidRPr="00534657">
        <w:rPr>
          <w:color w:val="000000" w:themeColor="text1"/>
        </w:rPr>
        <w:t xml:space="preserve"> остается дискутабельным [</w:t>
      </w:r>
      <w:r w:rsidR="0041108E" w:rsidRPr="00534657">
        <w:rPr>
          <w:color w:val="000000" w:themeColor="text1"/>
        </w:rPr>
        <w:t>63</w:t>
      </w:r>
      <w:r w:rsidR="006D7458" w:rsidRPr="00534657">
        <w:rPr>
          <w:color w:val="000000" w:themeColor="text1"/>
        </w:rPr>
        <w:t xml:space="preserve">, </w:t>
      </w:r>
      <w:r w:rsidR="0041108E" w:rsidRPr="00534657">
        <w:rPr>
          <w:color w:val="000000" w:themeColor="text1"/>
        </w:rPr>
        <w:t>64</w:t>
      </w:r>
      <w:r w:rsidR="00743B6E" w:rsidRPr="00534657">
        <w:rPr>
          <w:color w:val="000000" w:themeColor="text1"/>
        </w:rPr>
        <w:t>].</w:t>
      </w:r>
    </w:p>
    <w:p w14:paraId="3104EFEF" w14:textId="1421CC04" w:rsidR="00AD54DC" w:rsidRPr="00534657" w:rsidRDefault="002F78ED" w:rsidP="00ED27DB">
      <w:pPr>
        <w:pStyle w:val="1"/>
        <w:spacing w:before="0"/>
        <w:ind w:left="0" w:firstLine="709"/>
        <w:rPr>
          <w:color w:val="000000" w:themeColor="text1"/>
          <w:szCs w:val="24"/>
        </w:rPr>
      </w:pPr>
      <w:r w:rsidRPr="00534657">
        <w:rPr>
          <w:b/>
          <w:color w:val="000000" w:themeColor="text1"/>
          <w:szCs w:val="24"/>
        </w:rPr>
        <w:t xml:space="preserve">Рекомендуется </w:t>
      </w:r>
      <w:r w:rsidRPr="00534657">
        <w:rPr>
          <w:color w:val="000000" w:themeColor="text1"/>
          <w:szCs w:val="24"/>
        </w:rPr>
        <w:t xml:space="preserve">пациентам при мезотелиоме перикарда проведение </w:t>
      </w:r>
      <w:proofErr w:type="spellStart"/>
      <w:r w:rsidRPr="00534657">
        <w:rPr>
          <w:color w:val="000000" w:themeColor="text1"/>
          <w:szCs w:val="24"/>
        </w:rPr>
        <w:t>перикардэктомии</w:t>
      </w:r>
      <w:proofErr w:type="spellEnd"/>
      <w:r w:rsidRPr="00534657">
        <w:rPr>
          <w:color w:val="000000" w:themeColor="text1"/>
          <w:szCs w:val="24"/>
        </w:rPr>
        <w:t xml:space="preserve"> </w:t>
      </w:r>
      <w:r w:rsidRPr="00534657">
        <w:rPr>
          <w:color w:val="000000" w:themeColor="text1"/>
        </w:rPr>
        <w:t xml:space="preserve">для </w:t>
      </w:r>
      <w:r w:rsidR="00C60585" w:rsidRPr="00534657">
        <w:rPr>
          <w:color w:val="000000" w:themeColor="text1"/>
          <w:szCs w:val="24"/>
        </w:rPr>
        <w:t>паллиативного лечения с целью уменьшения симптомов болезни (</w:t>
      </w:r>
      <w:r w:rsidR="00C60585" w:rsidRPr="00534657">
        <w:rPr>
          <w:color w:val="000000" w:themeColor="text1"/>
          <w:szCs w:val="24"/>
          <w:shd w:val="clear" w:color="auto" w:fill="FFFFFF"/>
        </w:rPr>
        <w:t>затрудненное дыхание, боль в груди, учащенное сердцебиение и усталость</w:t>
      </w:r>
      <w:r w:rsidR="00C60585" w:rsidRPr="00534657">
        <w:rPr>
          <w:color w:val="000000" w:themeColor="text1"/>
          <w:szCs w:val="24"/>
        </w:rPr>
        <w:t xml:space="preserve">) </w:t>
      </w:r>
      <w:r w:rsidR="00AD54DC" w:rsidRPr="00534657">
        <w:rPr>
          <w:color w:val="000000" w:themeColor="text1"/>
          <w:szCs w:val="24"/>
        </w:rPr>
        <w:t>[</w:t>
      </w:r>
      <w:r w:rsidR="0041108E" w:rsidRPr="00534657">
        <w:rPr>
          <w:color w:val="000000" w:themeColor="text1"/>
          <w:szCs w:val="24"/>
        </w:rPr>
        <w:t>65</w:t>
      </w:r>
      <w:r w:rsidR="004D419C" w:rsidRPr="00534657">
        <w:rPr>
          <w:color w:val="000000" w:themeColor="text1"/>
          <w:szCs w:val="24"/>
        </w:rPr>
        <w:t>]</w:t>
      </w:r>
      <w:r w:rsidR="00AD54DC" w:rsidRPr="00534657">
        <w:rPr>
          <w:color w:val="000000" w:themeColor="text1"/>
          <w:szCs w:val="24"/>
        </w:rPr>
        <w:t>.</w:t>
      </w:r>
    </w:p>
    <w:p w14:paraId="25757DE4" w14:textId="77777777" w:rsidR="00670AB9" w:rsidRPr="00534657" w:rsidRDefault="00D30A12" w:rsidP="00ED27DB">
      <w:pPr>
        <w:pStyle w:val="aff2"/>
        <w:ind w:left="0" w:firstLine="709"/>
        <w:rPr>
          <w:color w:val="000000" w:themeColor="text1"/>
        </w:rPr>
      </w:pPr>
      <w:r w:rsidRPr="00534657">
        <w:rPr>
          <w:color w:val="000000" w:themeColor="text1"/>
        </w:rPr>
        <w:lastRenderedPageBreak/>
        <w:t>Уровень убедительности рекомендаций – С (уровень достоверности доказательств – 4).</w:t>
      </w:r>
    </w:p>
    <w:p w14:paraId="276B540B" w14:textId="1B61B2F1" w:rsidR="00FB666F" w:rsidRPr="00534657" w:rsidRDefault="00FB666F" w:rsidP="00ED27DB">
      <w:pPr>
        <w:pStyle w:val="1"/>
        <w:numPr>
          <w:ilvl w:val="0"/>
          <w:numId w:val="0"/>
        </w:numPr>
        <w:spacing w:before="0"/>
        <w:ind w:left="709"/>
        <w:rPr>
          <w:color w:val="000000" w:themeColor="text1"/>
          <w:szCs w:val="24"/>
        </w:rPr>
      </w:pPr>
      <w:r w:rsidRPr="00534657">
        <w:rPr>
          <w:b/>
          <w:color w:val="000000" w:themeColor="text1"/>
          <w:szCs w:val="24"/>
        </w:rPr>
        <w:t>Комментарии</w:t>
      </w:r>
      <w:proofErr w:type="gramStart"/>
      <w:r w:rsidRPr="00534657">
        <w:rPr>
          <w:b/>
          <w:i/>
          <w:color w:val="000000" w:themeColor="text1"/>
          <w:szCs w:val="24"/>
        </w:rPr>
        <w:t xml:space="preserve">: </w:t>
      </w:r>
      <w:r w:rsidRPr="00534657">
        <w:rPr>
          <w:i/>
          <w:color w:val="000000" w:themeColor="text1"/>
          <w:szCs w:val="24"/>
        </w:rPr>
        <w:t>При</w:t>
      </w:r>
      <w:proofErr w:type="gramEnd"/>
      <w:r w:rsidRPr="00534657">
        <w:rPr>
          <w:i/>
          <w:color w:val="000000" w:themeColor="text1"/>
          <w:szCs w:val="24"/>
        </w:rPr>
        <w:t xml:space="preserve"> ч</w:t>
      </w:r>
      <w:r w:rsidRPr="00534657">
        <w:rPr>
          <w:i/>
          <w:color w:val="000000" w:themeColor="text1"/>
          <w:szCs w:val="24"/>
          <w:shd w:val="clear" w:color="auto" w:fill="FFFFFF"/>
        </w:rPr>
        <w:t xml:space="preserve">астичной </w:t>
      </w:r>
      <w:proofErr w:type="spellStart"/>
      <w:r w:rsidRPr="00534657">
        <w:rPr>
          <w:i/>
          <w:color w:val="000000" w:themeColor="text1"/>
          <w:szCs w:val="24"/>
          <w:shd w:val="clear" w:color="auto" w:fill="FFFFFF"/>
        </w:rPr>
        <w:t>перикардэктомии</w:t>
      </w:r>
      <w:proofErr w:type="spellEnd"/>
      <w:r w:rsidRPr="00534657">
        <w:rPr>
          <w:i/>
          <w:color w:val="000000" w:themeColor="text1"/>
          <w:szCs w:val="24"/>
          <w:shd w:val="clear" w:color="auto" w:fill="FFFFFF"/>
        </w:rPr>
        <w:t xml:space="preserve"> удаляется пораженная часть оболочки сердца, в то время как при полной </w:t>
      </w:r>
      <w:proofErr w:type="spellStart"/>
      <w:r w:rsidRPr="00534657">
        <w:rPr>
          <w:i/>
          <w:color w:val="000000" w:themeColor="text1"/>
          <w:szCs w:val="24"/>
          <w:shd w:val="clear" w:color="auto" w:fill="FFFFFF"/>
        </w:rPr>
        <w:t>перикардэктомии</w:t>
      </w:r>
      <w:proofErr w:type="spellEnd"/>
      <w:r w:rsidRPr="00534657">
        <w:rPr>
          <w:i/>
          <w:color w:val="000000" w:themeColor="text1"/>
          <w:szCs w:val="24"/>
          <w:shd w:val="clear" w:color="auto" w:fill="FFFFFF"/>
        </w:rPr>
        <w:t xml:space="preserve"> удаляется как можно больший объем пораженной оболочки сердца в пределах здоровых тканей. В некоторых случаях эта процедура может увеличить продолжительность жизни пациента [</w:t>
      </w:r>
      <w:r w:rsidR="0041108E" w:rsidRPr="00534657">
        <w:rPr>
          <w:i/>
          <w:color w:val="000000" w:themeColor="text1"/>
          <w:szCs w:val="24"/>
          <w:shd w:val="clear" w:color="auto" w:fill="FFFFFF"/>
        </w:rPr>
        <w:t>66</w:t>
      </w:r>
      <w:r w:rsidRPr="00534657">
        <w:rPr>
          <w:i/>
          <w:color w:val="000000" w:themeColor="text1"/>
          <w:szCs w:val="24"/>
          <w:shd w:val="clear" w:color="auto" w:fill="FFFFFF"/>
        </w:rPr>
        <w:t>].</w:t>
      </w:r>
      <w:r w:rsidRPr="00534657">
        <w:rPr>
          <w:color w:val="000000" w:themeColor="text1"/>
          <w:szCs w:val="24"/>
        </w:rPr>
        <w:t xml:space="preserve"> </w:t>
      </w:r>
    </w:p>
    <w:p w14:paraId="5B83F705" w14:textId="77777777" w:rsidR="00FB666F" w:rsidRPr="00534657" w:rsidRDefault="00FB666F" w:rsidP="00ED27DB">
      <w:pPr>
        <w:pStyle w:val="aff2"/>
        <w:ind w:left="0" w:firstLine="709"/>
        <w:rPr>
          <w:color w:val="000000" w:themeColor="text1"/>
        </w:rPr>
      </w:pPr>
    </w:p>
    <w:p w14:paraId="70A87087" w14:textId="77777777" w:rsidR="00670AB9" w:rsidRPr="00534657" w:rsidRDefault="00670AB9" w:rsidP="00ED27DB">
      <w:pPr>
        <w:pStyle w:val="aff2"/>
        <w:ind w:left="0" w:firstLine="709"/>
        <w:rPr>
          <w:color w:val="000000" w:themeColor="text1"/>
        </w:rPr>
      </w:pPr>
      <w:r w:rsidRPr="00534657">
        <w:rPr>
          <w:color w:val="000000" w:themeColor="text1"/>
        </w:rPr>
        <w:t>Комбинированные методы лечения</w:t>
      </w:r>
    </w:p>
    <w:p w14:paraId="08F1D299" w14:textId="77777777" w:rsidR="00670AB9" w:rsidRPr="00534657" w:rsidRDefault="00670AB9" w:rsidP="00ED27DB">
      <w:pPr>
        <w:pStyle w:val="aff2"/>
        <w:ind w:left="0" w:firstLine="709"/>
        <w:rPr>
          <w:b w:val="0"/>
          <w:i/>
          <w:color w:val="000000" w:themeColor="text1"/>
        </w:rPr>
      </w:pPr>
      <w:r w:rsidRPr="00534657">
        <w:rPr>
          <w:b w:val="0"/>
          <w:i/>
          <w:color w:val="000000" w:themeColor="text1"/>
        </w:rPr>
        <w:t>Вопрос о комбинированной терапии решается индивидуально.</w:t>
      </w:r>
    </w:p>
    <w:p w14:paraId="4028EC42" w14:textId="0E1A940E" w:rsidR="00B76453" w:rsidRPr="00534657" w:rsidRDefault="00670AB9" w:rsidP="00ED27DB">
      <w:pPr>
        <w:pStyle w:val="afc"/>
        <w:numPr>
          <w:ilvl w:val="0"/>
          <w:numId w:val="5"/>
        </w:numPr>
        <w:spacing w:beforeAutospacing="0" w:afterAutospacing="0" w:line="360" w:lineRule="auto"/>
        <w:ind w:left="0" w:firstLine="709"/>
        <w:rPr>
          <w:color w:val="000000" w:themeColor="text1"/>
        </w:rPr>
      </w:pPr>
      <w:r w:rsidRPr="00534657">
        <w:rPr>
          <w:b/>
          <w:color w:val="000000" w:themeColor="text1"/>
        </w:rPr>
        <w:t xml:space="preserve">Рекомендуется </w:t>
      </w:r>
      <w:r w:rsidRPr="00534657">
        <w:rPr>
          <w:color w:val="000000" w:themeColor="text1"/>
        </w:rPr>
        <w:t>пациентам п</w:t>
      </w:r>
      <w:r w:rsidR="00B76453" w:rsidRPr="00534657">
        <w:rPr>
          <w:color w:val="000000" w:themeColor="text1"/>
        </w:rPr>
        <w:t xml:space="preserve">ри мезотелиоме брюшины комбинированный подход: </w:t>
      </w:r>
      <w:proofErr w:type="spellStart"/>
      <w:r w:rsidR="00B76453" w:rsidRPr="00534657">
        <w:rPr>
          <w:color w:val="000000" w:themeColor="text1"/>
        </w:rPr>
        <w:t>циторедуктивная</w:t>
      </w:r>
      <w:proofErr w:type="spellEnd"/>
      <w:r w:rsidR="00B76453" w:rsidRPr="00534657">
        <w:rPr>
          <w:color w:val="000000" w:themeColor="text1"/>
        </w:rPr>
        <w:t xml:space="preserve"> операция + </w:t>
      </w:r>
      <w:proofErr w:type="spellStart"/>
      <w:r w:rsidR="00B76453" w:rsidRPr="00534657">
        <w:rPr>
          <w:color w:val="000000" w:themeColor="text1"/>
        </w:rPr>
        <w:t>интраперитонеальная</w:t>
      </w:r>
      <w:proofErr w:type="spellEnd"/>
      <w:r w:rsidR="00B76453" w:rsidRPr="00534657">
        <w:rPr>
          <w:color w:val="000000" w:themeColor="text1"/>
        </w:rPr>
        <w:t xml:space="preserve"> гипертермическая </w:t>
      </w:r>
      <w:proofErr w:type="spellStart"/>
      <w:r w:rsidRPr="00534657">
        <w:rPr>
          <w:color w:val="000000" w:themeColor="text1"/>
        </w:rPr>
        <w:t>химио</w:t>
      </w:r>
      <w:r w:rsidR="006F3011" w:rsidRPr="00534657">
        <w:rPr>
          <w:color w:val="000000" w:themeColor="text1"/>
        </w:rPr>
        <w:t>перфузия</w:t>
      </w:r>
      <w:proofErr w:type="spellEnd"/>
      <w:r w:rsidRPr="00534657">
        <w:rPr>
          <w:color w:val="000000" w:themeColor="text1"/>
        </w:rPr>
        <w:t xml:space="preserve"> </w:t>
      </w:r>
      <w:r w:rsidR="00C53FA3" w:rsidRPr="00534657">
        <w:rPr>
          <w:color w:val="000000" w:themeColor="text1"/>
        </w:rPr>
        <w:t>(</w:t>
      </w:r>
      <w:r w:rsidRPr="00534657">
        <w:rPr>
          <w:color w:val="000000" w:themeColor="text1"/>
          <w:lang w:val="en-US"/>
        </w:rPr>
        <w:t>HIPEC</w:t>
      </w:r>
      <w:r w:rsidR="00C53FA3" w:rsidRPr="00534657">
        <w:rPr>
          <w:color w:val="000000" w:themeColor="text1"/>
        </w:rPr>
        <w:t>)</w:t>
      </w:r>
      <w:r w:rsidRPr="00534657">
        <w:rPr>
          <w:color w:val="000000" w:themeColor="text1"/>
        </w:rPr>
        <w:t xml:space="preserve"> для увеличения продолжительности жизни пациента</w:t>
      </w:r>
      <w:r w:rsidR="00331D6A" w:rsidRPr="00534657">
        <w:rPr>
          <w:color w:val="000000" w:themeColor="text1"/>
        </w:rPr>
        <w:t xml:space="preserve"> [</w:t>
      </w:r>
      <w:r w:rsidR="006D7458" w:rsidRPr="00534657">
        <w:rPr>
          <w:color w:val="000000" w:themeColor="text1"/>
        </w:rPr>
        <w:t>6</w:t>
      </w:r>
      <w:r w:rsidR="007237DF" w:rsidRPr="00534657">
        <w:rPr>
          <w:color w:val="000000" w:themeColor="text1"/>
        </w:rPr>
        <w:t>5</w:t>
      </w:r>
      <w:r w:rsidR="00331D6A" w:rsidRPr="00534657">
        <w:rPr>
          <w:color w:val="000000" w:themeColor="text1"/>
        </w:rPr>
        <w:t>]</w:t>
      </w:r>
      <w:r w:rsidRPr="00534657">
        <w:rPr>
          <w:color w:val="000000" w:themeColor="text1"/>
        </w:rPr>
        <w:t>.</w:t>
      </w:r>
    </w:p>
    <w:p w14:paraId="7CFC6E0C" w14:textId="77777777" w:rsidR="00AA164F"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В (уровень достоверности доказательств – 2).</w:t>
      </w:r>
    </w:p>
    <w:p w14:paraId="3F94C565" w14:textId="7A6D85C1" w:rsidR="00FC5D01" w:rsidRPr="00534657" w:rsidRDefault="00670AB9" w:rsidP="00ED27DB">
      <w:pPr>
        <w:pStyle w:val="afc"/>
        <w:spacing w:beforeAutospacing="0" w:afterAutospacing="0" w:line="360" w:lineRule="auto"/>
        <w:contextualSpacing/>
        <w:rPr>
          <w:i/>
          <w:iCs/>
          <w:color w:val="000000" w:themeColor="text1"/>
        </w:rPr>
      </w:pPr>
      <w:r w:rsidRPr="00534657">
        <w:rPr>
          <w:b/>
          <w:color w:val="000000" w:themeColor="text1"/>
        </w:rPr>
        <w:t>Комментарии</w:t>
      </w:r>
      <w:proofErr w:type="gramStart"/>
      <w:r w:rsidRPr="00534657">
        <w:rPr>
          <w:b/>
          <w:color w:val="000000" w:themeColor="text1"/>
        </w:rPr>
        <w:t xml:space="preserve">: </w:t>
      </w:r>
      <w:r w:rsidR="00500ABE" w:rsidRPr="00534657">
        <w:rPr>
          <w:i/>
          <w:color w:val="000000" w:themeColor="text1"/>
          <w:shd w:val="clear" w:color="auto" w:fill="FFFFFF"/>
        </w:rPr>
        <w:t>Если</w:t>
      </w:r>
      <w:proofErr w:type="gramEnd"/>
      <w:r w:rsidR="00500ABE" w:rsidRPr="00534657">
        <w:rPr>
          <w:i/>
          <w:color w:val="000000" w:themeColor="text1"/>
          <w:shd w:val="clear" w:color="auto" w:fill="FFFFFF"/>
        </w:rPr>
        <w:t xml:space="preserve"> у пациента нет сопутствующих заболеваний, которые могут привести к высокому хирургическому риску, и если прогнозируется полная </w:t>
      </w:r>
      <w:proofErr w:type="spellStart"/>
      <w:r w:rsidR="00500ABE" w:rsidRPr="00534657">
        <w:rPr>
          <w:i/>
          <w:color w:val="000000" w:themeColor="text1"/>
          <w:shd w:val="clear" w:color="auto" w:fill="FFFFFF"/>
        </w:rPr>
        <w:t>циторедукция</w:t>
      </w:r>
      <w:proofErr w:type="spellEnd"/>
      <w:r w:rsidR="00500ABE" w:rsidRPr="00534657">
        <w:rPr>
          <w:i/>
          <w:color w:val="000000" w:themeColor="text1"/>
          <w:shd w:val="clear" w:color="auto" w:fill="FFFFFF"/>
        </w:rPr>
        <w:t xml:space="preserve"> или значительный </w:t>
      </w:r>
      <w:proofErr w:type="spellStart"/>
      <w:r w:rsidR="00500ABE" w:rsidRPr="00534657">
        <w:rPr>
          <w:i/>
          <w:color w:val="000000" w:themeColor="text1"/>
          <w:shd w:val="clear" w:color="auto" w:fill="FFFFFF"/>
        </w:rPr>
        <w:t>деблокинг</w:t>
      </w:r>
      <w:proofErr w:type="spellEnd"/>
      <w:r w:rsidR="00500ABE" w:rsidRPr="00534657">
        <w:rPr>
          <w:i/>
          <w:color w:val="000000" w:themeColor="text1"/>
          <w:shd w:val="clear" w:color="auto" w:fill="FFFFFF"/>
        </w:rPr>
        <w:t xml:space="preserve">, </w:t>
      </w:r>
      <w:r w:rsidR="00711659" w:rsidRPr="00534657">
        <w:rPr>
          <w:i/>
          <w:color w:val="000000" w:themeColor="text1"/>
          <w:shd w:val="clear" w:color="auto" w:fill="FFFFFF"/>
        </w:rPr>
        <w:t>целесообразно применять</w:t>
      </w:r>
      <w:r w:rsidR="00500ABE" w:rsidRPr="00534657">
        <w:rPr>
          <w:i/>
          <w:color w:val="000000" w:themeColor="text1"/>
          <w:shd w:val="clear" w:color="auto" w:fill="FFFFFF"/>
        </w:rPr>
        <w:t xml:space="preserve"> максимальную </w:t>
      </w:r>
      <w:proofErr w:type="spellStart"/>
      <w:r w:rsidR="00500ABE" w:rsidRPr="00534657">
        <w:rPr>
          <w:i/>
          <w:color w:val="000000" w:themeColor="text1"/>
          <w:shd w:val="clear" w:color="auto" w:fill="FFFFFF"/>
        </w:rPr>
        <w:t>циторедукцию</w:t>
      </w:r>
      <w:proofErr w:type="spellEnd"/>
      <w:r w:rsidR="00500ABE" w:rsidRPr="00534657">
        <w:rPr>
          <w:i/>
          <w:color w:val="000000" w:themeColor="text1"/>
          <w:shd w:val="clear" w:color="auto" w:fill="FFFFFF"/>
        </w:rPr>
        <w:t xml:space="preserve">. Операция должна выполняться опытной хирургической бригадой, при том понимании, что полная </w:t>
      </w:r>
      <w:proofErr w:type="spellStart"/>
      <w:r w:rsidR="00500ABE" w:rsidRPr="00534657">
        <w:rPr>
          <w:i/>
          <w:color w:val="000000" w:themeColor="text1"/>
          <w:shd w:val="clear" w:color="auto" w:fill="FFFFFF"/>
        </w:rPr>
        <w:t>циторедукция</w:t>
      </w:r>
      <w:proofErr w:type="spellEnd"/>
      <w:r w:rsidR="00500ABE" w:rsidRPr="00534657">
        <w:rPr>
          <w:i/>
          <w:color w:val="000000" w:themeColor="text1"/>
          <w:shd w:val="clear" w:color="auto" w:fill="FFFFFF"/>
        </w:rPr>
        <w:t xml:space="preserve"> может потребовать до шести процедур </w:t>
      </w:r>
      <w:proofErr w:type="spellStart"/>
      <w:r w:rsidR="00500ABE" w:rsidRPr="00534657">
        <w:rPr>
          <w:i/>
          <w:color w:val="000000" w:themeColor="text1"/>
          <w:shd w:val="clear" w:color="auto" w:fill="FFFFFF"/>
        </w:rPr>
        <w:t>перитонэктомии</w:t>
      </w:r>
      <w:proofErr w:type="spellEnd"/>
      <w:r w:rsidR="00500ABE" w:rsidRPr="00534657">
        <w:rPr>
          <w:i/>
          <w:color w:val="000000" w:themeColor="text1"/>
          <w:shd w:val="clear" w:color="auto" w:fill="FFFFFF"/>
        </w:rPr>
        <w:t xml:space="preserve"> и множественных висцеральных резекций [</w:t>
      </w:r>
      <w:r w:rsidR="00120B95" w:rsidRPr="00534657">
        <w:rPr>
          <w:i/>
          <w:color w:val="000000" w:themeColor="text1"/>
          <w:shd w:val="clear" w:color="auto" w:fill="FFFFFF"/>
        </w:rPr>
        <w:t>68</w:t>
      </w:r>
      <w:r w:rsidR="00500ABE" w:rsidRPr="00534657">
        <w:rPr>
          <w:i/>
          <w:color w:val="000000" w:themeColor="text1"/>
          <w:shd w:val="clear" w:color="auto" w:fill="FFFFFF"/>
        </w:rPr>
        <w:t xml:space="preserve">]. Хирургическая бригада должна иметь опыт выработки необходимых </w:t>
      </w:r>
      <w:proofErr w:type="spellStart"/>
      <w:r w:rsidR="00500ABE" w:rsidRPr="00534657">
        <w:rPr>
          <w:i/>
          <w:color w:val="000000" w:themeColor="text1"/>
          <w:shd w:val="clear" w:color="auto" w:fill="FFFFFF"/>
        </w:rPr>
        <w:t>интраоперационных</w:t>
      </w:r>
      <w:proofErr w:type="spellEnd"/>
      <w:r w:rsidR="00500ABE" w:rsidRPr="00534657">
        <w:rPr>
          <w:i/>
          <w:color w:val="000000" w:themeColor="text1"/>
          <w:shd w:val="clear" w:color="auto" w:fill="FFFFFF"/>
        </w:rPr>
        <w:t xml:space="preserve"> суждений относительно различных хирургических маневров, которые могут потребоваться. Хотя степень </w:t>
      </w:r>
      <w:proofErr w:type="spellStart"/>
      <w:r w:rsidR="00500ABE" w:rsidRPr="00534657">
        <w:rPr>
          <w:i/>
          <w:color w:val="000000" w:themeColor="text1"/>
          <w:shd w:val="clear" w:color="auto" w:fill="FFFFFF"/>
        </w:rPr>
        <w:t>перитонэктомии</w:t>
      </w:r>
      <w:proofErr w:type="spellEnd"/>
      <w:r w:rsidR="00500ABE" w:rsidRPr="00534657">
        <w:rPr>
          <w:i/>
          <w:color w:val="000000" w:themeColor="text1"/>
          <w:shd w:val="clear" w:color="auto" w:fill="FFFFFF"/>
        </w:rPr>
        <w:t xml:space="preserve"> в большинстве учреждений ограничена </w:t>
      </w:r>
      <w:proofErr w:type="spellStart"/>
      <w:r w:rsidR="00500ABE" w:rsidRPr="00534657">
        <w:rPr>
          <w:i/>
          <w:color w:val="000000" w:themeColor="text1"/>
          <w:shd w:val="clear" w:color="auto" w:fill="FFFFFF"/>
        </w:rPr>
        <w:t>перитонеальными</w:t>
      </w:r>
      <w:proofErr w:type="spellEnd"/>
      <w:r w:rsidR="00500ABE" w:rsidRPr="00534657">
        <w:rPr>
          <w:i/>
          <w:color w:val="000000" w:themeColor="text1"/>
          <w:shd w:val="clear" w:color="auto" w:fill="FFFFFF"/>
        </w:rPr>
        <w:t xml:space="preserve"> поверхностями, которые поражаются в результате заболевания (селективная </w:t>
      </w:r>
      <w:proofErr w:type="spellStart"/>
      <w:r w:rsidR="00500ABE" w:rsidRPr="00534657">
        <w:rPr>
          <w:i/>
          <w:color w:val="000000" w:themeColor="text1"/>
          <w:shd w:val="clear" w:color="auto" w:fill="FFFFFF"/>
        </w:rPr>
        <w:t>перитонэктомия</w:t>
      </w:r>
      <w:proofErr w:type="spellEnd"/>
      <w:r w:rsidR="00500ABE" w:rsidRPr="00534657">
        <w:rPr>
          <w:i/>
          <w:color w:val="000000" w:themeColor="text1"/>
          <w:shd w:val="clear" w:color="auto" w:fill="FFFFFF"/>
        </w:rPr>
        <w:t xml:space="preserve">), или же в виде полной париетальной </w:t>
      </w:r>
      <w:proofErr w:type="spellStart"/>
      <w:r w:rsidR="00500ABE" w:rsidRPr="00534657">
        <w:rPr>
          <w:i/>
          <w:color w:val="000000" w:themeColor="text1"/>
          <w:shd w:val="clear" w:color="auto" w:fill="FFFFFF"/>
        </w:rPr>
        <w:t>перитонэктомией</w:t>
      </w:r>
      <w:proofErr w:type="spellEnd"/>
      <w:r w:rsidR="00500ABE" w:rsidRPr="00534657">
        <w:rPr>
          <w:i/>
          <w:color w:val="000000" w:themeColor="text1"/>
          <w:shd w:val="clear" w:color="auto" w:fill="FFFFFF"/>
        </w:rPr>
        <w:t xml:space="preserve"> (систематическая </w:t>
      </w:r>
      <w:proofErr w:type="spellStart"/>
      <w:r w:rsidR="00500ABE" w:rsidRPr="00534657">
        <w:rPr>
          <w:i/>
          <w:color w:val="000000" w:themeColor="text1"/>
          <w:shd w:val="clear" w:color="auto" w:fill="FFFFFF"/>
        </w:rPr>
        <w:t>перитонэктомия</w:t>
      </w:r>
      <w:proofErr w:type="spellEnd"/>
      <w:r w:rsidR="00500ABE" w:rsidRPr="00534657">
        <w:rPr>
          <w:i/>
          <w:color w:val="000000" w:themeColor="text1"/>
          <w:shd w:val="clear" w:color="auto" w:fill="FFFFFF"/>
        </w:rPr>
        <w:t>) [</w:t>
      </w:r>
      <w:r w:rsidR="00120B95" w:rsidRPr="00534657">
        <w:rPr>
          <w:i/>
          <w:color w:val="000000" w:themeColor="text1"/>
          <w:shd w:val="clear" w:color="auto" w:fill="FFFFFF"/>
        </w:rPr>
        <w:t>69</w:t>
      </w:r>
      <w:r w:rsidR="004971B4" w:rsidRPr="00534657">
        <w:rPr>
          <w:i/>
          <w:color w:val="000000" w:themeColor="text1"/>
          <w:shd w:val="clear" w:color="auto" w:fill="FFFFFF"/>
        </w:rPr>
        <w:t xml:space="preserve">, </w:t>
      </w:r>
      <w:r w:rsidR="00120B95" w:rsidRPr="00534657">
        <w:rPr>
          <w:i/>
          <w:color w:val="000000" w:themeColor="text1"/>
          <w:shd w:val="clear" w:color="auto" w:fill="FFFFFF"/>
        </w:rPr>
        <w:t>70</w:t>
      </w:r>
      <w:r w:rsidR="004971B4" w:rsidRPr="00534657">
        <w:rPr>
          <w:i/>
          <w:color w:val="000000" w:themeColor="text1"/>
          <w:shd w:val="clear" w:color="auto" w:fill="FFFFFF"/>
        </w:rPr>
        <w:t xml:space="preserve">, </w:t>
      </w:r>
      <w:r w:rsidR="00120B95" w:rsidRPr="00534657">
        <w:rPr>
          <w:i/>
          <w:color w:val="000000" w:themeColor="text1"/>
          <w:shd w:val="clear" w:color="auto" w:fill="FFFFFF"/>
        </w:rPr>
        <w:t>71</w:t>
      </w:r>
      <w:r w:rsidR="004971B4" w:rsidRPr="00534657">
        <w:rPr>
          <w:i/>
          <w:color w:val="000000" w:themeColor="text1"/>
          <w:shd w:val="clear" w:color="auto" w:fill="FFFFFF"/>
        </w:rPr>
        <w:t xml:space="preserve">, </w:t>
      </w:r>
      <w:r w:rsidR="00120B95" w:rsidRPr="00534657">
        <w:rPr>
          <w:i/>
          <w:color w:val="000000" w:themeColor="text1"/>
          <w:shd w:val="clear" w:color="auto" w:fill="FFFFFF"/>
        </w:rPr>
        <w:t>72</w:t>
      </w:r>
      <w:r w:rsidR="00500ABE" w:rsidRPr="00534657">
        <w:rPr>
          <w:i/>
          <w:color w:val="000000" w:themeColor="text1"/>
          <w:shd w:val="clear" w:color="auto" w:fill="FFFFFF"/>
        </w:rPr>
        <w:t>].</w:t>
      </w:r>
      <w:r w:rsidR="00500ABE" w:rsidRPr="00534657">
        <w:rPr>
          <w:color w:val="000000" w:themeColor="text1"/>
          <w:sz w:val="19"/>
          <w:szCs w:val="19"/>
          <w:shd w:val="clear" w:color="auto" w:fill="FFFFFF"/>
        </w:rPr>
        <w:t xml:space="preserve"> </w:t>
      </w:r>
      <w:proofErr w:type="spellStart"/>
      <w:r w:rsidR="004566C0" w:rsidRPr="00534657">
        <w:rPr>
          <w:i/>
          <w:iCs/>
          <w:color w:val="000000" w:themeColor="text1"/>
        </w:rPr>
        <w:t>Перитонеальная</w:t>
      </w:r>
      <w:proofErr w:type="spellEnd"/>
      <w:r w:rsidR="004566C0" w:rsidRPr="00534657">
        <w:rPr>
          <w:i/>
          <w:iCs/>
          <w:color w:val="000000" w:themeColor="text1"/>
        </w:rPr>
        <w:t xml:space="preserve"> ХТ может быть проведена </w:t>
      </w:r>
      <w:proofErr w:type="spellStart"/>
      <w:r w:rsidR="00851A5A" w:rsidRPr="00534657">
        <w:rPr>
          <w:i/>
          <w:iCs/>
          <w:color w:val="000000" w:themeColor="text1"/>
        </w:rPr>
        <w:t>интраоперационно</w:t>
      </w:r>
      <w:proofErr w:type="spellEnd"/>
      <w:r w:rsidR="00851A5A" w:rsidRPr="00534657">
        <w:rPr>
          <w:i/>
          <w:iCs/>
          <w:color w:val="000000" w:themeColor="text1"/>
        </w:rPr>
        <w:t xml:space="preserve"> </w:t>
      </w:r>
      <w:r w:rsidR="004566C0" w:rsidRPr="00534657">
        <w:rPr>
          <w:i/>
          <w:iCs/>
          <w:color w:val="000000" w:themeColor="text1"/>
        </w:rPr>
        <w:t xml:space="preserve">в виде HIPEC, либо в раннем послеоперационном периоде </w:t>
      </w:r>
      <w:r w:rsidR="004566C0" w:rsidRPr="00534657">
        <w:rPr>
          <w:i/>
          <w:iCs/>
          <w:color w:val="000000" w:themeColor="text1"/>
          <w:lang w:val="en-US"/>
        </w:rPr>
        <w:t>EPIC</w:t>
      </w:r>
      <w:r w:rsidR="004566C0" w:rsidRPr="00534657">
        <w:rPr>
          <w:i/>
          <w:iCs/>
          <w:color w:val="000000" w:themeColor="text1"/>
        </w:rPr>
        <w:t xml:space="preserve"> </w:t>
      </w:r>
      <w:r w:rsidR="00851A5A" w:rsidRPr="00534657">
        <w:rPr>
          <w:i/>
          <w:iCs/>
          <w:color w:val="000000" w:themeColor="text1"/>
        </w:rPr>
        <w:t>(</w:t>
      </w:r>
      <w:r w:rsidR="004566C0" w:rsidRPr="00534657">
        <w:rPr>
          <w:i/>
          <w:iCs/>
          <w:color w:val="000000" w:themeColor="text1"/>
          <w:lang w:val="en-US"/>
        </w:rPr>
        <w:t>early</w:t>
      </w:r>
      <w:r w:rsidR="004566C0" w:rsidRPr="00534657">
        <w:rPr>
          <w:i/>
          <w:iCs/>
          <w:color w:val="000000" w:themeColor="text1"/>
        </w:rPr>
        <w:t xml:space="preserve"> </w:t>
      </w:r>
      <w:r w:rsidR="004566C0" w:rsidRPr="00534657">
        <w:rPr>
          <w:i/>
          <w:iCs/>
          <w:color w:val="000000" w:themeColor="text1"/>
          <w:lang w:val="en-US"/>
        </w:rPr>
        <w:t>postoperative</w:t>
      </w:r>
      <w:r w:rsidR="004566C0" w:rsidRPr="00534657">
        <w:rPr>
          <w:i/>
          <w:iCs/>
          <w:color w:val="000000" w:themeColor="text1"/>
        </w:rPr>
        <w:t xml:space="preserve"> </w:t>
      </w:r>
      <w:r w:rsidR="004566C0" w:rsidRPr="00534657">
        <w:rPr>
          <w:i/>
          <w:iCs/>
          <w:color w:val="000000" w:themeColor="text1"/>
          <w:lang w:val="en-US"/>
        </w:rPr>
        <w:t>intraperitoneal</w:t>
      </w:r>
      <w:r w:rsidR="004566C0" w:rsidRPr="00534657">
        <w:rPr>
          <w:i/>
          <w:iCs/>
          <w:color w:val="000000" w:themeColor="text1"/>
        </w:rPr>
        <w:t xml:space="preserve"> </w:t>
      </w:r>
      <w:r w:rsidR="004566C0" w:rsidRPr="00534657">
        <w:rPr>
          <w:i/>
          <w:iCs/>
          <w:color w:val="000000" w:themeColor="text1"/>
          <w:lang w:val="en-US"/>
        </w:rPr>
        <w:t>chemotherapy</w:t>
      </w:r>
      <w:r w:rsidR="004566C0" w:rsidRPr="00534657">
        <w:rPr>
          <w:i/>
          <w:iCs/>
          <w:color w:val="000000" w:themeColor="text1"/>
        </w:rPr>
        <w:t xml:space="preserve">), или </w:t>
      </w:r>
      <w:r w:rsidR="00851A5A" w:rsidRPr="00534657">
        <w:rPr>
          <w:i/>
          <w:iCs/>
          <w:color w:val="000000" w:themeColor="text1"/>
        </w:rPr>
        <w:t xml:space="preserve">в </w:t>
      </w:r>
      <w:r w:rsidR="004566C0" w:rsidRPr="00534657">
        <w:rPr>
          <w:i/>
          <w:iCs/>
          <w:color w:val="000000" w:themeColor="text1"/>
        </w:rPr>
        <w:t xml:space="preserve">виде </w:t>
      </w:r>
      <w:proofErr w:type="spellStart"/>
      <w:r w:rsidR="00851A5A" w:rsidRPr="00534657">
        <w:rPr>
          <w:i/>
          <w:iCs/>
          <w:color w:val="000000" w:themeColor="text1"/>
        </w:rPr>
        <w:t>норметермической</w:t>
      </w:r>
      <w:proofErr w:type="spellEnd"/>
      <w:r w:rsidR="00851A5A" w:rsidRPr="00534657">
        <w:rPr>
          <w:i/>
          <w:iCs/>
          <w:color w:val="000000" w:themeColor="text1"/>
        </w:rPr>
        <w:t xml:space="preserve"> ХТ </w:t>
      </w:r>
      <w:r w:rsidR="00851A5A" w:rsidRPr="00534657">
        <w:rPr>
          <w:i/>
          <w:iCs/>
          <w:color w:val="000000" w:themeColor="text1"/>
          <w:lang w:val="en-US"/>
        </w:rPr>
        <w:t>NIPEC</w:t>
      </w:r>
      <w:r w:rsidR="00851A5A" w:rsidRPr="00534657">
        <w:rPr>
          <w:i/>
          <w:iCs/>
          <w:color w:val="000000" w:themeColor="text1"/>
        </w:rPr>
        <w:t xml:space="preserve"> (</w:t>
      </w:r>
      <w:proofErr w:type="spellStart"/>
      <w:r w:rsidR="00851A5A" w:rsidRPr="00534657">
        <w:rPr>
          <w:i/>
          <w:iCs/>
          <w:color w:val="000000" w:themeColor="text1"/>
        </w:rPr>
        <w:t>normothermic</w:t>
      </w:r>
      <w:proofErr w:type="spellEnd"/>
      <w:r w:rsidR="00851A5A" w:rsidRPr="00534657">
        <w:rPr>
          <w:i/>
          <w:iCs/>
          <w:color w:val="000000" w:themeColor="text1"/>
        </w:rPr>
        <w:t xml:space="preserve"> </w:t>
      </w:r>
      <w:proofErr w:type="spellStart"/>
      <w:r w:rsidR="00851A5A" w:rsidRPr="00534657">
        <w:rPr>
          <w:i/>
          <w:iCs/>
          <w:color w:val="000000" w:themeColor="text1"/>
        </w:rPr>
        <w:t>intraperitoneal</w:t>
      </w:r>
      <w:proofErr w:type="spellEnd"/>
      <w:r w:rsidR="00851A5A" w:rsidRPr="00534657">
        <w:rPr>
          <w:i/>
          <w:iCs/>
          <w:color w:val="000000" w:themeColor="text1"/>
        </w:rPr>
        <w:t xml:space="preserve"> </w:t>
      </w:r>
      <w:proofErr w:type="spellStart"/>
      <w:r w:rsidR="00851A5A" w:rsidRPr="00534657">
        <w:rPr>
          <w:i/>
          <w:iCs/>
          <w:color w:val="000000" w:themeColor="text1"/>
        </w:rPr>
        <w:t>chemotherapy</w:t>
      </w:r>
      <w:proofErr w:type="spellEnd"/>
      <w:r w:rsidR="00851A5A" w:rsidRPr="00534657">
        <w:rPr>
          <w:i/>
          <w:iCs/>
          <w:color w:val="000000" w:themeColor="text1"/>
        </w:rPr>
        <w:t>). Х</w:t>
      </w:r>
      <w:r w:rsidR="004566C0" w:rsidRPr="00534657">
        <w:rPr>
          <w:i/>
          <w:iCs/>
          <w:color w:val="000000" w:themeColor="text1"/>
        </w:rPr>
        <w:t xml:space="preserve">отя в большинстве случаев используется HIPEC. В качестве химиотерапевтических препаратов для HIPEC могут использоваться в </w:t>
      </w:r>
      <w:proofErr w:type="spellStart"/>
      <w:r w:rsidR="004566C0" w:rsidRPr="00534657">
        <w:rPr>
          <w:i/>
          <w:iCs/>
          <w:color w:val="000000" w:themeColor="text1"/>
        </w:rPr>
        <w:t>монорежиме</w:t>
      </w:r>
      <w:proofErr w:type="spellEnd"/>
      <w:r w:rsidR="004566C0" w:rsidRPr="00534657">
        <w:rPr>
          <w:i/>
          <w:iCs/>
          <w:color w:val="000000" w:themeColor="text1"/>
        </w:rPr>
        <w:t xml:space="preserve"> </w:t>
      </w:r>
      <w:proofErr w:type="spellStart"/>
      <w:r w:rsidR="004566C0" w:rsidRPr="00534657">
        <w:rPr>
          <w:i/>
          <w:iCs/>
          <w:color w:val="000000" w:themeColor="text1"/>
        </w:rPr>
        <w:t>цисплатин</w:t>
      </w:r>
      <w:proofErr w:type="spellEnd"/>
      <w:r w:rsidR="004566C0" w:rsidRPr="00534657">
        <w:rPr>
          <w:i/>
          <w:iCs/>
          <w:color w:val="000000" w:themeColor="text1"/>
        </w:rPr>
        <w:t xml:space="preserve">, </w:t>
      </w:r>
      <w:proofErr w:type="spellStart"/>
      <w:r w:rsidR="004566C0" w:rsidRPr="00534657">
        <w:rPr>
          <w:i/>
          <w:iCs/>
          <w:color w:val="000000" w:themeColor="text1"/>
        </w:rPr>
        <w:t>митомицин</w:t>
      </w:r>
      <w:proofErr w:type="spellEnd"/>
      <w:r w:rsidR="004566C0" w:rsidRPr="00534657">
        <w:rPr>
          <w:i/>
          <w:iCs/>
          <w:color w:val="000000" w:themeColor="text1"/>
        </w:rPr>
        <w:t xml:space="preserve"> С, </w:t>
      </w:r>
      <w:proofErr w:type="spellStart"/>
      <w:r w:rsidR="004566C0" w:rsidRPr="00534657">
        <w:rPr>
          <w:i/>
          <w:iCs/>
          <w:color w:val="000000" w:themeColor="text1"/>
        </w:rPr>
        <w:t>доксорубицин</w:t>
      </w:r>
      <w:proofErr w:type="spellEnd"/>
      <w:r w:rsidR="004566C0" w:rsidRPr="00534657">
        <w:rPr>
          <w:i/>
          <w:iCs/>
          <w:color w:val="000000" w:themeColor="text1"/>
        </w:rPr>
        <w:t xml:space="preserve">, </w:t>
      </w:r>
      <w:proofErr w:type="spellStart"/>
      <w:r w:rsidR="004566C0" w:rsidRPr="00534657">
        <w:rPr>
          <w:i/>
          <w:iCs/>
          <w:color w:val="000000" w:themeColor="text1"/>
        </w:rPr>
        <w:t>паклитаксел</w:t>
      </w:r>
      <w:proofErr w:type="spellEnd"/>
      <w:r w:rsidR="004566C0" w:rsidRPr="00534657">
        <w:rPr>
          <w:i/>
          <w:iCs/>
          <w:color w:val="000000" w:themeColor="text1"/>
        </w:rPr>
        <w:t xml:space="preserve">, </w:t>
      </w:r>
      <w:proofErr w:type="spellStart"/>
      <w:r w:rsidR="004566C0" w:rsidRPr="00534657">
        <w:rPr>
          <w:i/>
          <w:iCs/>
          <w:color w:val="000000" w:themeColor="text1"/>
        </w:rPr>
        <w:t>оксалиплатин</w:t>
      </w:r>
      <w:proofErr w:type="spellEnd"/>
      <w:r w:rsidR="004566C0" w:rsidRPr="00534657">
        <w:rPr>
          <w:i/>
          <w:iCs/>
          <w:color w:val="000000" w:themeColor="text1"/>
        </w:rPr>
        <w:t xml:space="preserve">, </w:t>
      </w:r>
      <w:proofErr w:type="spellStart"/>
      <w:r w:rsidR="004566C0" w:rsidRPr="00534657">
        <w:rPr>
          <w:i/>
          <w:iCs/>
          <w:color w:val="000000" w:themeColor="text1"/>
        </w:rPr>
        <w:t>фторурацил</w:t>
      </w:r>
      <w:proofErr w:type="spellEnd"/>
      <w:r w:rsidR="004566C0" w:rsidRPr="00534657">
        <w:rPr>
          <w:i/>
          <w:iCs/>
          <w:color w:val="000000" w:themeColor="text1"/>
        </w:rPr>
        <w:t xml:space="preserve">, </w:t>
      </w:r>
      <w:proofErr w:type="spellStart"/>
      <w:r w:rsidR="004566C0" w:rsidRPr="00534657">
        <w:rPr>
          <w:i/>
          <w:iCs/>
          <w:color w:val="000000" w:themeColor="text1"/>
        </w:rPr>
        <w:t>иринотекан</w:t>
      </w:r>
      <w:proofErr w:type="spellEnd"/>
      <w:r w:rsidR="004566C0" w:rsidRPr="00534657">
        <w:rPr>
          <w:i/>
          <w:iCs/>
          <w:color w:val="000000" w:themeColor="text1"/>
        </w:rPr>
        <w:t xml:space="preserve">, </w:t>
      </w:r>
      <w:proofErr w:type="spellStart"/>
      <w:r w:rsidR="004566C0" w:rsidRPr="00534657">
        <w:rPr>
          <w:i/>
          <w:iCs/>
          <w:color w:val="000000" w:themeColor="text1"/>
        </w:rPr>
        <w:t>доцетаксел</w:t>
      </w:r>
      <w:proofErr w:type="spellEnd"/>
      <w:r w:rsidR="004566C0" w:rsidRPr="00534657">
        <w:rPr>
          <w:i/>
          <w:iCs/>
          <w:color w:val="000000" w:themeColor="text1"/>
        </w:rPr>
        <w:t xml:space="preserve">, </w:t>
      </w:r>
      <w:proofErr w:type="spellStart"/>
      <w:r w:rsidR="004566C0" w:rsidRPr="00534657">
        <w:rPr>
          <w:i/>
          <w:iCs/>
          <w:color w:val="000000" w:themeColor="text1"/>
        </w:rPr>
        <w:t>карбоплатин</w:t>
      </w:r>
      <w:proofErr w:type="spellEnd"/>
      <w:r w:rsidR="004566C0" w:rsidRPr="00534657">
        <w:rPr>
          <w:i/>
          <w:iCs/>
          <w:color w:val="000000" w:themeColor="text1"/>
        </w:rPr>
        <w:t>. Доза и концентрация препарата рассчитываются в мг/м2 и л/м</w:t>
      </w:r>
      <w:proofErr w:type="gramStart"/>
      <w:r w:rsidR="004566C0" w:rsidRPr="00534657">
        <w:rPr>
          <w:i/>
          <w:iCs/>
          <w:color w:val="000000" w:themeColor="text1"/>
        </w:rPr>
        <w:t>2 .</w:t>
      </w:r>
      <w:proofErr w:type="gramEnd"/>
      <w:r w:rsidR="004566C0" w:rsidRPr="00534657">
        <w:rPr>
          <w:i/>
          <w:iCs/>
          <w:color w:val="000000" w:themeColor="text1"/>
        </w:rPr>
        <w:t xml:space="preserve"> Температура нагревания также </w:t>
      </w:r>
      <w:r w:rsidR="004566C0" w:rsidRPr="00534657">
        <w:rPr>
          <w:i/>
          <w:iCs/>
          <w:color w:val="000000" w:themeColor="text1"/>
        </w:rPr>
        <w:lastRenderedPageBreak/>
        <w:t xml:space="preserve">различается — от 31 до 44 °C. Длительность перфузии составляет от 30 мин до 2 ч. На сегодняшний день нет согласованной стандартизированной методики HIPEC и дозирования цитостатиков для нее. Это дает большой диапазон данных по ОВ после использования HIPEC: от 30 до 92 </w:t>
      </w:r>
      <w:proofErr w:type="spellStart"/>
      <w:r w:rsidR="004566C0" w:rsidRPr="00534657">
        <w:rPr>
          <w:i/>
          <w:iCs/>
          <w:color w:val="000000" w:themeColor="text1"/>
        </w:rPr>
        <w:t>мес</w:t>
      </w:r>
      <w:proofErr w:type="spellEnd"/>
      <w:r w:rsidR="004566C0" w:rsidRPr="00534657">
        <w:rPr>
          <w:i/>
          <w:iCs/>
          <w:color w:val="000000" w:themeColor="text1"/>
        </w:rPr>
        <w:t xml:space="preserve"> [</w:t>
      </w:r>
      <w:r w:rsidR="00851A5A" w:rsidRPr="00534657">
        <w:rPr>
          <w:i/>
          <w:iCs/>
          <w:color w:val="000000" w:themeColor="text1"/>
        </w:rPr>
        <w:t>73</w:t>
      </w:r>
      <w:r w:rsidR="004566C0" w:rsidRPr="00534657">
        <w:rPr>
          <w:i/>
          <w:iCs/>
          <w:color w:val="000000" w:themeColor="text1"/>
        </w:rPr>
        <w:t>] с показателями 5-летней ОВ от 41 до 67% [</w:t>
      </w:r>
      <w:r w:rsidR="00851A5A" w:rsidRPr="00534657">
        <w:rPr>
          <w:i/>
          <w:iCs/>
          <w:color w:val="000000" w:themeColor="text1"/>
        </w:rPr>
        <w:t>74</w:t>
      </w:r>
      <w:r w:rsidR="004566C0" w:rsidRPr="00534657">
        <w:rPr>
          <w:i/>
          <w:iCs/>
          <w:color w:val="000000" w:themeColor="text1"/>
        </w:rPr>
        <w:t>]</w:t>
      </w:r>
      <w:r w:rsidR="00851A5A" w:rsidRPr="00534657">
        <w:rPr>
          <w:i/>
          <w:iCs/>
          <w:color w:val="000000" w:themeColor="text1"/>
        </w:rPr>
        <w:t>.</w:t>
      </w:r>
    </w:p>
    <w:p w14:paraId="7B16CCE6" w14:textId="76474079" w:rsidR="00670AB9" w:rsidRPr="00534657" w:rsidRDefault="00500ABE" w:rsidP="00ED27DB">
      <w:pPr>
        <w:pStyle w:val="afc"/>
        <w:spacing w:beforeAutospacing="0" w:afterAutospacing="0" w:line="360" w:lineRule="auto"/>
        <w:contextualSpacing/>
        <w:rPr>
          <w:i/>
          <w:color w:val="000000" w:themeColor="text1"/>
        </w:rPr>
      </w:pPr>
      <w:r w:rsidRPr="00534657">
        <w:rPr>
          <w:i/>
          <w:color w:val="000000" w:themeColor="text1"/>
          <w:shd w:val="clear" w:color="auto" w:fill="FFFFFF"/>
        </w:rPr>
        <w:t xml:space="preserve">Оценка лимфатических узлов в регионах, которые исследуются хирургическим путем, обычно выполняется некоторыми, но не всеми центрами. Все увеличенные лимфатические узлы должны быть удалены и представлены на гистологическое исследование. Точные анатомические зоны, которые будут использоваться для </w:t>
      </w:r>
      <w:proofErr w:type="spellStart"/>
      <w:r w:rsidRPr="00534657">
        <w:rPr>
          <w:i/>
          <w:color w:val="000000" w:themeColor="text1"/>
          <w:shd w:val="clear" w:color="auto" w:fill="FFFFFF"/>
        </w:rPr>
        <w:t>лимфаденэктомии</w:t>
      </w:r>
      <w:proofErr w:type="spellEnd"/>
      <w:r w:rsidRPr="00534657">
        <w:rPr>
          <w:i/>
          <w:color w:val="000000" w:themeColor="text1"/>
          <w:shd w:val="clear" w:color="auto" w:fill="FFFFFF"/>
        </w:rPr>
        <w:t>, не были четко определены. Группы лимфатических узлов, которые были рекомендованы для гистопатологической оценки, чтобы исключить присутствие вовлеченных брюшных или тазовых лимфатических узлов, включают глубокие эпигастральные лимфатические узлы, внешние подвздошные лимфатические узлы на внутреннем паховом кольце, общие подвздошные лимфатические узлы, лимфатические узлы по ходу желудочно-сальниковых сосудов или доступные лимфатические узлы, присутствующие в средостении непосредственно над верхней поверхностью диафрагмы [</w:t>
      </w:r>
      <w:r w:rsidR="00FC5D01" w:rsidRPr="00534657">
        <w:rPr>
          <w:i/>
          <w:color w:val="000000" w:themeColor="text1"/>
          <w:shd w:val="clear" w:color="auto" w:fill="FFFFFF"/>
        </w:rPr>
        <w:t>75</w:t>
      </w:r>
      <w:r w:rsidRPr="00534657">
        <w:rPr>
          <w:i/>
          <w:color w:val="000000" w:themeColor="text1"/>
          <w:shd w:val="clear" w:color="auto" w:fill="FFFFFF"/>
        </w:rPr>
        <w:t>,</w:t>
      </w:r>
      <w:r w:rsidR="006D7458" w:rsidRPr="00534657">
        <w:rPr>
          <w:i/>
          <w:color w:val="000000" w:themeColor="text1"/>
          <w:shd w:val="clear" w:color="auto" w:fill="FFFFFF"/>
        </w:rPr>
        <w:t xml:space="preserve"> </w:t>
      </w:r>
      <w:r w:rsidR="00FC5D01" w:rsidRPr="00534657">
        <w:rPr>
          <w:i/>
          <w:color w:val="000000" w:themeColor="text1"/>
          <w:shd w:val="clear" w:color="auto" w:fill="FFFFFF"/>
        </w:rPr>
        <w:t>76</w:t>
      </w:r>
      <w:r w:rsidR="008A59FF" w:rsidRPr="00534657">
        <w:rPr>
          <w:i/>
          <w:color w:val="000000" w:themeColor="text1"/>
          <w:shd w:val="clear" w:color="auto" w:fill="FFFFFF"/>
        </w:rPr>
        <w:t>,</w:t>
      </w:r>
      <w:r w:rsidR="006D7458" w:rsidRPr="00534657">
        <w:rPr>
          <w:i/>
          <w:color w:val="000000" w:themeColor="text1"/>
          <w:shd w:val="clear" w:color="auto" w:fill="FFFFFF"/>
        </w:rPr>
        <w:t xml:space="preserve"> </w:t>
      </w:r>
      <w:r w:rsidR="00FC5D01" w:rsidRPr="00534657">
        <w:rPr>
          <w:i/>
          <w:color w:val="000000" w:themeColor="text1"/>
          <w:shd w:val="clear" w:color="auto" w:fill="FFFFFF"/>
        </w:rPr>
        <w:t>77</w:t>
      </w:r>
      <w:r w:rsidRPr="00534657">
        <w:rPr>
          <w:i/>
          <w:color w:val="000000" w:themeColor="text1"/>
          <w:shd w:val="clear" w:color="auto" w:fill="FFFFFF"/>
        </w:rPr>
        <w:t>].</w:t>
      </w:r>
    </w:p>
    <w:p w14:paraId="34BF8E37" w14:textId="49BFB1C0" w:rsidR="002F78ED" w:rsidRPr="00534657" w:rsidRDefault="00670AB9" w:rsidP="00ED27DB">
      <w:pPr>
        <w:pStyle w:val="afc"/>
        <w:numPr>
          <w:ilvl w:val="0"/>
          <w:numId w:val="36"/>
        </w:numPr>
        <w:spacing w:beforeAutospacing="0" w:afterAutospacing="0" w:line="360" w:lineRule="auto"/>
        <w:ind w:left="0" w:firstLine="357"/>
        <w:contextualSpacing/>
        <w:rPr>
          <w:color w:val="000000" w:themeColor="text1"/>
        </w:rPr>
      </w:pPr>
      <w:r w:rsidRPr="00534657">
        <w:rPr>
          <w:b/>
          <w:color w:val="000000" w:themeColor="text1"/>
        </w:rPr>
        <w:t xml:space="preserve">Рекомендуется </w:t>
      </w:r>
      <w:r w:rsidRPr="00534657">
        <w:rPr>
          <w:color w:val="000000" w:themeColor="text1"/>
        </w:rPr>
        <w:t>пациентам п</w:t>
      </w:r>
      <w:r w:rsidR="00C67410" w:rsidRPr="00534657">
        <w:rPr>
          <w:color w:val="000000" w:themeColor="text1"/>
        </w:rPr>
        <w:t xml:space="preserve">ри </w:t>
      </w:r>
      <w:r w:rsidR="00E854EA" w:rsidRPr="00534657">
        <w:rPr>
          <w:color w:val="000000" w:themeColor="text1"/>
        </w:rPr>
        <w:t xml:space="preserve">метастатической </w:t>
      </w:r>
      <w:r w:rsidR="00C67410" w:rsidRPr="00534657">
        <w:rPr>
          <w:color w:val="000000" w:themeColor="text1"/>
        </w:rPr>
        <w:t>мезотелиоме</w:t>
      </w:r>
      <w:r w:rsidR="00604221" w:rsidRPr="00534657">
        <w:rPr>
          <w:color w:val="000000" w:themeColor="text1"/>
        </w:rPr>
        <w:t xml:space="preserve"> плевры</w:t>
      </w:r>
      <w:r w:rsidR="00C67410" w:rsidRPr="00534657">
        <w:rPr>
          <w:color w:val="000000" w:themeColor="text1"/>
        </w:rPr>
        <w:t xml:space="preserve"> </w:t>
      </w:r>
      <w:r w:rsidR="00E854EA" w:rsidRPr="00534657">
        <w:rPr>
          <w:color w:val="000000" w:themeColor="text1"/>
        </w:rPr>
        <w:t xml:space="preserve">возможный </w:t>
      </w:r>
      <w:r w:rsidR="002F78ED" w:rsidRPr="00534657">
        <w:rPr>
          <w:color w:val="000000" w:themeColor="text1"/>
        </w:rPr>
        <w:t xml:space="preserve">комбинированный </w:t>
      </w:r>
      <w:proofErr w:type="gramStart"/>
      <w:r w:rsidR="002F78ED" w:rsidRPr="00534657">
        <w:rPr>
          <w:color w:val="000000" w:themeColor="text1"/>
        </w:rPr>
        <w:t xml:space="preserve">подход: </w:t>
      </w:r>
      <w:r w:rsidR="00C67410" w:rsidRPr="00534657">
        <w:rPr>
          <w:color w:val="000000" w:themeColor="text1"/>
        </w:rPr>
        <w:t xml:space="preserve"> </w:t>
      </w:r>
      <w:proofErr w:type="spellStart"/>
      <w:r w:rsidR="00C67410" w:rsidRPr="00534657">
        <w:rPr>
          <w:color w:val="000000" w:themeColor="text1"/>
        </w:rPr>
        <w:t>циторедуктивная</w:t>
      </w:r>
      <w:proofErr w:type="spellEnd"/>
      <w:proofErr w:type="gramEnd"/>
      <w:r w:rsidR="00C67410" w:rsidRPr="00534657">
        <w:rPr>
          <w:color w:val="000000" w:themeColor="text1"/>
        </w:rPr>
        <w:t xml:space="preserve"> операция + гипертермическая </w:t>
      </w:r>
      <w:proofErr w:type="spellStart"/>
      <w:r w:rsidR="00C67410" w:rsidRPr="00534657">
        <w:rPr>
          <w:color w:val="000000" w:themeColor="text1"/>
        </w:rPr>
        <w:t>химиоперфузи</w:t>
      </w:r>
      <w:r w:rsidR="009F54A9" w:rsidRPr="00534657">
        <w:rPr>
          <w:color w:val="000000" w:themeColor="text1"/>
        </w:rPr>
        <w:t>я</w:t>
      </w:r>
      <w:proofErr w:type="spellEnd"/>
      <w:r w:rsidR="00604221" w:rsidRPr="00534657">
        <w:rPr>
          <w:color w:val="000000" w:themeColor="text1"/>
        </w:rPr>
        <w:t xml:space="preserve"> </w:t>
      </w:r>
      <w:r w:rsidR="009F54A9" w:rsidRPr="00534657">
        <w:rPr>
          <w:color w:val="000000" w:themeColor="text1"/>
        </w:rPr>
        <w:t>плевральной полости</w:t>
      </w:r>
      <w:r w:rsidR="002F78ED" w:rsidRPr="00534657">
        <w:rPr>
          <w:color w:val="000000" w:themeColor="text1"/>
        </w:rPr>
        <w:t xml:space="preserve"> для увеличения п</w:t>
      </w:r>
      <w:r w:rsidR="00DB6E2E" w:rsidRPr="00534657">
        <w:rPr>
          <w:color w:val="000000" w:themeColor="text1"/>
        </w:rPr>
        <w:t>родолжительности жизни пациента</w:t>
      </w:r>
      <w:r w:rsidR="00C67410" w:rsidRPr="00534657">
        <w:rPr>
          <w:color w:val="000000" w:themeColor="text1"/>
        </w:rPr>
        <w:t xml:space="preserve"> </w:t>
      </w:r>
      <w:r w:rsidR="00CE6F1E" w:rsidRPr="00534657">
        <w:rPr>
          <w:color w:val="000000" w:themeColor="text1"/>
        </w:rPr>
        <w:t>[</w:t>
      </w:r>
      <w:r w:rsidR="00FC5D01" w:rsidRPr="00534657">
        <w:rPr>
          <w:color w:val="000000" w:themeColor="text1"/>
        </w:rPr>
        <w:t>78</w:t>
      </w:r>
      <w:r w:rsidR="00CE6F1E" w:rsidRPr="00534657">
        <w:rPr>
          <w:color w:val="000000" w:themeColor="text1"/>
        </w:rPr>
        <w:t>]</w:t>
      </w:r>
      <w:r w:rsidR="00D33DB1" w:rsidRPr="00534657">
        <w:rPr>
          <w:color w:val="000000" w:themeColor="text1"/>
        </w:rPr>
        <w:t>.</w:t>
      </w:r>
    </w:p>
    <w:p w14:paraId="33BF94CB" w14:textId="4484F622" w:rsidR="001A539E" w:rsidRPr="00534657" w:rsidRDefault="00D30A12" w:rsidP="00ED27DB">
      <w:pPr>
        <w:pStyle w:val="aff2"/>
        <w:ind w:left="0" w:firstLine="708"/>
        <w:rPr>
          <w:color w:val="000000" w:themeColor="text1"/>
        </w:rPr>
      </w:pPr>
      <w:r w:rsidRPr="00534657">
        <w:rPr>
          <w:color w:val="000000" w:themeColor="text1"/>
        </w:rPr>
        <w:t xml:space="preserve">Уровень убедительности рекомендаций – </w:t>
      </w:r>
      <w:r w:rsidR="00ED2972" w:rsidRPr="00534657">
        <w:rPr>
          <w:color w:val="000000" w:themeColor="text1"/>
        </w:rPr>
        <w:t xml:space="preserve">С </w:t>
      </w:r>
      <w:r w:rsidRPr="00534657">
        <w:rPr>
          <w:color w:val="000000" w:themeColor="text1"/>
        </w:rPr>
        <w:t xml:space="preserve">(уровень достоверности доказательств – </w:t>
      </w:r>
      <w:r w:rsidR="00ED2972" w:rsidRPr="00534657">
        <w:rPr>
          <w:color w:val="000000" w:themeColor="text1"/>
        </w:rPr>
        <w:t>3</w:t>
      </w:r>
      <w:r w:rsidRPr="00534657">
        <w:rPr>
          <w:color w:val="000000" w:themeColor="text1"/>
        </w:rPr>
        <w:t>).</w:t>
      </w:r>
    </w:p>
    <w:p w14:paraId="57BC0E28" w14:textId="6FFFB479" w:rsidR="002F78ED" w:rsidRPr="00534657" w:rsidRDefault="002F78ED" w:rsidP="00ED27DB">
      <w:pPr>
        <w:pStyle w:val="afc"/>
        <w:spacing w:beforeAutospacing="0" w:afterAutospacing="0" w:line="360" w:lineRule="auto"/>
        <w:ind w:firstLine="0"/>
        <w:contextualSpacing/>
        <w:rPr>
          <w:color w:val="000000" w:themeColor="text1"/>
        </w:rPr>
      </w:pPr>
      <w:r w:rsidRPr="00534657">
        <w:rPr>
          <w:b/>
          <w:color w:val="000000" w:themeColor="text1"/>
        </w:rPr>
        <w:t xml:space="preserve">         Комментарии: </w:t>
      </w:r>
      <w:r w:rsidR="00AA164F" w:rsidRPr="00534657">
        <w:rPr>
          <w:i/>
          <w:color w:val="000000" w:themeColor="text1"/>
        </w:rPr>
        <w:t>данный метод лечения</w:t>
      </w:r>
      <w:r w:rsidRPr="00534657">
        <w:rPr>
          <w:i/>
          <w:color w:val="000000" w:themeColor="text1"/>
        </w:rPr>
        <w:t xml:space="preserve"> позволяет достичь медианы </w:t>
      </w:r>
      <w:r w:rsidR="00E87EEB" w:rsidRPr="00534657">
        <w:rPr>
          <w:i/>
          <w:color w:val="000000" w:themeColor="text1"/>
        </w:rPr>
        <w:t xml:space="preserve">общей </w:t>
      </w:r>
      <w:r w:rsidRPr="00534657">
        <w:rPr>
          <w:i/>
          <w:color w:val="000000" w:themeColor="text1"/>
        </w:rPr>
        <w:t>выживаемости в 15,4 мес.</w:t>
      </w:r>
      <w:r w:rsidRPr="00534657">
        <w:rPr>
          <w:color w:val="000000" w:themeColor="text1"/>
        </w:rPr>
        <w:t xml:space="preserve"> </w:t>
      </w:r>
    </w:p>
    <w:p w14:paraId="6477E946" w14:textId="77777777" w:rsidR="00B76453" w:rsidRPr="00534657" w:rsidRDefault="00B76453" w:rsidP="00ED27DB">
      <w:pPr>
        <w:pStyle w:val="aff"/>
        <w:spacing w:before="0" w:line="360" w:lineRule="auto"/>
        <w:ind w:firstLine="709"/>
        <w:rPr>
          <w:color w:val="000000" w:themeColor="text1"/>
        </w:rPr>
      </w:pPr>
      <w:bookmarkStart w:id="56" w:name="_Toc21948962"/>
      <w:bookmarkStart w:id="57" w:name="_Toc36671801"/>
      <w:r w:rsidRPr="00534657">
        <w:rPr>
          <w:color w:val="000000" w:themeColor="text1"/>
        </w:rPr>
        <w:t>3.2. Лучевая терапия</w:t>
      </w:r>
      <w:bookmarkEnd w:id="56"/>
      <w:bookmarkEnd w:id="57"/>
    </w:p>
    <w:p w14:paraId="673D0CFA" w14:textId="77777777" w:rsidR="0098047D" w:rsidRPr="00534657" w:rsidRDefault="0098047D" w:rsidP="00ED27DB">
      <w:pPr>
        <w:pStyle w:val="2-6"/>
        <w:rPr>
          <w:i/>
          <w:color w:val="000000" w:themeColor="text1"/>
        </w:rPr>
      </w:pPr>
      <w:r w:rsidRPr="00534657">
        <w:rPr>
          <w:i/>
          <w:color w:val="000000" w:themeColor="text1"/>
        </w:rPr>
        <w:t xml:space="preserve">В последние годы активно изучается комбинированный подход к лечению пациентов мезотелиомой плевры: индукционная ЛТ + оперативное лечение. ЛТ как самостоятельный метод лечения не улучшает эффективность и не увеличивает выживаемость пациентов мезотелиомой плевры. </w:t>
      </w:r>
    </w:p>
    <w:p w14:paraId="2C27B7E6" w14:textId="5A12DFED" w:rsidR="0098047D" w:rsidRPr="00534657" w:rsidRDefault="0098047D" w:rsidP="00ED27DB">
      <w:pPr>
        <w:pStyle w:val="aff2"/>
        <w:ind w:left="0" w:firstLine="709"/>
        <w:rPr>
          <w:color w:val="000000" w:themeColor="text1"/>
        </w:rPr>
      </w:pPr>
      <w:r w:rsidRPr="00534657">
        <w:rPr>
          <w:rStyle w:val="affd"/>
          <w:b w:val="0"/>
          <w:color w:val="000000" w:themeColor="text1"/>
        </w:rPr>
        <w:t>При мезотелиом</w:t>
      </w:r>
      <w:r w:rsidR="007C267F" w:rsidRPr="00534657">
        <w:rPr>
          <w:rStyle w:val="affd"/>
          <w:b w:val="0"/>
          <w:color w:val="000000" w:themeColor="text1"/>
        </w:rPr>
        <w:t>е</w:t>
      </w:r>
      <w:r w:rsidRPr="00534657">
        <w:rPr>
          <w:rStyle w:val="affd"/>
          <w:b w:val="0"/>
          <w:color w:val="000000" w:themeColor="text1"/>
        </w:rPr>
        <w:t xml:space="preserve"> брюшины ЛТ имеет ограниченные возможности. Данных об эффективности ЛТ </w:t>
      </w:r>
      <w:r w:rsidR="008A59FF" w:rsidRPr="00534657">
        <w:rPr>
          <w:rStyle w:val="affd"/>
          <w:b w:val="0"/>
          <w:color w:val="000000" w:themeColor="text1"/>
        </w:rPr>
        <w:t xml:space="preserve">(как с лечебной целью, так и </w:t>
      </w:r>
      <w:proofErr w:type="spellStart"/>
      <w:r w:rsidR="008A59FF" w:rsidRPr="00534657">
        <w:rPr>
          <w:rStyle w:val="affd"/>
          <w:b w:val="0"/>
          <w:color w:val="000000" w:themeColor="text1"/>
        </w:rPr>
        <w:t>адъювантно</w:t>
      </w:r>
      <w:proofErr w:type="spellEnd"/>
      <w:r w:rsidR="008A59FF" w:rsidRPr="00534657">
        <w:rPr>
          <w:rStyle w:val="affd"/>
          <w:b w:val="0"/>
          <w:color w:val="000000" w:themeColor="text1"/>
        </w:rPr>
        <w:t xml:space="preserve">) </w:t>
      </w:r>
      <w:r w:rsidRPr="00534657">
        <w:rPr>
          <w:rStyle w:val="affd"/>
          <w:b w:val="0"/>
          <w:color w:val="000000" w:themeColor="text1"/>
        </w:rPr>
        <w:t>при мезотелиоме перикарда или оболочек яичка нет</w:t>
      </w:r>
      <w:r w:rsidRPr="00534657">
        <w:rPr>
          <w:b w:val="0"/>
          <w:i/>
          <w:color w:val="000000" w:themeColor="text1"/>
        </w:rPr>
        <w:t>.</w:t>
      </w:r>
    </w:p>
    <w:p w14:paraId="0AC6CDAC" w14:textId="6E02B8E9" w:rsidR="002F78ED" w:rsidRPr="00534657" w:rsidRDefault="008D0A32" w:rsidP="00ED27DB">
      <w:pPr>
        <w:pStyle w:val="2-6"/>
        <w:numPr>
          <w:ilvl w:val="0"/>
          <w:numId w:val="36"/>
        </w:numPr>
        <w:ind w:left="0" w:firstLine="357"/>
        <w:contextualSpacing/>
        <w:rPr>
          <w:color w:val="000000" w:themeColor="text1"/>
        </w:rPr>
      </w:pPr>
      <w:r w:rsidRPr="00534657">
        <w:rPr>
          <w:color w:val="000000" w:themeColor="text1"/>
        </w:rPr>
        <w:lastRenderedPageBreak/>
        <w:t>П</w:t>
      </w:r>
      <w:r w:rsidR="00B76453" w:rsidRPr="00534657">
        <w:rPr>
          <w:color w:val="000000" w:themeColor="text1"/>
        </w:rPr>
        <w:t xml:space="preserve">ри проведении </w:t>
      </w:r>
      <w:proofErr w:type="spellStart"/>
      <w:r w:rsidR="00B76453" w:rsidRPr="00534657">
        <w:rPr>
          <w:color w:val="000000" w:themeColor="text1"/>
        </w:rPr>
        <w:t>адъювантной</w:t>
      </w:r>
      <w:proofErr w:type="spellEnd"/>
      <w:r w:rsidR="00B76453" w:rsidRPr="00534657">
        <w:rPr>
          <w:color w:val="000000" w:themeColor="text1"/>
        </w:rPr>
        <w:t xml:space="preserve"> ЛТ </w:t>
      </w:r>
      <w:r w:rsidR="009340E9" w:rsidRPr="00534657">
        <w:rPr>
          <w:b/>
          <w:color w:val="000000" w:themeColor="text1"/>
        </w:rPr>
        <w:t>рекомендуется</w:t>
      </w:r>
      <w:r w:rsidRPr="00534657">
        <w:rPr>
          <w:color w:val="000000" w:themeColor="text1"/>
        </w:rPr>
        <w:t xml:space="preserve"> включить в </w:t>
      </w:r>
      <w:r w:rsidR="00B76453" w:rsidRPr="00534657">
        <w:rPr>
          <w:color w:val="000000" w:themeColor="text1"/>
        </w:rPr>
        <w:t>поле облучения всю париетальную плевру (в случае декортикации легкого), границы хирургических клипс (после ЭПП) и участки с возможными потенциал</w:t>
      </w:r>
      <w:r w:rsidR="0098047D" w:rsidRPr="00534657">
        <w:rPr>
          <w:color w:val="000000" w:themeColor="text1"/>
        </w:rPr>
        <w:t>ьн</w:t>
      </w:r>
      <w:r w:rsidR="00CE7F8C" w:rsidRPr="00534657">
        <w:rPr>
          <w:color w:val="000000" w:themeColor="text1"/>
        </w:rPr>
        <w:t>ыми остаточными проявлениями с целью получения максимально противоопухолевого эффекта и</w:t>
      </w:r>
      <w:r w:rsidR="0098047D" w:rsidRPr="00534657">
        <w:rPr>
          <w:color w:val="000000" w:themeColor="text1"/>
        </w:rPr>
        <w:t xml:space="preserve"> улучшения качества жизни пациентов </w:t>
      </w:r>
      <w:r w:rsidR="008A59FF" w:rsidRPr="00534657">
        <w:rPr>
          <w:color w:val="000000" w:themeColor="text1"/>
        </w:rPr>
        <w:t>[</w:t>
      </w:r>
      <w:r w:rsidR="00E87EEB" w:rsidRPr="00534657">
        <w:rPr>
          <w:color w:val="000000" w:themeColor="text1"/>
        </w:rPr>
        <w:t>79</w:t>
      </w:r>
      <w:r w:rsidR="0079490A" w:rsidRPr="00534657">
        <w:rPr>
          <w:color w:val="000000" w:themeColor="text1"/>
        </w:rPr>
        <w:t xml:space="preserve">, </w:t>
      </w:r>
      <w:r w:rsidR="00E87EEB" w:rsidRPr="00534657">
        <w:rPr>
          <w:color w:val="000000" w:themeColor="text1"/>
        </w:rPr>
        <w:t>80</w:t>
      </w:r>
      <w:r w:rsidR="0079490A" w:rsidRPr="00534657">
        <w:rPr>
          <w:color w:val="000000" w:themeColor="text1"/>
        </w:rPr>
        <w:t xml:space="preserve">, </w:t>
      </w:r>
      <w:r w:rsidR="00E87EEB" w:rsidRPr="00534657">
        <w:rPr>
          <w:color w:val="000000" w:themeColor="text1"/>
        </w:rPr>
        <w:t>81</w:t>
      </w:r>
      <w:r w:rsidR="0079490A" w:rsidRPr="00534657">
        <w:rPr>
          <w:color w:val="000000" w:themeColor="text1"/>
        </w:rPr>
        <w:t xml:space="preserve">, </w:t>
      </w:r>
      <w:r w:rsidR="00E87EEB" w:rsidRPr="00534657">
        <w:rPr>
          <w:color w:val="000000" w:themeColor="text1"/>
        </w:rPr>
        <w:t>82</w:t>
      </w:r>
      <w:r w:rsidR="0098047D" w:rsidRPr="00534657">
        <w:rPr>
          <w:color w:val="000000" w:themeColor="text1"/>
        </w:rPr>
        <w:t>].</w:t>
      </w:r>
    </w:p>
    <w:p w14:paraId="07CCEE2B" w14:textId="77777777" w:rsidR="001A539E" w:rsidRPr="00534657" w:rsidRDefault="00D30A12" w:rsidP="00ED27DB">
      <w:pPr>
        <w:pStyle w:val="aff2"/>
        <w:ind w:left="0" w:firstLine="708"/>
        <w:rPr>
          <w:color w:val="000000" w:themeColor="text1"/>
        </w:rPr>
      </w:pPr>
      <w:r w:rsidRPr="00534657">
        <w:rPr>
          <w:color w:val="000000" w:themeColor="text1"/>
        </w:rPr>
        <w:t>Уровень убедительности рекомендаций – С (уровень достоверности доказательств – 4).</w:t>
      </w:r>
    </w:p>
    <w:p w14:paraId="5BD9A151" w14:textId="3D7213FD" w:rsidR="00B76453" w:rsidRPr="00534657" w:rsidRDefault="0098047D" w:rsidP="00ED27DB">
      <w:pPr>
        <w:pStyle w:val="2-6"/>
        <w:rPr>
          <w:i/>
          <w:color w:val="000000" w:themeColor="text1"/>
        </w:rPr>
      </w:pPr>
      <w:r w:rsidRPr="00534657">
        <w:rPr>
          <w:b/>
          <w:color w:val="000000" w:themeColor="text1"/>
        </w:rPr>
        <w:t xml:space="preserve">Комментарии: </w:t>
      </w:r>
      <w:r w:rsidR="00B76453" w:rsidRPr="00534657">
        <w:rPr>
          <w:i/>
          <w:color w:val="000000" w:themeColor="text1"/>
        </w:rPr>
        <w:t>Проведение ЛТ на лимфатическ</w:t>
      </w:r>
      <w:r w:rsidR="00D5012B" w:rsidRPr="00534657">
        <w:rPr>
          <w:i/>
          <w:color w:val="000000" w:themeColor="text1"/>
        </w:rPr>
        <w:t>ие</w:t>
      </w:r>
      <w:r w:rsidR="00B76453" w:rsidRPr="00534657">
        <w:rPr>
          <w:i/>
          <w:color w:val="000000" w:themeColor="text1"/>
        </w:rPr>
        <w:t xml:space="preserve"> узл</w:t>
      </w:r>
      <w:r w:rsidR="00D5012B" w:rsidRPr="00534657">
        <w:rPr>
          <w:i/>
          <w:color w:val="000000" w:themeColor="text1"/>
        </w:rPr>
        <w:t>ы</w:t>
      </w:r>
      <w:r w:rsidR="00B76453" w:rsidRPr="00534657">
        <w:rPr>
          <w:i/>
          <w:color w:val="000000" w:themeColor="text1"/>
        </w:rPr>
        <w:t xml:space="preserve"> средостения и надключичных зон не </w:t>
      </w:r>
      <w:r w:rsidR="00711659" w:rsidRPr="00534657">
        <w:rPr>
          <w:i/>
          <w:color w:val="000000" w:themeColor="text1"/>
        </w:rPr>
        <w:t>целесообразно</w:t>
      </w:r>
      <w:r w:rsidR="00B76453" w:rsidRPr="00534657">
        <w:rPr>
          <w:i/>
          <w:color w:val="000000" w:themeColor="text1"/>
        </w:rPr>
        <w:t>. Послеоперационная ЛТ в</w:t>
      </w:r>
      <w:r w:rsidRPr="00534657">
        <w:rPr>
          <w:i/>
          <w:color w:val="000000" w:themeColor="text1"/>
        </w:rPr>
        <w:t>озможна у пациентов с ECOG 0–1,</w:t>
      </w:r>
      <w:r w:rsidR="00D26200" w:rsidRPr="00534657">
        <w:rPr>
          <w:i/>
          <w:color w:val="000000" w:themeColor="text1"/>
        </w:rPr>
        <w:t xml:space="preserve"> </w:t>
      </w:r>
      <w:r w:rsidR="00B76453" w:rsidRPr="00534657">
        <w:rPr>
          <w:i/>
          <w:color w:val="000000" w:themeColor="text1"/>
        </w:rPr>
        <w:t xml:space="preserve">с адекватно сохраненной легочной функцией, при которой пациент не нуждается в </w:t>
      </w:r>
      <w:proofErr w:type="spellStart"/>
      <w:r w:rsidR="00B76453" w:rsidRPr="00534657">
        <w:rPr>
          <w:i/>
          <w:color w:val="000000" w:themeColor="text1"/>
        </w:rPr>
        <w:t>кислородотерапии</w:t>
      </w:r>
      <w:proofErr w:type="spellEnd"/>
      <w:r w:rsidR="00B76453" w:rsidRPr="00534657">
        <w:rPr>
          <w:i/>
          <w:color w:val="000000" w:themeColor="text1"/>
        </w:rPr>
        <w:t>, без признаков почечной недостаточности, при отсутствии отдаленных метастазов.</w:t>
      </w:r>
    </w:p>
    <w:p w14:paraId="470E7505" w14:textId="6F3312D7" w:rsidR="00B76453" w:rsidRPr="00534657" w:rsidRDefault="00B76453" w:rsidP="00ED27DB">
      <w:pPr>
        <w:pStyle w:val="aff2"/>
        <w:ind w:left="0" w:firstLine="709"/>
        <w:rPr>
          <w:b w:val="0"/>
          <w:color w:val="000000" w:themeColor="text1"/>
        </w:rPr>
      </w:pPr>
      <w:r w:rsidRPr="00534657">
        <w:rPr>
          <w:color w:val="000000" w:themeColor="text1"/>
        </w:rPr>
        <w:t xml:space="preserve">Таблица 2. </w:t>
      </w:r>
      <w:r w:rsidRPr="00534657">
        <w:rPr>
          <w:b w:val="0"/>
          <w:color w:val="000000" w:themeColor="text1"/>
        </w:rPr>
        <w:t>Рекомендуемые д</w:t>
      </w:r>
      <w:r w:rsidR="008A59FF" w:rsidRPr="00534657">
        <w:rPr>
          <w:b w:val="0"/>
          <w:color w:val="000000" w:themeColor="text1"/>
        </w:rPr>
        <w:t>о</w:t>
      </w:r>
      <w:r w:rsidR="00D26200" w:rsidRPr="00534657">
        <w:rPr>
          <w:b w:val="0"/>
          <w:color w:val="000000" w:themeColor="text1"/>
        </w:rPr>
        <w:t>зы ЛТ при мезотелиоме плевры [</w:t>
      </w:r>
      <w:r w:rsidR="00C05B69" w:rsidRPr="00534657">
        <w:rPr>
          <w:b w:val="0"/>
          <w:color w:val="000000" w:themeColor="text1"/>
        </w:rPr>
        <w:t>79</w:t>
      </w:r>
      <w:r w:rsidR="00D26200" w:rsidRPr="00534657">
        <w:rPr>
          <w:b w:val="0"/>
          <w:color w:val="000000" w:themeColor="text1"/>
        </w:rPr>
        <w:t xml:space="preserve">, </w:t>
      </w:r>
      <w:proofErr w:type="gramStart"/>
      <w:r w:rsidR="00C05B69" w:rsidRPr="00534657">
        <w:rPr>
          <w:b w:val="0"/>
          <w:color w:val="000000" w:themeColor="text1"/>
        </w:rPr>
        <w:t>83</w:t>
      </w:r>
      <w:r w:rsidR="001B7C81" w:rsidRPr="00534657">
        <w:rPr>
          <w:b w:val="0"/>
          <w:color w:val="000000" w:themeColor="text1"/>
        </w:rPr>
        <w:t xml:space="preserve"> - </w:t>
      </w:r>
      <w:r w:rsidR="00C05B69" w:rsidRPr="00534657">
        <w:rPr>
          <w:b w:val="0"/>
          <w:color w:val="000000" w:themeColor="text1"/>
        </w:rPr>
        <w:t>88</w:t>
      </w:r>
      <w:proofErr w:type="gramEnd"/>
      <w:r w:rsidR="00E854EA" w:rsidRPr="00534657">
        <w:rPr>
          <w:b w:val="0"/>
          <w:color w:val="000000" w:themeColor="text1"/>
        </w:rPr>
        <w:t>,</w:t>
      </w:r>
      <w:r w:rsidR="00C05B69" w:rsidRPr="00534657">
        <w:rPr>
          <w:rStyle w:val="affe"/>
          <w:b w:val="0"/>
          <w:color w:val="000000" w:themeColor="text1"/>
        </w:rPr>
        <w:t xml:space="preserve"> 127</w:t>
      </w:r>
      <w:r w:rsidRPr="00534657">
        <w:rPr>
          <w:b w:val="0"/>
          <w:color w:val="000000" w:themeColor="text1"/>
        </w:rPr>
        <w:t>]</w:t>
      </w:r>
      <w:r w:rsidR="008A59FF" w:rsidRPr="00534657">
        <w:rPr>
          <w:b w:val="0"/>
          <w:color w:val="000000" w:themeColor="text1"/>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1950"/>
        <w:gridCol w:w="1308"/>
        <w:gridCol w:w="2980"/>
      </w:tblGrid>
      <w:tr w:rsidR="00534657" w:rsidRPr="00534657" w14:paraId="59CECA81" w14:textId="77777777" w:rsidTr="00D33DB1">
        <w:tc>
          <w:tcPr>
            <w:tcW w:w="3118" w:type="dxa"/>
          </w:tcPr>
          <w:p w14:paraId="10AC1D6E" w14:textId="77777777" w:rsidR="00B76453" w:rsidRPr="00534657" w:rsidRDefault="00B76453" w:rsidP="00ED27DB">
            <w:pPr>
              <w:pStyle w:val="afc"/>
              <w:spacing w:beforeAutospacing="0" w:afterAutospacing="0" w:line="240" w:lineRule="auto"/>
              <w:rPr>
                <w:b/>
                <w:color w:val="000000" w:themeColor="text1"/>
              </w:rPr>
            </w:pPr>
            <w:r w:rsidRPr="00534657">
              <w:rPr>
                <w:b/>
                <w:color w:val="000000" w:themeColor="text1"/>
              </w:rPr>
              <w:t>Назначение</w:t>
            </w:r>
          </w:p>
        </w:tc>
        <w:tc>
          <w:tcPr>
            <w:tcW w:w="1950" w:type="dxa"/>
          </w:tcPr>
          <w:p w14:paraId="35F1CBEB" w14:textId="77777777" w:rsidR="00B76453" w:rsidRPr="00534657" w:rsidRDefault="00B76453" w:rsidP="00ED27DB">
            <w:pPr>
              <w:pStyle w:val="afc"/>
              <w:spacing w:beforeAutospacing="0" w:afterAutospacing="0" w:line="240" w:lineRule="auto"/>
              <w:ind w:firstLine="0"/>
              <w:rPr>
                <w:b/>
                <w:color w:val="000000" w:themeColor="text1"/>
              </w:rPr>
            </w:pPr>
            <w:r w:rsidRPr="00534657">
              <w:rPr>
                <w:b/>
                <w:color w:val="000000" w:themeColor="text1"/>
              </w:rPr>
              <w:t>Суммарная очаговая доза</w:t>
            </w:r>
          </w:p>
        </w:tc>
        <w:tc>
          <w:tcPr>
            <w:tcW w:w="1308" w:type="dxa"/>
          </w:tcPr>
          <w:p w14:paraId="1828D0BD" w14:textId="77777777" w:rsidR="00B76453" w:rsidRPr="00534657" w:rsidRDefault="00B76453" w:rsidP="00ED27DB">
            <w:pPr>
              <w:pStyle w:val="afc"/>
              <w:spacing w:beforeAutospacing="0" w:afterAutospacing="0" w:line="240" w:lineRule="auto"/>
              <w:ind w:firstLine="0"/>
              <w:rPr>
                <w:b/>
                <w:color w:val="000000" w:themeColor="text1"/>
              </w:rPr>
            </w:pPr>
            <w:r w:rsidRPr="00534657">
              <w:rPr>
                <w:b/>
                <w:color w:val="000000" w:themeColor="text1"/>
              </w:rPr>
              <w:t>Разовая доза</w:t>
            </w:r>
          </w:p>
        </w:tc>
        <w:tc>
          <w:tcPr>
            <w:tcW w:w="2980" w:type="dxa"/>
          </w:tcPr>
          <w:p w14:paraId="70DC9862" w14:textId="77777777" w:rsidR="00B76453" w:rsidRPr="00534657" w:rsidRDefault="00B76453" w:rsidP="00ED27DB">
            <w:pPr>
              <w:pStyle w:val="afc"/>
              <w:spacing w:beforeAutospacing="0" w:afterAutospacing="0" w:line="240" w:lineRule="auto"/>
              <w:ind w:firstLine="0"/>
              <w:rPr>
                <w:b/>
                <w:color w:val="000000" w:themeColor="text1"/>
              </w:rPr>
            </w:pPr>
            <w:r w:rsidRPr="00534657">
              <w:rPr>
                <w:b/>
                <w:color w:val="000000" w:themeColor="text1"/>
              </w:rPr>
              <w:t>Длительность лечения</w:t>
            </w:r>
          </w:p>
        </w:tc>
      </w:tr>
      <w:tr w:rsidR="00534657" w:rsidRPr="00534657" w14:paraId="2591E85E" w14:textId="77777777">
        <w:tc>
          <w:tcPr>
            <w:tcW w:w="9356" w:type="dxa"/>
            <w:gridSpan w:val="4"/>
          </w:tcPr>
          <w:p w14:paraId="6D3BAE12" w14:textId="77777777" w:rsidR="00B76453" w:rsidRPr="00534657" w:rsidRDefault="00B76453" w:rsidP="00ED27DB">
            <w:pPr>
              <w:pStyle w:val="afc"/>
              <w:spacing w:beforeAutospacing="0" w:afterAutospacing="0" w:line="240" w:lineRule="auto"/>
              <w:jc w:val="center"/>
              <w:rPr>
                <w:color w:val="000000" w:themeColor="text1"/>
              </w:rPr>
            </w:pPr>
            <w:r w:rsidRPr="00534657">
              <w:rPr>
                <w:b/>
                <w:color w:val="000000" w:themeColor="text1"/>
              </w:rPr>
              <w:t>После операции</w:t>
            </w:r>
          </w:p>
        </w:tc>
      </w:tr>
      <w:tr w:rsidR="00534657" w:rsidRPr="00534657" w14:paraId="5EC2551B" w14:textId="77777777" w:rsidTr="00D33DB1">
        <w:tc>
          <w:tcPr>
            <w:tcW w:w="3118" w:type="dxa"/>
          </w:tcPr>
          <w:p w14:paraId="698C337D" w14:textId="77777777" w:rsidR="00B76453" w:rsidRPr="00534657" w:rsidRDefault="00B76453" w:rsidP="00ED27DB">
            <w:pPr>
              <w:pStyle w:val="afc"/>
              <w:spacing w:beforeAutospacing="0" w:afterAutospacing="0" w:line="240" w:lineRule="auto"/>
              <w:rPr>
                <w:color w:val="000000" w:themeColor="text1"/>
              </w:rPr>
            </w:pPr>
            <w:r w:rsidRPr="00534657">
              <w:rPr>
                <w:b/>
                <w:color w:val="000000" w:themeColor="text1"/>
              </w:rPr>
              <w:t>После ЭПП</w:t>
            </w:r>
            <w:r w:rsidRPr="00534657">
              <w:rPr>
                <w:color w:val="000000" w:themeColor="text1"/>
              </w:rPr>
              <w:t xml:space="preserve"> (при отсутствии опухолевых клеток в краях резекции)</w:t>
            </w:r>
          </w:p>
        </w:tc>
        <w:tc>
          <w:tcPr>
            <w:tcW w:w="1950" w:type="dxa"/>
          </w:tcPr>
          <w:p w14:paraId="42A03E57" w14:textId="1566B1D4" w:rsidR="00B76453" w:rsidRPr="00534657" w:rsidRDefault="002153F2" w:rsidP="00ED27DB">
            <w:pPr>
              <w:pStyle w:val="afc"/>
              <w:spacing w:beforeAutospacing="0" w:afterAutospacing="0" w:line="240" w:lineRule="auto"/>
              <w:ind w:firstLine="0"/>
              <w:rPr>
                <w:color w:val="000000" w:themeColor="text1"/>
              </w:rPr>
            </w:pPr>
            <w:r w:rsidRPr="00534657">
              <w:rPr>
                <w:color w:val="000000" w:themeColor="text1"/>
              </w:rPr>
              <w:t>45</w:t>
            </w:r>
            <w:r w:rsidR="00B76453" w:rsidRPr="00534657">
              <w:rPr>
                <w:color w:val="000000" w:themeColor="text1"/>
              </w:rPr>
              <w:t>–54 Гр</w:t>
            </w:r>
          </w:p>
        </w:tc>
        <w:tc>
          <w:tcPr>
            <w:tcW w:w="1308" w:type="dxa"/>
          </w:tcPr>
          <w:p w14:paraId="18847A15"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1,8–2 Гр</w:t>
            </w:r>
          </w:p>
        </w:tc>
        <w:tc>
          <w:tcPr>
            <w:tcW w:w="2980" w:type="dxa"/>
          </w:tcPr>
          <w:p w14:paraId="2D4C2F61" w14:textId="77777777" w:rsidR="00B76453" w:rsidRPr="00534657" w:rsidRDefault="00B76453" w:rsidP="00ED27DB">
            <w:pPr>
              <w:pStyle w:val="afc"/>
              <w:spacing w:beforeAutospacing="0" w:afterAutospacing="0" w:line="240" w:lineRule="auto"/>
              <w:rPr>
                <w:color w:val="000000" w:themeColor="text1"/>
              </w:rPr>
            </w:pPr>
            <w:r w:rsidRPr="00534657">
              <w:rPr>
                <w:color w:val="000000" w:themeColor="text1"/>
              </w:rPr>
              <w:t>5–6 недель</w:t>
            </w:r>
          </w:p>
        </w:tc>
      </w:tr>
      <w:tr w:rsidR="00534657" w:rsidRPr="00534657" w14:paraId="4BEEF6B0" w14:textId="77777777" w:rsidTr="00D33DB1">
        <w:tc>
          <w:tcPr>
            <w:tcW w:w="3118" w:type="dxa"/>
          </w:tcPr>
          <w:p w14:paraId="6047E7D7" w14:textId="77777777" w:rsidR="00B76453" w:rsidRPr="00534657" w:rsidRDefault="00B76453" w:rsidP="00ED27DB">
            <w:pPr>
              <w:pStyle w:val="afc"/>
              <w:spacing w:beforeAutospacing="0" w:afterAutospacing="0" w:line="240" w:lineRule="auto"/>
              <w:rPr>
                <w:color w:val="000000" w:themeColor="text1"/>
              </w:rPr>
            </w:pPr>
            <w:r w:rsidRPr="00534657">
              <w:rPr>
                <w:b/>
                <w:color w:val="000000" w:themeColor="text1"/>
              </w:rPr>
              <w:t>После ЭПП</w:t>
            </w:r>
            <w:r w:rsidRPr="00534657">
              <w:rPr>
                <w:color w:val="000000" w:themeColor="text1"/>
              </w:rPr>
              <w:t xml:space="preserve"> (при микро-макроскопическом позитивном крае резекции)</w:t>
            </w:r>
          </w:p>
        </w:tc>
        <w:tc>
          <w:tcPr>
            <w:tcW w:w="1950" w:type="dxa"/>
          </w:tcPr>
          <w:p w14:paraId="419606AF"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54–60 Гр</w:t>
            </w:r>
          </w:p>
        </w:tc>
        <w:tc>
          <w:tcPr>
            <w:tcW w:w="1308" w:type="dxa"/>
          </w:tcPr>
          <w:p w14:paraId="338B50C6"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1,8–2 Гр</w:t>
            </w:r>
          </w:p>
        </w:tc>
        <w:tc>
          <w:tcPr>
            <w:tcW w:w="2980" w:type="dxa"/>
          </w:tcPr>
          <w:p w14:paraId="02A696AC" w14:textId="77777777" w:rsidR="00B76453" w:rsidRPr="00534657" w:rsidRDefault="00B76453" w:rsidP="00ED27DB">
            <w:pPr>
              <w:pStyle w:val="afc"/>
              <w:spacing w:beforeAutospacing="0" w:afterAutospacing="0" w:line="240" w:lineRule="auto"/>
              <w:rPr>
                <w:color w:val="000000" w:themeColor="text1"/>
              </w:rPr>
            </w:pPr>
            <w:r w:rsidRPr="00534657">
              <w:rPr>
                <w:color w:val="000000" w:themeColor="text1"/>
              </w:rPr>
              <w:t>6–7 недель</w:t>
            </w:r>
          </w:p>
        </w:tc>
      </w:tr>
      <w:tr w:rsidR="00534657" w:rsidRPr="00534657" w14:paraId="4C9DE896" w14:textId="77777777" w:rsidTr="00D33DB1">
        <w:tc>
          <w:tcPr>
            <w:tcW w:w="3118" w:type="dxa"/>
          </w:tcPr>
          <w:p w14:paraId="297A8C3E" w14:textId="77777777" w:rsidR="00B76453" w:rsidRPr="00534657" w:rsidRDefault="00B76453" w:rsidP="00ED27DB">
            <w:pPr>
              <w:pStyle w:val="afc"/>
              <w:spacing w:beforeAutospacing="0" w:afterAutospacing="0" w:line="240" w:lineRule="auto"/>
              <w:rPr>
                <w:color w:val="000000" w:themeColor="text1"/>
              </w:rPr>
            </w:pPr>
            <w:r w:rsidRPr="00534657">
              <w:rPr>
                <w:b/>
                <w:color w:val="000000" w:themeColor="text1"/>
              </w:rPr>
              <w:t xml:space="preserve">После </w:t>
            </w:r>
            <w:proofErr w:type="spellStart"/>
            <w:r w:rsidRPr="00534657">
              <w:rPr>
                <w:b/>
                <w:color w:val="000000" w:themeColor="text1"/>
              </w:rPr>
              <w:t>плеврэктомии</w:t>
            </w:r>
            <w:proofErr w:type="spellEnd"/>
            <w:r w:rsidRPr="00534657">
              <w:rPr>
                <w:color w:val="000000" w:themeColor="text1"/>
              </w:rPr>
              <w:t xml:space="preserve"> (при отсутствии опухолевых клеток в краях резекции)</w:t>
            </w:r>
          </w:p>
        </w:tc>
        <w:tc>
          <w:tcPr>
            <w:tcW w:w="1950" w:type="dxa"/>
          </w:tcPr>
          <w:p w14:paraId="5D62E9E2"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45–50,4 Гр</w:t>
            </w:r>
          </w:p>
        </w:tc>
        <w:tc>
          <w:tcPr>
            <w:tcW w:w="1308" w:type="dxa"/>
          </w:tcPr>
          <w:p w14:paraId="36B36841"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1,8–2 Гр</w:t>
            </w:r>
          </w:p>
        </w:tc>
        <w:tc>
          <w:tcPr>
            <w:tcW w:w="2980" w:type="dxa"/>
          </w:tcPr>
          <w:p w14:paraId="1BB367B2" w14:textId="77777777" w:rsidR="00B76453" w:rsidRPr="00534657" w:rsidRDefault="00B76453" w:rsidP="00ED27DB">
            <w:pPr>
              <w:pStyle w:val="afc"/>
              <w:spacing w:beforeAutospacing="0" w:afterAutospacing="0" w:line="240" w:lineRule="auto"/>
              <w:rPr>
                <w:color w:val="000000" w:themeColor="text1"/>
              </w:rPr>
            </w:pPr>
            <w:r w:rsidRPr="00534657">
              <w:rPr>
                <w:color w:val="000000" w:themeColor="text1"/>
              </w:rPr>
              <w:t>5–6 недель</w:t>
            </w:r>
          </w:p>
        </w:tc>
      </w:tr>
      <w:tr w:rsidR="00534657" w:rsidRPr="00534657" w14:paraId="08142B91" w14:textId="77777777" w:rsidTr="00D33DB1">
        <w:tc>
          <w:tcPr>
            <w:tcW w:w="3118" w:type="dxa"/>
          </w:tcPr>
          <w:p w14:paraId="60F0A2EC" w14:textId="77777777" w:rsidR="00B76453" w:rsidRPr="00534657" w:rsidRDefault="00B76453" w:rsidP="00ED27DB">
            <w:pPr>
              <w:pStyle w:val="afc"/>
              <w:spacing w:beforeAutospacing="0" w:afterAutospacing="0" w:line="240" w:lineRule="auto"/>
              <w:rPr>
                <w:color w:val="000000" w:themeColor="text1"/>
              </w:rPr>
            </w:pPr>
            <w:r w:rsidRPr="00534657">
              <w:rPr>
                <w:b/>
                <w:color w:val="000000" w:themeColor="text1"/>
              </w:rPr>
              <w:t xml:space="preserve">После </w:t>
            </w:r>
            <w:proofErr w:type="spellStart"/>
            <w:r w:rsidRPr="00534657">
              <w:rPr>
                <w:b/>
                <w:color w:val="000000" w:themeColor="text1"/>
              </w:rPr>
              <w:t>плеврэктомии</w:t>
            </w:r>
            <w:proofErr w:type="spellEnd"/>
            <w:r w:rsidRPr="00534657">
              <w:rPr>
                <w:color w:val="000000" w:themeColor="text1"/>
              </w:rPr>
              <w:t xml:space="preserve"> (при микроскопическом позитивном крае резекции)</w:t>
            </w:r>
          </w:p>
        </w:tc>
        <w:tc>
          <w:tcPr>
            <w:tcW w:w="1950" w:type="dxa"/>
          </w:tcPr>
          <w:p w14:paraId="0AA72F2C"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50–54 Гр</w:t>
            </w:r>
          </w:p>
        </w:tc>
        <w:tc>
          <w:tcPr>
            <w:tcW w:w="1308" w:type="dxa"/>
          </w:tcPr>
          <w:p w14:paraId="4AC972FD"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1,8–2 Гр</w:t>
            </w:r>
          </w:p>
        </w:tc>
        <w:tc>
          <w:tcPr>
            <w:tcW w:w="2980" w:type="dxa"/>
          </w:tcPr>
          <w:p w14:paraId="2D4D431B" w14:textId="77777777" w:rsidR="00B76453" w:rsidRPr="00534657" w:rsidRDefault="00B76453" w:rsidP="00ED27DB">
            <w:pPr>
              <w:pStyle w:val="afc"/>
              <w:spacing w:beforeAutospacing="0" w:afterAutospacing="0" w:line="240" w:lineRule="auto"/>
              <w:rPr>
                <w:color w:val="000000" w:themeColor="text1"/>
              </w:rPr>
            </w:pPr>
            <w:r w:rsidRPr="00534657">
              <w:rPr>
                <w:color w:val="000000" w:themeColor="text1"/>
              </w:rPr>
              <w:t>5–6 недель</w:t>
            </w:r>
          </w:p>
        </w:tc>
      </w:tr>
      <w:tr w:rsidR="00534657" w:rsidRPr="00534657" w14:paraId="65A26A23" w14:textId="77777777">
        <w:tc>
          <w:tcPr>
            <w:tcW w:w="9356" w:type="dxa"/>
            <w:gridSpan w:val="4"/>
          </w:tcPr>
          <w:p w14:paraId="08D81B77" w14:textId="77777777" w:rsidR="00B76453" w:rsidRPr="00534657" w:rsidRDefault="00B76453" w:rsidP="00ED27DB">
            <w:pPr>
              <w:pStyle w:val="afc"/>
              <w:spacing w:beforeAutospacing="0" w:afterAutospacing="0" w:line="240" w:lineRule="auto"/>
              <w:jc w:val="center"/>
              <w:rPr>
                <w:color w:val="000000" w:themeColor="text1"/>
              </w:rPr>
            </w:pPr>
            <w:proofErr w:type="spellStart"/>
            <w:r w:rsidRPr="00534657">
              <w:rPr>
                <w:b/>
                <w:color w:val="000000" w:themeColor="text1"/>
              </w:rPr>
              <w:t>Паллиативно</w:t>
            </w:r>
            <w:proofErr w:type="spellEnd"/>
          </w:p>
        </w:tc>
      </w:tr>
      <w:tr w:rsidR="00534657" w:rsidRPr="00534657" w14:paraId="51601E4C" w14:textId="77777777" w:rsidTr="00D33DB1">
        <w:tc>
          <w:tcPr>
            <w:tcW w:w="3118" w:type="dxa"/>
          </w:tcPr>
          <w:p w14:paraId="22CEAC9D" w14:textId="77777777" w:rsidR="00B76453" w:rsidRPr="00534657" w:rsidRDefault="00B76453" w:rsidP="00ED27DB">
            <w:pPr>
              <w:pStyle w:val="afc"/>
              <w:spacing w:beforeAutospacing="0" w:afterAutospacing="0" w:line="240" w:lineRule="auto"/>
              <w:rPr>
                <w:color w:val="000000" w:themeColor="text1"/>
              </w:rPr>
            </w:pPr>
            <w:r w:rsidRPr="00534657">
              <w:rPr>
                <w:color w:val="000000" w:themeColor="text1"/>
              </w:rPr>
              <w:t>С обезболивающей целью на грудную клетку</w:t>
            </w:r>
          </w:p>
        </w:tc>
        <w:tc>
          <w:tcPr>
            <w:tcW w:w="1950" w:type="dxa"/>
          </w:tcPr>
          <w:p w14:paraId="6DC0CC16"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20–40 Гр</w:t>
            </w:r>
          </w:p>
        </w:tc>
        <w:tc>
          <w:tcPr>
            <w:tcW w:w="1308" w:type="dxa"/>
          </w:tcPr>
          <w:p w14:paraId="18626C05"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3–4 Гр</w:t>
            </w:r>
          </w:p>
        </w:tc>
        <w:tc>
          <w:tcPr>
            <w:tcW w:w="2980" w:type="dxa"/>
          </w:tcPr>
          <w:p w14:paraId="12D6B165" w14:textId="77777777" w:rsidR="00B76453" w:rsidRPr="00534657" w:rsidRDefault="00B76453" w:rsidP="00ED27DB">
            <w:pPr>
              <w:pStyle w:val="afc"/>
              <w:spacing w:beforeAutospacing="0" w:afterAutospacing="0" w:line="240" w:lineRule="auto"/>
              <w:rPr>
                <w:color w:val="000000" w:themeColor="text1"/>
              </w:rPr>
            </w:pPr>
            <w:r w:rsidRPr="00534657">
              <w:rPr>
                <w:color w:val="000000" w:themeColor="text1"/>
              </w:rPr>
              <w:t>1–2 недели</w:t>
            </w:r>
          </w:p>
        </w:tc>
      </w:tr>
      <w:tr w:rsidR="00B76453" w:rsidRPr="00534657" w14:paraId="3D731AE5" w14:textId="77777777" w:rsidTr="00D33DB1">
        <w:tc>
          <w:tcPr>
            <w:tcW w:w="3118" w:type="dxa"/>
          </w:tcPr>
          <w:p w14:paraId="6F7722B2" w14:textId="40684FD4" w:rsidR="00B76453" w:rsidRPr="00534657" w:rsidRDefault="00B76453" w:rsidP="00ED27DB">
            <w:pPr>
              <w:pStyle w:val="afc"/>
              <w:spacing w:beforeAutospacing="0" w:afterAutospacing="0" w:line="240" w:lineRule="auto"/>
              <w:rPr>
                <w:color w:val="000000" w:themeColor="text1"/>
              </w:rPr>
            </w:pPr>
            <w:r w:rsidRPr="00534657">
              <w:rPr>
                <w:color w:val="000000" w:themeColor="text1"/>
              </w:rPr>
              <w:t>Метастазы в головно</w:t>
            </w:r>
            <w:r w:rsidR="00845BF7" w:rsidRPr="00534657">
              <w:rPr>
                <w:color w:val="000000" w:themeColor="text1"/>
              </w:rPr>
              <w:t>м</w:t>
            </w:r>
            <w:r w:rsidRPr="00534657">
              <w:rPr>
                <w:color w:val="000000" w:themeColor="text1"/>
              </w:rPr>
              <w:t xml:space="preserve"> мозг</w:t>
            </w:r>
            <w:r w:rsidR="00845BF7" w:rsidRPr="00534657">
              <w:rPr>
                <w:color w:val="000000" w:themeColor="text1"/>
              </w:rPr>
              <w:t>е</w:t>
            </w:r>
            <w:r w:rsidRPr="00534657">
              <w:rPr>
                <w:color w:val="000000" w:themeColor="text1"/>
              </w:rPr>
              <w:t xml:space="preserve"> или кост</w:t>
            </w:r>
            <w:r w:rsidR="00845BF7" w:rsidRPr="00534657">
              <w:rPr>
                <w:color w:val="000000" w:themeColor="text1"/>
              </w:rPr>
              <w:t>ях</w:t>
            </w:r>
          </w:p>
        </w:tc>
        <w:tc>
          <w:tcPr>
            <w:tcW w:w="1950" w:type="dxa"/>
          </w:tcPr>
          <w:p w14:paraId="487B05BE"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30 Гр</w:t>
            </w:r>
          </w:p>
        </w:tc>
        <w:tc>
          <w:tcPr>
            <w:tcW w:w="1308" w:type="dxa"/>
          </w:tcPr>
          <w:p w14:paraId="32982643"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3 Гр</w:t>
            </w:r>
          </w:p>
        </w:tc>
        <w:tc>
          <w:tcPr>
            <w:tcW w:w="2980" w:type="dxa"/>
          </w:tcPr>
          <w:p w14:paraId="1200A2D2" w14:textId="77777777" w:rsidR="00B76453" w:rsidRPr="00534657" w:rsidRDefault="00B76453" w:rsidP="00ED27DB">
            <w:pPr>
              <w:pStyle w:val="afc"/>
              <w:spacing w:beforeAutospacing="0" w:afterAutospacing="0" w:line="240" w:lineRule="auto"/>
              <w:rPr>
                <w:color w:val="000000" w:themeColor="text1"/>
              </w:rPr>
            </w:pPr>
            <w:r w:rsidRPr="00534657">
              <w:rPr>
                <w:color w:val="000000" w:themeColor="text1"/>
              </w:rPr>
              <w:t>2 недели</w:t>
            </w:r>
          </w:p>
        </w:tc>
      </w:tr>
    </w:tbl>
    <w:p w14:paraId="03DB9D69" w14:textId="77777777" w:rsidR="0098047D" w:rsidRPr="00534657" w:rsidRDefault="0098047D" w:rsidP="00ED27DB">
      <w:pPr>
        <w:pStyle w:val="aff"/>
        <w:spacing w:before="0" w:line="360" w:lineRule="auto"/>
        <w:ind w:firstLine="709"/>
        <w:outlineLvl w:val="9"/>
        <w:rPr>
          <w:color w:val="000000" w:themeColor="text1"/>
        </w:rPr>
      </w:pPr>
      <w:bookmarkStart w:id="58" w:name="_Toc21948963"/>
    </w:p>
    <w:p w14:paraId="1B326CEF" w14:textId="7CCB3C6C" w:rsidR="0098047D" w:rsidRPr="00534657" w:rsidRDefault="00B76453" w:rsidP="00ED27DB">
      <w:pPr>
        <w:pStyle w:val="aff"/>
        <w:spacing w:before="0" w:line="360" w:lineRule="auto"/>
        <w:ind w:firstLine="709"/>
        <w:rPr>
          <w:color w:val="000000" w:themeColor="text1"/>
        </w:rPr>
      </w:pPr>
      <w:bookmarkStart w:id="59" w:name="_Toc36671802"/>
      <w:r w:rsidRPr="00534657">
        <w:rPr>
          <w:color w:val="000000" w:themeColor="text1"/>
        </w:rPr>
        <w:t xml:space="preserve">3.3. </w:t>
      </w:r>
      <w:bookmarkEnd w:id="58"/>
      <w:bookmarkEnd w:id="59"/>
      <w:r w:rsidR="002153F2" w:rsidRPr="00534657">
        <w:rPr>
          <w:color w:val="000000" w:themeColor="text1"/>
        </w:rPr>
        <w:t>Лекарственное лечение</w:t>
      </w:r>
    </w:p>
    <w:p w14:paraId="7889D19B" w14:textId="1BD9F538" w:rsidR="0098047D" w:rsidRPr="00534657" w:rsidRDefault="00B76453" w:rsidP="00ED27DB">
      <w:pPr>
        <w:pStyle w:val="2-6"/>
        <w:rPr>
          <w:i/>
          <w:color w:val="000000" w:themeColor="text1"/>
        </w:rPr>
      </w:pPr>
      <w:bookmarkStart w:id="60" w:name="__RefHeading___doc_4"/>
      <w:r w:rsidRPr="00534657">
        <w:rPr>
          <w:i/>
          <w:color w:val="000000" w:themeColor="text1"/>
        </w:rPr>
        <w:t xml:space="preserve">При невозможности выполнения оперативного вмешательства при ранней стадии, смешанном или </w:t>
      </w:r>
      <w:proofErr w:type="spellStart"/>
      <w:r w:rsidRPr="00534657">
        <w:rPr>
          <w:i/>
          <w:color w:val="000000" w:themeColor="text1"/>
        </w:rPr>
        <w:t>саркоматоидном</w:t>
      </w:r>
      <w:proofErr w:type="spellEnd"/>
      <w:r w:rsidRPr="00534657">
        <w:rPr>
          <w:i/>
          <w:color w:val="000000" w:themeColor="text1"/>
        </w:rPr>
        <w:t xml:space="preserve"> подтипе и при распространенном опухолевом процессе (</w:t>
      </w:r>
      <w:r w:rsidRPr="00534657">
        <w:rPr>
          <w:i/>
          <w:color w:val="000000" w:themeColor="text1"/>
          <w:lang w:val="en-US"/>
        </w:rPr>
        <w:t>IIIB</w:t>
      </w:r>
      <w:r w:rsidRPr="00534657">
        <w:rPr>
          <w:i/>
          <w:color w:val="000000" w:themeColor="text1"/>
        </w:rPr>
        <w:t>–</w:t>
      </w:r>
      <w:r w:rsidRPr="00534657">
        <w:rPr>
          <w:i/>
          <w:color w:val="000000" w:themeColor="text1"/>
          <w:lang w:val="en-US"/>
        </w:rPr>
        <w:t>IV</w:t>
      </w:r>
      <w:r w:rsidRPr="00534657">
        <w:rPr>
          <w:i/>
          <w:color w:val="000000" w:themeColor="text1"/>
        </w:rPr>
        <w:t xml:space="preserve"> стадии</w:t>
      </w:r>
      <w:r w:rsidR="0077208C" w:rsidRPr="00534657">
        <w:rPr>
          <w:i/>
          <w:color w:val="000000" w:themeColor="text1"/>
        </w:rPr>
        <w:t xml:space="preserve"> для мезотелиомы плевры</w:t>
      </w:r>
      <w:r w:rsidRPr="00534657">
        <w:rPr>
          <w:i/>
          <w:color w:val="000000" w:themeColor="text1"/>
        </w:rPr>
        <w:t xml:space="preserve">) применяется </w:t>
      </w:r>
      <w:r w:rsidR="00C05B69" w:rsidRPr="00534657">
        <w:rPr>
          <w:i/>
          <w:color w:val="000000" w:themeColor="text1"/>
        </w:rPr>
        <w:t xml:space="preserve">лекарственное </w:t>
      </w:r>
      <w:proofErr w:type="spellStart"/>
      <w:r w:rsidR="00C05B69" w:rsidRPr="00534657">
        <w:rPr>
          <w:i/>
          <w:color w:val="000000" w:themeColor="text1"/>
        </w:rPr>
        <w:t>лечениие</w:t>
      </w:r>
      <w:proofErr w:type="spellEnd"/>
      <w:r w:rsidR="00C05B69" w:rsidRPr="00534657">
        <w:rPr>
          <w:i/>
          <w:color w:val="000000" w:themeColor="text1"/>
        </w:rPr>
        <w:t xml:space="preserve"> </w:t>
      </w:r>
      <w:r w:rsidRPr="00534657">
        <w:rPr>
          <w:i/>
          <w:color w:val="000000" w:themeColor="text1"/>
        </w:rPr>
        <w:t xml:space="preserve">(табл. 3). </w:t>
      </w:r>
    </w:p>
    <w:p w14:paraId="5A3B1DC5" w14:textId="114ED183" w:rsidR="00B76453" w:rsidRPr="00534657" w:rsidRDefault="0098047D" w:rsidP="00ED27DB">
      <w:pPr>
        <w:pStyle w:val="2-6"/>
        <w:numPr>
          <w:ilvl w:val="0"/>
          <w:numId w:val="36"/>
        </w:numPr>
        <w:ind w:left="0" w:firstLine="357"/>
        <w:contextualSpacing/>
        <w:rPr>
          <w:rStyle w:val="affd"/>
          <w:iCs w:val="0"/>
          <w:color w:val="000000" w:themeColor="text1"/>
        </w:rPr>
      </w:pPr>
      <w:r w:rsidRPr="00534657">
        <w:rPr>
          <w:b/>
          <w:color w:val="000000" w:themeColor="text1"/>
        </w:rPr>
        <w:lastRenderedPageBreak/>
        <w:t>Рекоменду</w:t>
      </w:r>
      <w:r w:rsidR="00C05B69" w:rsidRPr="00534657">
        <w:rPr>
          <w:b/>
          <w:color w:val="000000" w:themeColor="text1"/>
        </w:rPr>
        <w:t>ю</w:t>
      </w:r>
      <w:r w:rsidRPr="00534657">
        <w:rPr>
          <w:b/>
          <w:color w:val="000000" w:themeColor="text1"/>
        </w:rPr>
        <w:t>тся</w:t>
      </w:r>
      <w:r w:rsidRPr="00534657">
        <w:rPr>
          <w:color w:val="000000" w:themeColor="text1"/>
        </w:rPr>
        <w:t xml:space="preserve"> </w:t>
      </w:r>
      <w:r w:rsidR="00C05B69" w:rsidRPr="00534657">
        <w:rPr>
          <w:color w:val="000000" w:themeColor="text1"/>
        </w:rPr>
        <w:t>следующие</w:t>
      </w:r>
      <w:r w:rsidR="00B76453" w:rsidRPr="00534657">
        <w:rPr>
          <w:color w:val="000000" w:themeColor="text1"/>
        </w:rPr>
        <w:t xml:space="preserve"> режим</w:t>
      </w:r>
      <w:r w:rsidR="00C05B69" w:rsidRPr="00534657">
        <w:rPr>
          <w:color w:val="000000" w:themeColor="text1"/>
        </w:rPr>
        <w:t>ы</w:t>
      </w:r>
      <w:r w:rsidR="00B76453" w:rsidRPr="00534657">
        <w:rPr>
          <w:color w:val="000000" w:themeColor="text1"/>
        </w:rPr>
        <w:t xml:space="preserve"> первой линии – это платиносодержащие </w:t>
      </w:r>
      <w:r w:rsidR="00C05B69" w:rsidRPr="00534657">
        <w:rPr>
          <w:color w:val="000000" w:themeColor="text1"/>
        </w:rPr>
        <w:t xml:space="preserve">комбинированные </w:t>
      </w:r>
      <w:r w:rsidR="00B76453" w:rsidRPr="00534657">
        <w:rPr>
          <w:color w:val="000000" w:themeColor="text1"/>
        </w:rPr>
        <w:t xml:space="preserve">режимы </w:t>
      </w:r>
      <w:r w:rsidR="00B76453" w:rsidRPr="00534657">
        <w:rPr>
          <w:strike/>
          <w:color w:val="000000" w:themeColor="text1"/>
        </w:rPr>
        <w:t>в</w:t>
      </w:r>
      <w:r w:rsidR="00B76453" w:rsidRPr="00534657">
        <w:rPr>
          <w:color w:val="000000" w:themeColor="text1"/>
        </w:rPr>
        <w:t xml:space="preserve"> </w:t>
      </w:r>
      <w:r w:rsidR="00B76453" w:rsidRPr="00534657">
        <w:rPr>
          <w:strike/>
          <w:color w:val="000000" w:themeColor="text1"/>
        </w:rPr>
        <w:t>комбинации</w:t>
      </w:r>
      <w:r w:rsidR="00B76453" w:rsidRPr="00534657">
        <w:rPr>
          <w:color w:val="000000" w:themeColor="text1"/>
        </w:rPr>
        <w:t xml:space="preserve"> с</w:t>
      </w:r>
      <w:r w:rsidR="00640F8E" w:rsidRPr="00534657">
        <w:rPr>
          <w:color w:val="000000" w:themeColor="text1"/>
        </w:rPr>
        <w:t xml:space="preserve"> </w:t>
      </w:r>
      <w:proofErr w:type="spellStart"/>
      <w:r w:rsidR="00640F8E" w:rsidRPr="00534657">
        <w:rPr>
          <w:color w:val="000000" w:themeColor="text1"/>
        </w:rPr>
        <w:t>пеметрекседом</w:t>
      </w:r>
      <w:proofErr w:type="spellEnd"/>
      <w:r w:rsidR="00640F8E" w:rsidRPr="00534657">
        <w:rPr>
          <w:color w:val="000000" w:themeColor="text1"/>
        </w:rPr>
        <w:t xml:space="preserve"> или </w:t>
      </w:r>
      <w:proofErr w:type="spellStart"/>
      <w:r w:rsidR="00640F8E" w:rsidRPr="00534657">
        <w:rPr>
          <w:color w:val="000000" w:themeColor="text1"/>
        </w:rPr>
        <w:t>гемцитабином</w:t>
      </w:r>
      <w:proofErr w:type="spellEnd"/>
      <w:r w:rsidR="00AC0E54" w:rsidRPr="00534657">
        <w:rPr>
          <w:color w:val="000000" w:themeColor="text1"/>
        </w:rPr>
        <w:t xml:space="preserve"> или двойная иммунотерапия </w:t>
      </w:r>
      <w:r w:rsidR="005F75A9" w:rsidRPr="00534657">
        <w:rPr>
          <w:color w:val="000000" w:themeColor="text1"/>
        </w:rPr>
        <w:t xml:space="preserve">ингибитором </w:t>
      </w:r>
      <w:r w:rsidR="005F75A9" w:rsidRPr="00534657">
        <w:rPr>
          <w:color w:val="000000" w:themeColor="text1"/>
          <w:lang w:val="en-US"/>
        </w:rPr>
        <w:t>PD</w:t>
      </w:r>
      <w:r w:rsidR="005F75A9" w:rsidRPr="00534657">
        <w:rPr>
          <w:color w:val="000000" w:themeColor="text1"/>
        </w:rPr>
        <w:t>-1 и анти-</w:t>
      </w:r>
      <w:r w:rsidR="005F75A9" w:rsidRPr="00534657">
        <w:rPr>
          <w:color w:val="000000" w:themeColor="text1"/>
          <w:lang w:val="en-US"/>
        </w:rPr>
        <w:t>CTLA</w:t>
      </w:r>
      <w:r w:rsidR="005F75A9" w:rsidRPr="00534657">
        <w:rPr>
          <w:color w:val="000000" w:themeColor="text1"/>
        </w:rPr>
        <w:t>4</w:t>
      </w:r>
      <w:r w:rsidR="00640F8E" w:rsidRPr="00534657">
        <w:rPr>
          <w:color w:val="000000" w:themeColor="text1"/>
        </w:rPr>
        <w:t xml:space="preserve">: </w:t>
      </w:r>
    </w:p>
    <w:p w14:paraId="28F1EF27" w14:textId="52AE7574" w:rsidR="00B76453" w:rsidRPr="00534657" w:rsidRDefault="00640F8E" w:rsidP="00ED27DB">
      <w:pPr>
        <w:pStyle w:val="afe"/>
        <w:numPr>
          <w:ilvl w:val="0"/>
          <w:numId w:val="37"/>
        </w:numPr>
        <w:jc w:val="left"/>
        <w:rPr>
          <w:rStyle w:val="affc"/>
          <w:b w:val="0"/>
          <w:bCs w:val="0"/>
          <w:color w:val="000000" w:themeColor="text1"/>
          <w:szCs w:val="24"/>
        </w:rPr>
      </w:pPr>
      <w:r w:rsidRPr="00534657">
        <w:rPr>
          <w:color w:val="000000" w:themeColor="text1"/>
          <w:szCs w:val="24"/>
        </w:rPr>
        <w:t xml:space="preserve"> </w:t>
      </w:r>
      <w:r w:rsidR="00B76453" w:rsidRPr="00534657">
        <w:rPr>
          <w:color w:val="000000" w:themeColor="text1"/>
          <w:szCs w:val="24"/>
        </w:rPr>
        <w:t xml:space="preserve"> Оптимальный режим лекарственного лечения 1-й л</w:t>
      </w:r>
      <w:r w:rsidR="003E0CA1" w:rsidRPr="00534657">
        <w:rPr>
          <w:color w:val="000000" w:themeColor="text1"/>
          <w:szCs w:val="24"/>
        </w:rPr>
        <w:t xml:space="preserve">инии: </w:t>
      </w:r>
      <w:proofErr w:type="spellStart"/>
      <w:r w:rsidR="003E0CA1" w:rsidRPr="00534657">
        <w:rPr>
          <w:color w:val="000000" w:themeColor="text1"/>
          <w:szCs w:val="24"/>
        </w:rPr>
        <w:t>пеметрексед</w:t>
      </w:r>
      <w:proofErr w:type="spellEnd"/>
      <w:r w:rsidR="003E0CA1" w:rsidRPr="00534657">
        <w:rPr>
          <w:color w:val="000000" w:themeColor="text1"/>
          <w:szCs w:val="24"/>
        </w:rPr>
        <w:t xml:space="preserve">** + </w:t>
      </w:r>
      <w:proofErr w:type="spellStart"/>
      <w:r w:rsidR="003E0CA1" w:rsidRPr="00534657">
        <w:rPr>
          <w:color w:val="000000" w:themeColor="text1"/>
          <w:szCs w:val="24"/>
        </w:rPr>
        <w:t>цисплатин</w:t>
      </w:r>
      <w:proofErr w:type="spellEnd"/>
      <w:r w:rsidR="003E0CA1" w:rsidRPr="00534657">
        <w:rPr>
          <w:color w:val="000000" w:themeColor="text1"/>
          <w:szCs w:val="24"/>
        </w:rPr>
        <w:t xml:space="preserve">** </w:t>
      </w:r>
      <w:r w:rsidR="00B76453" w:rsidRPr="00534657">
        <w:rPr>
          <w:color w:val="000000" w:themeColor="text1"/>
          <w:szCs w:val="24"/>
        </w:rPr>
        <w:t>(</w:t>
      </w:r>
      <w:r w:rsidR="00ED2972" w:rsidRPr="00534657">
        <w:rPr>
          <w:color w:val="000000" w:themeColor="text1"/>
          <w:szCs w:val="24"/>
        </w:rPr>
        <w:t xml:space="preserve">или </w:t>
      </w:r>
      <w:proofErr w:type="spellStart"/>
      <w:r w:rsidR="00B76453" w:rsidRPr="00534657">
        <w:rPr>
          <w:color w:val="000000" w:themeColor="text1"/>
          <w:szCs w:val="24"/>
        </w:rPr>
        <w:t>карбоплатин</w:t>
      </w:r>
      <w:proofErr w:type="spellEnd"/>
      <w:r w:rsidR="003E0CA1" w:rsidRPr="00534657">
        <w:rPr>
          <w:color w:val="000000" w:themeColor="text1"/>
          <w:szCs w:val="24"/>
        </w:rPr>
        <w:t>**</w:t>
      </w:r>
      <w:r w:rsidR="00B76453" w:rsidRPr="00534657">
        <w:rPr>
          <w:color w:val="000000" w:themeColor="text1"/>
          <w:szCs w:val="24"/>
        </w:rPr>
        <w:t>) [</w:t>
      </w:r>
      <w:r w:rsidR="00832DFC" w:rsidRPr="00534657">
        <w:rPr>
          <w:color w:val="000000" w:themeColor="text1"/>
          <w:szCs w:val="24"/>
        </w:rPr>
        <w:t>89</w:t>
      </w:r>
      <w:r w:rsidR="00B76453" w:rsidRPr="00534657">
        <w:rPr>
          <w:color w:val="000000" w:themeColor="text1"/>
          <w:szCs w:val="24"/>
        </w:rPr>
        <w:t xml:space="preserve">, </w:t>
      </w:r>
      <w:r w:rsidR="00832DFC" w:rsidRPr="00534657">
        <w:rPr>
          <w:color w:val="000000" w:themeColor="text1"/>
          <w:szCs w:val="24"/>
        </w:rPr>
        <w:t>90</w:t>
      </w:r>
      <w:r w:rsidR="00B76453" w:rsidRPr="00534657">
        <w:rPr>
          <w:color w:val="000000" w:themeColor="text1"/>
          <w:szCs w:val="24"/>
        </w:rPr>
        <w:t>]</w:t>
      </w:r>
      <w:r w:rsidR="00B76453" w:rsidRPr="00534657">
        <w:rPr>
          <w:rStyle w:val="affc"/>
          <w:b w:val="0"/>
          <w:color w:val="000000" w:themeColor="text1"/>
          <w:szCs w:val="24"/>
        </w:rPr>
        <w:t>.</w:t>
      </w:r>
    </w:p>
    <w:p w14:paraId="647063D0" w14:textId="09DCC440" w:rsidR="00241B69" w:rsidRPr="00534657" w:rsidRDefault="00241B69" w:rsidP="00241B69">
      <w:pPr>
        <w:pStyle w:val="aff2"/>
        <w:ind w:left="0"/>
        <w:rPr>
          <w:color w:val="000000" w:themeColor="text1"/>
        </w:rPr>
      </w:pPr>
      <w:r w:rsidRPr="00534657">
        <w:rPr>
          <w:color w:val="000000" w:themeColor="text1"/>
        </w:rPr>
        <w:t xml:space="preserve">Уровень убедительности рекомендаций А (уровень достоверности доказательств – </w:t>
      </w:r>
      <w:r w:rsidR="006B4E68" w:rsidRPr="00534657">
        <w:rPr>
          <w:color w:val="000000" w:themeColor="text1"/>
        </w:rPr>
        <w:t xml:space="preserve">1 для </w:t>
      </w:r>
      <w:proofErr w:type="spellStart"/>
      <w:r w:rsidR="006B4E68" w:rsidRPr="00534657">
        <w:rPr>
          <w:color w:val="000000" w:themeColor="text1"/>
        </w:rPr>
        <w:t>цисплатина</w:t>
      </w:r>
      <w:proofErr w:type="spellEnd"/>
      <w:r w:rsidR="006B4E68" w:rsidRPr="00534657">
        <w:rPr>
          <w:color w:val="000000" w:themeColor="text1"/>
        </w:rPr>
        <w:t xml:space="preserve"> и 2-для </w:t>
      </w:r>
      <w:proofErr w:type="spellStart"/>
      <w:r w:rsidR="006B4E68" w:rsidRPr="00534657">
        <w:rPr>
          <w:color w:val="000000" w:themeColor="text1"/>
        </w:rPr>
        <w:t>карбоплатина</w:t>
      </w:r>
      <w:proofErr w:type="spellEnd"/>
      <w:r w:rsidRPr="00534657">
        <w:rPr>
          <w:color w:val="000000" w:themeColor="text1"/>
        </w:rPr>
        <w:t>).</w:t>
      </w:r>
    </w:p>
    <w:p w14:paraId="370437E2" w14:textId="256AEF27" w:rsidR="00B76453" w:rsidRPr="00534657" w:rsidRDefault="00640F8E" w:rsidP="00ED27DB">
      <w:pPr>
        <w:pStyle w:val="1"/>
        <w:numPr>
          <w:ilvl w:val="0"/>
          <w:numId w:val="37"/>
        </w:numPr>
        <w:spacing w:before="0"/>
        <w:rPr>
          <w:b/>
          <w:color w:val="000000" w:themeColor="text1"/>
          <w:szCs w:val="24"/>
        </w:rPr>
      </w:pPr>
      <w:r w:rsidRPr="00534657">
        <w:rPr>
          <w:color w:val="000000" w:themeColor="text1"/>
          <w:szCs w:val="24"/>
        </w:rPr>
        <w:t>а</w:t>
      </w:r>
      <w:r w:rsidR="00B76453" w:rsidRPr="00534657">
        <w:rPr>
          <w:color w:val="000000" w:themeColor="text1"/>
          <w:szCs w:val="24"/>
        </w:rPr>
        <w:t xml:space="preserve">льтернативный режим лекарственного лечения 1-й линии: </w:t>
      </w:r>
      <w:proofErr w:type="spellStart"/>
      <w:r w:rsidR="00B76453" w:rsidRPr="00534657">
        <w:rPr>
          <w:color w:val="000000" w:themeColor="text1"/>
          <w:szCs w:val="24"/>
        </w:rPr>
        <w:t>гемцитабин</w:t>
      </w:r>
      <w:proofErr w:type="spellEnd"/>
      <w:r w:rsidR="00B76453" w:rsidRPr="00534657">
        <w:rPr>
          <w:color w:val="000000" w:themeColor="text1"/>
          <w:szCs w:val="24"/>
        </w:rPr>
        <w:t xml:space="preserve">** + </w:t>
      </w:r>
      <w:proofErr w:type="spellStart"/>
      <w:r w:rsidR="00B76453" w:rsidRPr="00534657">
        <w:rPr>
          <w:color w:val="000000" w:themeColor="text1"/>
          <w:szCs w:val="24"/>
        </w:rPr>
        <w:t>цисплатин</w:t>
      </w:r>
      <w:proofErr w:type="spellEnd"/>
      <w:r w:rsidR="003E0CA1" w:rsidRPr="00534657">
        <w:rPr>
          <w:color w:val="000000" w:themeColor="text1"/>
          <w:szCs w:val="24"/>
        </w:rPr>
        <w:t>**</w:t>
      </w:r>
      <w:r w:rsidR="00B76453" w:rsidRPr="00534657">
        <w:rPr>
          <w:color w:val="000000" w:themeColor="text1"/>
          <w:szCs w:val="24"/>
        </w:rPr>
        <w:t xml:space="preserve"> [</w:t>
      </w:r>
      <w:r w:rsidR="00832DFC" w:rsidRPr="00534657">
        <w:rPr>
          <w:color w:val="000000" w:themeColor="text1"/>
          <w:szCs w:val="24"/>
        </w:rPr>
        <w:t>91</w:t>
      </w:r>
      <w:r w:rsidR="000E6B73" w:rsidRPr="00534657">
        <w:rPr>
          <w:color w:val="000000" w:themeColor="text1"/>
          <w:szCs w:val="24"/>
        </w:rPr>
        <w:t xml:space="preserve">, </w:t>
      </w:r>
      <w:r w:rsidR="00832DFC" w:rsidRPr="00534657">
        <w:rPr>
          <w:color w:val="000000" w:themeColor="text1"/>
          <w:szCs w:val="24"/>
        </w:rPr>
        <w:t>92</w:t>
      </w:r>
      <w:r w:rsidR="00915C86" w:rsidRPr="00534657">
        <w:rPr>
          <w:color w:val="000000" w:themeColor="text1"/>
          <w:szCs w:val="24"/>
        </w:rPr>
        <w:t>]</w:t>
      </w:r>
      <w:r w:rsidR="00B76453" w:rsidRPr="00534657">
        <w:rPr>
          <w:color w:val="000000" w:themeColor="text1"/>
          <w:szCs w:val="24"/>
        </w:rPr>
        <w:t>.</w:t>
      </w:r>
    </w:p>
    <w:p w14:paraId="3AC770B3" w14:textId="77777777" w:rsidR="002E381F" w:rsidRPr="00534657" w:rsidRDefault="002E381F" w:rsidP="0087638C">
      <w:pPr>
        <w:pStyle w:val="aff2"/>
        <w:ind w:left="0"/>
        <w:rPr>
          <w:color w:val="000000" w:themeColor="text1"/>
        </w:rPr>
      </w:pPr>
      <w:r w:rsidRPr="00534657">
        <w:rPr>
          <w:color w:val="000000" w:themeColor="text1"/>
        </w:rPr>
        <w:t>Уровень убедительности рекомендаций С (уровень достоверности доказательств – 4).</w:t>
      </w:r>
    </w:p>
    <w:p w14:paraId="0B9791BC" w14:textId="092ACEDB" w:rsidR="00832DFC" w:rsidRPr="00534657" w:rsidRDefault="00781E85" w:rsidP="00ED27DB">
      <w:pPr>
        <w:pStyle w:val="1"/>
        <w:numPr>
          <w:ilvl w:val="0"/>
          <w:numId w:val="37"/>
        </w:numPr>
        <w:spacing w:before="0"/>
        <w:rPr>
          <w:b/>
          <w:color w:val="000000" w:themeColor="text1"/>
          <w:szCs w:val="24"/>
        </w:rPr>
      </w:pPr>
      <w:r w:rsidRPr="00534657">
        <w:rPr>
          <w:b/>
          <w:color w:val="000000" w:themeColor="text1"/>
          <w:szCs w:val="24"/>
        </w:rPr>
        <w:t xml:space="preserve">Комбинация режима </w:t>
      </w:r>
      <w:proofErr w:type="spellStart"/>
      <w:r w:rsidRPr="00534657">
        <w:rPr>
          <w:b/>
          <w:color w:val="000000" w:themeColor="text1"/>
          <w:szCs w:val="24"/>
        </w:rPr>
        <w:t>пеметресед</w:t>
      </w:r>
      <w:proofErr w:type="spellEnd"/>
      <w:r w:rsidRPr="00534657">
        <w:rPr>
          <w:b/>
          <w:color w:val="000000" w:themeColor="text1"/>
          <w:szCs w:val="24"/>
        </w:rPr>
        <w:t xml:space="preserve">** + </w:t>
      </w:r>
      <w:proofErr w:type="spellStart"/>
      <w:r w:rsidRPr="00534657">
        <w:rPr>
          <w:b/>
          <w:color w:val="000000" w:themeColor="text1"/>
          <w:szCs w:val="24"/>
        </w:rPr>
        <w:t>цисплатин</w:t>
      </w:r>
      <w:proofErr w:type="spellEnd"/>
      <w:r w:rsidRPr="00534657">
        <w:rPr>
          <w:b/>
          <w:color w:val="000000" w:themeColor="text1"/>
          <w:szCs w:val="24"/>
        </w:rPr>
        <w:t>** (</w:t>
      </w:r>
      <w:proofErr w:type="spellStart"/>
      <w:r w:rsidRPr="00534657">
        <w:rPr>
          <w:b/>
          <w:color w:val="000000" w:themeColor="text1"/>
          <w:szCs w:val="24"/>
        </w:rPr>
        <w:t>карбоплатин</w:t>
      </w:r>
      <w:proofErr w:type="spellEnd"/>
      <w:r w:rsidRPr="00534657">
        <w:rPr>
          <w:b/>
          <w:color w:val="000000" w:themeColor="text1"/>
          <w:szCs w:val="24"/>
        </w:rPr>
        <w:t xml:space="preserve">**) + </w:t>
      </w:r>
      <w:proofErr w:type="spellStart"/>
      <w:r w:rsidR="005F75A9" w:rsidRPr="00534657">
        <w:rPr>
          <w:b/>
          <w:color w:val="000000" w:themeColor="text1"/>
          <w:szCs w:val="24"/>
        </w:rPr>
        <w:t>таргетн</w:t>
      </w:r>
      <w:r w:rsidR="00BA6F07" w:rsidRPr="00534657">
        <w:rPr>
          <w:b/>
          <w:color w:val="000000" w:themeColor="text1"/>
          <w:szCs w:val="24"/>
        </w:rPr>
        <w:t>ый</w:t>
      </w:r>
      <w:proofErr w:type="spellEnd"/>
      <w:r w:rsidR="005F75A9" w:rsidRPr="00534657">
        <w:rPr>
          <w:b/>
          <w:color w:val="000000" w:themeColor="text1"/>
          <w:szCs w:val="24"/>
        </w:rPr>
        <w:t xml:space="preserve"> </w:t>
      </w:r>
      <w:proofErr w:type="spellStart"/>
      <w:r w:rsidR="005F75A9" w:rsidRPr="00534657">
        <w:rPr>
          <w:b/>
          <w:color w:val="000000" w:themeColor="text1"/>
          <w:szCs w:val="24"/>
        </w:rPr>
        <w:t>препрат</w:t>
      </w:r>
      <w:proofErr w:type="spellEnd"/>
      <w:r w:rsidR="005F75A9" w:rsidRPr="00534657">
        <w:rPr>
          <w:b/>
          <w:color w:val="000000" w:themeColor="text1"/>
          <w:szCs w:val="24"/>
        </w:rPr>
        <w:t xml:space="preserve"> </w:t>
      </w:r>
      <w:r w:rsidRPr="00534657">
        <w:rPr>
          <w:b/>
          <w:color w:val="000000" w:themeColor="text1"/>
          <w:szCs w:val="24"/>
        </w:rPr>
        <w:t>#бевацизумаб</w:t>
      </w:r>
      <w:r w:rsidR="005A0AA1" w:rsidRPr="00534657">
        <w:rPr>
          <w:b/>
          <w:color w:val="000000" w:themeColor="text1"/>
          <w:szCs w:val="24"/>
        </w:rPr>
        <w:t xml:space="preserve"> </w:t>
      </w:r>
      <w:bookmarkStart w:id="61" w:name="_Hlk112944951"/>
      <w:r w:rsidR="005A0AA1" w:rsidRPr="00534657">
        <w:rPr>
          <w:color w:val="000000" w:themeColor="text1"/>
          <w:szCs w:val="24"/>
        </w:rPr>
        <w:t>[93</w:t>
      </w:r>
      <w:r w:rsidR="001750E5" w:rsidRPr="00534657">
        <w:rPr>
          <w:color w:val="000000" w:themeColor="text1"/>
          <w:szCs w:val="24"/>
        </w:rPr>
        <w:t>, 94, 95</w:t>
      </w:r>
      <w:r w:rsidR="005A0AA1" w:rsidRPr="00534657">
        <w:rPr>
          <w:color w:val="000000" w:themeColor="text1"/>
          <w:szCs w:val="24"/>
        </w:rPr>
        <w:t>].</w:t>
      </w:r>
      <w:bookmarkEnd w:id="61"/>
    </w:p>
    <w:p w14:paraId="4662BDE5" w14:textId="5D1F141C" w:rsidR="005A0AA1" w:rsidRPr="00534657" w:rsidRDefault="005A0AA1" w:rsidP="006C4D93">
      <w:pPr>
        <w:pStyle w:val="aff2"/>
        <w:ind w:left="0"/>
        <w:rPr>
          <w:color w:val="000000" w:themeColor="text1"/>
        </w:rPr>
      </w:pPr>
      <w:r w:rsidRPr="00534657">
        <w:rPr>
          <w:color w:val="000000" w:themeColor="text1"/>
        </w:rPr>
        <w:t>Уровень убедительности рекомендаций А (уровень достоверности доказательств – 1</w:t>
      </w:r>
      <w:r w:rsidR="00AC0E54" w:rsidRPr="00534657">
        <w:rPr>
          <w:color w:val="000000" w:themeColor="text1"/>
        </w:rPr>
        <w:t xml:space="preserve"> для </w:t>
      </w:r>
      <w:proofErr w:type="spellStart"/>
      <w:r w:rsidR="00AC0E54" w:rsidRPr="00534657">
        <w:rPr>
          <w:color w:val="000000" w:themeColor="text1"/>
        </w:rPr>
        <w:t>цисплатина</w:t>
      </w:r>
      <w:proofErr w:type="spellEnd"/>
      <w:r w:rsidR="00AC0E54" w:rsidRPr="00534657">
        <w:rPr>
          <w:color w:val="000000" w:themeColor="text1"/>
        </w:rPr>
        <w:t xml:space="preserve"> и 2- для </w:t>
      </w:r>
      <w:proofErr w:type="spellStart"/>
      <w:r w:rsidR="00AC0E54" w:rsidRPr="00534657">
        <w:rPr>
          <w:color w:val="000000" w:themeColor="text1"/>
        </w:rPr>
        <w:t>карбоплатина</w:t>
      </w:r>
      <w:proofErr w:type="spellEnd"/>
      <w:r w:rsidRPr="00534657">
        <w:rPr>
          <w:color w:val="000000" w:themeColor="text1"/>
        </w:rPr>
        <w:t>).</w:t>
      </w:r>
    </w:p>
    <w:p w14:paraId="06FD7B51" w14:textId="12656B16" w:rsidR="005A0AA1" w:rsidRPr="00534657" w:rsidRDefault="005A0AA1" w:rsidP="00ED27DB">
      <w:pPr>
        <w:pStyle w:val="1"/>
        <w:numPr>
          <w:ilvl w:val="0"/>
          <w:numId w:val="37"/>
        </w:numPr>
        <w:spacing w:before="0"/>
        <w:rPr>
          <w:b/>
          <w:color w:val="000000" w:themeColor="text1"/>
          <w:szCs w:val="24"/>
        </w:rPr>
      </w:pPr>
      <w:r w:rsidRPr="00534657">
        <w:rPr>
          <w:bCs/>
          <w:color w:val="000000" w:themeColor="text1"/>
          <w:szCs w:val="24"/>
        </w:rPr>
        <w:t xml:space="preserve">Иммунотерапия </w:t>
      </w:r>
      <w:proofErr w:type="spellStart"/>
      <w:r w:rsidRPr="00534657">
        <w:rPr>
          <w:bCs/>
          <w:color w:val="000000" w:themeColor="text1"/>
          <w:szCs w:val="24"/>
        </w:rPr>
        <w:t>ниволумабом</w:t>
      </w:r>
      <w:proofErr w:type="spellEnd"/>
      <w:r w:rsidRPr="00534657">
        <w:rPr>
          <w:bCs/>
          <w:color w:val="000000" w:themeColor="text1"/>
          <w:szCs w:val="24"/>
        </w:rPr>
        <w:t xml:space="preserve"> и </w:t>
      </w:r>
      <w:proofErr w:type="spellStart"/>
      <w:r w:rsidRPr="00534657">
        <w:rPr>
          <w:bCs/>
          <w:color w:val="000000" w:themeColor="text1"/>
          <w:szCs w:val="24"/>
        </w:rPr>
        <w:t>ипилимумабом</w:t>
      </w:r>
      <w:proofErr w:type="spellEnd"/>
      <w:r w:rsidRPr="00534657">
        <w:rPr>
          <w:bCs/>
          <w:color w:val="000000" w:themeColor="text1"/>
          <w:szCs w:val="24"/>
        </w:rPr>
        <w:t xml:space="preserve"> </w:t>
      </w:r>
      <w:r w:rsidR="005F75A9" w:rsidRPr="00534657">
        <w:rPr>
          <w:bCs/>
          <w:color w:val="000000" w:themeColor="text1"/>
          <w:szCs w:val="24"/>
        </w:rPr>
        <w:t>(</w:t>
      </w:r>
      <w:r w:rsidRPr="00534657">
        <w:rPr>
          <w:bCs/>
          <w:color w:val="000000" w:themeColor="text1"/>
          <w:szCs w:val="24"/>
        </w:rPr>
        <w:t xml:space="preserve">особенно предпочтительна для </w:t>
      </w:r>
      <w:proofErr w:type="spellStart"/>
      <w:r w:rsidRPr="00534657">
        <w:rPr>
          <w:bCs/>
          <w:color w:val="000000" w:themeColor="text1"/>
          <w:szCs w:val="24"/>
        </w:rPr>
        <w:t>саркоматиодного</w:t>
      </w:r>
      <w:proofErr w:type="spellEnd"/>
      <w:r w:rsidRPr="00534657">
        <w:rPr>
          <w:bCs/>
          <w:color w:val="000000" w:themeColor="text1"/>
          <w:szCs w:val="24"/>
        </w:rPr>
        <w:t xml:space="preserve"> варианта опухоли</w:t>
      </w:r>
      <w:r w:rsidR="005F75A9" w:rsidRPr="00534657">
        <w:rPr>
          <w:bCs/>
          <w:color w:val="000000" w:themeColor="text1"/>
          <w:szCs w:val="24"/>
        </w:rPr>
        <w:t>)</w:t>
      </w:r>
      <w:r w:rsidRPr="00534657">
        <w:rPr>
          <w:b/>
          <w:color w:val="000000" w:themeColor="text1"/>
          <w:szCs w:val="24"/>
        </w:rPr>
        <w:t xml:space="preserve"> </w:t>
      </w:r>
      <w:r w:rsidRPr="00534657">
        <w:rPr>
          <w:color w:val="000000" w:themeColor="text1"/>
          <w:szCs w:val="24"/>
        </w:rPr>
        <w:t>[9</w:t>
      </w:r>
      <w:r w:rsidR="001750E5" w:rsidRPr="00534657">
        <w:rPr>
          <w:color w:val="000000" w:themeColor="text1"/>
          <w:szCs w:val="24"/>
        </w:rPr>
        <w:t>6</w:t>
      </w:r>
      <w:r w:rsidRPr="00534657">
        <w:rPr>
          <w:color w:val="000000" w:themeColor="text1"/>
          <w:szCs w:val="24"/>
        </w:rPr>
        <w:t>].</w:t>
      </w:r>
    </w:p>
    <w:p w14:paraId="7D468DB1" w14:textId="77777777" w:rsidR="00AC0E54" w:rsidRPr="00534657" w:rsidRDefault="00AC0E54" w:rsidP="006C4D93">
      <w:pPr>
        <w:pStyle w:val="aff2"/>
        <w:ind w:left="0"/>
        <w:rPr>
          <w:color w:val="000000" w:themeColor="text1"/>
        </w:rPr>
      </w:pPr>
      <w:r w:rsidRPr="00534657">
        <w:rPr>
          <w:color w:val="000000" w:themeColor="text1"/>
        </w:rPr>
        <w:t>Уровень убедительности рекомендаций А (уровень достоверности доказательств – 1).</w:t>
      </w:r>
    </w:p>
    <w:p w14:paraId="17F38F98" w14:textId="65ACDF20" w:rsidR="002E7DB8" w:rsidRPr="00534657" w:rsidRDefault="00AC313D" w:rsidP="006F1F5B">
      <w:pPr>
        <w:ind w:firstLine="708"/>
        <w:rPr>
          <w:i/>
          <w:iCs/>
          <w:color w:val="000000" w:themeColor="text1"/>
          <w:szCs w:val="24"/>
        </w:rPr>
      </w:pPr>
      <w:r w:rsidRPr="00534657">
        <w:rPr>
          <w:b/>
          <w:color w:val="000000" w:themeColor="text1"/>
          <w:szCs w:val="24"/>
        </w:rPr>
        <w:tab/>
        <w:t xml:space="preserve">Комментарии: </w:t>
      </w:r>
      <w:r w:rsidRPr="00534657">
        <w:rPr>
          <w:i/>
          <w:iCs/>
          <w:color w:val="000000" w:themeColor="text1"/>
          <w:szCs w:val="24"/>
        </w:rPr>
        <w:t xml:space="preserve">В исследовании </w:t>
      </w:r>
      <w:r w:rsidR="006F1F5B" w:rsidRPr="00534657">
        <w:rPr>
          <w:i/>
          <w:iCs/>
          <w:color w:val="000000" w:themeColor="text1"/>
          <w:szCs w:val="24"/>
        </w:rPr>
        <w:t xml:space="preserve">III фазы </w:t>
      </w:r>
      <w:r w:rsidRPr="00534657">
        <w:rPr>
          <w:i/>
          <w:iCs/>
          <w:color w:val="000000" w:themeColor="text1"/>
          <w:szCs w:val="24"/>
        </w:rPr>
        <w:t xml:space="preserve">MAPS </w:t>
      </w:r>
      <w:r w:rsidR="00502A60" w:rsidRPr="00534657">
        <w:rPr>
          <w:i/>
          <w:iCs/>
          <w:color w:val="000000" w:themeColor="text1"/>
          <w:szCs w:val="24"/>
        </w:rPr>
        <w:t>было показано, что</w:t>
      </w:r>
      <w:r w:rsidRPr="00534657">
        <w:rPr>
          <w:i/>
          <w:iCs/>
          <w:color w:val="000000" w:themeColor="text1"/>
          <w:szCs w:val="24"/>
        </w:rPr>
        <w:t xml:space="preserve"> </w:t>
      </w:r>
      <w:r w:rsidR="00502A60" w:rsidRPr="00534657">
        <w:rPr>
          <w:i/>
          <w:iCs/>
          <w:color w:val="000000" w:themeColor="text1"/>
          <w:szCs w:val="24"/>
        </w:rPr>
        <w:t>добавление</w:t>
      </w:r>
      <w:r w:rsidRPr="00534657">
        <w:rPr>
          <w:i/>
          <w:iCs/>
          <w:color w:val="000000" w:themeColor="text1"/>
          <w:szCs w:val="24"/>
        </w:rPr>
        <w:t xml:space="preserve"> </w:t>
      </w:r>
      <w:proofErr w:type="spellStart"/>
      <w:r w:rsidRPr="00534657">
        <w:rPr>
          <w:i/>
          <w:iCs/>
          <w:color w:val="000000" w:themeColor="text1"/>
          <w:szCs w:val="24"/>
        </w:rPr>
        <w:t>бевацизумаба</w:t>
      </w:r>
      <w:proofErr w:type="spellEnd"/>
      <w:r w:rsidRPr="00534657">
        <w:rPr>
          <w:i/>
          <w:iCs/>
          <w:color w:val="000000" w:themeColor="text1"/>
          <w:szCs w:val="24"/>
        </w:rPr>
        <w:t xml:space="preserve"> к ХТ</w:t>
      </w:r>
      <w:r w:rsidR="00502A60" w:rsidRPr="00534657">
        <w:rPr>
          <w:i/>
          <w:iCs/>
          <w:color w:val="000000" w:themeColor="text1"/>
          <w:szCs w:val="24"/>
        </w:rPr>
        <w:t xml:space="preserve"> </w:t>
      </w:r>
      <w:proofErr w:type="spellStart"/>
      <w:r w:rsidR="00502A60" w:rsidRPr="00534657">
        <w:rPr>
          <w:i/>
          <w:iCs/>
          <w:color w:val="000000" w:themeColor="text1"/>
          <w:szCs w:val="24"/>
        </w:rPr>
        <w:t>пеметрекседом+цисплатином</w:t>
      </w:r>
      <w:proofErr w:type="spellEnd"/>
      <w:r w:rsidRPr="00534657">
        <w:rPr>
          <w:i/>
          <w:iCs/>
          <w:color w:val="000000" w:themeColor="text1"/>
          <w:szCs w:val="24"/>
        </w:rPr>
        <w:t xml:space="preserve"> улучшило как ВБП (9,2 против 7,3 </w:t>
      </w:r>
      <w:proofErr w:type="spellStart"/>
      <w:r w:rsidRPr="00534657">
        <w:rPr>
          <w:i/>
          <w:iCs/>
          <w:color w:val="000000" w:themeColor="text1"/>
          <w:szCs w:val="24"/>
        </w:rPr>
        <w:t>мес</w:t>
      </w:r>
      <w:proofErr w:type="spellEnd"/>
      <w:r w:rsidRPr="00534657">
        <w:rPr>
          <w:i/>
          <w:iCs/>
          <w:color w:val="000000" w:themeColor="text1"/>
          <w:szCs w:val="24"/>
        </w:rPr>
        <w:t xml:space="preserve">, ОР, 0,61, 95% ДИ 0,50–0,75), так и ОВ (18,8 против 16,1 </w:t>
      </w:r>
      <w:proofErr w:type="spellStart"/>
      <w:r w:rsidRPr="00534657">
        <w:rPr>
          <w:i/>
          <w:iCs/>
          <w:color w:val="000000" w:themeColor="text1"/>
          <w:szCs w:val="24"/>
        </w:rPr>
        <w:t>мес</w:t>
      </w:r>
      <w:proofErr w:type="spellEnd"/>
      <w:r w:rsidRPr="00534657">
        <w:rPr>
          <w:i/>
          <w:iCs/>
          <w:color w:val="000000" w:themeColor="text1"/>
          <w:szCs w:val="24"/>
        </w:rPr>
        <w:t xml:space="preserve">, ОР, 0,77, 95% ДИ 0,62–0,95), но привело к увеличению токсичности. </w:t>
      </w:r>
      <w:r w:rsidR="00502A60" w:rsidRPr="00534657">
        <w:rPr>
          <w:i/>
          <w:iCs/>
          <w:color w:val="000000" w:themeColor="text1"/>
          <w:szCs w:val="24"/>
        </w:rPr>
        <w:t>Д</w:t>
      </w:r>
      <w:r w:rsidRPr="00534657">
        <w:rPr>
          <w:i/>
          <w:iCs/>
          <w:color w:val="000000" w:themeColor="text1"/>
          <w:szCs w:val="24"/>
        </w:rPr>
        <w:t xml:space="preserve">обавление </w:t>
      </w:r>
      <w:proofErr w:type="spellStart"/>
      <w:r w:rsidRPr="00534657">
        <w:rPr>
          <w:i/>
          <w:iCs/>
          <w:color w:val="000000" w:themeColor="text1"/>
          <w:szCs w:val="24"/>
        </w:rPr>
        <w:t>бевацизумаба</w:t>
      </w:r>
      <w:proofErr w:type="spellEnd"/>
      <w:r w:rsidRPr="00534657">
        <w:rPr>
          <w:i/>
          <w:iCs/>
          <w:color w:val="000000" w:themeColor="text1"/>
          <w:szCs w:val="24"/>
        </w:rPr>
        <w:t xml:space="preserve"> к режиму G</w:t>
      </w:r>
      <w:proofErr w:type="spellStart"/>
      <w:r w:rsidR="00E75E81" w:rsidRPr="00534657">
        <w:rPr>
          <w:i/>
          <w:iCs/>
          <w:color w:val="000000" w:themeColor="text1"/>
          <w:szCs w:val="24"/>
          <w:lang w:val="en-US"/>
        </w:rPr>
        <w:t>em</w:t>
      </w:r>
      <w:proofErr w:type="spellEnd"/>
      <w:r w:rsidRPr="00534657">
        <w:rPr>
          <w:i/>
          <w:iCs/>
          <w:color w:val="000000" w:themeColor="text1"/>
          <w:szCs w:val="24"/>
        </w:rPr>
        <w:t>P</w:t>
      </w:r>
      <w:r w:rsidR="00E75E81" w:rsidRPr="00534657">
        <w:rPr>
          <w:i/>
          <w:iCs/>
          <w:color w:val="000000" w:themeColor="text1"/>
          <w:szCs w:val="24"/>
          <w:lang w:val="en-US"/>
        </w:rPr>
        <w:t>t</w:t>
      </w:r>
      <w:r w:rsidRPr="00534657">
        <w:rPr>
          <w:i/>
          <w:iCs/>
          <w:color w:val="000000" w:themeColor="text1"/>
          <w:szCs w:val="24"/>
        </w:rPr>
        <w:t xml:space="preserve"> не улучшило показатели ОВ и ВБП у пациентов с МП</w:t>
      </w:r>
      <w:r w:rsidR="001750E5" w:rsidRPr="00534657">
        <w:rPr>
          <w:i/>
          <w:iCs/>
          <w:color w:val="000000" w:themeColor="text1"/>
          <w:szCs w:val="24"/>
        </w:rPr>
        <w:t xml:space="preserve"> </w:t>
      </w:r>
      <w:r w:rsidR="001750E5" w:rsidRPr="00534657">
        <w:rPr>
          <w:color w:val="000000" w:themeColor="text1"/>
          <w:szCs w:val="24"/>
        </w:rPr>
        <w:t>[97]</w:t>
      </w:r>
      <w:r w:rsidR="00E75E81" w:rsidRPr="00534657">
        <w:rPr>
          <w:i/>
          <w:iCs/>
          <w:color w:val="000000" w:themeColor="text1"/>
          <w:szCs w:val="24"/>
        </w:rPr>
        <w:t xml:space="preserve">. </w:t>
      </w:r>
    </w:p>
    <w:p w14:paraId="51B6D5C6" w14:textId="317B5C11" w:rsidR="006F1F5B" w:rsidRPr="00534657" w:rsidRDefault="006C4D93" w:rsidP="006F1F5B">
      <w:pPr>
        <w:ind w:firstLine="708"/>
        <w:rPr>
          <w:i/>
          <w:iCs/>
          <w:color w:val="000000" w:themeColor="text1"/>
          <w:szCs w:val="24"/>
          <w:shd w:val="clear" w:color="auto" w:fill="FFFFFF"/>
        </w:rPr>
      </w:pPr>
      <w:r w:rsidRPr="00534657">
        <w:rPr>
          <w:i/>
          <w:iCs/>
          <w:color w:val="000000" w:themeColor="text1"/>
          <w:szCs w:val="24"/>
          <w:shd w:val="clear" w:color="auto" w:fill="FFFFFF"/>
        </w:rPr>
        <w:t xml:space="preserve">Преимущество ИТ </w:t>
      </w:r>
      <w:r w:rsidR="00502A60" w:rsidRPr="00534657">
        <w:rPr>
          <w:i/>
          <w:iCs/>
          <w:color w:val="000000" w:themeColor="text1"/>
          <w:szCs w:val="24"/>
          <w:shd w:val="clear" w:color="auto" w:fill="FFFFFF"/>
        </w:rPr>
        <w:t xml:space="preserve">в исследовании </w:t>
      </w:r>
      <w:proofErr w:type="spellStart"/>
      <w:r w:rsidR="00502A60" w:rsidRPr="00534657">
        <w:rPr>
          <w:i/>
          <w:iCs/>
          <w:color w:val="000000" w:themeColor="text1"/>
          <w:szCs w:val="24"/>
          <w:shd w:val="clear" w:color="auto" w:fill="FFFFFF"/>
          <w:lang w:val="en-US"/>
        </w:rPr>
        <w:t>CheckMate</w:t>
      </w:r>
      <w:proofErr w:type="spellEnd"/>
      <w:r w:rsidR="00502A60" w:rsidRPr="00534657">
        <w:rPr>
          <w:i/>
          <w:iCs/>
          <w:color w:val="000000" w:themeColor="text1"/>
          <w:szCs w:val="24"/>
          <w:shd w:val="clear" w:color="auto" w:fill="FFFFFF"/>
        </w:rPr>
        <w:t xml:space="preserve">-743 </w:t>
      </w:r>
      <w:r w:rsidRPr="00534657">
        <w:rPr>
          <w:i/>
          <w:iCs/>
          <w:color w:val="000000" w:themeColor="text1"/>
          <w:szCs w:val="24"/>
          <w:shd w:val="clear" w:color="auto" w:fill="FFFFFF"/>
        </w:rPr>
        <w:t>было отмечено</w:t>
      </w:r>
      <w:r w:rsidR="006F1F5B" w:rsidRPr="00534657">
        <w:rPr>
          <w:i/>
          <w:iCs/>
          <w:color w:val="000000" w:themeColor="text1"/>
          <w:szCs w:val="24"/>
          <w:shd w:val="clear" w:color="auto" w:fill="FFFFFF"/>
        </w:rPr>
        <w:t xml:space="preserve"> у пациентов с </w:t>
      </w:r>
      <w:proofErr w:type="spellStart"/>
      <w:r w:rsidR="006F1F5B" w:rsidRPr="00534657">
        <w:rPr>
          <w:i/>
          <w:iCs/>
          <w:color w:val="000000" w:themeColor="text1"/>
          <w:szCs w:val="24"/>
          <w:shd w:val="clear" w:color="auto" w:fill="FFFFFF"/>
        </w:rPr>
        <w:t>неэпителиоидным</w:t>
      </w:r>
      <w:proofErr w:type="spellEnd"/>
      <w:r w:rsidR="006F1F5B" w:rsidRPr="00534657">
        <w:rPr>
          <w:i/>
          <w:iCs/>
          <w:color w:val="000000" w:themeColor="text1"/>
          <w:szCs w:val="24"/>
          <w:shd w:val="clear" w:color="auto" w:fill="FFFFFF"/>
        </w:rPr>
        <w:t xml:space="preserve"> </w:t>
      </w:r>
      <w:proofErr w:type="spellStart"/>
      <w:r w:rsidR="006F1F5B" w:rsidRPr="00534657">
        <w:rPr>
          <w:i/>
          <w:iCs/>
          <w:color w:val="000000" w:themeColor="text1"/>
          <w:szCs w:val="24"/>
          <w:shd w:val="clear" w:color="auto" w:fill="FFFFFF"/>
        </w:rPr>
        <w:t>гистотипом</w:t>
      </w:r>
      <w:proofErr w:type="spellEnd"/>
      <w:r w:rsidR="006F1F5B" w:rsidRPr="00534657">
        <w:rPr>
          <w:i/>
          <w:iCs/>
          <w:color w:val="000000" w:themeColor="text1"/>
          <w:szCs w:val="24"/>
          <w:shd w:val="clear" w:color="auto" w:fill="FFFFFF"/>
        </w:rPr>
        <w:t xml:space="preserve"> </w:t>
      </w:r>
      <w:proofErr w:type="gramStart"/>
      <w:r w:rsidR="006F1F5B" w:rsidRPr="00534657">
        <w:rPr>
          <w:i/>
          <w:iCs/>
          <w:color w:val="000000" w:themeColor="text1"/>
          <w:szCs w:val="24"/>
          <w:shd w:val="clear" w:color="auto" w:fill="FFFFFF"/>
        </w:rPr>
        <w:t>(</w:t>
      </w:r>
      <w:r w:rsidRPr="00534657">
        <w:rPr>
          <w:i/>
          <w:iCs/>
          <w:color w:val="000000" w:themeColor="text1"/>
          <w:szCs w:val="24"/>
          <w:shd w:val="clear" w:color="auto" w:fill="FFFFFF"/>
        </w:rPr>
        <w:t xml:space="preserve"> </w:t>
      </w:r>
      <w:proofErr w:type="spellStart"/>
      <w:r w:rsidRPr="00534657">
        <w:rPr>
          <w:i/>
          <w:iCs/>
          <w:color w:val="000000" w:themeColor="text1"/>
          <w:szCs w:val="24"/>
          <w:shd w:val="clear" w:color="auto" w:fill="FFFFFF"/>
        </w:rPr>
        <w:t>мОВ</w:t>
      </w:r>
      <w:proofErr w:type="spellEnd"/>
      <w:proofErr w:type="gramEnd"/>
      <w:r w:rsidRPr="00534657">
        <w:rPr>
          <w:i/>
          <w:iCs/>
          <w:color w:val="000000" w:themeColor="text1"/>
          <w:szCs w:val="24"/>
          <w:shd w:val="clear" w:color="auto" w:fill="FFFFFF"/>
        </w:rPr>
        <w:t xml:space="preserve"> </w:t>
      </w:r>
      <w:r w:rsidR="006F1F5B" w:rsidRPr="00534657">
        <w:rPr>
          <w:i/>
          <w:iCs/>
          <w:color w:val="000000" w:themeColor="text1"/>
          <w:szCs w:val="24"/>
          <w:shd w:val="clear" w:color="auto" w:fill="FFFFFF"/>
        </w:rPr>
        <w:t xml:space="preserve">18,1мес против 8,8 </w:t>
      </w:r>
      <w:proofErr w:type="spellStart"/>
      <w:r w:rsidR="006F1F5B" w:rsidRPr="00534657">
        <w:rPr>
          <w:i/>
          <w:iCs/>
          <w:color w:val="000000" w:themeColor="text1"/>
          <w:szCs w:val="24"/>
          <w:shd w:val="clear" w:color="auto" w:fill="FFFFFF"/>
        </w:rPr>
        <w:t>мес</w:t>
      </w:r>
      <w:proofErr w:type="spellEnd"/>
      <w:r w:rsidR="006F1F5B" w:rsidRPr="00534657">
        <w:rPr>
          <w:i/>
          <w:iCs/>
          <w:color w:val="000000" w:themeColor="text1"/>
          <w:szCs w:val="24"/>
          <w:shd w:val="clear" w:color="auto" w:fill="FFFFFF"/>
        </w:rPr>
        <w:t xml:space="preserve"> в группе с ХТ)</w:t>
      </w:r>
      <w:r w:rsidR="002E7DB8" w:rsidRPr="00534657">
        <w:rPr>
          <w:i/>
          <w:iCs/>
          <w:color w:val="000000" w:themeColor="text1"/>
          <w:szCs w:val="24"/>
          <w:shd w:val="clear" w:color="auto" w:fill="FFFFFF"/>
        </w:rPr>
        <w:t xml:space="preserve"> и с</w:t>
      </w:r>
      <w:r w:rsidR="006F1F5B" w:rsidRPr="00534657">
        <w:rPr>
          <w:i/>
          <w:iCs/>
          <w:color w:val="000000" w:themeColor="text1"/>
          <w:szCs w:val="24"/>
          <w:shd w:val="clear" w:color="auto" w:fill="FFFFFF"/>
        </w:rPr>
        <w:t xml:space="preserve"> PD-L1-позитивными (&gt; 1%) опухолями (</w:t>
      </w:r>
      <w:r w:rsidR="002E7DB8" w:rsidRPr="00534657">
        <w:rPr>
          <w:i/>
          <w:iCs/>
          <w:color w:val="000000" w:themeColor="text1"/>
          <w:szCs w:val="24"/>
          <w:shd w:val="clear" w:color="auto" w:fill="FFFFFF"/>
        </w:rPr>
        <w:t xml:space="preserve"> </w:t>
      </w:r>
      <w:proofErr w:type="spellStart"/>
      <w:r w:rsidR="002E7DB8" w:rsidRPr="00534657">
        <w:rPr>
          <w:i/>
          <w:iCs/>
          <w:color w:val="000000" w:themeColor="text1"/>
          <w:szCs w:val="24"/>
          <w:shd w:val="clear" w:color="auto" w:fill="FFFFFF"/>
        </w:rPr>
        <w:t>мОВ</w:t>
      </w:r>
      <w:proofErr w:type="spellEnd"/>
      <w:r w:rsidR="002E7DB8" w:rsidRPr="00534657">
        <w:rPr>
          <w:i/>
          <w:iCs/>
          <w:color w:val="000000" w:themeColor="text1"/>
          <w:szCs w:val="24"/>
          <w:shd w:val="clear" w:color="auto" w:fill="FFFFFF"/>
        </w:rPr>
        <w:t xml:space="preserve"> </w:t>
      </w:r>
      <w:r w:rsidR="006F1F5B" w:rsidRPr="00534657">
        <w:rPr>
          <w:i/>
          <w:iCs/>
          <w:color w:val="000000" w:themeColor="text1"/>
          <w:szCs w:val="24"/>
          <w:shd w:val="clear" w:color="auto" w:fill="FFFFFF"/>
        </w:rPr>
        <w:t xml:space="preserve">18,0 </w:t>
      </w:r>
      <w:proofErr w:type="spellStart"/>
      <w:r w:rsidR="006F1F5B" w:rsidRPr="00534657">
        <w:rPr>
          <w:i/>
          <w:iCs/>
          <w:color w:val="000000" w:themeColor="text1"/>
          <w:szCs w:val="24"/>
          <w:shd w:val="clear" w:color="auto" w:fill="FFFFFF"/>
        </w:rPr>
        <w:t>мес</w:t>
      </w:r>
      <w:proofErr w:type="spellEnd"/>
      <w:r w:rsidR="006F1F5B" w:rsidRPr="00534657">
        <w:rPr>
          <w:i/>
          <w:iCs/>
          <w:color w:val="000000" w:themeColor="text1"/>
          <w:szCs w:val="24"/>
          <w:shd w:val="clear" w:color="auto" w:fill="FFFFFF"/>
        </w:rPr>
        <w:t xml:space="preserve"> при </w:t>
      </w:r>
      <w:r w:rsidR="006D52B2" w:rsidRPr="00534657">
        <w:rPr>
          <w:i/>
          <w:iCs/>
          <w:color w:val="000000" w:themeColor="text1"/>
          <w:szCs w:val="24"/>
          <w:shd w:val="clear" w:color="auto" w:fill="FFFFFF"/>
        </w:rPr>
        <w:t>ИТ</w:t>
      </w:r>
      <w:r w:rsidR="006F1F5B" w:rsidRPr="00534657">
        <w:rPr>
          <w:i/>
          <w:iCs/>
          <w:color w:val="000000" w:themeColor="text1"/>
          <w:szCs w:val="24"/>
          <w:shd w:val="clear" w:color="auto" w:fill="FFFFFF"/>
        </w:rPr>
        <w:t xml:space="preserve"> против 13,3 месяцев при ХТ)</w:t>
      </w:r>
    </w:p>
    <w:p w14:paraId="6E33E365" w14:textId="12BDBE42" w:rsidR="006F1F5B" w:rsidRPr="00534657" w:rsidRDefault="006F1F5B" w:rsidP="006F1F5B">
      <w:pPr>
        <w:ind w:firstLine="708"/>
        <w:rPr>
          <w:i/>
          <w:iCs/>
          <w:color w:val="000000" w:themeColor="text1"/>
          <w:szCs w:val="24"/>
          <w:shd w:val="clear" w:color="auto" w:fill="FFFFFF"/>
        </w:rPr>
      </w:pPr>
      <w:r w:rsidRPr="00534657">
        <w:rPr>
          <w:i/>
          <w:iCs/>
          <w:color w:val="000000" w:themeColor="text1"/>
          <w:szCs w:val="24"/>
          <w:shd w:val="clear" w:color="auto" w:fill="FFFFFF"/>
        </w:rPr>
        <w:t xml:space="preserve">Медиана ОВ при проведении ИТ </w:t>
      </w:r>
      <w:r w:rsidR="002E7DB8" w:rsidRPr="00534657">
        <w:rPr>
          <w:i/>
          <w:iCs/>
          <w:color w:val="000000" w:themeColor="text1"/>
          <w:szCs w:val="24"/>
          <w:shd w:val="clear" w:color="auto" w:fill="FFFFFF"/>
        </w:rPr>
        <w:t xml:space="preserve">при эпителиоидном типе МП </w:t>
      </w:r>
      <w:r w:rsidRPr="00534657">
        <w:rPr>
          <w:i/>
          <w:iCs/>
          <w:color w:val="000000" w:themeColor="text1"/>
          <w:szCs w:val="24"/>
          <w:shd w:val="clear" w:color="auto" w:fill="FFFFFF"/>
        </w:rPr>
        <w:t xml:space="preserve">составила 18,7 </w:t>
      </w:r>
      <w:proofErr w:type="spellStart"/>
      <w:r w:rsidRPr="00534657">
        <w:rPr>
          <w:i/>
          <w:iCs/>
          <w:color w:val="000000" w:themeColor="text1"/>
          <w:szCs w:val="24"/>
          <w:shd w:val="clear" w:color="auto" w:fill="FFFFFF"/>
        </w:rPr>
        <w:t>мес</w:t>
      </w:r>
      <w:proofErr w:type="spellEnd"/>
      <w:r w:rsidRPr="00534657">
        <w:rPr>
          <w:i/>
          <w:iCs/>
          <w:color w:val="000000" w:themeColor="text1"/>
          <w:szCs w:val="24"/>
          <w:shd w:val="clear" w:color="auto" w:fill="FFFFFF"/>
        </w:rPr>
        <w:t xml:space="preserve"> против 16,5 месяцев в группе с ХТ.  Не получено достоверной разницы между двумя лечебными подходами при PD-L1-негативном варианте (</w:t>
      </w:r>
      <w:proofErr w:type="spellStart"/>
      <w:r w:rsidRPr="00534657">
        <w:rPr>
          <w:i/>
          <w:iCs/>
          <w:color w:val="000000" w:themeColor="text1"/>
          <w:szCs w:val="24"/>
          <w:shd w:val="clear" w:color="auto" w:fill="FFFFFF"/>
        </w:rPr>
        <w:t>мОВ</w:t>
      </w:r>
      <w:proofErr w:type="spellEnd"/>
      <w:r w:rsidRPr="00534657">
        <w:rPr>
          <w:i/>
          <w:iCs/>
          <w:color w:val="000000" w:themeColor="text1"/>
          <w:szCs w:val="24"/>
          <w:shd w:val="clear" w:color="auto" w:fill="FFFFFF"/>
        </w:rPr>
        <w:t xml:space="preserve"> при ИТ составила 17,3 </w:t>
      </w:r>
      <w:proofErr w:type="spellStart"/>
      <w:r w:rsidRPr="00534657">
        <w:rPr>
          <w:i/>
          <w:iCs/>
          <w:color w:val="000000" w:themeColor="text1"/>
          <w:szCs w:val="24"/>
          <w:shd w:val="clear" w:color="auto" w:fill="FFFFFF"/>
        </w:rPr>
        <w:t>мес</w:t>
      </w:r>
      <w:proofErr w:type="spellEnd"/>
      <w:r w:rsidRPr="00534657">
        <w:rPr>
          <w:i/>
          <w:iCs/>
          <w:color w:val="000000" w:themeColor="text1"/>
          <w:szCs w:val="24"/>
          <w:shd w:val="clear" w:color="auto" w:fill="FFFFFF"/>
        </w:rPr>
        <w:t xml:space="preserve"> против 16,5 месяцев при ХТ). Эти пациенты не получили явного преимущества от комбинированной иммунотерапии, и, таким образом, химиотерапия </w:t>
      </w:r>
      <w:proofErr w:type="spellStart"/>
      <w:r w:rsidRPr="00534657">
        <w:rPr>
          <w:i/>
          <w:iCs/>
          <w:color w:val="000000" w:themeColor="text1"/>
          <w:szCs w:val="24"/>
          <w:shd w:val="clear" w:color="auto" w:fill="FFFFFF"/>
        </w:rPr>
        <w:t>пеметрекседом</w:t>
      </w:r>
      <w:proofErr w:type="spellEnd"/>
      <w:r w:rsidRPr="00534657">
        <w:rPr>
          <w:i/>
          <w:iCs/>
          <w:color w:val="000000" w:themeColor="text1"/>
          <w:szCs w:val="24"/>
          <w:shd w:val="clear" w:color="auto" w:fill="FFFFFF"/>
        </w:rPr>
        <w:t xml:space="preserve"> с препаратами платины, возможно, с добавлением </w:t>
      </w:r>
      <w:proofErr w:type="spellStart"/>
      <w:r w:rsidRPr="00534657">
        <w:rPr>
          <w:i/>
          <w:iCs/>
          <w:color w:val="000000" w:themeColor="text1"/>
          <w:szCs w:val="24"/>
          <w:shd w:val="clear" w:color="auto" w:fill="FFFFFF"/>
        </w:rPr>
        <w:t>бевацизумаба</w:t>
      </w:r>
      <w:proofErr w:type="spellEnd"/>
      <w:r w:rsidRPr="00534657">
        <w:rPr>
          <w:i/>
          <w:iCs/>
          <w:color w:val="000000" w:themeColor="text1"/>
          <w:szCs w:val="24"/>
          <w:shd w:val="clear" w:color="auto" w:fill="FFFFFF"/>
        </w:rPr>
        <w:t>, пока остается разумным вариантом первой линии</w:t>
      </w:r>
      <w:r w:rsidRPr="00534657">
        <w:rPr>
          <w:i/>
          <w:iCs/>
          <w:color w:val="000000" w:themeColor="text1"/>
          <w:szCs w:val="24"/>
        </w:rPr>
        <w:t xml:space="preserve"> </w:t>
      </w:r>
      <w:r w:rsidRPr="00534657">
        <w:rPr>
          <w:i/>
          <w:iCs/>
          <w:color w:val="000000" w:themeColor="text1"/>
          <w:szCs w:val="24"/>
          <w:shd w:val="clear" w:color="auto" w:fill="FFFFFF"/>
        </w:rPr>
        <w:t>лечения у них.</w:t>
      </w:r>
    </w:p>
    <w:p w14:paraId="3C332C6A" w14:textId="57A78B0F" w:rsidR="005A0AA1" w:rsidRPr="00534657" w:rsidRDefault="005A0AA1" w:rsidP="0087638C">
      <w:pPr>
        <w:pStyle w:val="1"/>
        <w:numPr>
          <w:ilvl w:val="0"/>
          <w:numId w:val="0"/>
        </w:numPr>
        <w:spacing w:before="0"/>
        <w:rPr>
          <w:b/>
          <w:color w:val="000000" w:themeColor="text1"/>
          <w:szCs w:val="24"/>
        </w:rPr>
      </w:pPr>
    </w:p>
    <w:p w14:paraId="45308782" w14:textId="00416971" w:rsidR="005A0AA1" w:rsidRPr="00534657" w:rsidRDefault="001A10E9" w:rsidP="004978F8">
      <w:pPr>
        <w:pStyle w:val="1"/>
        <w:numPr>
          <w:ilvl w:val="0"/>
          <w:numId w:val="36"/>
        </w:numPr>
        <w:spacing w:before="0"/>
        <w:rPr>
          <w:b/>
          <w:color w:val="000000" w:themeColor="text1"/>
          <w:szCs w:val="24"/>
        </w:rPr>
      </w:pPr>
      <w:r w:rsidRPr="00534657">
        <w:rPr>
          <w:b/>
          <w:color w:val="000000" w:themeColor="text1"/>
          <w:szCs w:val="24"/>
        </w:rPr>
        <w:lastRenderedPageBreak/>
        <w:t>Рекоменду</w:t>
      </w:r>
      <w:r w:rsidR="00A70382" w:rsidRPr="00534657">
        <w:rPr>
          <w:b/>
          <w:color w:val="000000" w:themeColor="text1"/>
          <w:szCs w:val="24"/>
        </w:rPr>
        <w:t>е</w:t>
      </w:r>
      <w:r w:rsidRPr="00534657">
        <w:rPr>
          <w:b/>
          <w:color w:val="000000" w:themeColor="text1"/>
          <w:szCs w:val="24"/>
        </w:rPr>
        <w:t>тся</w:t>
      </w:r>
      <w:r w:rsidR="00F674D6" w:rsidRPr="00534657">
        <w:rPr>
          <w:b/>
          <w:color w:val="000000" w:themeColor="text1"/>
          <w:szCs w:val="24"/>
        </w:rPr>
        <w:t>:</w:t>
      </w:r>
      <w:r w:rsidRPr="00534657">
        <w:rPr>
          <w:b/>
          <w:color w:val="000000" w:themeColor="text1"/>
          <w:szCs w:val="24"/>
        </w:rPr>
        <w:t xml:space="preserve"> </w:t>
      </w:r>
      <w:r w:rsidR="00F674D6" w:rsidRPr="00534657">
        <w:rPr>
          <w:bCs/>
          <w:color w:val="000000" w:themeColor="text1"/>
          <w:szCs w:val="24"/>
        </w:rPr>
        <w:t>всем пациентам</w:t>
      </w:r>
      <w:r w:rsidR="00F674D6" w:rsidRPr="00534657">
        <w:rPr>
          <w:b/>
          <w:color w:val="000000" w:themeColor="text1"/>
          <w:szCs w:val="24"/>
        </w:rPr>
        <w:t xml:space="preserve"> </w:t>
      </w:r>
      <w:r w:rsidRPr="00534657">
        <w:rPr>
          <w:bCs/>
          <w:color w:val="000000" w:themeColor="text1"/>
          <w:szCs w:val="24"/>
        </w:rPr>
        <w:t xml:space="preserve">при прогрессировании опухолевого заболевания режимы </w:t>
      </w:r>
      <w:proofErr w:type="gramStart"/>
      <w:r w:rsidRPr="00534657">
        <w:rPr>
          <w:bCs/>
          <w:color w:val="000000" w:themeColor="text1"/>
          <w:szCs w:val="24"/>
        </w:rPr>
        <w:t>2</w:t>
      </w:r>
      <w:r w:rsidR="00F674D6" w:rsidRPr="00534657">
        <w:rPr>
          <w:bCs/>
          <w:color w:val="000000" w:themeColor="text1"/>
          <w:szCs w:val="24"/>
        </w:rPr>
        <w:t>й</w:t>
      </w:r>
      <w:proofErr w:type="gramEnd"/>
      <w:r w:rsidRPr="00534657">
        <w:rPr>
          <w:bCs/>
          <w:color w:val="000000" w:themeColor="text1"/>
          <w:szCs w:val="24"/>
        </w:rPr>
        <w:t xml:space="preserve"> и последующих линий лечения</w:t>
      </w:r>
      <w:r w:rsidR="004978F8" w:rsidRPr="00534657">
        <w:rPr>
          <w:bCs/>
          <w:color w:val="000000" w:themeColor="text1"/>
          <w:szCs w:val="24"/>
        </w:rPr>
        <w:t>, указанные в таблице 3 (при условии, что ранее они не применялись)</w:t>
      </w:r>
      <w:r w:rsidR="00F674D6" w:rsidRPr="00534657">
        <w:rPr>
          <w:bCs/>
          <w:color w:val="000000" w:themeColor="text1"/>
          <w:szCs w:val="24"/>
        </w:rPr>
        <w:t xml:space="preserve"> с целью увеличения продолжительности жизни</w:t>
      </w:r>
      <w:r w:rsidR="004978F8" w:rsidRPr="00534657">
        <w:rPr>
          <w:bCs/>
          <w:color w:val="000000" w:themeColor="text1"/>
          <w:szCs w:val="24"/>
        </w:rPr>
        <w:t>.</w:t>
      </w:r>
      <w:r w:rsidRPr="00534657">
        <w:rPr>
          <w:bCs/>
          <w:color w:val="000000" w:themeColor="text1"/>
          <w:szCs w:val="24"/>
        </w:rPr>
        <w:t xml:space="preserve"> </w:t>
      </w:r>
    </w:p>
    <w:p w14:paraId="1B9AC84E" w14:textId="77777777" w:rsidR="00B76453" w:rsidRPr="00534657" w:rsidRDefault="00B76453" w:rsidP="00ED27DB">
      <w:pPr>
        <w:pStyle w:val="aff2"/>
        <w:ind w:left="0" w:firstLine="709"/>
        <w:rPr>
          <w:b w:val="0"/>
          <w:i/>
          <w:color w:val="000000" w:themeColor="text1"/>
        </w:rPr>
      </w:pPr>
      <w:r w:rsidRPr="00534657">
        <w:rPr>
          <w:color w:val="000000" w:themeColor="text1"/>
        </w:rPr>
        <w:t xml:space="preserve">Комментарии: </w:t>
      </w:r>
      <w:r w:rsidR="00640F8E" w:rsidRPr="00534657">
        <w:rPr>
          <w:b w:val="0"/>
          <w:i/>
          <w:color w:val="000000" w:themeColor="text1"/>
        </w:rPr>
        <w:t>Стандартов II и последующих линий не существует</w:t>
      </w:r>
      <w:r w:rsidR="002750B6" w:rsidRPr="00534657">
        <w:rPr>
          <w:b w:val="0"/>
          <w:color w:val="000000" w:themeColor="text1"/>
        </w:rPr>
        <w:t>.</w:t>
      </w:r>
      <w:r w:rsidR="00640F8E" w:rsidRPr="00534657">
        <w:rPr>
          <w:color w:val="000000" w:themeColor="text1"/>
        </w:rPr>
        <w:t xml:space="preserve"> </w:t>
      </w:r>
      <w:r w:rsidR="002750B6" w:rsidRPr="00534657">
        <w:rPr>
          <w:b w:val="0"/>
          <w:i/>
          <w:color w:val="000000" w:themeColor="text1"/>
        </w:rPr>
        <w:t>Д</w:t>
      </w:r>
      <w:r w:rsidRPr="00534657">
        <w:rPr>
          <w:b w:val="0"/>
          <w:i/>
          <w:color w:val="000000" w:themeColor="text1"/>
        </w:rPr>
        <w:t>ля мезотелиом других локализаций используются те же режимы лечения, что и для мезотелиомы плевры.</w:t>
      </w:r>
    </w:p>
    <w:p w14:paraId="1C032105" w14:textId="05CB65C9" w:rsidR="00B76453" w:rsidRPr="00534657" w:rsidRDefault="00D30A12" w:rsidP="00ED27DB">
      <w:pPr>
        <w:pStyle w:val="aff2"/>
        <w:ind w:left="0" w:firstLine="709"/>
        <w:rPr>
          <w:b w:val="0"/>
          <w:i/>
          <w:color w:val="000000" w:themeColor="text1"/>
        </w:rPr>
      </w:pPr>
      <w:r w:rsidRPr="00534657">
        <w:rPr>
          <w:b w:val="0"/>
          <w:i/>
          <w:color w:val="000000" w:themeColor="text1"/>
        </w:rPr>
        <w:t>Назначается</w:t>
      </w:r>
      <w:r w:rsidR="00F11A21" w:rsidRPr="00534657">
        <w:rPr>
          <w:b w:val="0"/>
          <w:i/>
          <w:color w:val="000000" w:themeColor="text1"/>
        </w:rPr>
        <w:t xml:space="preserve"> </w:t>
      </w:r>
      <w:r w:rsidR="00B76453" w:rsidRPr="00534657">
        <w:rPr>
          <w:b w:val="0"/>
          <w:i/>
          <w:color w:val="000000" w:themeColor="text1"/>
        </w:rPr>
        <w:t xml:space="preserve">проведение 6 курсов химиотерапии с последующим динамическим наблюдением. Смена режима химиотерапии должна проводиться только при доказанном прогрессировании заболевания или в случае непереносимости лекарственного лечения. В случае прогрессирования болезни после 6 </w:t>
      </w:r>
      <w:proofErr w:type="spellStart"/>
      <w:r w:rsidR="00B76453" w:rsidRPr="00534657">
        <w:rPr>
          <w:b w:val="0"/>
          <w:i/>
          <w:color w:val="000000" w:themeColor="text1"/>
        </w:rPr>
        <w:t>мес</w:t>
      </w:r>
      <w:proofErr w:type="spellEnd"/>
      <w:r w:rsidR="00B76453" w:rsidRPr="00534657">
        <w:rPr>
          <w:b w:val="0"/>
          <w:i/>
          <w:color w:val="000000" w:themeColor="text1"/>
        </w:rPr>
        <w:t xml:space="preserve"> и более от последнего курса химиотерапии желательна </w:t>
      </w:r>
      <w:proofErr w:type="spellStart"/>
      <w:r w:rsidR="00B76453" w:rsidRPr="00534657">
        <w:rPr>
          <w:b w:val="0"/>
          <w:i/>
          <w:color w:val="000000" w:themeColor="text1"/>
        </w:rPr>
        <w:t>реиндукция</w:t>
      </w:r>
      <w:proofErr w:type="spellEnd"/>
      <w:r w:rsidR="00B76453" w:rsidRPr="00534657">
        <w:rPr>
          <w:b w:val="0"/>
          <w:i/>
          <w:color w:val="000000" w:themeColor="text1"/>
        </w:rPr>
        <w:t xml:space="preserve"> режима 1-й линии лечения. При раннем прогрессировании (на фоне химиотерапии или менее 6 </w:t>
      </w:r>
      <w:proofErr w:type="spellStart"/>
      <w:r w:rsidR="00B76453" w:rsidRPr="00534657">
        <w:rPr>
          <w:b w:val="0"/>
          <w:i/>
          <w:color w:val="000000" w:themeColor="text1"/>
        </w:rPr>
        <w:t>мес</w:t>
      </w:r>
      <w:proofErr w:type="spellEnd"/>
      <w:r w:rsidR="00B76453" w:rsidRPr="00534657">
        <w:rPr>
          <w:b w:val="0"/>
          <w:i/>
          <w:color w:val="000000" w:themeColor="text1"/>
        </w:rPr>
        <w:t xml:space="preserve"> после завершения химиотерапии) </w:t>
      </w:r>
      <w:r w:rsidR="00711659" w:rsidRPr="00534657">
        <w:rPr>
          <w:b w:val="0"/>
          <w:i/>
          <w:color w:val="000000" w:themeColor="text1"/>
        </w:rPr>
        <w:t>назначается вторая линия терапии</w:t>
      </w:r>
      <w:r w:rsidR="00B76453" w:rsidRPr="00534657">
        <w:rPr>
          <w:b w:val="0"/>
          <w:i/>
          <w:color w:val="000000" w:themeColor="text1"/>
        </w:rPr>
        <w:t xml:space="preserve">. </w:t>
      </w:r>
      <w:r w:rsidR="00E2279B" w:rsidRPr="00534657">
        <w:rPr>
          <w:b w:val="0"/>
          <w:i/>
          <w:color w:val="000000" w:themeColor="text1"/>
          <w:shd w:val="clear" w:color="auto" w:fill="FFFFFF"/>
        </w:rPr>
        <w:t xml:space="preserve">Поскольку </w:t>
      </w:r>
      <w:proofErr w:type="spellStart"/>
      <w:r w:rsidR="00E2279B" w:rsidRPr="00534657">
        <w:rPr>
          <w:b w:val="0"/>
          <w:i/>
          <w:color w:val="000000" w:themeColor="text1"/>
          <w:shd w:val="clear" w:color="auto" w:fill="FFFFFF"/>
        </w:rPr>
        <w:t>гемцитабин</w:t>
      </w:r>
      <w:proofErr w:type="spellEnd"/>
      <w:r w:rsidR="00E2279B" w:rsidRPr="00534657">
        <w:rPr>
          <w:b w:val="0"/>
          <w:i/>
          <w:color w:val="000000" w:themeColor="text1"/>
          <w:shd w:val="clear" w:color="auto" w:fill="FFFFFF"/>
        </w:rPr>
        <w:t xml:space="preserve"> назначается в 1-й и 8-й дни 3-недельного цикла, а </w:t>
      </w:r>
      <w:proofErr w:type="spellStart"/>
      <w:r w:rsidR="00E2279B" w:rsidRPr="00534657">
        <w:rPr>
          <w:b w:val="0"/>
          <w:i/>
          <w:color w:val="000000" w:themeColor="text1"/>
          <w:shd w:val="clear" w:color="auto" w:fill="FFFFFF"/>
        </w:rPr>
        <w:t>пеметрексед</w:t>
      </w:r>
      <w:proofErr w:type="spellEnd"/>
      <w:r w:rsidR="00E2279B" w:rsidRPr="00534657">
        <w:rPr>
          <w:b w:val="0"/>
          <w:i/>
          <w:color w:val="000000" w:themeColor="text1"/>
          <w:shd w:val="clear" w:color="auto" w:fill="FFFFFF"/>
        </w:rPr>
        <w:t xml:space="preserve"> - только в 1-й день 3-недельного цикла, </w:t>
      </w:r>
      <w:proofErr w:type="spellStart"/>
      <w:r w:rsidR="00E2279B" w:rsidRPr="00534657">
        <w:rPr>
          <w:b w:val="0"/>
          <w:i/>
          <w:color w:val="000000" w:themeColor="text1"/>
          <w:shd w:val="clear" w:color="auto" w:fill="FFFFFF"/>
        </w:rPr>
        <w:t>пеметрексед</w:t>
      </w:r>
      <w:proofErr w:type="spellEnd"/>
      <w:r w:rsidR="00E2279B" w:rsidRPr="00534657">
        <w:rPr>
          <w:b w:val="0"/>
          <w:i/>
          <w:color w:val="000000" w:themeColor="text1"/>
          <w:shd w:val="clear" w:color="auto" w:fill="FFFFFF"/>
        </w:rPr>
        <w:t xml:space="preserve"> включает в себя более низкую частоту посещений больницы, что приносит пользу пациентам.</w:t>
      </w:r>
      <w:r w:rsidR="000007D5" w:rsidRPr="00534657">
        <w:rPr>
          <w:b w:val="0"/>
          <w:i/>
          <w:color w:val="000000" w:themeColor="text1"/>
          <w:shd w:val="clear" w:color="auto" w:fill="FFFFFF"/>
        </w:rPr>
        <w:t xml:space="preserve"> Данных о повторном назначении иммунотерапии после длительной ремиссии нет.</w:t>
      </w:r>
      <w:r w:rsidR="00E2279B" w:rsidRPr="00534657">
        <w:rPr>
          <w:b w:val="0"/>
          <w:i/>
          <w:color w:val="000000" w:themeColor="text1"/>
          <w:shd w:val="clear" w:color="auto" w:fill="FFFFFF"/>
        </w:rPr>
        <w:t xml:space="preserve"> </w:t>
      </w:r>
      <w:r w:rsidR="00B76453" w:rsidRPr="00534657">
        <w:rPr>
          <w:b w:val="0"/>
          <w:i/>
          <w:color w:val="000000" w:themeColor="text1"/>
        </w:rPr>
        <w:t>Алгоритм диагностики и лечения диссеминированной мезотелиомы плевры представлен в приложении Б.</w:t>
      </w:r>
    </w:p>
    <w:p w14:paraId="3F1677A3" w14:textId="59969DCF" w:rsidR="00B76453" w:rsidRPr="00534657" w:rsidRDefault="00B76453" w:rsidP="00ED27DB">
      <w:pPr>
        <w:pStyle w:val="afc"/>
        <w:spacing w:beforeAutospacing="0" w:afterAutospacing="0" w:line="360" w:lineRule="auto"/>
        <w:rPr>
          <w:color w:val="000000" w:themeColor="text1"/>
        </w:rPr>
      </w:pPr>
      <w:r w:rsidRPr="00534657">
        <w:rPr>
          <w:rStyle w:val="affc"/>
          <w:color w:val="000000" w:themeColor="text1"/>
        </w:rPr>
        <w:t>Таблица 3.</w:t>
      </w:r>
      <w:r w:rsidRPr="00534657">
        <w:rPr>
          <w:color w:val="000000" w:themeColor="text1"/>
        </w:rPr>
        <w:t xml:space="preserve"> Наиболее распространенные схемы лекарственного лечения мезотелиомы плевры</w:t>
      </w:r>
      <w:r w:rsidR="000E6B73" w:rsidRPr="00534657">
        <w:rPr>
          <w:color w:val="000000" w:themeColor="text1"/>
        </w:rPr>
        <w:t xml:space="preserve"> [</w:t>
      </w:r>
      <w:r w:rsidR="005171AB" w:rsidRPr="00534657">
        <w:rPr>
          <w:color w:val="000000" w:themeColor="text1"/>
        </w:rPr>
        <w:t>89</w:t>
      </w:r>
      <w:r w:rsidR="000E6B73" w:rsidRPr="00534657">
        <w:rPr>
          <w:color w:val="000000" w:themeColor="text1"/>
        </w:rPr>
        <w:t xml:space="preserve"> - </w:t>
      </w:r>
      <w:r w:rsidR="005171AB" w:rsidRPr="00534657">
        <w:rPr>
          <w:color w:val="000000" w:themeColor="text1"/>
        </w:rPr>
        <w:t>10</w:t>
      </w:r>
      <w:r w:rsidR="000463D2" w:rsidRPr="00534657">
        <w:rPr>
          <w:color w:val="000000" w:themeColor="text1"/>
        </w:rPr>
        <w:t>4</w:t>
      </w:r>
      <w:r w:rsidR="000E6B73" w:rsidRPr="00534657">
        <w:rPr>
          <w:color w:val="000000" w:themeColor="text1"/>
        </w:rPr>
        <w:t>]</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395"/>
        <w:gridCol w:w="1842"/>
        <w:gridCol w:w="2086"/>
      </w:tblGrid>
      <w:tr w:rsidR="00534657" w:rsidRPr="00534657" w14:paraId="54B89B58" w14:textId="77777777" w:rsidTr="00F674D6">
        <w:tc>
          <w:tcPr>
            <w:tcW w:w="1242" w:type="dxa"/>
          </w:tcPr>
          <w:p w14:paraId="5BF8723E" w14:textId="77777777" w:rsidR="00B76453" w:rsidRPr="00534657" w:rsidRDefault="00B76453" w:rsidP="00ED27DB">
            <w:pPr>
              <w:pStyle w:val="afc"/>
              <w:spacing w:beforeAutospacing="0" w:afterAutospacing="0" w:line="240" w:lineRule="auto"/>
              <w:ind w:firstLine="0"/>
              <w:rPr>
                <w:b/>
                <w:color w:val="000000" w:themeColor="text1"/>
              </w:rPr>
            </w:pPr>
            <w:r w:rsidRPr="00534657">
              <w:rPr>
                <w:b/>
                <w:color w:val="000000" w:themeColor="text1"/>
              </w:rPr>
              <w:t>Схемы лечения</w:t>
            </w:r>
          </w:p>
        </w:tc>
        <w:tc>
          <w:tcPr>
            <w:tcW w:w="4395" w:type="dxa"/>
          </w:tcPr>
          <w:p w14:paraId="6543A00B" w14:textId="77777777" w:rsidR="00B76453" w:rsidRPr="00534657" w:rsidRDefault="00B76453" w:rsidP="00ED27DB">
            <w:pPr>
              <w:pStyle w:val="afc"/>
              <w:spacing w:beforeAutospacing="0" w:afterAutospacing="0" w:line="240" w:lineRule="auto"/>
              <w:jc w:val="center"/>
              <w:rPr>
                <w:b/>
                <w:color w:val="000000" w:themeColor="text1"/>
              </w:rPr>
            </w:pPr>
            <w:r w:rsidRPr="00534657">
              <w:rPr>
                <w:b/>
                <w:color w:val="000000" w:themeColor="text1"/>
              </w:rPr>
              <w:t>Режим химиотерапии</w:t>
            </w:r>
          </w:p>
        </w:tc>
        <w:tc>
          <w:tcPr>
            <w:tcW w:w="1842" w:type="dxa"/>
          </w:tcPr>
          <w:p w14:paraId="6E5FB8EF" w14:textId="77777777" w:rsidR="00B76453" w:rsidRPr="00534657" w:rsidRDefault="00B76453" w:rsidP="00ED27DB">
            <w:pPr>
              <w:pStyle w:val="afc"/>
              <w:spacing w:beforeAutospacing="0" w:afterAutospacing="0" w:line="240" w:lineRule="auto"/>
              <w:ind w:firstLine="0"/>
              <w:rPr>
                <w:b/>
                <w:color w:val="000000" w:themeColor="text1"/>
              </w:rPr>
            </w:pPr>
            <w:r w:rsidRPr="00534657">
              <w:rPr>
                <w:b/>
                <w:color w:val="000000" w:themeColor="text1"/>
              </w:rPr>
              <w:t>Длительность</w:t>
            </w:r>
          </w:p>
        </w:tc>
        <w:tc>
          <w:tcPr>
            <w:tcW w:w="2086" w:type="dxa"/>
          </w:tcPr>
          <w:p w14:paraId="69469B16" w14:textId="77777777" w:rsidR="00B76453" w:rsidRPr="00534657" w:rsidRDefault="00B76453" w:rsidP="00ED27DB">
            <w:pPr>
              <w:pStyle w:val="afc"/>
              <w:spacing w:beforeAutospacing="0" w:afterAutospacing="0" w:line="240" w:lineRule="auto"/>
              <w:ind w:firstLine="0"/>
              <w:rPr>
                <w:b/>
                <w:color w:val="000000" w:themeColor="text1"/>
              </w:rPr>
            </w:pPr>
            <w:r w:rsidRPr="00534657">
              <w:rPr>
                <w:b/>
                <w:color w:val="000000" w:themeColor="text1"/>
              </w:rPr>
              <w:t>Примечание</w:t>
            </w:r>
          </w:p>
        </w:tc>
      </w:tr>
      <w:tr w:rsidR="00534657" w:rsidRPr="00534657" w14:paraId="5F19304E" w14:textId="77777777" w:rsidTr="00F674D6">
        <w:tc>
          <w:tcPr>
            <w:tcW w:w="1242" w:type="dxa"/>
          </w:tcPr>
          <w:p w14:paraId="492C5E94" w14:textId="2859C3C8" w:rsidR="00B76453" w:rsidRPr="00534657" w:rsidRDefault="00D30A12" w:rsidP="00ED27DB">
            <w:pPr>
              <w:pStyle w:val="afc"/>
              <w:spacing w:beforeAutospacing="0" w:afterAutospacing="0" w:line="240" w:lineRule="auto"/>
              <w:ind w:firstLine="0"/>
              <w:rPr>
                <w:color w:val="000000" w:themeColor="text1"/>
                <w:highlight w:val="green"/>
              </w:rPr>
            </w:pPr>
            <w:r w:rsidRPr="00534657">
              <w:rPr>
                <w:color w:val="000000" w:themeColor="text1"/>
              </w:rPr>
              <w:t>P</w:t>
            </w:r>
            <w:proofErr w:type="spellStart"/>
            <w:r w:rsidR="00AC0E54" w:rsidRPr="00534657">
              <w:rPr>
                <w:color w:val="000000" w:themeColor="text1"/>
                <w:lang w:val="en-US"/>
              </w:rPr>
              <w:t>em</w:t>
            </w:r>
            <w:proofErr w:type="spellEnd"/>
            <w:r w:rsidRPr="00534657">
              <w:rPr>
                <w:color w:val="000000" w:themeColor="text1"/>
              </w:rPr>
              <w:t>P</w:t>
            </w:r>
            <w:r w:rsidR="00AC0E54" w:rsidRPr="00534657">
              <w:rPr>
                <w:color w:val="000000" w:themeColor="text1"/>
                <w:lang w:val="en-US"/>
              </w:rPr>
              <w:t>t</w:t>
            </w:r>
            <w:r w:rsidRPr="00534657">
              <w:rPr>
                <w:color w:val="000000" w:themeColor="text1"/>
              </w:rPr>
              <w:t xml:space="preserve"> [</w:t>
            </w:r>
            <w:r w:rsidR="005171AB" w:rsidRPr="00534657">
              <w:rPr>
                <w:color w:val="000000" w:themeColor="text1"/>
              </w:rPr>
              <w:t>89</w:t>
            </w:r>
            <w:r w:rsidRPr="00534657">
              <w:rPr>
                <w:color w:val="000000" w:themeColor="text1"/>
              </w:rPr>
              <w:t>]</w:t>
            </w:r>
          </w:p>
        </w:tc>
        <w:tc>
          <w:tcPr>
            <w:tcW w:w="4395" w:type="dxa"/>
          </w:tcPr>
          <w:p w14:paraId="463524EA" w14:textId="16B89D96" w:rsidR="00B76453" w:rsidRPr="00534657" w:rsidRDefault="00D30A12" w:rsidP="00ED27DB">
            <w:pPr>
              <w:pStyle w:val="afc"/>
              <w:spacing w:beforeAutospacing="0" w:afterAutospacing="0" w:line="240" w:lineRule="auto"/>
              <w:ind w:firstLine="0"/>
              <w:rPr>
                <w:color w:val="000000" w:themeColor="text1"/>
              </w:rPr>
            </w:pPr>
            <w:proofErr w:type="spellStart"/>
            <w:r w:rsidRPr="00534657">
              <w:rPr>
                <w:color w:val="000000" w:themeColor="text1"/>
              </w:rPr>
              <w:t>Пеметрексед</w:t>
            </w:r>
            <w:proofErr w:type="spellEnd"/>
            <w:r w:rsidRPr="00534657">
              <w:rPr>
                <w:color w:val="000000" w:themeColor="text1"/>
              </w:rPr>
              <w:t>** 500 мг/м</w:t>
            </w:r>
            <w:r w:rsidRPr="00534657">
              <w:rPr>
                <w:color w:val="000000" w:themeColor="text1"/>
                <w:vertAlign w:val="superscript"/>
              </w:rPr>
              <w:t>2</w:t>
            </w:r>
            <w:r w:rsidRPr="00534657">
              <w:rPr>
                <w:color w:val="000000" w:themeColor="text1"/>
              </w:rPr>
              <w:t xml:space="preserve"> в 1-й день, с </w:t>
            </w:r>
            <w:proofErr w:type="spellStart"/>
            <w:r w:rsidRPr="00534657">
              <w:rPr>
                <w:color w:val="000000" w:themeColor="text1"/>
              </w:rPr>
              <w:t>премедикацией</w:t>
            </w:r>
            <w:proofErr w:type="spellEnd"/>
            <w:r w:rsidRPr="00534657">
              <w:rPr>
                <w:color w:val="000000" w:themeColor="text1"/>
              </w:rPr>
              <w:t xml:space="preserve"> </w:t>
            </w:r>
            <w:proofErr w:type="spellStart"/>
            <w:r w:rsidRPr="00534657">
              <w:rPr>
                <w:color w:val="000000" w:themeColor="text1"/>
              </w:rPr>
              <w:t>фолатом</w:t>
            </w:r>
            <w:proofErr w:type="spellEnd"/>
            <w:r w:rsidRPr="00534657">
              <w:rPr>
                <w:color w:val="000000" w:themeColor="text1"/>
              </w:rPr>
              <w:t xml:space="preserve"> и </w:t>
            </w:r>
            <w:proofErr w:type="spellStart"/>
            <w:r w:rsidRPr="00534657">
              <w:rPr>
                <w:color w:val="000000" w:themeColor="text1"/>
              </w:rPr>
              <w:t>цианкобаламином</w:t>
            </w:r>
            <w:proofErr w:type="spellEnd"/>
            <w:r w:rsidRPr="00534657">
              <w:rPr>
                <w:color w:val="000000" w:themeColor="text1"/>
              </w:rPr>
              <w:t xml:space="preserve"> для уменьшения токсичности (фолиевая кислота** по 350-1000мкг, </w:t>
            </w:r>
            <w:r w:rsidR="00241B69" w:rsidRPr="00534657">
              <w:rPr>
                <w:color w:val="000000" w:themeColor="text1"/>
                <w:shd w:val="clear" w:color="auto" w:fill="F8F9FA"/>
              </w:rPr>
              <w:t>начиная с 1-3 недель до первых</w:t>
            </w:r>
            <w:r w:rsidR="005171AB" w:rsidRPr="00534657">
              <w:rPr>
                <w:color w:val="000000" w:themeColor="text1"/>
                <w:shd w:val="clear" w:color="auto" w:fill="F8F9FA"/>
              </w:rPr>
              <w:t xml:space="preserve"> </w:t>
            </w:r>
            <w:r w:rsidR="00241B69" w:rsidRPr="00534657">
              <w:rPr>
                <w:color w:val="000000" w:themeColor="text1"/>
                <w:shd w:val="clear" w:color="auto" w:fill="F8F9FA"/>
              </w:rPr>
              <w:t>доз химиотерапии и продолжается на протяжении всей терапии,</w:t>
            </w:r>
            <w:r w:rsidR="00241B69" w:rsidRPr="00534657">
              <w:rPr>
                <w:color w:val="000000" w:themeColor="text1"/>
              </w:rPr>
              <w:t xml:space="preserve"> </w:t>
            </w:r>
            <w:r w:rsidRPr="00534657">
              <w:rPr>
                <w:color w:val="000000" w:themeColor="text1"/>
              </w:rPr>
              <w:t xml:space="preserve">в среднем 400мг как минимум за 5 дней до начала лечения </w:t>
            </w:r>
            <w:proofErr w:type="spellStart"/>
            <w:r w:rsidRPr="00534657">
              <w:rPr>
                <w:color w:val="000000" w:themeColor="text1"/>
              </w:rPr>
              <w:t>пеметрекседом</w:t>
            </w:r>
            <w:proofErr w:type="spellEnd"/>
            <w:r w:rsidRPr="00534657">
              <w:rPr>
                <w:color w:val="000000" w:themeColor="text1"/>
              </w:rPr>
              <w:t xml:space="preserve"> и </w:t>
            </w:r>
            <w:proofErr w:type="spellStart"/>
            <w:r w:rsidRPr="00534657">
              <w:rPr>
                <w:color w:val="000000" w:themeColor="text1"/>
              </w:rPr>
              <w:t>цианкобаламин</w:t>
            </w:r>
            <w:proofErr w:type="spellEnd"/>
            <w:r w:rsidRPr="00534657">
              <w:rPr>
                <w:color w:val="000000" w:themeColor="text1"/>
              </w:rPr>
              <w:t xml:space="preserve"> (витамин В</w:t>
            </w:r>
            <w:r w:rsidRPr="00534657">
              <w:rPr>
                <w:color w:val="000000" w:themeColor="text1"/>
                <w:vertAlign w:val="subscript"/>
              </w:rPr>
              <w:t xml:space="preserve">12) </w:t>
            </w:r>
            <w:r w:rsidRPr="00534657">
              <w:rPr>
                <w:color w:val="000000" w:themeColor="text1"/>
              </w:rPr>
              <w:t>в дозе 1000мкг  внутримышечно в период</w:t>
            </w:r>
            <w:r w:rsidRPr="00534657">
              <w:rPr>
                <w:color w:val="000000" w:themeColor="text1"/>
                <w:vertAlign w:val="subscript"/>
              </w:rPr>
              <w:t xml:space="preserve"> </w:t>
            </w:r>
            <w:r w:rsidR="00241B69" w:rsidRPr="00534657">
              <w:rPr>
                <w:color w:val="000000" w:themeColor="text1"/>
                <w:shd w:val="clear" w:color="auto" w:fill="F8F9FA"/>
              </w:rPr>
              <w:t>1-3 недели до первых доз исследуемой терапии, в среднем не менее, чем за 7 дней и повторяется  каждые 9 недель. А также</w:t>
            </w:r>
            <w:r w:rsidR="00241B69" w:rsidRPr="00534657">
              <w:rPr>
                <w:color w:val="000000" w:themeColor="text1"/>
                <w:u w:val="single"/>
                <w:shd w:val="clear" w:color="auto" w:fill="F8F9FA"/>
              </w:rPr>
              <w:t xml:space="preserve"> </w:t>
            </w:r>
            <w:r w:rsidR="00241B69" w:rsidRPr="00534657">
              <w:rPr>
                <w:color w:val="000000" w:themeColor="text1"/>
              </w:rPr>
              <w:t>Де</w:t>
            </w:r>
            <w:r w:rsidR="0005540E" w:rsidRPr="00534657">
              <w:rPr>
                <w:color w:val="000000" w:themeColor="text1"/>
              </w:rPr>
              <w:t>к</w:t>
            </w:r>
            <w:r w:rsidR="009A0E1D" w:rsidRPr="00534657">
              <w:rPr>
                <w:color w:val="000000" w:themeColor="text1"/>
              </w:rPr>
              <w:t>с</w:t>
            </w:r>
            <w:r w:rsidR="00241B69" w:rsidRPr="00534657">
              <w:rPr>
                <w:color w:val="000000" w:themeColor="text1"/>
              </w:rPr>
              <w:t>аметазон 8 мг внутримышечно накануне, в день и на следующий день после терапии.</w:t>
            </w:r>
            <w:r w:rsidRPr="00534657">
              <w:rPr>
                <w:color w:val="000000" w:themeColor="text1"/>
              </w:rPr>
              <w:t>)</w:t>
            </w:r>
          </w:p>
          <w:p w14:paraId="7FD5F3FB" w14:textId="77777777" w:rsidR="00B76453" w:rsidRPr="00534657" w:rsidRDefault="00D30A12" w:rsidP="00ED27DB">
            <w:pPr>
              <w:pStyle w:val="afc"/>
              <w:spacing w:beforeAutospacing="0" w:afterAutospacing="0" w:line="240" w:lineRule="auto"/>
              <w:ind w:firstLine="0"/>
              <w:rPr>
                <w:color w:val="000000" w:themeColor="text1"/>
              </w:rPr>
            </w:pPr>
            <w:proofErr w:type="spellStart"/>
            <w:r w:rsidRPr="00534657">
              <w:rPr>
                <w:color w:val="000000" w:themeColor="text1"/>
              </w:rPr>
              <w:lastRenderedPageBreak/>
              <w:t>Цисплатин</w:t>
            </w:r>
            <w:proofErr w:type="spellEnd"/>
            <w:r w:rsidRPr="00534657">
              <w:rPr>
                <w:color w:val="000000" w:themeColor="text1"/>
              </w:rPr>
              <w:t>** 75 мг/м</w:t>
            </w:r>
            <w:r w:rsidRPr="00534657">
              <w:rPr>
                <w:color w:val="000000" w:themeColor="text1"/>
                <w:vertAlign w:val="superscript"/>
              </w:rPr>
              <w:t>2</w:t>
            </w:r>
            <w:r w:rsidRPr="00534657">
              <w:rPr>
                <w:color w:val="000000" w:themeColor="text1"/>
              </w:rPr>
              <w:t xml:space="preserve"> в 1-й день</w:t>
            </w:r>
          </w:p>
        </w:tc>
        <w:tc>
          <w:tcPr>
            <w:tcW w:w="1842" w:type="dxa"/>
          </w:tcPr>
          <w:p w14:paraId="4DFDCF41" w14:textId="77777777" w:rsidR="00B76453" w:rsidRPr="00534657" w:rsidRDefault="00D30A12" w:rsidP="00ED27DB">
            <w:pPr>
              <w:pStyle w:val="afc"/>
              <w:spacing w:beforeAutospacing="0" w:afterAutospacing="0" w:line="240" w:lineRule="auto"/>
              <w:ind w:firstLine="0"/>
              <w:rPr>
                <w:color w:val="000000" w:themeColor="text1"/>
              </w:rPr>
            </w:pPr>
            <w:r w:rsidRPr="00534657">
              <w:rPr>
                <w:color w:val="000000" w:themeColor="text1"/>
              </w:rPr>
              <w:lastRenderedPageBreak/>
              <w:t>Каждые 21 день. Максимум 6 курсов</w:t>
            </w:r>
          </w:p>
        </w:tc>
        <w:tc>
          <w:tcPr>
            <w:tcW w:w="2086" w:type="dxa"/>
            <w:vMerge w:val="restart"/>
          </w:tcPr>
          <w:p w14:paraId="1D04E02F" w14:textId="77777777" w:rsidR="00B76453" w:rsidRPr="00534657" w:rsidRDefault="00D30A12" w:rsidP="00ED27DB">
            <w:pPr>
              <w:pStyle w:val="afc"/>
              <w:spacing w:beforeAutospacing="0" w:afterAutospacing="0" w:line="240" w:lineRule="auto"/>
              <w:ind w:firstLine="0"/>
              <w:rPr>
                <w:color w:val="000000" w:themeColor="text1"/>
              </w:rPr>
            </w:pPr>
            <w:r w:rsidRPr="00534657">
              <w:rPr>
                <w:color w:val="000000" w:themeColor="text1"/>
              </w:rPr>
              <w:t xml:space="preserve">Эффективность поддерживающей терапии </w:t>
            </w:r>
            <w:proofErr w:type="spellStart"/>
            <w:r w:rsidRPr="00534657">
              <w:rPr>
                <w:color w:val="000000" w:themeColor="text1"/>
              </w:rPr>
              <w:t>пеметрекседом</w:t>
            </w:r>
            <w:proofErr w:type="spellEnd"/>
            <w:r w:rsidRPr="00534657">
              <w:rPr>
                <w:color w:val="000000" w:themeColor="text1"/>
              </w:rPr>
              <w:t xml:space="preserve"> не доказана</w:t>
            </w:r>
          </w:p>
        </w:tc>
      </w:tr>
      <w:tr w:rsidR="00534657" w:rsidRPr="00534657" w14:paraId="407048E6" w14:textId="77777777" w:rsidTr="00F674D6">
        <w:tc>
          <w:tcPr>
            <w:tcW w:w="1242" w:type="dxa"/>
          </w:tcPr>
          <w:p w14:paraId="645F1A3E" w14:textId="43824A60" w:rsidR="00B76453" w:rsidRPr="00534657" w:rsidRDefault="00D30A12" w:rsidP="00ED27DB">
            <w:pPr>
              <w:pStyle w:val="afc"/>
              <w:spacing w:beforeAutospacing="0" w:afterAutospacing="0" w:line="240" w:lineRule="auto"/>
              <w:ind w:firstLine="0"/>
              <w:rPr>
                <w:color w:val="000000" w:themeColor="text1"/>
                <w:highlight w:val="green"/>
              </w:rPr>
            </w:pPr>
            <w:r w:rsidRPr="00534657">
              <w:rPr>
                <w:color w:val="000000" w:themeColor="text1"/>
              </w:rPr>
              <w:t>P</w:t>
            </w:r>
            <w:proofErr w:type="spellStart"/>
            <w:r w:rsidR="00AC0E54" w:rsidRPr="00534657">
              <w:rPr>
                <w:color w:val="000000" w:themeColor="text1"/>
                <w:lang w:val="en-US"/>
              </w:rPr>
              <w:t>em</w:t>
            </w:r>
            <w:proofErr w:type="spellEnd"/>
            <w:r w:rsidRPr="00534657">
              <w:rPr>
                <w:color w:val="000000" w:themeColor="text1"/>
              </w:rPr>
              <w:t>C</w:t>
            </w:r>
            <w:r w:rsidR="00AC0E54" w:rsidRPr="00534657">
              <w:rPr>
                <w:color w:val="000000" w:themeColor="text1"/>
                <w:lang w:val="en-US"/>
              </w:rPr>
              <w:t>arb</w:t>
            </w:r>
            <w:r w:rsidRPr="00534657">
              <w:rPr>
                <w:color w:val="000000" w:themeColor="text1"/>
              </w:rPr>
              <w:t xml:space="preserve"> [</w:t>
            </w:r>
            <w:r w:rsidR="005171AB" w:rsidRPr="00534657">
              <w:rPr>
                <w:color w:val="000000" w:themeColor="text1"/>
              </w:rPr>
              <w:t>90</w:t>
            </w:r>
            <w:r w:rsidRPr="00534657">
              <w:rPr>
                <w:color w:val="000000" w:themeColor="text1"/>
              </w:rPr>
              <w:t>]</w:t>
            </w:r>
          </w:p>
        </w:tc>
        <w:tc>
          <w:tcPr>
            <w:tcW w:w="4395" w:type="dxa"/>
          </w:tcPr>
          <w:p w14:paraId="2F7EAAAB" w14:textId="786C1844" w:rsidR="00A1512A" w:rsidRPr="00534657" w:rsidRDefault="00D30A12" w:rsidP="00ED27DB">
            <w:pPr>
              <w:pStyle w:val="afc"/>
              <w:spacing w:beforeAutospacing="0" w:afterAutospacing="0" w:line="240" w:lineRule="auto"/>
              <w:ind w:firstLine="0"/>
              <w:rPr>
                <w:color w:val="000000" w:themeColor="text1"/>
              </w:rPr>
            </w:pPr>
            <w:proofErr w:type="spellStart"/>
            <w:r w:rsidRPr="00534657">
              <w:rPr>
                <w:color w:val="000000" w:themeColor="text1"/>
              </w:rPr>
              <w:t>Пеметрексед</w:t>
            </w:r>
            <w:proofErr w:type="spellEnd"/>
            <w:r w:rsidRPr="00534657">
              <w:rPr>
                <w:color w:val="000000" w:themeColor="text1"/>
              </w:rPr>
              <w:t>** 500 мг/м</w:t>
            </w:r>
            <w:r w:rsidRPr="00534657">
              <w:rPr>
                <w:color w:val="000000" w:themeColor="text1"/>
                <w:vertAlign w:val="superscript"/>
              </w:rPr>
              <w:t>2</w:t>
            </w:r>
            <w:r w:rsidRPr="00534657">
              <w:rPr>
                <w:color w:val="000000" w:themeColor="text1"/>
              </w:rPr>
              <w:t xml:space="preserve"> в 1-й день, с </w:t>
            </w:r>
            <w:proofErr w:type="spellStart"/>
            <w:r w:rsidRPr="00534657">
              <w:rPr>
                <w:color w:val="000000" w:themeColor="text1"/>
              </w:rPr>
              <w:t>премедикацией</w:t>
            </w:r>
            <w:proofErr w:type="spellEnd"/>
            <w:r w:rsidRPr="00534657">
              <w:rPr>
                <w:color w:val="000000" w:themeColor="text1"/>
              </w:rPr>
              <w:t xml:space="preserve"> </w:t>
            </w:r>
            <w:proofErr w:type="spellStart"/>
            <w:r w:rsidRPr="00534657">
              <w:rPr>
                <w:color w:val="000000" w:themeColor="text1"/>
              </w:rPr>
              <w:t>фолатом</w:t>
            </w:r>
            <w:proofErr w:type="spellEnd"/>
            <w:r w:rsidRPr="00534657">
              <w:rPr>
                <w:color w:val="000000" w:themeColor="text1"/>
              </w:rPr>
              <w:t xml:space="preserve"> и </w:t>
            </w:r>
            <w:proofErr w:type="spellStart"/>
            <w:r w:rsidRPr="00534657">
              <w:rPr>
                <w:color w:val="000000" w:themeColor="text1"/>
              </w:rPr>
              <w:t>цианкобаламином</w:t>
            </w:r>
            <w:proofErr w:type="spellEnd"/>
            <w:r w:rsidRPr="00534657">
              <w:rPr>
                <w:color w:val="000000" w:themeColor="text1"/>
              </w:rPr>
              <w:t xml:space="preserve"> для уменьшения токсичности </w:t>
            </w:r>
            <w:r w:rsidR="002E2F6A" w:rsidRPr="00534657">
              <w:rPr>
                <w:color w:val="000000" w:themeColor="text1"/>
              </w:rPr>
              <w:t xml:space="preserve">(фолиевая кислота** по 350-1000мкг, </w:t>
            </w:r>
            <w:r w:rsidR="002E2F6A" w:rsidRPr="00534657">
              <w:rPr>
                <w:color w:val="000000" w:themeColor="text1"/>
                <w:shd w:val="clear" w:color="auto" w:fill="F8F9FA"/>
              </w:rPr>
              <w:t>начиная с 1-3 недель до первых  доз химиотерапии и продолжается на протяжении всей терапии,</w:t>
            </w:r>
            <w:r w:rsidR="002E2F6A" w:rsidRPr="00534657">
              <w:rPr>
                <w:color w:val="000000" w:themeColor="text1"/>
              </w:rPr>
              <w:t xml:space="preserve"> в среднем 400мг как минимум за 5 дней до начала лечения </w:t>
            </w:r>
            <w:proofErr w:type="spellStart"/>
            <w:r w:rsidR="002E2F6A" w:rsidRPr="00534657">
              <w:rPr>
                <w:color w:val="000000" w:themeColor="text1"/>
              </w:rPr>
              <w:t>пеметрекседом</w:t>
            </w:r>
            <w:proofErr w:type="spellEnd"/>
            <w:r w:rsidR="002E2F6A" w:rsidRPr="00534657">
              <w:rPr>
                <w:color w:val="000000" w:themeColor="text1"/>
              </w:rPr>
              <w:t xml:space="preserve"> и </w:t>
            </w:r>
            <w:proofErr w:type="spellStart"/>
            <w:r w:rsidR="002E2F6A" w:rsidRPr="00534657">
              <w:rPr>
                <w:color w:val="000000" w:themeColor="text1"/>
              </w:rPr>
              <w:t>цианкобаламин</w:t>
            </w:r>
            <w:proofErr w:type="spellEnd"/>
            <w:r w:rsidR="002E2F6A" w:rsidRPr="00534657">
              <w:rPr>
                <w:color w:val="000000" w:themeColor="text1"/>
              </w:rPr>
              <w:t xml:space="preserve"> (витамин В</w:t>
            </w:r>
            <w:r w:rsidR="002E2F6A" w:rsidRPr="00534657">
              <w:rPr>
                <w:color w:val="000000" w:themeColor="text1"/>
                <w:vertAlign w:val="subscript"/>
              </w:rPr>
              <w:t xml:space="preserve">12) </w:t>
            </w:r>
            <w:r w:rsidR="002E2F6A" w:rsidRPr="00534657">
              <w:rPr>
                <w:color w:val="000000" w:themeColor="text1"/>
              </w:rPr>
              <w:t>в дозе 1000мкг  внутримышечно в период</w:t>
            </w:r>
            <w:r w:rsidR="002E2F6A" w:rsidRPr="00534657">
              <w:rPr>
                <w:color w:val="000000" w:themeColor="text1"/>
                <w:vertAlign w:val="subscript"/>
              </w:rPr>
              <w:t xml:space="preserve"> </w:t>
            </w:r>
            <w:r w:rsidR="002E2F6A" w:rsidRPr="00534657">
              <w:rPr>
                <w:color w:val="000000" w:themeColor="text1"/>
                <w:shd w:val="clear" w:color="auto" w:fill="F8F9FA"/>
              </w:rPr>
              <w:t>1-3 недели до первых доз исследуемой терапии, в среднем не менее, чем за 7 дней и повторяется  каждые 9 недель. А также</w:t>
            </w:r>
            <w:r w:rsidR="002E2F6A" w:rsidRPr="00534657">
              <w:rPr>
                <w:color w:val="000000" w:themeColor="text1"/>
                <w:u w:val="single"/>
                <w:shd w:val="clear" w:color="auto" w:fill="F8F9FA"/>
              </w:rPr>
              <w:t xml:space="preserve"> </w:t>
            </w:r>
            <w:r w:rsidR="002E2F6A" w:rsidRPr="00534657">
              <w:rPr>
                <w:color w:val="000000" w:themeColor="text1"/>
              </w:rPr>
              <w:t>Де</w:t>
            </w:r>
            <w:r w:rsidR="0005540E" w:rsidRPr="00534657">
              <w:rPr>
                <w:color w:val="000000" w:themeColor="text1"/>
              </w:rPr>
              <w:t>к</w:t>
            </w:r>
            <w:r w:rsidR="009A0E1D" w:rsidRPr="00534657">
              <w:rPr>
                <w:color w:val="000000" w:themeColor="text1"/>
              </w:rPr>
              <w:t>с</w:t>
            </w:r>
            <w:r w:rsidR="002E2F6A" w:rsidRPr="00534657">
              <w:rPr>
                <w:color w:val="000000" w:themeColor="text1"/>
              </w:rPr>
              <w:t>аметазон 8 мг внутримышечно накануне, в день и на следующий день после терапии.)</w:t>
            </w:r>
          </w:p>
          <w:p w14:paraId="29663C69" w14:textId="77777777" w:rsidR="00B76453" w:rsidRPr="00534657" w:rsidRDefault="00F31893" w:rsidP="00ED27DB">
            <w:pPr>
              <w:pStyle w:val="afc"/>
              <w:spacing w:beforeAutospacing="0" w:afterAutospacing="0" w:line="240" w:lineRule="auto"/>
              <w:ind w:firstLine="0"/>
              <w:rPr>
                <w:color w:val="000000" w:themeColor="text1"/>
              </w:rPr>
            </w:pPr>
            <w:r w:rsidRPr="00534657">
              <w:rPr>
                <w:color w:val="000000" w:themeColor="text1"/>
              </w:rPr>
              <w:t xml:space="preserve"> </w:t>
            </w:r>
            <w:proofErr w:type="spellStart"/>
            <w:r w:rsidRPr="00534657">
              <w:rPr>
                <w:color w:val="000000" w:themeColor="text1"/>
              </w:rPr>
              <w:t>Карбоплатин</w:t>
            </w:r>
            <w:proofErr w:type="spellEnd"/>
            <w:r w:rsidRPr="00534657">
              <w:rPr>
                <w:color w:val="000000" w:themeColor="text1"/>
              </w:rPr>
              <w:t>** AUC-5 в 1-й день</w:t>
            </w:r>
          </w:p>
          <w:p w14:paraId="52285D43" w14:textId="77777777" w:rsidR="003E0CA1" w:rsidRPr="00534657" w:rsidRDefault="00F31893" w:rsidP="00ED27DB">
            <w:pPr>
              <w:pStyle w:val="afc"/>
              <w:spacing w:beforeAutospacing="0" w:afterAutospacing="0" w:line="240" w:lineRule="auto"/>
              <w:ind w:firstLine="0"/>
              <w:rPr>
                <w:color w:val="000000" w:themeColor="text1"/>
              </w:rPr>
            </w:pPr>
            <w:r w:rsidRPr="00534657">
              <w:rPr>
                <w:color w:val="000000" w:themeColor="text1"/>
              </w:rPr>
              <w:t xml:space="preserve">(фактическая доза </w:t>
            </w:r>
            <w:proofErr w:type="spellStart"/>
            <w:r w:rsidRPr="00534657">
              <w:rPr>
                <w:color w:val="000000" w:themeColor="text1"/>
              </w:rPr>
              <w:t>карбоплатина</w:t>
            </w:r>
            <w:proofErr w:type="spellEnd"/>
            <w:r w:rsidRPr="00534657">
              <w:rPr>
                <w:color w:val="000000" w:themeColor="text1"/>
              </w:rPr>
              <w:t xml:space="preserve"> рассчитывается индивидуально, исходя из показателя </w:t>
            </w:r>
            <w:proofErr w:type="spellStart"/>
            <w:r w:rsidRPr="00534657">
              <w:rPr>
                <w:color w:val="000000" w:themeColor="text1"/>
              </w:rPr>
              <w:t>креатитина</w:t>
            </w:r>
            <w:proofErr w:type="spellEnd"/>
            <w:r w:rsidRPr="00534657">
              <w:rPr>
                <w:color w:val="000000" w:themeColor="text1"/>
              </w:rPr>
              <w:t xml:space="preserve"> в анализе крови пациента накануне проведения лечения)</w:t>
            </w:r>
          </w:p>
        </w:tc>
        <w:tc>
          <w:tcPr>
            <w:tcW w:w="1842" w:type="dxa"/>
          </w:tcPr>
          <w:p w14:paraId="718EBA5D" w14:textId="77777777" w:rsidR="00B76453" w:rsidRPr="00534657" w:rsidRDefault="00D30A12" w:rsidP="00ED27DB">
            <w:pPr>
              <w:pStyle w:val="afc"/>
              <w:spacing w:beforeAutospacing="0" w:afterAutospacing="0" w:line="240" w:lineRule="auto"/>
              <w:ind w:firstLine="0"/>
              <w:rPr>
                <w:color w:val="000000" w:themeColor="text1"/>
              </w:rPr>
            </w:pPr>
            <w:r w:rsidRPr="00534657">
              <w:rPr>
                <w:color w:val="000000" w:themeColor="text1"/>
              </w:rPr>
              <w:t>Каждые 21 день. Максимум 6 курсов</w:t>
            </w:r>
          </w:p>
        </w:tc>
        <w:tc>
          <w:tcPr>
            <w:tcW w:w="2086" w:type="dxa"/>
            <w:vMerge/>
          </w:tcPr>
          <w:p w14:paraId="0B9078A0" w14:textId="77777777" w:rsidR="00B76453" w:rsidRPr="00534657" w:rsidRDefault="00B76453" w:rsidP="00ED27DB">
            <w:pPr>
              <w:pStyle w:val="afc"/>
              <w:spacing w:beforeAutospacing="0" w:afterAutospacing="0" w:line="240" w:lineRule="auto"/>
              <w:rPr>
                <w:color w:val="000000" w:themeColor="text1"/>
              </w:rPr>
            </w:pPr>
          </w:p>
        </w:tc>
      </w:tr>
      <w:tr w:rsidR="00534657" w:rsidRPr="00534657" w14:paraId="37ECDB07" w14:textId="77777777" w:rsidTr="00F674D6">
        <w:tc>
          <w:tcPr>
            <w:tcW w:w="1242" w:type="dxa"/>
          </w:tcPr>
          <w:p w14:paraId="2EA970EE" w14:textId="65EBEF46" w:rsidR="00B76453" w:rsidRPr="00534657" w:rsidRDefault="00B76453" w:rsidP="002E2F6A">
            <w:pPr>
              <w:pStyle w:val="afc"/>
              <w:spacing w:beforeAutospacing="0" w:afterAutospacing="0" w:line="240" w:lineRule="auto"/>
              <w:ind w:firstLine="0"/>
              <w:rPr>
                <w:color w:val="000000" w:themeColor="text1"/>
              </w:rPr>
            </w:pPr>
            <w:r w:rsidRPr="00534657">
              <w:rPr>
                <w:color w:val="000000" w:themeColor="text1"/>
              </w:rPr>
              <w:t>G</w:t>
            </w:r>
            <w:proofErr w:type="spellStart"/>
            <w:r w:rsidR="00AC0E54" w:rsidRPr="00534657">
              <w:rPr>
                <w:color w:val="000000" w:themeColor="text1"/>
                <w:lang w:val="en-US"/>
              </w:rPr>
              <w:t>em</w:t>
            </w:r>
            <w:proofErr w:type="spellEnd"/>
            <w:r w:rsidRPr="00534657">
              <w:rPr>
                <w:color w:val="000000" w:themeColor="text1"/>
              </w:rPr>
              <w:t>P</w:t>
            </w:r>
            <w:r w:rsidR="00AC0E54" w:rsidRPr="00534657">
              <w:rPr>
                <w:color w:val="000000" w:themeColor="text1"/>
                <w:lang w:val="en-US"/>
              </w:rPr>
              <w:t>t</w:t>
            </w:r>
            <w:r w:rsidR="00ED2972" w:rsidRPr="00534657">
              <w:rPr>
                <w:color w:val="000000" w:themeColor="text1"/>
              </w:rPr>
              <w:t xml:space="preserve"> </w:t>
            </w:r>
            <w:r w:rsidR="002E2F6A" w:rsidRPr="00534657">
              <w:rPr>
                <w:color w:val="000000" w:themeColor="text1"/>
              </w:rPr>
              <w:t>[</w:t>
            </w:r>
            <w:r w:rsidR="005171AB" w:rsidRPr="00534657">
              <w:rPr>
                <w:color w:val="000000" w:themeColor="text1"/>
              </w:rPr>
              <w:t>91</w:t>
            </w:r>
            <w:r w:rsidR="005825B0" w:rsidRPr="00534657">
              <w:rPr>
                <w:color w:val="000000" w:themeColor="text1"/>
              </w:rPr>
              <w:t>, 92</w:t>
            </w:r>
            <w:r w:rsidR="002E2F6A" w:rsidRPr="00534657">
              <w:rPr>
                <w:color w:val="000000" w:themeColor="text1"/>
              </w:rPr>
              <w:t>]</w:t>
            </w:r>
          </w:p>
        </w:tc>
        <w:tc>
          <w:tcPr>
            <w:tcW w:w="4395" w:type="dxa"/>
          </w:tcPr>
          <w:p w14:paraId="355E17FA" w14:textId="42319A6A" w:rsidR="00B76453" w:rsidRPr="00534657" w:rsidRDefault="00B76453" w:rsidP="00ED27DB">
            <w:pPr>
              <w:pStyle w:val="afc"/>
              <w:spacing w:beforeAutospacing="0" w:afterAutospacing="0" w:line="240" w:lineRule="auto"/>
              <w:ind w:firstLine="0"/>
              <w:rPr>
                <w:color w:val="000000" w:themeColor="text1"/>
              </w:rPr>
            </w:pPr>
            <w:proofErr w:type="spellStart"/>
            <w:r w:rsidRPr="00534657">
              <w:rPr>
                <w:color w:val="000000" w:themeColor="text1"/>
              </w:rPr>
              <w:t>Гемцитабин</w:t>
            </w:r>
            <w:proofErr w:type="spellEnd"/>
            <w:r w:rsidR="003E0CA1" w:rsidRPr="00534657">
              <w:rPr>
                <w:color w:val="000000" w:themeColor="text1"/>
              </w:rPr>
              <w:t>**</w:t>
            </w:r>
            <w:r w:rsidRPr="00534657">
              <w:rPr>
                <w:color w:val="000000" w:themeColor="text1"/>
              </w:rPr>
              <w:t xml:space="preserve"> </w:t>
            </w:r>
            <w:proofErr w:type="gramStart"/>
            <w:r w:rsidRPr="00534657">
              <w:rPr>
                <w:color w:val="000000" w:themeColor="text1"/>
              </w:rPr>
              <w:t>1</w:t>
            </w:r>
            <w:r w:rsidR="002E2F6A" w:rsidRPr="00534657">
              <w:rPr>
                <w:color w:val="000000" w:themeColor="text1"/>
              </w:rPr>
              <w:t>00</w:t>
            </w:r>
            <w:r w:rsidRPr="00534657">
              <w:rPr>
                <w:color w:val="000000" w:themeColor="text1"/>
              </w:rPr>
              <w:t>0</w:t>
            </w:r>
            <w:r w:rsidR="00080115" w:rsidRPr="00534657">
              <w:rPr>
                <w:color w:val="000000" w:themeColor="text1"/>
              </w:rPr>
              <w:t>-1250</w:t>
            </w:r>
            <w:proofErr w:type="gramEnd"/>
            <w:r w:rsidRPr="00534657">
              <w:rPr>
                <w:color w:val="000000" w:themeColor="text1"/>
              </w:rPr>
              <w:t xml:space="preserve"> мг/м</w:t>
            </w:r>
            <w:r w:rsidRPr="00534657">
              <w:rPr>
                <w:color w:val="000000" w:themeColor="text1"/>
                <w:vertAlign w:val="superscript"/>
              </w:rPr>
              <w:t>2</w:t>
            </w:r>
            <w:r w:rsidR="002E2F6A" w:rsidRPr="00534657">
              <w:rPr>
                <w:color w:val="000000" w:themeColor="text1"/>
              </w:rPr>
              <w:t xml:space="preserve"> в 1,</w:t>
            </w:r>
            <w:r w:rsidRPr="00534657">
              <w:rPr>
                <w:color w:val="000000" w:themeColor="text1"/>
              </w:rPr>
              <w:t xml:space="preserve"> 8</w:t>
            </w:r>
            <w:r w:rsidR="002E2F6A" w:rsidRPr="00534657">
              <w:rPr>
                <w:color w:val="000000" w:themeColor="text1"/>
              </w:rPr>
              <w:t xml:space="preserve"> (15)</w:t>
            </w:r>
            <w:r w:rsidRPr="00534657">
              <w:rPr>
                <w:color w:val="000000" w:themeColor="text1"/>
              </w:rPr>
              <w:t xml:space="preserve"> дни </w:t>
            </w:r>
          </w:p>
          <w:p w14:paraId="75CAB087" w14:textId="274732F6" w:rsidR="00B76453" w:rsidRPr="00534657" w:rsidRDefault="00B76453" w:rsidP="00ED27DB">
            <w:pPr>
              <w:pStyle w:val="afc"/>
              <w:spacing w:beforeAutospacing="0" w:afterAutospacing="0" w:line="240" w:lineRule="auto"/>
              <w:ind w:firstLine="0"/>
              <w:rPr>
                <w:color w:val="000000" w:themeColor="text1"/>
              </w:rPr>
            </w:pPr>
            <w:proofErr w:type="spellStart"/>
            <w:r w:rsidRPr="00534657">
              <w:rPr>
                <w:color w:val="000000" w:themeColor="text1"/>
              </w:rPr>
              <w:t>Цисплатин</w:t>
            </w:r>
            <w:proofErr w:type="spellEnd"/>
            <w:r w:rsidR="003E0CA1" w:rsidRPr="00534657">
              <w:rPr>
                <w:color w:val="000000" w:themeColor="text1"/>
              </w:rPr>
              <w:t>**</w:t>
            </w:r>
            <w:r w:rsidRPr="00534657">
              <w:rPr>
                <w:color w:val="000000" w:themeColor="text1"/>
              </w:rPr>
              <w:t xml:space="preserve"> </w:t>
            </w:r>
            <w:r w:rsidR="00080115" w:rsidRPr="00534657">
              <w:rPr>
                <w:color w:val="000000" w:themeColor="text1"/>
              </w:rPr>
              <w:t>75</w:t>
            </w:r>
            <w:r w:rsidRPr="00534657">
              <w:rPr>
                <w:color w:val="000000" w:themeColor="text1"/>
              </w:rPr>
              <w:t xml:space="preserve"> мг/м</w:t>
            </w:r>
            <w:r w:rsidRPr="00534657">
              <w:rPr>
                <w:color w:val="000000" w:themeColor="text1"/>
                <w:vertAlign w:val="superscript"/>
              </w:rPr>
              <w:t>2</w:t>
            </w:r>
            <w:r w:rsidRPr="00534657">
              <w:rPr>
                <w:color w:val="000000" w:themeColor="text1"/>
              </w:rPr>
              <w:t xml:space="preserve"> в 1-й день</w:t>
            </w:r>
          </w:p>
        </w:tc>
        <w:tc>
          <w:tcPr>
            <w:tcW w:w="1842" w:type="dxa"/>
          </w:tcPr>
          <w:p w14:paraId="7BE31BA8"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Каждые 21 день. Максимум 6 курсов</w:t>
            </w:r>
          </w:p>
        </w:tc>
        <w:tc>
          <w:tcPr>
            <w:tcW w:w="2086" w:type="dxa"/>
          </w:tcPr>
          <w:p w14:paraId="52A8FC88" w14:textId="77777777" w:rsidR="00B76453" w:rsidRPr="00534657" w:rsidRDefault="00B76453" w:rsidP="00ED27DB">
            <w:pPr>
              <w:pStyle w:val="afc"/>
              <w:spacing w:beforeAutospacing="0" w:afterAutospacing="0" w:line="240" w:lineRule="auto"/>
              <w:rPr>
                <w:color w:val="000000" w:themeColor="text1"/>
              </w:rPr>
            </w:pPr>
            <w:r w:rsidRPr="00534657">
              <w:rPr>
                <w:b/>
                <w:color w:val="000000" w:themeColor="text1"/>
              </w:rPr>
              <w:t>–</w:t>
            </w:r>
          </w:p>
        </w:tc>
      </w:tr>
      <w:tr w:rsidR="00534657" w:rsidRPr="00534657" w14:paraId="3C333F24" w14:textId="77777777" w:rsidTr="00F674D6">
        <w:tc>
          <w:tcPr>
            <w:tcW w:w="1242" w:type="dxa"/>
          </w:tcPr>
          <w:p w14:paraId="0145938D" w14:textId="77777777" w:rsidR="00B32ACB" w:rsidRPr="00534657" w:rsidRDefault="00B32ACB" w:rsidP="002E2F6A">
            <w:pPr>
              <w:pStyle w:val="afc"/>
              <w:spacing w:beforeAutospacing="0" w:afterAutospacing="0" w:line="240" w:lineRule="auto"/>
              <w:ind w:firstLine="0"/>
              <w:rPr>
                <w:color w:val="000000" w:themeColor="text1"/>
                <w:lang w:val="en-US"/>
              </w:rPr>
            </w:pPr>
            <w:proofErr w:type="spellStart"/>
            <w:r w:rsidRPr="00534657">
              <w:rPr>
                <w:color w:val="000000" w:themeColor="text1"/>
                <w:lang w:val="en-US"/>
              </w:rPr>
              <w:t>PemPt</w:t>
            </w:r>
            <w:proofErr w:type="spellEnd"/>
          </w:p>
          <w:p w14:paraId="442B8C67" w14:textId="77777777" w:rsidR="00B32ACB" w:rsidRPr="00534657" w:rsidRDefault="00B32ACB" w:rsidP="002E2F6A">
            <w:pPr>
              <w:pStyle w:val="afc"/>
              <w:spacing w:beforeAutospacing="0" w:afterAutospacing="0" w:line="240" w:lineRule="auto"/>
              <w:ind w:firstLine="0"/>
              <w:rPr>
                <w:color w:val="000000" w:themeColor="text1"/>
                <w:lang w:val="en-US"/>
              </w:rPr>
            </w:pPr>
            <w:r w:rsidRPr="00534657">
              <w:rPr>
                <w:color w:val="000000" w:themeColor="text1"/>
                <w:lang w:val="en-US"/>
              </w:rPr>
              <w:t>+Bev</w:t>
            </w:r>
          </w:p>
          <w:p w14:paraId="41CC25AB" w14:textId="49B5859C" w:rsidR="007A2425" w:rsidRPr="00534657" w:rsidRDefault="007A2425" w:rsidP="002E2F6A">
            <w:pPr>
              <w:pStyle w:val="afc"/>
              <w:spacing w:beforeAutospacing="0" w:afterAutospacing="0" w:line="240" w:lineRule="auto"/>
              <w:ind w:firstLine="0"/>
              <w:rPr>
                <w:color w:val="000000" w:themeColor="text1"/>
                <w:lang w:val="en-US"/>
              </w:rPr>
            </w:pPr>
            <w:r w:rsidRPr="00534657">
              <w:rPr>
                <w:color w:val="000000" w:themeColor="text1"/>
              </w:rPr>
              <w:t>[93</w:t>
            </w:r>
            <w:r w:rsidR="003C74DC" w:rsidRPr="00534657">
              <w:rPr>
                <w:color w:val="000000" w:themeColor="text1"/>
              </w:rPr>
              <w:t>, 94</w:t>
            </w:r>
            <w:r w:rsidRPr="00534657">
              <w:rPr>
                <w:color w:val="000000" w:themeColor="text1"/>
              </w:rPr>
              <w:t>]</w:t>
            </w:r>
          </w:p>
        </w:tc>
        <w:tc>
          <w:tcPr>
            <w:tcW w:w="4395" w:type="dxa"/>
          </w:tcPr>
          <w:p w14:paraId="017FEE0D" w14:textId="1E04E5BF" w:rsidR="00B32ACB" w:rsidRPr="00534657" w:rsidRDefault="00B32ACB" w:rsidP="00ED27DB">
            <w:pPr>
              <w:pStyle w:val="afc"/>
              <w:spacing w:beforeAutospacing="0" w:afterAutospacing="0" w:line="240" w:lineRule="auto"/>
              <w:ind w:firstLine="0"/>
              <w:rPr>
                <w:color w:val="000000" w:themeColor="text1"/>
              </w:rPr>
            </w:pPr>
            <w:proofErr w:type="spellStart"/>
            <w:r w:rsidRPr="00534657">
              <w:rPr>
                <w:color w:val="000000" w:themeColor="text1"/>
              </w:rPr>
              <w:t>Пеметрексед</w:t>
            </w:r>
            <w:proofErr w:type="spellEnd"/>
            <w:r w:rsidRPr="00534657">
              <w:rPr>
                <w:color w:val="000000" w:themeColor="text1"/>
              </w:rPr>
              <w:t>** 500 мг/м</w:t>
            </w:r>
            <w:r w:rsidRPr="00534657">
              <w:rPr>
                <w:color w:val="000000" w:themeColor="text1"/>
                <w:vertAlign w:val="superscript"/>
              </w:rPr>
              <w:t>2</w:t>
            </w:r>
            <w:r w:rsidRPr="00534657">
              <w:rPr>
                <w:color w:val="000000" w:themeColor="text1"/>
              </w:rPr>
              <w:t xml:space="preserve"> в 1-й день, с </w:t>
            </w:r>
            <w:proofErr w:type="spellStart"/>
            <w:r w:rsidRPr="00534657">
              <w:rPr>
                <w:color w:val="000000" w:themeColor="text1"/>
              </w:rPr>
              <w:t>премедикацией</w:t>
            </w:r>
            <w:proofErr w:type="spellEnd"/>
            <w:r w:rsidRPr="00534657">
              <w:rPr>
                <w:color w:val="000000" w:themeColor="text1"/>
              </w:rPr>
              <w:t xml:space="preserve"> </w:t>
            </w:r>
            <w:proofErr w:type="spellStart"/>
            <w:r w:rsidRPr="00534657">
              <w:rPr>
                <w:color w:val="000000" w:themeColor="text1"/>
              </w:rPr>
              <w:t>фолатом</w:t>
            </w:r>
            <w:proofErr w:type="spellEnd"/>
            <w:r w:rsidRPr="00534657">
              <w:rPr>
                <w:color w:val="000000" w:themeColor="text1"/>
              </w:rPr>
              <w:t xml:space="preserve"> и </w:t>
            </w:r>
            <w:proofErr w:type="spellStart"/>
            <w:r w:rsidRPr="00534657">
              <w:rPr>
                <w:color w:val="000000" w:themeColor="text1"/>
              </w:rPr>
              <w:t>цианкобаламином</w:t>
            </w:r>
            <w:proofErr w:type="spellEnd"/>
            <w:r w:rsidRPr="00534657">
              <w:rPr>
                <w:color w:val="000000" w:themeColor="text1"/>
              </w:rPr>
              <w:t xml:space="preserve"> для уменьшения токсичности (фолиевая кислота** по 350-1000мкг, </w:t>
            </w:r>
            <w:r w:rsidRPr="00534657">
              <w:rPr>
                <w:color w:val="000000" w:themeColor="text1"/>
                <w:shd w:val="clear" w:color="auto" w:fill="F8F9FA"/>
              </w:rPr>
              <w:t>начиная с 1-3 недель до первых  доз химиотерапии и продолжается на протяжении всей терапии,</w:t>
            </w:r>
            <w:r w:rsidRPr="00534657">
              <w:rPr>
                <w:color w:val="000000" w:themeColor="text1"/>
              </w:rPr>
              <w:t xml:space="preserve"> в среднем 400мг как минимум за 5 дней до начала лечения </w:t>
            </w:r>
            <w:proofErr w:type="spellStart"/>
            <w:r w:rsidRPr="00534657">
              <w:rPr>
                <w:color w:val="000000" w:themeColor="text1"/>
              </w:rPr>
              <w:t>пеметрекседом</w:t>
            </w:r>
            <w:proofErr w:type="spellEnd"/>
            <w:r w:rsidRPr="00534657">
              <w:rPr>
                <w:color w:val="000000" w:themeColor="text1"/>
              </w:rPr>
              <w:t xml:space="preserve"> и </w:t>
            </w:r>
            <w:proofErr w:type="spellStart"/>
            <w:r w:rsidRPr="00534657">
              <w:rPr>
                <w:color w:val="000000" w:themeColor="text1"/>
              </w:rPr>
              <w:t>цианкобаламин</w:t>
            </w:r>
            <w:proofErr w:type="spellEnd"/>
            <w:r w:rsidRPr="00534657">
              <w:rPr>
                <w:color w:val="000000" w:themeColor="text1"/>
              </w:rPr>
              <w:t xml:space="preserve"> (витамин В</w:t>
            </w:r>
            <w:r w:rsidRPr="00534657">
              <w:rPr>
                <w:color w:val="000000" w:themeColor="text1"/>
                <w:vertAlign w:val="subscript"/>
              </w:rPr>
              <w:t xml:space="preserve">12) </w:t>
            </w:r>
            <w:r w:rsidRPr="00534657">
              <w:rPr>
                <w:color w:val="000000" w:themeColor="text1"/>
              </w:rPr>
              <w:t>в дозе 1000мкг  внутримышечно в период</w:t>
            </w:r>
            <w:r w:rsidRPr="00534657">
              <w:rPr>
                <w:color w:val="000000" w:themeColor="text1"/>
                <w:vertAlign w:val="subscript"/>
              </w:rPr>
              <w:t xml:space="preserve"> </w:t>
            </w:r>
            <w:r w:rsidRPr="00534657">
              <w:rPr>
                <w:color w:val="000000" w:themeColor="text1"/>
                <w:shd w:val="clear" w:color="auto" w:fill="F8F9FA"/>
              </w:rPr>
              <w:t>1-3 недели до первых доз исследуемой терапии, в среднем не менее, чем за 7 дней и повторяется  каждые 9 недель. А также</w:t>
            </w:r>
            <w:r w:rsidRPr="00534657">
              <w:rPr>
                <w:color w:val="000000" w:themeColor="text1"/>
                <w:u w:val="single"/>
                <w:shd w:val="clear" w:color="auto" w:fill="F8F9FA"/>
              </w:rPr>
              <w:t xml:space="preserve"> </w:t>
            </w:r>
            <w:r w:rsidRPr="00534657">
              <w:rPr>
                <w:color w:val="000000" w:themeColor="text1"/>
              </w:rPr>
              <w:t>Де</w:t>
            </w:r>
            <w:r w:rsidR="00A174F3" w:rsidRPr="00534657">
              <w:rPr>
                <w:color w:val="000000" w:themeColor="text1"/>
              </w:rPr>
              <w:t>к</w:t>
            </w:r>
            <w:r w:rsidR="009A0E1D" w:rsidRPr="00534657">
              <w:rPr>
                <w:color w:val="000000" w:themeColor="text1"/>
              </w:rPr>
              <w:t>с</w:t>
            </w:r>
            <w:r w:rsidRPr="00534657">
              <w:rPr>
                <w:color w:val="000000" w:themeColor="text1"/>
              </w:rPr>
              <w:t>аметазон 8 мг внутримышечно накануне, в день и на следующий день после терапии.)</w:t>
            </w:r>
          </w:p>
          <w:p w14:paraId="377B2AF2" w14:textId="77777777" w:rsidR="00B32ACB" w:rsidRPr="00534657" w:rsidRDefault="00B32ACB" w:rsidP="00ED27DB">
            <w:pPr>
              <w:pStyle w:val="afc"/>
              <w:spacing w:beforeAutospacing="0" w:afterAutospacing="0" w:line="240" w:lineRule="auto"/>
              <w:ind w:firstLine="0"/>
              <w:rPr>
                <w:color w:val="000000" w:themeColor="text1"/>
              </w:rPr>
            </w:pPr>
            <w:proofErr w:type="spellStart"/>
            <w:r w:rsidRPr="00534657">
              <w:rPr>
                <w:color w:val="000000" w:themeColor="text1"/>
              </w:rPr>
              <w:t>Цисплатин</w:t>
            </w:r>
            <w:proofErr w:type="spellEnd"/>
            <w:r w:rsidRPr="00534657">
              <w:rPr>
                <w:color w:val="000000" w:themeColor="text1"/>
              </w:rPr>
              <w:t>** 75 мг/м</w:t>
            </w:r>
            <w:r w:rsidRPr="00534657">
              <w:rPr>
                <w:color w:val="000000" w:themeColor="text1"/>
                <w:vertAlign w:val="superscript"/>
              </w:rPr>
              <w:t>2</w:t>
            </w:r>
            <w:r w:rsidRPr="00534657">
              <w:rPr>
                <w:color w:val="000000" w:themeColor="text1"/>
              </w:rPr>
              <w:t xml:space="preserve"> в 1-й день</w:t>
            </w:r>
          </w:p>
          <w:p w14:paraId="4FCDE3D7" w14:textId="319D682D" w:rsidR="00B32ACB" w:rsidRPr="00534657" w:rsidRDefault="00B32ACB" w:rsidP="00ED27DB">
            <w:pPr>
              <w:pStyle w:val="afc"/>
              <w:spacing w:beforeAutospacing="0" w:afterAutospacing="0" w:line="240" w:lineRule="auto"/>
              <w:ind w:firstLine="0"/>
              <w:rPr>
                <w:color w:val="000000" w:themeColor="text1"/>
              </w:rPr>
            </w:pPr>
            <w:proofErr w:type="spellStart"/>
            <w:r w:rsidRPr="00534657">
              <w:rPr>
                <w:color w:val="000000" w:themeColor="text1"/>
              </w:rPr>
              <w:t>Бевацизумаб</w:t>
            </w:r>
            <w:proofErr w:type="spellEnd"/>
            <w:r w:rsidRPr="00534657">
              <w:rPr>
                <w:color w:val="000000" w:themeColor="text1"/>
              </w:rPr>
              <w:t xml:space="preserve"> </w:t>
            </w:r>
            <w:proofErr w:type="gramStart"/>
            <w:r w:rsidRPr="00534657">
              <w:rPr>
                <w:color w:val="000000" w:themeColor="text1"/>
              </w:rPr>
              <w:t>7,5-15</w:t>
            </w:r>
            <w:proofErr w:type="gramEnd"/>
            <w:r w:rsidRPr="00534657">
              <w:rPr>
                <w:color w:val="000000" w:themeColor="text1"/>
              </w:rPr>
              <w:t xml:space="preserve"> мг/кг в 1 день</w:t>
            </w:r>
          </w:p>
        </w:tc>
        <w:tc>
          <w:tcPr>
            <w:tcW w:w="1842" w:type="dxa"/>
          </w:tcPr>
          <w:p w14:paraId="28AA9D54" w14:textId="613E021B" w:rsidR="00B32ACB" w:rsidRPr="00534657" w:rsidRDefault="007A2425" w:rsidP="00ED27DB">
            <w:pPr>
              <w:pStyle w:val="afc"/>
              <w:spacing w:beforeAutospacing="0" w:afterAutospacing="0" w:line="240" w:lineRule="auto"/>
              <w:ind w:firstLine="0"/>
              <w:rPr>
                <w:color w:val="000000" w:themeColor="text1"/>
              </w:rPr>
            </w:pPr>
            <w:r w:rsidRPr="00534657">
              <w:rPr>
                <w:color w:val="000000" w:themeColor="text1"/>
              </w:rPr>
              <w:t>Каждые 21 день. Максимум 6 курсов</w:t>
            </w:r>
          </w:p>
        </w:tc>
        <w:tc>
          <w:tcPr>
            <w:tcW w:w="2086" w:type="dxa"/>
          </w:tcPr>
          <w:p w14:paraId="34625A69" w14:textId="2ED23C58" w:rsidR="00B32ACB" w:rsidRPr="00534657" w:rsidRDefault="007A2425" w:rsidP="007A2425">
            <w:pPr>
              <w:pStyle w:val="afc"/>
              <w:spacing w:beforeAutospacing="0" w:afterAutospacing="0" w:line="240" w:lineRule="auto"/>
              <w:ind w:firstLine="0"/>
              <w:rPr>
                <w:bCs/>
                <w:color w:val="000000" w:themeColor="text1"/>
              </w:rPr>
            </w:pPr>
            <w:r w:rsidRPr="00534657">
              <w:rPr>
                <w:bCs/>
                <w:color w:val="000000" w:themeColor="text1"/>
              </w:rPr>
              <w:t xml:space="preserve">После 6 курсов тройной комбинации проводится поддерживающая терапия </w:t>
            </w:r>
            <w:proofErr w:type="spellStart"/>
            <w:r w:rsidRPr="00534657">
              <w:rPr>
                <w:bCs/>
                <w:color w:val="000000" w:themeColor="text1"/>
              </w:rPr>
              <w:t>бевацизумабом</w:t>
            </w:r>
            <w:proofErr w:type="spellEnd"/>
            <w:r w:rsidRPr="00534657">
              <w:rPr>
                <w:bCs/>
                <w:color w:val="000000" w:themeColor="text1"/>
              </w:rPr>
              <w:t xml:space="preserve"> каждые 3 недели до прогрессирования или развития непереносимой токсичности</w:t>
            </w:r>
          </w:p>
        </w:tc>
      </w:tr>
      <w:tr w:rsidR="00534657" w:rsidRPr="00534657" w14:paraId="5C43C8BE" w14:textId="77777777" w:rsidTr="00F674D6">
        <w:tc>
          <w:tcPr>
            <w:tcW w:w="1242" w:type="dxa"/>
          </w:tcPr>
          <w:p w14:paraId="28E57138" w14:textId="76935A9F" w:rsidR="00A174F3" w:rsidRPr="00534657" w:rsidRDefault="00A174F3" w:rsidP="00A174F3">
            <w:pPr>
              <w:pStyle w:val="afc"/>
              <w:spacing w:beforeAutospacing="0" w:afterAutospacing="0" w:line="240" w:lineRule="auto"/>
              <w:ind w:firstLine="0"/>
              <w:rPr>
                <w:color w:val="000000" w:themeColor="text1"/>
              </w:rPr>
            </w:pPr>
            <w:proofErr w:type="spellStart"/>
            <w:r w:rsidRPr="00534657">
              <w:rPr>
                <w:color w:val="000000" w:themeColor="text1"/>
                <w:lang w:val="en-US"/>
              </w:rPr>
              <w:t>PemCarb</w:t>
            </w:r>
            <w:proofErr w:type="spellEnd"/>
          </w:p>
          <w:p w14:paraId="05353F33" w14:textId="77777777" w:rsidR="00A174F3" w:rsidRPr="00534657" w:rsidRDefault="00A174F3" w:rsidP="00A174F3">
            <w:pPr>
              <w:pStyle w:val="afc"/>
              <w:spacing w:beforeAutospacing="0" w:afterAutospacing="0" w:line="240" w:lineRule="auto"/>
              <w:ind w:firstLine="0"/>
              <w:rPr>
                <w:color w:val="000000" w:themeColor="text1"/>
                <w:lang w:val="en-US"/>
              </w:rPr>
            </w:pPr>
            <w:r w:rsidRPr="00534657">
              <w:rPr>
                <w:color w:val="000000" w:themeColor="text1"/>
                <w:lang w:val="en-US"/>
              </w:rPr>
              <w:t>+Bev</w:t>
            </w:r>
          </w:p>
          <w:p w14:paraId="0301B6B7" w14:textId="25F589BB" w:rsidR="00A174F3" w:rsidRPr="00534657" w:rsidRDefault="00A174F3" w:rsidP="00A174F3">
            <w:pPr>
              <w:pStyle w:val="afc"/>
              <w:spacing w:beforeAutospacing="0" w:afterAutospacing="0" w:line="240" w:lineRule="auto"/>
              <w:ind w:firstLine="0"/>
              <w:rPr>
                <w:color w:val="000000" w:themeColor="text1"/>
                <w:lang w:val="en-US"/>
              </w:rPr>
            </w:pPr>
            <w:r w:rsidRPr="00534657">
              <w:rPr>
                <w:color w:val="000000" w:themeColor="text1"/>
              </w:rPr>
              <w:lastRenderedPageBreak/>
              <w:t>[9</w:t>
            </w:r>
            <w:r w:rsidR="001750E5" w:rsidRPr="00534657">
              <w:rPr>
                <w:color w:val="000000" w:themeColor="text1"/>
              </w:rPr>
              <w:t>5</w:t>
            </w:r>
            <w:r w:rsidRPr="00534657">
              <w:rPr>
                <w:color w:val="000000" w:themeColor="text1"/>
              </w:rPr>
              <w:t>]</w:t>
            </w:r>
          </w:p>
        </w:tc>
        <w:tc>
          <w:tcPr>
            <w:tcW w:w="4395" w:type="dxa"/>
          </w:tcPr>
          <w:p w14:paraId="5803DC3B" w14:textId="75E7DA7F" w:rsidR="0005540E" w:rsidRPr="00534657" w:rsidRDefault="0005540E" w:rsidP="0005540E">
            <w:pPr>
              <w:pStyle w:val="afc"/>
              <w:spacing w:beforeAutospacing="0" w:afterAutospacing="0" w:line="240" w:lineRule="auto"/>
              <w:ind w:firstLine="0"/>
              <w:rPr>
                <w:color w:val="000000" w:themeColor="text1"/>
              </w:rPr>
            </w:pPr>
            <w:proofErr w:type="spellStart"/>
            <w:r w:rsidRPr="00534657">
              <w:rPr>
                <w:color w:val="000000" w:themeColor="text1"/>
              </w:rPr>
              <w:lastRenderedPageBreak/>
              <w:t>Пеметрексед</w:t>
            </w:r>
            <w:proofErr w:type="spellEnd"/>
            <w:r w:rsidRPr="00534657">
              <w:rPr>
                <w:color w:val="000000" w:themeColor="text1"/>
              </w:rPr>
              <w:t>** 500 мг/м</w:t>
            </w:r>
            <w:r w:rsidRPr="00534657">
              <w:rPr>
                <w:color w:val="000000" w:themeColor="text1"/>
                <w:vertAlign w:val="superscript"/>
              </w:rPr>
              <w:t>2</w:t>
            </w:r>
            <w:r w:rsidRPr="00534657">
              <w:rPr>
                <w:color w:val="000000" w:themeColor="text1"/>
              </w:rPr>
              <w:t xml:space="preserve"> в 1-й день, с </w:t>
            </w:r>
            <w:proofErr w:type="spellStart"/>
            <w:r w:rsidRPr="00534657">
              <w:rPr>
                <w:color w:val="000000" w:themeColor="text1"/>
              </w:rPr>
              <w:t>премедикацией</w:t>
            </w:r>
            <w:proofErr w:type="spellEnd"/>
            <w:r w:rsidRPr="00534657">
              <w:rPr>
                <w:color w:val="000000" w:themeColor="text1"/>
              </w:rPr>
              <w:t xml:space="preserve"> </w:t>
            </w:r>
            <w:proofErr w:type="spellStart"/>
            <w:r w:rsidRPr="00534657">
              <w:rPr>
                <w:color w:val="000000" w:themeColor="text1"/>
              </w:rPr>
              <w:t>фолатом</w:t>
            </w:r>
            <w:proofErr w:type="spellEnd"/>
            <w:r w:rsidRPr="00534657">
              <w:rPr>
                <w:color w:val="000000" w:themeColor="text1"/>
              </w:rPr>
              <w:t xml:space="preserve"> и </w:t>
            </w:r>
            <w:proofErr w:type="spellStart"/>
            <w:r w:rsidRPr="00534657">
              <w:rPr>
                <w:color w:val="000000" w:themeColor="text1"/>
              </w:rPr>
              <w:lastRenderedPageBreak/>
              <w:t>цианкобаламином</w:t>
            </w:r>
            <w:proofErr w:type="spellEnd"/>
            <w:r w:rsidRPr="00534657">
              <w:rPr>
                <w:color w:val="000000" w:themeColor="text1"/>
              </w:rPr>
              <w:t xml:space="preserve"> для уменьшения токсичности (фолиевая кислота** по 350-1000мкг, </w:t>
            </w:r>
            <w:r w:rsidRPr="00534657">
              <w:rPr>
                <w:color w:val="000000" w:themeColor="text1"/>
                <w:shd w:val="clear" w:color="auto" w:fill="F8F9FA"/>
              </w:rPr>
              <w:t>начиная с 1-3 недель до первых  доз химиотерапии и продолжается на протяжении всей терапии,</w:t>
            </w:r>
            <w:r w:rsidRPr="00534657">
              <w:rPr>
                <w:color w:val="000000" w:themeColor="text1"/>
              </w:rPr>
              <w:t xml:space="preserve"> в среднем 400мг как минимум за 5 дней до начала лечения </w:t>
            </w:r>
            <w:proofErr w:type="spellStart"/>
            <w:r w:rsidRPr="00534657">
              <w:rPr>
                <w:color w:val="000000" w:themeColor="text1"/>
              </w:rPr>
              <w:t>пеметрекседом</w:t>
            </w:r>
            <w:proofErr w:type="spellEnd"/>
            <w:r w:rsidRPr="00534657">
              <w:rPr>
                <w:color w:val="000000" w:themeColor="text1"/>
              </w:rPr>
              <w:t xml:space="preserve"> и </w:t>
            </w:r>
            <w:proofErr w:type="spellStart"/>
            <w:r w:rsidRPr="00534657">
              <w:rPr>
                <w:color w:val="000000" w:themeColor="text1"/>
              </w:rPr>
              <w:t>цианкобаламин</w:t>
            </w:r>
            <w:proofErr w:type="spellEnd"/>
            <w:r w:rsidRPr="00534657">
              <w:rPr>
                <w:color w:val="000000" w:themeColor="text1"/>
              </w:rPr>
              <w:t xml:space="preserve"> (витамин В</w:t>
            </w:r>
            <w:r w:rsidRPr="00534657">
              <w:rPr>
                <w:color w:val="000000" w:themeColor="text1"/>
                <w:vertAlign w:val="subscript"/>
              </w:rPr>
              <w:t xml:space="preserve">12) </w:t>
            </w:r>
            <w:r w:rsidRPr="00534657">
              <w:rPr>
                <w:color w:val="000000" w:themeColor="text1"/>
              </w:rPr>
              <w:t>в дозе 1000мкг  внутримышечно в период</w:t>
            </w:r>
            <w:r w:rsidRPr="00534657">
              <w:rPr>
                <w:color w:val="000000" w:themeColor="text1"/>
                <w:vertAlign w:val="subscript"/>
              </w:rPr>
              <w:t xml:space="preserve"> </w:t>
            </w:r>
            <w:r w:rsidRPr="00534657">
              <w:rPr>
                <w:color w:val="000000" w:themeColor="text1"/>
                <w:shd w:val="clear" w:color="auto" w:fill="F8F9FA"/>
              </w:rPr>
              <w:t>1-3 недели до первых доз исследуемой терапии, в среднем не менее, чем за 7 дней и повторяется  каждые 9 недель. А также</w:t>
            </w:r>
            <w:r w:rsidRPr="00534657">
              <w:rPr>
                <w:color w:val="000000" w:themeColor="text1"/>
                <w:u w:val="single"/>
                <w:shd w:val="clear" w:color="auto" w:fill="F8F9FA"/>
              </w:rPr>
              <w:t xml:space="preserve"> </w:t>
            </w:r>
            <w:r w:rsidRPr="00534657">
              <w:rPr>
                <w:color w:val="000000" w:themeColor="text1"/>
              </w:rPr>
              <w:t>Дек</w:t>
            </w:r>
            <w:r w:rsidR="009A0E1D" w:rsidRPr="00534657">
              <w:rPr>
                <w:color w:val="000000" w:themeColor="text1"/>
              </w:rPr>
              <w:t>с</w:t>
            </w:r>
            <w:r w:rsidRPr="00534657">
              <w:rPr>
                <w:color w:val="000000" w:themeColor="text1"/>
              </w:rPr>
              <w:t>аметазон 8 мг внутримышечно накануне, в день и на следующий день после терапии.)</w:t>
            </w:r>
          </w:p>
          <w:p w14:paraId="2724A54B" w14:textId="77777777" w:rsidR="0005540E" w:rsidRPr="00534657" w:rsidRDefault="0005540E" w:rsidP="0005540E">
            <w:pPr>
              <w:pStyle w:val="afc"/>
              <w:spacing w:beforeAutospacing="0" w:afterAutospacing="0" w:line="240" w:lineRule="auto"/>
              <w:ind w:firstLine="0"/>
              <w:rPr>
                <w:color w:val="000000" w:themeColor="text1"/>
              </w:rPr>
            </w:pPr>
            <w:r w:rsidRPr="00534657">
              <w:rPr>
                <w:color w:val="000000" w:themeColor="text1"/>
              </w:rPr>
              <w:t xml:space="preserve"> </w:t>
            </w:r>
            <w:proofErr w:type="spellStart"/>
            <w:r w:rsidRPr="00534657">
              <w:rPr>
                <w:color w:val="000000" w:themeColor="text1"/>
              </w:rPr>
              <w:t>Карбоплатин</w:t>
            </w:r>
            <w:proofErr w:type="spellEnd"/>
            <w:r w:rsidRPr="00534657">
              <w:rPr>
                <w:color w:val="000000" w:themeColor="text1"/>
              </w:rPr>
              <w:t>** AUC-5 в 1-й день</w:t>
            </w:r>
          </w:p>
          <w:p w14:paraId="2AE1F84C" w14:textId="77777777" w:rsidR="00A174F3" w:rsidRPr="00534657" w:rsidRDefault="0005540E" w:rsidP="0005540E">
            <w:pPr>
              <w:pStyle w:val="afc"/>
              <w:spacing w:beforeAutospacing="0" w:afterAutospacing="0" w:line="240" w:lineRule="auto"/>
              <w:ind w:firstLine="0"/>
              <w:rPr>
                <w:color w:val="000000" w:themeColor="text1"/>
              </w:rPr>
            </w:pPr>
            <w:r w:rsidRPr="00534657">
              <w:rPr>
                <w:color w:val="000000" w:themeColor="text1"/>
              </w:rPr>
              <w:t xml:space="preserve">(фактическая доза </w:t>
            </w:r>
            <w:proofErr w:type="spellStart"/>
            <w:r w:rsidRPr="00534657">
              <w:rPr>
                <w:color w:val="000000" w:themeColor="text1"/>
              </w:rPr>
              <w:t>карбоплатина</w:t>
            </w:r>
            <w:proofErr w:type="spellEnd"/>
            <w:r w:rsidRPr="00534657">
              <w:rPr>
                <w:color w:val="000000" w:themeColor="text1"/>
              </w:rPr>
              <w:t xml:space="preserve"> рассчитывается индивидуально, исходя из показателя </w:t>
            </w:r>
            <w:proofErr w:type="spellStart"/>
            <w:r w:rsidRPr="00534657">
              <w:rPr>
                <w:color w:val="000000" w:themeColor="text1"/>
              </w:rPr>
              <w:t>креатитина</w:t>
            </w:r>
            <w:proofErr w:type="spellEnd"/>
            <w:r w:rsidRPr="00534657">
              <w:rPr>
                <w:color w:val="000000" w:themeColor="text1"/>
              </w:rPr>
              <w:t xml:space="preserve"> в анализе крови пациента накануне проведения лечения).</w:t>
            </w:r>
          </w:p>
          <w:p w14:paraId="73CB34BD" w14:textId="6596B91C" w:rsidR="0005540E" w:rsidRPr="00534657" w:rsidRDefault="0005540E" w:rsidP="0005540E">
            <w:pPr>
              <w:pStyle w:val="afc"/>
              <w:spacing w:beforeAutospacing="0" w:afterAutospacing="0" w:line="240" w:lineRule="auto"/>
              <w:ind w:firstLine="0"/>
              <w:rPr>
                <w:color w:val="000000" w:themeColor="text1"/>
              </w:rPr>
            </w:pPr>
            <w:proofErr w:type="spellStart"/>
            <w:r w:rsidRPr="00534657">
              <w:rPr>
                <w:color w:val="000000" w:themeColor="text1"/>
              </w:rPr>
              <w:t>Бевацизумаб</w:t>
            </w:r>
            <w:proofErr w:type="spellEnd"/>
            <w:r w:rsidRPr="00534657">
              <w:rPr>
                <w:color w:val="000000" w:themeColor="text1"/>
              </w:rPr>
              <w:t xml:space="preserve"> </w:t>
            </w:r>
            <w:proofErr w:type="gramStart"/>
            <w:r w:rsidRPr="00534657">
              <w:rPr>
                <w:color w:val="000000" w:themeColor="text1"/>
              </w:rPr>
              <w:t>7,5-15</w:t>
            </w:r>
            <w:proofErr w:type="gramEnd"/>
            <w:r w:rsidRPr="00534657">
              <w:rPr>
                <w:color w:val="000000" w:themeColor="text1"/>
              </w:rPr>
              <w:t xml:space="preserve"> мг/кг в 1 день</w:t>
            </w:r>
          </w:p>
        </w:tc>
        <w:tc>
          <w:tcPr>
            <w:tcW w:w="1842" w:type="dxa"/>
          </w:tcPr>
          <w:p w14:paraId="55B32196" w14:textId="75D3DD8F" w:rsidR="00A174F3" w:rsidRPr="00534657" w:rsidRDefault="0005540E" w:rsidP="00ED27DB">
            <w:pPr>
              <w:pStyle w:val="afc"/>
              <w:spacing w:beforeAutospacing="0" w:afterAutospacing="0" w:line="240" w:lineRule="auto"/>
              <w:ind w:firstLine="0"/>
              <w:rPr>
                <w:color w:val="000000" w:themeColor="text1"/>
              </w:rPr>
            </w:pPr>
            <w:r w:rsidRPr="00534657">
              <w:rPr>
                <w:color w:val="000000" w:themeColor="text1"/>
              </w:rPr>
              <w:lastRenderedPageBreak/>
              <w:t xml:space="preserve">Каждые 21 день. </w:t>
            </w:r>
            <w:r w:rsidRPr="00534657">
              <w:rPr>
                <w:color w:val="000000" w:themeColor="text1"/>
              </w:rPr>
              <w:lastRenderedPageBreak/>
              <w:t>Максимум 6 курсов</w:t>
            </w:r>
          </w:p>
        </w:tc>
        <w:tc>
          <w:tcPr>
            <w:tcW w:w="2086" w:type="dxa"/>
          </w:tcPr>
          <w:p w14:paraId="541C49B0" w14:textId="3CA6583F" w:rsidR="00A174F3" w:rsidRPr="00534657" w:rsidRDefault="0005540E" w:rsidP="007A2425">
            <w:pPr>
              <w:pStyle w:val="afc"/>
              <w:spacing w:beforeAutospacing="0" w:afterAutospacing="0" w:line="240" w:lineRule="auto"/>
              <w:ind w:firstLine="0"/>
              <w:rPr>
                <w:bCs/>
                <w:color w:val="000000" w:themeColor="text1"/>
              </w:rPr>
            </w:pPr>
            <w:r w:rsidRPr="00534657">
              <w:rPr>
                <w:bCs/>
                <w:color w:val="000000" w:themeColor="text1"/>
              </w:rPr>
              <w:lastRenderedPageBreak/>
              <w:t xml:space="preserve">После 6 курсов тройной </w:t>
            </w:r>
            <w:r w:rsidRPr="00534657">
              <w:rPr>
                <w:bCs/>
                <w:color w:val="000000" w:themeColor="text1"/>
              </w:rPr>
              <w:lastRenderedPageBreak/>
              <w:t xml:space="preserve">комбинации проводится поддерживающая терапия </w:t>
            </w:r>
            <w:proofErr w:type="spellStart"/>
            <w:r w:rsidRPr="00534657">
              <w:rPr>
                <w:bCs/>
                <w:color w:val="000000" w:themeColor="text1"/>
              </w:rPr>
              <w:t>бевацизумабом</w:t>
            </w:r>
            <w:proofErr w:type="spellEnd"/>
            <w:r w:rsidRPr="00534657">
              <w:rPr>
                <w:bCs/>
                <w:color w:val="000000" w:themeColor="text1"/>
              </w:rPr>
              <w:t xml:space="preserve"> каждые 3 недели до прогрессирования или развития непереносимой токсичности</w:t>
            </w:r>
          </w:p>
        </w:tc>
      </w:tr>
      <w:tr w:rsidR="00534657" w:rsidRPr="00534657" w14:paraId="03836BAD" w14:textId="77777777" w:rsidTr="00F674D6">
        <w:tc>
          <w:tcPr>
            <w:tcW w:w="1242" w:type="dxa"/>
          </w:tcPr>
          <w:p w14:paraId="426C313B" w14:textId="77777777" w:rsidR="00A75863" w:rsidRPr="00534657" w:rsidRDefault="00A75863" w:rsidP="00A75863">
            <w:pPr>
              <w:pStyle w:val="afc"/>
              <w:spacing w:beforeAutospacing="0" w:afterAutospacing="0" w:line="240" w:lineRule="auto"/>
              <w:ind w:firstLine="0"/>
              <w:rPr>
                <w:color w:val="000000" w:themeColor="text1"/>
                <w:lang w:val="en-US"/>
              </w:rPr>
            </w:pPr>
            <w:proofErr w:type="spellStart"/>
            <w:r w:rsidRPr="00534657">
              <w:rPr>
                <w:color w:val="000000" w:themeColor="text1"/>
                <w:lang w:val="en-US"/>
              </w:rPr>
              <w:lastRenderedPageBreak/>
              <w:t>Nivo</w:t>
            </w:r>
            <w:proofErr w:type="spellEnd"/>
            <w:r w:rsidRPr="00534657">
              <w:rPr>
                <w:color w:val="000000" w:themeColor="text1"/>
                <w:lang w:val="en-US"/>
              </w:rPr>
              <w:t>/</w:t>
            </w:r>
            <w:proofErr w:type="spellStart"/>
            <w:r w:rsidRPr="00534657">
              <w:rPr>
                <w:color w:val="000000" w:themeColor="text1"/>
                <w:lang w:val="en-US"/>
              </w:rPr>
              <w:t>Ipi</w:t>
            </w:r>
            <w:proofErr w:type="spellEnd"/>
          </w:p>
          <w:p w14:paraId="2629AA0A" w14:textId="4D235938" w:rsidR="00A75863" w:rsidRPr="00534657" w:rsidRDefault="00A75863" w:rsidP="00A75863">
            <w:pPr>
              <w:pStyle w:val="afc"/>
              <w:spacing w:beforeAutospacing="0" w:afterAutospacing="0" w:line="240" w:lineRule="auto"/>
              <w:ind w:firstLine="0"/>
              <w:rPr>
                <w:color w:val="000000" w:themeColor="text1"/>
                <w:lang w:val="en-US"/>
              </w:rPr>
            </w:pPr>
            <w:r w:rsidRPr="00534657">
              <w:rPr>
                <w:color w:val="000000" w:themeColor="text1"/>
                <w:lang w:val="en-US"/>
              </w:rPr>
              <w:t>[</w:t>
            </w:r>
            <w:r w:rsidRPr="00534657">
              <w:rPr>
                <w:color w:val="000000" w:themeColor="text1"/>
              </w:rPr>
              <w:t>9</w:t>
            </w:r>
            <w:r w:rsidR="00965324" w:rsidRPr="00534657">
              <w:rPr>
                <w:color w:val="000000" w:themeColor="text1"/>
              </w:rPr>
              <w:t>6</w:t>
            </w:r>
            <w:r w:rsidRPr="00534657">
              <w:rPr>
                <w:color w:val="000000" w:themeColor="text1"/>
                <w:lang w:val="en-US"/>
              </w:rPr>
              <w:t>]</w:t>
            </w:r>
          </w:p>
        </w:tc>
        <w:tc>
          <w:tcPr>
            <w:tcW w:w="4395" w:type="dxa"/>
          </w:tcPr>
          <w:p w14:paraId="3DF292D9" w14:textId="77777777" w:rsidR="00A75863" w:rsidRPr="00534657" w:rsidRDefault="00A75863" w:rsidP="00A75863">
            <w:pPr>
              <w:pStyle w:val="afc"/>
              <w:spacing w:beforeAutospacing="0" w:afterAutospacing="0" w:line="240" w:lineRule="auto"/>
              <w:ind w:firstLine="0"/>
              <w:rPr>
                <w:color w:val="000000" w:themeColor="text1"/>
              </w:rPr>
            </w:pPr>
            <w:proofErr w:type="spellStart"/>
            <w:r w:rsidRPr="00534657">
              <w:rPr>
                <w:color w:val="000000" w:themeColor="text1"/>
              </w:rPr>
              <w:t>Ниволумаб</w:t>
            </w:r>
            <w:proofErr w:type="spellEnd"/>
            <w:r w:rsidRPr="00534657">
              <w:rPr>
                <w:color w:val="000000" w:themeColor="text1"/>
              </w:rPr>
              <w:t xml:space="preserve"> 360 мг в 1-й день каждые 3 </w:t>
            </w:r>
            <w:proofErr w:type="spellStart"/>
            <w:r w:rsidRPr="00534657">
              <w:rPr>
                <w:color w:val="000000" w:themeColor="text1"/>
              </w:rPr>
              <w:t>нед</w:t>
            </w:r>
            <w:proofErr w:type="spellEnd"/>
            <w:r w:rsidRPr="00534657">
              <w:rPr>
                <w:color w:val="000000" w:themeColor="text1"/>
              </w:rPr>
              <w:t xml:space="preserve"> (допустима доза 240 мг каждые 14 дней или 3мг/кг каждые 14 дней).</w:t>
            </w:r>
          </w:p>
          <w:p w14:paraId="1DF87077" w14:textId="77777777" w:rsidR="00A75863" w:rsidRPr="00534657" w:rsidRDefault="00A75863" w:rsidP="00A75863">
            <w:pPr>
              <w:pStyle w:val="afc"/>
              <w:spacing w:beforeAutospacing="0" w:afterAutospacing="0" w:line="240" w:lineRule="auto"/>
              <w:ind w:firstLine="0"/>
              <w:rPr>
                <w:color w:val="000000" w:themeColor="text1"/>
              </w:rPr>
            </w:pPr>
          </w:p>
          <w:p w14:paraId="276D0359" w14:textId="5EFF52B4" w:rsidR="00A75863" w:rsidRPr="00534657" w:rsidRDefault="00A75863" w:rsidP="00A75863">
            <w:pPr>
              <w:pStyle w:val="afc"/>
              <w:spacing w:beforeAutospacing="0" w:afterAutospacing="0" w:line="240" w:lineRule="auto"/>
              <w:ind w:firstLine="0"/>
              <w:rPr>
                <w:color w:val="000000" w:themeColor="text1"/>
              </w:rPr>
            </w:pPr>
            <w:proofErr w:type="spellStart"/>
            <w:r w:rsidRPr="00534657">
              <w:rPr>
                <w:color w:val="000000" w:themeColor="text1"/>
              </w:rPr>
              <w:t>Ипилимумаб</w:t>
            </w:r>
            <w:proofErr w:type="spellEnd"/>
            <w:r w:rsidRPr="00534657">
              <w:rPr>
                <w:color w:val="000000" w:themeColor="text1"/>
              </w:rPr>
              <w:t xml:space="preserve"> 1 мг/кг в 1-й день каждые 6 </w:t>
            </w:r>
            <w:proofErr w:type="spellStart"/>
            <w:r w:rsidRPr="00534657">
              <w:rPr>
                <w:color w:val="000000" w:themeColor="text1"/>
              </w:rPr>
              <w:t>нед</w:t>
            </w:r>
            <w:proofErr w:type="spellEnd"/>
          </w:p>
        </w:tc>
        <w:tc>
          <w:tcPr>
            <w:tcW w:w="1842" w:type="dxa"/>
          </w:tcPr>
          <w:p w14:paraId="2F058ADD" w14:textId="77777777" w:rsidR="00A75863" w:rsidRPr="00534657" w:rsidRDefault="00A75863" w:rsidP="00A75863">
            <w:pPr>
              <w:pStyle w:val="afc"/>
              <w:spacing w:beforeAutospacing="0" w:afterAutospacing="0" w:line="240" w:lineRule="auto"/>
              <w:ind w:firstLine="0"/>
              <w:rPr>
                <w:color w:val="000000" w:themeColor="text1"/>
              </w:rPr>
            </w:pPr>
            <w:r w:rsidRPr="00534657">
              <w:rPr>
                <w:color w:val="000000" w:themeColor="text1"/>
              </w:rPr>
              <w:t>Каждые 21 день или каждые 14 дней в зависимости от дозы.</w:t>
            </w:r>
          </w:p>
          <w:p w14:paraId="1C262C46" w14:textId="02AD1BE4" w:rsidR="00A75863" w:rsidRPr="00534657" w:rsidRDefault="00A75863" w:rsidP="00A75863">
            <w:pPr>
              <w:pStyle w:val="afc"/>
              <w:spacing w:beforeAutospacing="0" w:afterAutospacing="0" w:line="240" w:lineRule="auto"/>
              <w:ind w:firstLine="0"/>
              <w:rPr>
                <w:color w:val="000000" w:themeColor="text1"/>
              </w:rPr>
            </w:pPr>
            <w:r w:rsidRPr="00534657">
              <w:rPr>
                <w:color w:val="000000" w:themeColor="text1"/>
              </w:rPr>
              <w:t>Максимум 2 года</w:t>
            </w:r>
          </w:p>
        </w:tc>
        <w:tc>
          <w:tcPr>
            <w:tcW w:w="2086" w:type="dxa"/>
          </w:tcPr>
          <w:p w14:paraId="7F7D4315" w14:textId="2CC86AD8" w:rsidR="00A75863" w:rsidRPr="00534657" w:rsidRDefault="00A75863" w:rsidP="007A2425">
            <w:pPr>
              <w:pStyle w:val="afc"/>
              <w:spacing w:beforeAutospacing="0" w:afterAutospacing="0" w:line="240" w:lineRule="auto"/>
              <w:ind w:firstLine="0"/>
              <w:rPr>
                <w:bCs/>
                <w:color w:val="000000" w:themeColor="text1"/>
              </w:rPr>
            </w:pPr>
            <w:r w:rsidRPr="00534657">
              <w:rPr>
                <w:color w:val="000000" w:themeColor="text1"/>
              </w:rPr>
              <w:t xml:space="preserve">Режим является приоритетным для </w:t>
            </w:r>
            <w:proofErr w:type="spellStart"/>
            <w:r w:rsidRPr="00534657">
              <w:rPr>
                <w:color w:val="000000" w:themeColor="text1"/>
              </w:rPr>
              <w:t>неэпителиоидного</w:t>
            </w:r>
            <w:proofErr w:type="spellEnd"/>
            <w:r w:rsidRPr="00534657">
              <w:rPr>
                <w:color w:val="000000" w:themeColor="text1"/>
              </w:rPr>
              <w:t xml:space="preserve"> гистологического типа и при </w:t>
            </w:r>
            <w:r w:rsidRPr="00534657">
              <w:rPr>
                <w:color w:val="000000" w:themeColor="text1"/>
                <w:lang w:val="en-US"/>
              </w:rPr>
              <w:t>PD</w:t>
            </w:r>
            <w:r w:rsidRPr="00534657">
              <w:rPr>
                <w:color w:val="000000" w:themeColor="text1"/>
              </w:rPr>
              <w:t>-</w:t>
            </w:r>
            <w:r w:rsidRPr="00534657">
              <w:rPr>
                <w:color w:val="000000" w:themeColor="text1"/>
                <w:lang w:val="en-US"/>
              </w:rPr>
              <w:t>L</w:t>
            </w:r>
            <w:r w:rsidRPr="00534657">
              <w:rPr>
                <w:color w:val="000000" w:themeColor="text1"/>
              </w:rPr>
              <w:t>1 позитивной опухоли</w:t>
            </w:r>
          </w:p>
        </w:tc>
      </w:tr>
      <w:tr w:rsidR="00534657" w:rsidRPr="00534657" w14:paraId="0EC9B42B" w14:textId="77777777" w:rsidTr="00F674D6">
        <w:tc>
          <w:tcPr>
            <w:tcW w:w="1242" w:type="dxa"/>
          </w:tcPr>
          <w:p w14:paraId="149B6B6B" w14:textId="79CB7DEB" w:rsidR="00812206" w:rsidRPr="00534657" w:rsidRDefault="00812206" w:rsidP="00ED27DB">
            <w:pPr>
              <w:pStyle w:val="afc"/>
              <w:spacing w:beforeAutospacing="0" w:afterAutospacing="0" w:line="240" w:lineRule="auto"/>
              <w:ind w:firstLine="0"/>
              <w:rPr>
                <w:color w:val="000000" w:themeColor="text1"/>
              </w:rPr>
            </w:pPr>
            <w:r w:rsidRPr="00534657">
              <w:rPr>
                <w:color w:val="000000" w:themeColor="text1"/>
                <w:lang w:val="en-US"/>
              </w:rPr>
              <w:t>Gem</w:t>
            </w:r>
            <w:r w:rsidR="00ED2972" w:rsidRPr="00534657">
              <w:rPr>
                <w:color w:val="000000" w:themeColor="text1"/>
              </w:rPr>
              <w:t xml:space="preserve"> </w:t>
            </w:r>
            <w:r w:rsidR="00E14D94" w:rsidRPr="00534657">
              <w:rPr>
                <w:color w:val="000000" w:themeColor="text1"/>
                <w:lang w:val="en-US"/>
              </w:rPr>
              <w:t>[</w:t>
            </w:r>
            <w:r w:rsidR="00F674D6" w:rsidRPr="00534657">
              <w:rPr>
                <w:color w:val="000000" w:themeColor="text1"/>
              </w:rPr>
              <w:t>98</w:t>
            </w:r>
            <w:r w:rsidR="00C5232E" w:rsidRPr="00534657">
              <w:rPr>
                <w:color w:val="000000" w:themeColor="text1"/>
              </w:rPr>
              <w:t xml:space="preserve">, </w:t>
            </w:r>
            <w:r w:rsidR="00F674D6" w:rsidRPr="00534657">
              <w:rPr>
                <w:color w:val="000000" w:themeColor="text1"/>
              </w:rPr>
              <w:t>99</w:t>
            </w:r>
            <w:r w:rsidR="00E14D94" w:rsidRPr="00534657">
              <w:rPr>
                <w:color w:val="000000" w:themeColor="text1"/>
                <w:lang w:val="en-US"/>
              </w:rPr>
              <w:t>]</w:t>
            </w:r>
          </w:p>
        </w:tc>
        <w:tc>
          <w:tcPr>
            <w:tcW w:w="4395" w:type="dxa"/>
          </w:tcPr>
          <w:p w14:paraId="520B6B8C" w14:textId="4FC977F2" w:rsidR="00812206" w:rsidRPr="00534657" w:rsidRDefault="00812206" w:rsidP="003A24FB">
            <w:pPr>
              <w:pStyle w:val="afc"/>
              <w:spacing w:beforeAutospacing="0" w:afterAutospacing="0" w:line="240" w:lineRule="auto"/>
              <w:ind w:firstLine="0"/>
              <w:rPr>
                <w:color w:val="000000" w:themeColor="text1"/>
              </w:rPr>
            </w:pPr>
            <w:proofErr w:type="spellStart"/>
            <w:r w:rsidRPr="00534657">
              <w:rPr>
                <w:color w:val="000000" w:themeColor="text1"/>
              </w:rPr>
              <w:t>Гемцитабин</w:t>
            </w:r>
            <w:proofErr w:type="spellEnd"/>
            <w:r w:rsidRPr="00534657">
              <w:rPr>
                <w:color w:val="000000" w:themeColor="text1"/>
              </w:rPr>
              <w:t xml:space="preserve"> ** </w:t>
            </w:r>
            <w:proofErr w:type="gramStart"/>
            <w:r w:rsidRPr="00534657">
              <w:rPr>
                <w:color w:val="000000" w:themeColor="text1"/>
              </w:rPr>
              <w:t>1000-1250</w:t>
            </w:r>
            <w:proofErr w:type="gramEnd"/>
            <w:r w:rsidRPr="00534657">
              <w:rPr>
                <w:color w:val="000000" w:themeColor="text1"/>
              </w:rPr>
              <w:t xml:space="preserve"> мг/м</w:t>
            </w:r>
            <w:r w:rsidRPr="00534657">
              <w:rPr>
                <w:color w:val="000000" w:themeColor="text1"/>
                <w:vertAlign w:val="superscript"/>
              </w:rPr>
              <w:t>2</w:t>
            </w:r>
            <w:r w:rsidRPr="00534657">
              <w:rPr>
                <w:color w:val="000000" w:themeColor="text1"/>
              </w:rPr>
              <w:t xml:space="preserve"> </w:t>
            </w:r>
            <w:r w:rsidR="002E2F6A" w:rsidRPr="00534657">
              <w:rPr>
                <w:color w:val="000000" w:themeColor="text1"/>
              </w:rPr>
              <w:t xml:space="preserve">в/в </w:t>
            </w:r>
            <w:r w:rsidRPr="00534657">
              <w:rPr>
                <w:color w:val="000000" w:themeColor="text1"/>
              </w:rPr>
              <w:t xml:space="preserve">в 1-й и 8-й дни </w:t>
            </w:r>
          </w:p>
        </w:tc>
        <w:tc>
          <w:tcPr>
            <w:tcW w:w="1842" w:type="dxa"/>
          </w:tcPr>
          <w:p w14:paraId="1B29ADB5" w14:textId="77777777" w:rsidR="00812206" w:rsidRPr="00534657" w:rsidRDefault="00812206" w:rsidP="00ED27DB">
            <w:pPr>
              <w:pStyle w:val="afc"/>
              <w:spacing w:beforeAutospacing="0" w:afterAutospacing="0" w:line="240" w:lineRule="auto"/>
              <w:ind w:firstLine="0"/>
              <w:rPr>
                <w:color w:val="000000" w:themeColor="text1"/>
              </w:rPr>
            </w:pPr>
            <w:r w:rsidRPr="00534657">
              <w:rPr>
                <w:color w:val="000000" w:themeColor="text1"/>
              </w:rPr>
              <w:t>Каждые 21 день. Максимум 6 курсов</w:t>
            </w:r>
          </w:p>
        </w:tc>
        <w:tc>
          <w:tcPr>
            <w:tcW w:w="2086" w:type="dxa"/>
          </w:tcPr>
          <w:p w14:paraId="28F9B60C" w14:textId="5A158050" w:rsidR="00812206" w:rsidRPr="00534657" w:rsidRDefault="00080115" w:rsidP="007A2425">
            <w:pPr>
              <w:pStyle w:val="afc"/>
              <w:spacing w:beforeAutospacing="0" w:afterAutospacing="0" w:line="240" w:lineRule="auto"/>
              <w:ind w:firstLine="0"/>
              <w:rPr>
                <w:b/>
                <w:color w:val="000000" w:themeColor="text1"/>
              </w:rPr>
            </w:pPr>
            <w:r w:rsidRPr="00534657">
              <w:rPr>
                <w:color w:val="000000" w:themeColor="text1"/>
              </w:rPr>
              <w:t>При невозможности применения препаратов платины</w:t>
            </w:r>
          </w:p>
        </w:tc>
      </w:tr>
      <w:tr w:rsidR="00534657" w:rsidRPr="00534657" w14:paraId="70B08821" w14:textId="77777777" w:rsidTr="00F674D6">
        <w:tc>
          <w:tcPr>
            <w:tcW w:w="1242" w:type="dxa"/>
          </w:tcPr>
          <w:p w14:paraId="6B1185DF" w14:textId="0EAA9B1B" w:rsidR="00B76453" w:rsidRPr="00534657" w:rsidRDefault="00D30A12" w:rsidP="00ED27DB">
            <w:pPr>
              <w:pStyle w:val="afc"/>
              <w:spacing w:beforeAutospacing="0" w:afterAutospacing="0" w:line="240" w:lineRule="auto"/>
              <w:ind w:firstLine="0"/>
              <w:rPr>
                <w:color w:val="000000" w:themeColor="text1"/>
              </w:rPr>
            </w:pPr>
            <w:r w:rsidRPr="00534657">
              <w:rPr>
                <w:color w:val="000000" w:themeColor="text1"/>
              </w:rPr>
              <w:t>Р</w:t>
            </w:r>
            <w:proofErr w:type="spellStart"/>
            <w:r w:rsidR="00AC0E54" w:rsidRPr="00534657">
              <w:rPr>
                <w:color w:val="000000" w:themeColor="text1"/>
                <w:lang w:val="en-US"/>
              </w:rPr>
              <w:t>em</w:t>
            </w:r>
            <w:proofErr w:type="spellEnd"/>
            <w:r w:rsidRPr="00534657">
              <w:rPr>
                <w:color w:val="000000" w:themeColor="text1"/>
                <w:lang w:val="en-US"/>
              </w:rPr>
              <w:t xml:space="preserve"> [</w:t>
            </w:r>
            <w:r w:rsidR="004B14D1" w:rsidRPr="00534657">
              <w:rPr>
                <w:color w:val="000000" w:themeColor="text1"/>
              </w:rPr>
              <w:t>100</w:t>
            </w:r>
            <w:r w:rsidRPr="00534657">
              <w:rPr>
                <w:color w:val="000000" w:themeColor="text1"/>
                <w:lang w:val="en-US"/>
              </w:rPr>
              <w:t>]</w:t>
            </w:r>
          </w:p>
        </w:tc>
        <w:tc>
          <w:tcPr>
            <w:tcW w:w="4395" w:type="dxa"/>
          </w:tcPr>
          <w:p w14:paraId="1A49BB51" w14:textId="420D22AA" w:rsidR="00B76453" w:rsidRPr="00534657" w:rsidRDefault="00D30A12" w:rsidP="00ED27DB">
            <w:pPr>
              <w:pStyle w:val="afc"/>
              <w:spacing w:beforeAutospacing="0" w:afterAutospacing="0" w:line="240" w:lineRule="auto"/>
              <w:ind w:firstLine="0"/>
              <w:rPr>
                <w:color w:val="000000" w:themeColor="text1"/>
              </w:rPr>
            </w:pPr>
            <w:proofErr w:type="spellStart"/>
            <w:r w:rsidRPr="00534657">
              <w:rPr>
                <w:color w:val="000000" w:themeColor="text1"/>
              </w:rPr>
              <w:t>Пеметрексед</w:t>
            </w:r>
            <w:proofErr w:type="spellEnd"/>
            <w:r w:rsidRPr="00534657">
              <w:rPr>
                <w:color w:val="000000" w:themeColor="text1"/>
              </w:rPr>
              <w:t>** 500 мг/м</w:t>
            </w:r>
            <w:r w:rsidRPr="00534657">
              <w:rPr>
                <w:color w:val="000000" w:themeColor="text1"/>
                <w:vertAlign w:val="superscript"/>
              </w:rPr>
              <w:t>2</w:t>
            </w:r>
            <w:r w:rsidRPr="00534657">
              <w:rPr>
                <w:color w:val="000000" w:themeColor="text1"/>
              </w:rPr>
              <w:t xml:space="preserve"> в 1-й день, с </w:t>
            </w:r>
            <w:proofErr w:type="spellStart"/>
            <w:r w:rsidRPr="00534657">
              <w:rPr>
                <w:color w:val="000000" w:themeColor="text1"/>
              </w:rPr>
              <w:t>премедикацией</w:t>
            </w:r>
            <w:proofErr w:type="spellEnd"/>
            <w:r w:rsidRPr="00534657">
              <w:rPr>
                <w:color w:val="000000" w:themeColor="text1"/>
              </w:rPr>
              <w:t xml:space="preserve"> </w:t>
            </w:r>
            <w:proofErr w:type="spellStart"/>
            <w:r w:rsidRPr="00534657">
              <w:rPr>
                <w:color w:val="000000" w:themeColor="text1"/>
              </w:rPr>
              <w:t>фолатом</w:t>
            </w:r>
            <w:proofErr w:type="spellEnd"/>
            <w:r w:rsidRPr="00534657">
              <w:rPr>
                <w:color w:val="000000" w:themeColor="text1"/>
              </w:rPr>
              <w:t xml:space="preserve"> и </w:t>
            </w:r>
            <w:proofErr w:type="spellStart"/>
            <w:r w:rsidRPr="00534657">
              <w:rPr>
                <w:color w:val="000000" w:themeColor="text1"/>
              </w:rPr>
              <w:t>цианкобаламином</w:t>
            </w:r>
            <w:proofErr w:type="spellEnd"/>
            <w:r w:rsidRPr="00534657">
              <w:rPr>
                <w:color w:val="000000" w:themeColor="text1"/>
              </w:rPr>
              <w:t xml:space="preserve"> для уменьшения токсичности </w:t>
            </w:r>
            <w:r w:rsidR="002E2F6A" w:rsidRPr="00534657">
              <w:rPr>
                <w:color w:val="000000" w:themeColor="text1"/>
              </w:rPr>
              <w:t xml:space="preserve">(фолиевая кислота** по 350-1000мкг, </w:t>
            </w:r>
            <w:r w:rsidR="002E2F6A" w:rsidRPr="00534657">
              <w:rPr>
                <w:color w:val="000000" w:themeColor="text1"/>
                <w:shd w:val="clear" w:color="auto" w:fill="F8F9FA"/>
              </w:rPr>
              <w:t>начиная с 1-3 недель до первых  доз химиотерапии и продолжается на протяжении всей терапии,</w:t>
            </w:r>
            <w:r w:rsidR="002E2F6A" w:rsidRPr="00534657">
              <w:rPr>
                <w:color w:val="000000" w:themeColor="text1"/>
              </w:rPr>
              <w:t xml:space="preserve"> в среднем 400мг как минимум за 5 дней до начала лечения </w:t>
            </w:r>
            <w:proofErr w:type="spellStart"/>
            <w:r w:rsidR="002E2F6A" w:rsidRPr="00534657">
              <w:rPr>
                <w:color w:val="000000" w:themeColor="text1"/>
              </w:rPr>
              <w:t>пеметрекседом</w:t>
            </w:r>
            <w:proofErr w:type="spellEnd"/>
            <w:r w:rsidR="002E2F6A" w:rsidRPr="00534657">
              <w:rPr>
                <w:color w:val="000000" w:themeColor="text1"/>
              </w:rPr>
              <w:t xml:space="preserve"> и </w:t>
            </w:r>
            <w:proofErr w:type="spellStart"/>
            <w:r w:rsidR="002E2F6A" w:rsidRPr="00534657">
              <w:rPr>
                <w:color w:val="000000" w:themeColor="text1"/>
              </w:rPr>
              <w:t>цианкобаламин</w:t>
            </w:r>
            <w:proofErr w:type="spellEnd"/>
            <w:r w:rsidR="002E2F6A" w:rsidRPr="00534657">
              <w:rPr>
                <w:color w:val="000000" w:themeColor="text1"/>
              </w:rPr>
              <w:t xml:space="preserve"> (витамин В</w:t>
            </w:r>
            <w:r w:rsidR="002E2F6A" w:rsidRPr="00534657">
              <w:rPr>
                <w:color w:val="000000" w:themeColor="text1"/>
                <w:vertAlign w:val="subscript"/>
              </w:rPr>
              <w:t xml:space="preserve">12) </w:t>
            </w:r>
            <w:r w:rsidR="002E2F6A" w:rsidRPr="00534657">
              <w:rPr>
                <w:color w:val="000000" w:themeColor="text1"/>
              </w:rPr>
              <w:t>в дозе 1000мкг  внутримышечно в период</w:t>
            </w:r>
            <w:r w:rsidR="002E2F6A" w:rsidRPr="00534657">
              <w:rPr>
                <w:color w:val="000000" w:themeColor="text1"/>
                <w:vertAlign w:val="subscript"/>
              </w:rPr>
              <w:t xml:space="preserve"> </w:t>
            </w:r>
            <w:r w:rsidR="002E2F6A" w:rsidRPr="00534657">
              <w:rPr>
                <w:color w:val="000000" w:themeColor="text1"/>
                <w:shd w:val="clear" w:color="auto" w:fill="F8F9FA"/>
              </w:rPr>
              <w:t xml:space="preserve">1-3 недели до первых доз исследуемой терапии, в среднем не менее, чем за 7 дней и </w:t>
            </w:r>
            <w:r w:rsidR="002E2F6A" w:rsidRPr="00534657">
              <w:rPr>
                <w:color w:val="000000" w:themeColor="text1"/>
                <w:shd w:val="clear" w:color="auto" w:fill="F8F9FA"/>
              </w:rPr>
              <w:lastRenderedPageBreak/>
              <w:t>повторяется  каждые 9 недель. А также</w:t>
            </w:r>
            <w:r w:rsidR="002E2F6A" w:rsidRPr="00534657">
              <w:rPr>
                <w:color w:val="000000" w:themeColor="text1"/>
                <w:u w:val="single"/>
                <w:shd w:val="clear" w:color="auto" w:fill="F8F9FA"/>
              </w:rPr>
              <w:t xml:space="preserve"> </w:t>
            </w:r>
            <w:r w:rsidR="002E2F6A" w:rsidRPr="00534657">
              <w:rPr>
                <w:color w:val="000000" w:themeColor="text1"/>
              </w:rPr>
              <w:t>Де</w:t>
            </w:r>
            <w:r w:rsidR="009A0E1D" w:rsidRPr="00534657">
              <w:rPr>
                <w:color w:val="000000" w:themeColor="text1"/>
              </w:rPr>
              <w:t>кс</w:t>
            </w:r>
            <w:r w:rsidR="002E2F6A" w:rsidRPr="00534657">
              <w:rPr>
                <w:color w:val="000000" w:themeColor="text1"/>
              </w:rPr>
              <w:t>аметазон 8 мг внутримышечно накануне, в день и на следующий день после терапии.)</w:t>
            </w:r>
          </w:p>
        </w:tc>
        <w:tc>
          <w:tcPr>
            <w:tcW w:w="1842" w:type="dxa"/>
          </w:tcPr>
          <w:p w14:paraId="19A3DD48" w14:textId="77777777" w:rsidR="00B76453" w:rsidRPr="00534657" w:rsidRDefault="00D30A12" w:rsidP="00ED27DB">
            <w:pPr>
              <w:pStyle w:val="afc"/>
              <w:spacing w:beforeAutospacing="0" w:afterAutospacing="0" w:line="240" w:lineRule="auto"/>
              <w:ind w:firstLine="0"/>
              <w:rPr>
                <w:color w:val="000000" w:themeColor="text1"/>
              </w:rPr>
            </w:pPr>
            <w:r w:rsidRPr="00534657">
              <w:rPr>
                <w:color w:val="000000" w:themeColor="text1"/>
              </w:rPr>
              <w:lastRenderedPageBreak/>
              <w:t>Каждые 21 день. Максимум 6 курсов</w:t>
            </w:r>
          </w:p>
        </w:tc>
        <w:tc>
          <w:tcPr>
            <w:tcW w:w="2086" w:type="dxa"/>
          </w:tcPr>
          <w:p w14:paraId="3E6CD83E" w14:textId="77777777" w:rsidR="00B76453" w:rsidRPr="00534657" w:rsidRDefault="00D30A12" w:rsidP="00ED27DB">
            <w:pPr>
              <w:pStyle w:val="afc"/>
              <w:spacing w:beforeAutospacing="0" w:afterAutospacing="0" w:line="240" w:lineRule="auto"/>
              <w:ind w:firstLine="0"/>
              <w:rPr>
                <w:color w:val="000000" w:themeColor="text1"/>
              </w:rPr>
            </w:pPr>
            <w:r w:rsidRPr="00534657">
              <w:rPr>
                <w:color w:val="000000" w:themeColor="text1"/>
              </w:rPr>
              <w:t>При невозможности применения препаратов платины</w:t>
            </w:r>
          </w:p>
        </w:tc>
      </w:tr>
      <w:tr w:rsidR="00534657" w:rsidRPr="00534657" w14:paraId="01A552E0" w14:textId="77777777" w:rsidTr="00F674D6">
        <w:tc>
          <w:tcPr>
            <w:tcW w:w="1242" w:type="dxa"/>
          </w:tcPr>
          <w:p w14:paraId="3F635060" w14:textId="4534E123" w:rsidR="00B76453" w:rsidRPr="00534657" w:rsidRDefault="00013900" w:rsidP="00ED27DB">
            <w:pPr>
              <w:pStyle w:val="afc"/>
              <w:spacing w:beforeAutospacing="0" w:afterAutospacing="0" w:line="240" w:lineRule="auto"/>
              <w:ind w:firstLine="0"/>
              <w:rPr>
                <w:color w:val="000000" w:themeColor="text1"/>
              </w:rPr>
            </w:pPr>
            <w:r w:rsidRPr="00534657">
              <w:rPr>
                <w:color w:val="000000" w:themeColor="text1"/>
                <w:lang w:val="en-US"/>
              </w:rPr>
              <w:t>Vin</w:t>
            </w:r>
            <w:r w:rsidR="00F378CD" w:rsidRPr="00534657">
              <w:rPr>
                <w:color w:val="000000" w:themeColor="text1"/>
                <w:lang w:val="en-US"/>
              </w:rPr>
              <w:t xml:space="preserve"> [</w:t>
            </w:r>
            <w:r w:rsidR="004B14D1" w:rsidRPr="00534657">
              <w:rPr>
                <w:color w:val="000000" w:themeColor="text1"/>
              </w:rPr>
              <w:t>99</w:t>
            </w:r>
            <w:r w:rsidR="00F378CD" w:rsidRPr="00534657">
              <w:rPr>
                <w:color w:val="000000" w:themeColor="text1"/>
                <w:lang w:val="en-US"/>
              </w:rPr>
              <w:t xml:space="preserve">, </w:t>
            </w:r>
            <w:r w:rsidR="004B14D1" w:rsidRPr="00534657">
              <w:rPr>
                <w:color w:val="000000" w:themeColor="text1"/>
              </w:rPr>
              <w:t>101</w:t>
            </w:r>
            <w:r w:rsidR="00730B96" w:rsidRPr="00534657">
              <w:rPr>
                <w:color w:val="000000" w:themeColor="text1"/>
              </w:rPr>
              <w:t>, 102</w:t>
            </w:r>
            <w:r w:rsidR="00CD58EC" w:rsidRPr="00534657">
              <w:rPr>
                <w:color w:val="000000" w:themeColor="text1"/>
                <w:lang w:val="en-US"/>
              </w:rPr>
              <w:t>]</w:t>
            </w:r>
          </w:p>
        </w:tc>
        <w:tc>
          <w:tcPr>
            <w:tcW w:w="4395" w:type="dxa"/>
          </w:tcPr>
          <w:p w14:paraId="600F4C6A" w14:textId="77777777" w:rsidR="00B76453" w:rsidRPr="00534657" w:rsidRDefault="00B76453" w:rsidP="00ED27DB">
            <w:pPr>
              <w:pStyle w:val="afc"/>
              <w:spacing w:beforeAutospacing="0" w:afterAutospacing="0" w:line="240" w:lineRule="auto"/>
              <w:ind w:firstLine="0"/>
              <w:rPr>
                <w:color w:val="000000" w:themeColor="text1"/>
              </w:rPr>
            </w:pPr>
            <w:proofErr w:type="spellStart"/>
            <w:r w:rsidRPr="00534657">
              <w:rPr>
                <w:color w:val="000000" w:themeColor="text1"/>
              </w:rPr>
              <w:t>Винорелбин</w:t>
            </w:r>
            <w:proofErr w:type="spellEnd"/>
            <w:r w:rsidR="003E0CA1" w:rsidRPr="00534657">
              <w:rPr>
                <w:color w:val="000000" w:themeColor="text1"/>
              </w:rPr>
              <w:t>**</w:t>
            </w:r>
            <w:r w:rsidRPr="00534657">
              <w:rPr>
                <w:color w:val="000000" w:themeColor="text1"/>
              </w:rPr>
              <w:t xml:space="preserve"> 25</w:t>
            </w:r>
            <w:r w:rsidR="00D30A12" w:rsidRPr="00534657">
              <w:rPr>
                <w:color w:val="000000" w:themeColor="text1"/>
              </w:rPr>
              <w:t xml:space="preserve"> или </w:t>
            </w:r>
            <w:r w:rsidRPr="00534657">
              <w:rPr>
                <w:color w:val="000000" w:themeColor="text1"/>
              </w:rPr>
              <w:t>30 мг/м</w:t>
            </w:r>
            <w:r w:rsidRPr="00534657">
              <w:rPr>
                <w:color w:val="000000" w:themeColor="text1"/>
                <w:vertAlign w:val="superscript"/>
              </w:rPr>
              <w:t>2</w:t>
            </w:r>
            <w:r w:rsidRPr="00534657">
              <w:rPr>
                <w:color w:val="000000" w:themeColor="text1"/>
              </w:rPr>
              <w:t xml:space="preserve"> 1 раз в неделю (2-я линия лечения)</w:t>
            </w:r>
          </w:p>
          <w:p w14:paraId="23EA3BFF" w14:textId="77777777" w:rsidR="00B76453" w:rsidRPr="00534657" w:rsidRDefault="00B76453" w:rsidP="002D37B3">
            <w:pPr>
              <w:pStyle w:val="afc"/>
              <w:spacing w:beforeAutospacing="0" w:afterAutospacing="0" w:line="240" w:lineRule="auto"/>
              <w:ind w:firstLine="0"/>
              <w:rPr>
                <w:color w:val="000000" w:themeColor="text1"/>
              </w:rPr>
            </w:pPr>
          </w:p>
        </w:tc>
        <w:tc>
          <w:tcPr>
            <w:tcW w:w="1842" w:type="dxa"/>
          </w:tcPr>
          <w:p w14:paraId="6C0C725C" w14:textId="77777777" w:rsidR="00B76453" w:rsidRPr="00534657" w:rsidRDefault="00B76453" w:rsidP="00ED27DB">
            <w:pPr>
              <w:pStyle w:val="afc"/>
              <w:spacing w:beforeAutospacing="0" w:afterAutospacing="0" w:line="240" w:lineRule="auto"/>
              <w:ind w:firstLine="0"/>
              <w:rPr>
                <w:color w:val="000000" w:themeColor="text1"/>
              </w:rPr>
            </w:pPr>
            <w:r w:rsidRPr="00534657">
              <w:rPr>
                <w:color w:val="000000" w:themeColor="text1"/>
              </w:rPr>
              <w:t>Максимум 6 курсов</w:t>
            </w:r>
          </w:p>
        </w:tc>
        <w:tc>
          <w:tcPr>
            <w:tcW w:w="2086" w:type="dxa"/>
          </w:tcPr>
          <w:p w14:paraId="348C33A0" w14:textId="77777777" w:rsidR="00B76453" w:rsidRPr="00534657" w:rsidRDefault="00B76453" w:rsidP="00ED27DB">
            <w:pPr>
              <w:pStyle w:val="afc"/>
              <w:spacing w:beforeAutospacing="0" w:afterAutospacing="0" w:line="240" w:lineRule="auto"/>
              <w:rPr>
                <w:color w:val="000000" w:themeColor="text1"/>
              </w:rPr>
            </w:pPr>
            <w:r w:rsidRPr="00534657">
              <w:rPr>
                <w:b/>
                <w:color w:val="000000" w:themeColor="text1"/>
              </w:rPr>
              <w:t>–</w:t>
            </w:r>
          </w:p>
        </w:tc>
      </w:tr>
      <w:tr w:rsidR="00534657" w:rsidRPr="00534657" w14:paraId="50DBF40C" w14:textId="77777777" w:rsidTr="00F674D6">
        <w:tc>
          <w:tcPr>
            <w:tcW w:w="1242" w:type="dxa"/>
          </w:tcPr>
          <w:p w14:paraId="3967FB92" w14:textId="62929B7A" w:rsidR="00B76453" w:rsidRPr="00534657" w:rsidRDefault="00D30A12" w:rsidP="00ED27DB">
            <w:pPr>
              <w:pStyle w:val="afc"/>
              <w:tabs>
                <w:tab w:val="left" w:pos="993"/>
              </w:tabs>
              <w:spacing w:beforeAutospacing="0" w:afterAutospacing="0" w:line="240" w:lineRule="auto"/>
              <w:ind w:firstLine="0"/>
              <w:rPr>
                <w:color w:val="000000" w:themeColor="text1"/>
                <w:lang w:val="en-US"/>
              </w:rPr>
            </w:pPr>
            <w:proofErr w:type="spellStart"/>
            <w:r w:rsidRPr="00534657">
              <w:rPr>
                <w:color w:val="000000" w:themeColor="text1"/>
                <w:lang w:val="en-US"/>
              </w:rPr>
              <w:t>GemOX</w:t>
            </w:r>
            <w:proofErr w:type="spellEnd"/>
            <w:r w:rsidRPr="00534657">
              <w:rPr>
                <w:color w:val="000000" w:themeColor="text1"/>
              </w:rPr>
              <w:t xml:space="preserve"> </w:t>
            </w:r>
            <w:r w:rsidRPr="00534657">
              <w:rPr>
                <w:color w:val="000000" w:themeColor="text1"/>
                <w:lang w:val="en-US"/>
              </w:rPr>
              <w:t>[</w:t>
            </w:r>
            <w:r w:rsidR="004B14D1" w:rsidRPr="00534657">
              <w:rPr>
                <w:color w:val="000000" w:themeColor="text1"/>
              </w:rPr>
              <w:t>10</w:t>
            </w:r>
            <w:r w:rsidR="000463D2" w:rsidRPr="00534657">
              <w:rPr>
                <w:color w:val="000000" w:themeColor="text1"/>
              </w:rPr>
              <w:t>3</w:t>
            </w:r>
            <w:r w:rsidRPr="00534657">
              <w:rPr>
                <w:color w:val="000000" w:themeColor="text1"/>
                <w:lang w:val="en-US"/>
              </w:rPr>
              <w:t>]</w:t>
            </w:r>
          </w:p>
        </w:tc>
        <w:tc>
          <w:tcPr>
            <w:tcW w:w="4395" w:type="dxa"/>
          </w:tcPr>
          <w:p w14:paraId="652ADBB8" w14:textId="77777777" w:rsidR="00B76453" w:rsidRPr="00534657" w:rsidRDefault="00D30A12" w:rsidP="00ED27DB">
            <w:pPr>
              <w:pStyle w:val="afc"/>
              <w:tabs>
                <w:tab w:val="left" w:pos="993"/>
              </w:tabs>
              <w:spacing w:beforeAutospacing="0" w:afterAutospacing="0" w:line="240" w:lineRule="auto"/>
              <w:ind w:firstLine="0"/>
              <w:rPr>
                <w:color w:val="000000" w:themeColor="text1"/>
              </w:rPr>
            </w:pPr>
            <w:proofErr w:type="spellStart"/>
            <w:r w:rsidRPr="00534657">
              <w:rPr>
                <w:color w:val="000000" w:themeColor="text1"/>
              </w:rPr>
              <w:t>Гемцитабин</w:t>
            </w:r>
            <w:proofErr w:type="spellEnd"/>
            <w:r w:rsidRPr="00534657">
              <w:rPr>
                <w:color w:val="000000" w:themeColor="text1"/>
              </w:rPr>
              <w:t>** 1000 мг/м</w:t>
            </w:r>
            <w:r w:rsidRPr="00534657">
              <w:rPr>
                <w:color w:val="000000" w:themeColor="text1"/>
                <w:vertAlign w:val="superscript"/>
              </w:rPr>
              <w:t>2</w:t>
            </w:r>
            <w:r w:rsidRPr="00534657">
              <w:rPr>
                <w:color w:val="000000" w:themeColor="text1"/>
              </w:rPr>
              <w:t xml:space="preserve"> в 1-й и 8-й дни</w:t>
            </w:r>
          </w:p>
          <w:p w14:paraId="383BFDDB" w14:textId="77777777" w:rsidR="00B76453" w:rsidRPr="00534657" w:rsidRDefault="00D30A12" w:rsidP="00ED27DB">
            <w:pPr>
              <w:pStyle w:val="afc"/>
              <w:tabs>
                <w:tab w:val="left" w:pos="993"/>
              </w:tabs>
              <w:spacing w:beforeAutospacing="0" w:afterAutospacing="0" w:line="240" w:lineRule="auto"/>
              <w:ind w:firstLine="0"/>
              <w:rPr>
                <w:color w:val="000000" w:themeColor="text1"/>
              </w:rPr>
            </w:pPr>
            <w:r w:rsidRPr="00534657">
              <w:rPr>
                <w:color w:val="000000" w:themeColor="text1"/>
              </w:rPr>
              <w:t>#Оксалиплатин** 80 мг/м</w:t>
            </w:r>
            <w:r w:rsidRPr="00534657">
              <w:rPr>
                <w:color w:val="000000" w:themeColor="text1"/>
                <w:vertAlign w:val="superscript"/>
              </w:rPr>
              <w:t>2</w:t>
            </w:r>
            <w:r w:rsidRPr="00534657">
              <w:rPr>
                <w:color w:val="000000" w:themeColor="text1"/>
              </w:rPr>
              <w:t xml:space="preserve"> в 1-й и 8-й дни</w:t>
            </w:r>
          </w:p>
        </w:tc>
        <w:tc>
          <w:tcPr>
            <w:tcW w:w="1842" w:type="dxa"/>
          </w:tcPr>
          <w:p w14:paraId="7086967E" w14:textId="77777777" w:rsidR="00B76453" w:rsidRPr="00534657" w:rsidRDefault="00D30A12" w:rsidP="00ED27DB">
            <w:pPr>
              <w:pStyle w:val="afc"/>
              <w:spacing w:beforeAutospacing="0" w:afterAutospacing="0" w:line="240" w:lineRule="auto"/>
              <w:ind w:firstLine="0"/>
              <w:rPr>
                <w:color w:val="000000" w:themeColor="text1"/>
              </w:rPr>
            </w:pPr>
            <w:r w:rsidRPr="00534657">
              <w:rPr>
                <w:color w:val="000000" w:themeColor="text1"/>
              </w:rPr>
              <w:t>Каждые 21 день. Максимум 6 курсов</w:t>
            </w:r>
          </w:p>
        </w:tc>
        <w:tc>
          <w:tcPr>
            <w:tcW w:w="2086" w:type="dxa"/>
          </w:tcPr>
          <w:p w14:paraId="76485B1A" w14:textId="77777777" w:rsidR="00B76453" w:rsidRPr="00534657" w:rsidRDefault="00D30A12" w:rsidP="00ED27DB">
            <w:pPr>
              <w:pStyle w:val="afc"/>
              <w:spacing w:beforeAutospacing="0" w:afterAutospacing="0" w:line="240" w:lineRule="auto"/>
              <w:rPr>
                <w:color w:val="000000" w:themeColor="text1"/>
              </w:rPr>
            </w:pPr>
            <w:r w:rsidRPr="00534657">
              <w:rPr>
                <w:b/>
                <w:color w:val="000000" w:themeColor="text1"/>
              </w:rPr>
              <w:t>–</w:t>
            </w:r>
          </w:p>
        </w:tc>
      </w:tr>
      <w:tr w:rsidR="00B76453" w:rsidRPr="00534657" w14:paraId="6B844A2A" w14:textId="77777777" w:rsidTr="00F674D6">
        <w:tc>
          <w:tcPr>
            <w:tcW w:w="1242" w:type="dxa"/>
          </w:tcPr>
          <w:p w14:paraId="212E5717" w14:textId="2D638158" w:rsidR="00B76453" w:rsidRPr="00534657" w:rsidRDefault="00D30A12" w:rsidP="00ED27DB">
            <w:pPr>
              <w:pStyle w:val="afc"/>
              <w:tabs>
                <w:tab w:val="left" w:pos="993"/>
              </w:tabs>
              <w:spacing w:beforeAutospacing="0" w:afterAutospacing="0" w:line="240" w:lineRule="auto"/>
              <w:ind w:firstLine="0"/>
              <w:rPr>
                <w:color w:val="000000" w:themeColor="text1"/>
              </w:rPr>
            </w:pPr>
            <w:r w:rsidRPr="00534657">
              <w:rPr>
                <w:color w:val="000000" w:themeColor="text1"/>
              </w:rPr>
              <w:t xml:space="preserve">АР </w:t>
            </w:r>
            <w:r w:rsidRPr="00534657">
              <w:rPr>
                <w:color w:val="000000" w:themeColor="text1"/>
                <w:lang w:val="en-US"/>
              </w:rPr>
              <w:t>[</w:t>
            </w:r>
            <w:r w:rsidR="004B14D1" w:rsidRPr="00534657">
              <w:rPr>
                <w:color w:val="000000" w:themeColor="text1"/>
              </w:rPr>
              <w:t>10</w:t>
            </w:r>
            <w:r w:rsidR="000463D2" w:rsidRPr="00534657">
              <w:rPr>
                <w:color w:val="000000" w:themeColor="text1"/>
              </w:rPr>
              <w:t>4</w:t>
            </w:r>
            <w:r w:rsidRPr="00534657">
              <w:rPr>
                <w:color w:val="000000" w:themeColor="text1"/>
                <w:lang w:val="en-US"/>
              </w:rPr>
              <w:t>]</w:t>
            </w:r>
          </w:p>
        </w:tc>
        <w:tc>
          <w:tcPr>
            <w:tcW w:w="4395" w:type="dxa"/>
          </w:tcPr>
          <w:p w14:paraId="09CFC1F5" w14:textId="77777777" w:rsidR="00B76453" w:rsidRPr="00534657" w:rsidRDefault="00D30A12" w:rsidP="00ED27DB">
            <w:pPr>
              <w:pStyle w:val="afc"/>
              <w:tabs>
                <w:tab w:val="left" w:pos="993"/>
              </w:tabs>
              <w:spacing w:beforeAutospacing="0" w:afterAutospacing="0" w:line="240" w:lineRule="auto"/>
              <w:ind w:firstLine="0"/>
              <w:rPr>
                <w:color w:val="000000" w:themeColor="text1"/>
              </w:rPr>
            </w:pPr>
            <w:r w:rsidRPr="00534657">
              <w:rPr>
                <w:color w:val="000000" w:themeColor="text1"/>
              </w:rPr>
              <w:t>#Доксорубицин** 60 мг/м</w:t>
            </w:r>
            <w:r w:rsidRPr="00534657">
              <w:rPr>
                <w:color w:val="000000" w:themeColor="text1"/>
                <w:vertAlign w:val="superscript"/>
              </w:rPr>
              <w:t>2</w:t>
            </w:r>
            <w:r w:rsidRPr="00534657">
              <w:rPr>
                <w:color w:val="000000" w:themeColor="text1"/>
              </w:rPr>
              <w:t xml:space="preserve"> в 1-й день</w:t>
            </w:r>
          </w:p>
          <w:p w14:paraId="02509B1D" w14:textId="77777777" w:rsidR="00964E7D" w:rsidRPr="00534657" w:rsidRDefault="00D30A12" w:rsidP="00ED27DB">
            <w:pPr>
              <w:pStyle w:val="afc"/>
              <w:tabs>
                <w:tab w:val="left" w:pos="993"/>
              </w:tabs>
              <w:spacing w:beforeAutospacing="0" w:afterAutospacing="0" w:line="240" w:lineRule="auto"/>
              <w:ind w:firstLine="0"/>
              <w:rPr>
                <w:color w:val="000000" w:themeColor="text1"/>
              </w:rPr>
            </w:pPr>
            <w:proofErr w:type="spellStart"/>
            <w:r w:rsidRPr="00534657">
              <w:rPr>
                <w:color w:val="000000" w:themeColor="text1"/>
              </w:rPr>
              <w:t>Цисплатин</w:t>
            </w:r>
            <w:proofErr w:type="spellEnd"/>
            <w:r w:rsidRPr="00534657">
              <w:rPr>
                <w:color w:val="000000" w:themeColor="text1"/>
              </w:rPr>
              <w:t>** 60 мг/м</w:t>
            </w:r>
            <w:r w:rsidRPr="00534657">
              <w:rPr>
                <w:color w:val="000000" w:themeColor="text1"/>
                <w:vertAlign w:val="superscript"/>
              </w:rPr>
              <w:t>2</w:t>
            </w:r>
            <w:r w:rsidRPr="00534657">
              <w:rPr>
                <w:color w:val="000000" w:themeColor="text1"/>
              </w:rPr>
              <w:t xml:space="preserve"> в 1-й день</w:t>
            </w:r>
            <w:r w:rsidRPr="00534657">
              <w:rPr>
                <w:color w:val="000000" w:themeColor="text1"/>
                <w:shd w:val="clear" w:color="auto" w:fill="FFFFFF"/>
              </w:rPr>
              <w:t xml:space="preserve"> </w:t>
            </w:r>
          </w:p>
          <w:p w14:paraId="695B6978" w14:textId="77777777" w:rsidR="00B76453" w:rsidRPr="00534657" w:rsidRDefault="00B76453" w:rsidP="00964E7D">
            <w:pPr>
              <w:jc w:val="center"/>
              <w:rPr>
                <w:color w:val="000000" w:themeColor="text1"/>
                <w:lang w:eastAsia="ru-RU"/>
              </w:rPr>
            </w:pPr>
          </w:p>
        </w:tc>
        <w:tc>
          <w:tcPr>
            <w:tcW w:w="1842" w:type="dxa"/>
          </w:tcPr>
          <w:p w14:paraId="72EA1ACD" w14:textId="77777777" w:rsidR="00B76453" w:rsidRPr="00534657" w:rsidRDefault="00D30A12" w:rsidP="00ED27DB">
            <w:pPr>
              <w:pStyle w:val="afc"/>
              <w:spacing w:beforeAutospacing="0" w:afterAutospacing="0" w:line="240" w:lineRule="auto"/>
              <w:ind w:firstLine="0"/>
              <w:rPr>
                <w:color w:val="000000" w:themeColor="text1"/>
              </w:rPr>
            </w:pPr>
            <w:r w:rsidRPr="00534657">
              <w:rPr>
                <w:color w:val="000000" w:themeColor="text1"/>
              </w:rPr>
              <w:t>Каждые 21 день. Максимум 6 курсов</w:t>
            </w:r>
          </w:p>
        </w:tc>
        <w:tc>
          <w:tcPr>
            <w:tcW w:w="2086" w:type="dxa"/>
          </w:tcPr>
          <w:p w14:paraId="1A132522" w14:textId="77777777" w:rsidR="00B76453" w:rsidRPr="00534657" w:rsidRDefault="00D30A12" w:rsidP="00ED27DB">
            <w:pPr>
              <w:pStyle w:val="afc"/>
              <w:spacing w:beforeAutospacing="0" w:afterAutospacing="0" w:line="240" w:lineRule="auto"/>
              <w:rPr>
                <w:color w:val="000000" w:themeColor="text1"/>
              </w:rPr>
            </w:pPr>
            <w:r w:rsidRPr="00534657">
              <w:rPr>
                <w:b/>
                <w:color w:val="000000" w:themeColor="text1"/>
              </w:rPr>
              <w:t>–</w:t>
            </w:r>
          </w:p>
        </w:tc>
      </w:tr>
    </w:tbl>
    <w:p w14:paraId="1D13CFD6" w14:textId="0DA54CD1" w:rsidR="00B76453" w:rsidRPr="00534657" w:rsidRDefault="00B76453" w:rsidP="00FF6D39">
      <w:pPr>
        <w:pStyle w:val="aff2"/>
        <w:ind w:left="0"/>
        <w:rPr>
          <w:strike/>
          <w:color w:val="000000" w:themeColor="text1"/>
        </w:rPr>
      </w:pPr>
    </w:p>
    <w:p w14:paraId="1C190376" w14:textId="29740373" w:rsidR="001A539E" w:rsidRPr="00534657" w:rsidRDefault="00E71348" w:rsidP="00ED27DB">
      <w:pPr>
        <w:pStyle w:val="aff2"/>
        <w:numPr>
          <w:ilvl w:val="0"/>
          <w:numId w:val="36"/>
        </w:numPr>
        <w:ind w:left="0" w:firstLine="357"/>
        <w:contextualSpacing/>
        <w:rPr>
          <w:color w:val="000000" w:themeColor="text1"/>
        </w:rPr>
      </w:pPr>
      <w:r w:rsidRPr="00534657">
        <w:rPr>
          <w:color w:val="000000" w:themeColor="text1"/>
        </w:rPr>
        <w:t xml:space="preserve">Рекомендуется </w:t>
      </w:r>
      <w:r w:rsidR="00D30A12" w:rsidRPr="00534657">
        <w:rPr>
          <w:b w:val="0"/>
          <w:color w:val="000000" w:themeColor="text1"/>
        </w:rPr>
        <w:t xml:space="preserve">в качестве </w:t>
      </w:r>
      <w:proofErr w:type="gramStart"/>
      <w:r w:rsidR="00D30A12" w:rsidRPr="00534657">
        <w:rPr>
          <w:b w:val="0"/>
          <w:color w:val="000000" w:themeColor="text1"/>
        </w:rPr>
        <w:t>II-III</w:t>
      </w:r>
      <w:proofErr w:type="gramEnd"/>
      <w:r w:rsidR="00D30A12" w:rsidRPr="00534657">
        <w:rPr>
          <w:b w:val="0"/>
          <w:color w:val="000000" w:themeColor="text1"/>
        </w:rPr>
        <w:t xml:space="preserve"> линии лечения иммунотерапия #пембролизумабом 200мг в/в </w:t>
      </w:r>
      <w:proofErr w:type="spellStart"/>
      <w:r w:rsidR="00D30A12" w:rsidRPr="00534657">
        <w:rPr>
          <w:b w:val="0"/>
          <w:color w:val="000000" w:themeColor="text1"/>
        </w:rPr>
        <w:t>капельно</w:t>
      </w:r>
      <w:proofErr w:type="spellEnd"/>
      <w:r w:rsidR="00D30A12" w:rsidRPr="00534657">
        <w:rPr>
          <w:b w:val="0"/>
          <w:color w:val="000000" w:themeColor="text1"/>
        </w:rPr>
        <w:t xml:space="preserve"> каждые 3 недели у пациентов мезотелиомой плевры при экспрессии PD-L1 ≥1%, которая помогает достичь частоту объективных ответов в 22% случаев, а контроль роста опухоли у 76% пациентов, но не увеличивает время до прогрессирования и общую выживаемость [</w:t>
      </w:r>
      <w:r w:rsidR="00905D3E" w:rsidRPr="00534657">
        <w:rPr>
          <w:b w:val="0"/>
          <w:color w:val="000000" w:themeColor="text1"/>
        </w:rPr>
        <w:t>105</w:t>
      </w:r>
      <w:r w:rsidR="00D30A12" w:rsidRPr="00534657">
        <w:rPr>
          <w:b w:val="0"/>
          <w:color w:val="000000" w:themeColor="text1"/>
        </w:rPr>
        <w:t xml:space="preserve">, </w:t>
      </w:r>
      <w:r w:rsidR="00905D3E" w:rsidRPr="00534657">
        <w:rPr>
          <w:b w:val="0"/>
          <w:color w:val="000000" w:themeColor="text1"/>
        </w:rPr>
        <w:t>106</w:t>
      </w:r>
      <w:r w:rsidR="00D30A12" w:rsidRPr="00534657">
        <w:rPr>
          <w:b w:val="0"/>
          <w:color w:val="000000" w:themeColor="text1"/>
        </w:rPr>
        <w:t>].</w:t>
      </w:r>
      <w:r w:rsidR="00D30A12" w:rsidRPr="00534657">
        <w:rPr>
          <w:color w:val="000000" w:themeColor="text1"/>
        </w:rPr>
        <w:t xml:space="preserve"> </w:t>
      </w:r>
    </w:p>
    <w:p w14:paraId="06A67A9F" w14:textId="77777777" w:rsidR="001A539E"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В (уровень достоверности доказательств – 2).</w:t>
      </w:r>
    </w:p>
    <w:p w14:paraId="3BBAD471" w14:textId="7821C215" w:rsidR="00060E86" w:rsidRPr="00534657" w:rsidRDefault="00060E86" w:rsidP="00ED27DB">
      <w:pPr>
        <w:pStyle w:val="aff2"/>
        <w:rPr>
          <w:color w:val="000000" w:themeColor="text1"/>
        </w:rPr>
      </w:pPr>
      <w:r w:rsidRPr="00534657">
        <w:rPr>
          <w:color w:val="000000" w:themeColor="text1"/>
        </w:rPr>
        <w:t xml:space="preserve">Комментарии: </w:t>
      </w:r>
      <w:r w:rsidR="009340E9" w:rsidRPr="00534657">
        <w:rPr>
          <w:b w:val="0"/>
          <w:i/>
          <w:color w:val="000000" w:themeColor="text1"/>
        </w:rPr>
        <w:t>Медиана общей выживаемости</w:t>
      </w:r>
      <w:r w:rsidR="000007D5" w:rsidRPr="00534657">
        <w:rPr>
          <w:b w:val="0"/>
          <w:i/>
          <w:color w:val="000000" w:themeColor="text1"/>
        </w:rPr>
        <w:t xml:space="preserve"> при использовании </w:t>
      </w:r>
      <w:proofErr w:type="spellStart"/>
      <w:r w:rsidR="000007D5" w:rsidRPr="00534657">
        <w:rPr>
          <w:b w:val="0"/>
          <w:i/>
          <w:color w:val="000000" w:themeColor="text1"/>
        </w:rPr>
        <w:t>пембролизумаба</w:t>
      </w:r>
      <w:proofErr w:type="spellEnd"/>
      <w:r w:rsidR="000007D5" w:rsidRPr="00534657">
        <w:rPr>
          <w:b w:val="0"/>
          <w:i/>
          <w:color w:val="000000" w:themeColor="text1"/>
        </w:rPr>
        <w:t xml:space="preserve"> при МП</w:t>
      </w:r>
      <w:r w:rsidR="009340E9" w:rsidRPr="00534657">
        <w:rPr>
          <w:b w:val="0"/>
          <w:i/>
          <w:color w:val="000000" w:themeColor="text1"/>
        </w:rPr>
        <w:t xml:space="preserve"> достигает 18 месяцев. Также </w:t>
      </w:r>
      <w:r w:rsidR="00B14CE8" w:rsidRPr="00534657">
        <w:rPr>
          <w:b w:val="0"/>
          <w:i/>
          <w:color w:val="000000" w:themeColor="text1"/>
          <w:lang w:val="ka-GE"/>
        </w:rPr>
        <w:t>#</w:t>
      </w:r>
      <w:proofErr w:type="spellStart"/>
      <w:r w:rsidR="009340E9" w:rsidRPr="00534657">
        <w:rPr>
          <w:b w:val="0"/>
          <w:i/>
          <w:color w:val="000000" w:themeColor="text1"/>
        </w:rPr>
        <w:t>пембролизумаб</w:t>
      </w:r>
      <w:proofErr w:type="spellEnd"/>
      <w:r w:rsidR="009340E9" w:rsidRPr="00534657">
        <w:rPr>
          <w:b w:val="0"/>
          <w:i/>
          <w:color w:val="000000" w:themeColor="text1"/>
        </w:rPr>
        <w:t xml:space="preserve"> зарегистрирован в РФ для солидных опухолей при наличии </w:t>
      </w:r>
      <w:proofErr w:type="spellStart"/>
      <w:r w:rsidR="009340E9" w:rsidRPr="00534657">
        <w:rPr>
          <w:b w:val="0"/>
          <w:i/>
          <w:color w:val="000000" w:themeColor="text1"/>
        </w:rPr>
        <w:t>микросателлитной</w:t>
      </w:r>
      <w:proofErr w:type="spellEnd"/>
      <w:r w:rsidR="009340E9" w:rsidRPr="00534657">
        <w:rPr>
          <w:b w:val="0"/>
          <w:i/>
          <w:color w:val="000000" w:themeColor="text1"/>
        </w:rPr>
        <w:t xml:space="preserve"> нестабильности</w:t>
      </w:r>
      <w:r w:rsidR="000007D5" w:rsidRPr="00534657">
        <w:rPr>
          <w:b w:val="0"/>
          <w:i/>
          <w:color w:val="000000" w:themeColor="text1"/>
        </w:rPr>
        <w:t xml:space="preserve"> (</w:t>
      </w:r>
      <w:r w:rsidR="000007D5" w:rsidRPr="00534657">
        <w:rPr>
          <w:b w:val="0"/>
          <w:i/>
          <w:color w:val="000000" w:themeColor="text1"/>
          <w:lang w:val="en-US"/>
        </w:rPr>
        <w:t>MSI</w:t>
      </w:r>
      <w:r w:rsidR="000007D5" w:rsidRPr="00534657">
        <w:rPr>
          <w:b w:val="0"/>
          <w:i/>
          <w:color w:val="000000" w:themeColor="text1"/>
        </w:rPr>
        <w:t>-</w:t>
      </w:r>
      <w:r w:rsidR="000007D5" w:rsidRPr="00534657">
        <w:rPr>
          <w:b w:val="0"/>
          <w:i/>
          <w:color w:val="000000" w:themeColor="text1"/>
          <w:lang w:val="en-US"/>
        </w:rPr>
        <w:t>high</w:t>
      </w:r>
      <w:r w:rsidR="000007D5" w:rsidRPr="00534657">
        <w:rPr>
          <w:b w:val="0"/>
          <w:i/>
          <w:color w:val="000000" w:themeColor="text1"/>
        </w:rPr>
        <w:t>)</w:t>
      </w:r>
      <w:r w:rsidR="009340E9" w:rsidRPr="00534657">
        <w:rPr>
          <w:b w:val="0"/>
          <w:i/>
          <w:color w:val="000000" w:themeColor="text1"/>
        </w:rPr>
        <w:t xml:space="preserve"> в опухоли, а при мезотелиоме брюшины этот маркер встречается в </w:t>
      </w:r>
      <w:proofErr w:type="gramStart"/>
      <w:r w:rsidR="009340E9" w:rsidRPr="00534657">
        <w:rPr>
          <w:b w:val="0"/>
          <w:i/>
          <w:color w:val="000000" w:themeColor="text1"/>
        </w:rPr>
        <w:t>1-2</w:t>
      </w:r>
      <w:proofErr w:type="gramEnd"/>
      <w:r w:rsidR="009340E9" w:rsidRPr="00534657">
        <w:rPr>
          <w:b w:val="0"/>
          <w:i/>
          <w:color w:val="000000" w:themeColor="text1"/>
        </w:rPr>
        <w:t xml:space="preserve">% случаев. Эффективность </w:t>
      </w:r>
      <w:proofErr w:type="spellStart"/>
      <w:r w:rsidR="009340E9" w:rsidRPr="00534657">
        <w:rPr>
          <w:b w:val="0"/>
          <w:i/>
          <w:color w:val="000000" w:themeColor="text1"/>
        </w:rPr>
        <w:t>пембролизумаба</w:t>
      </w:r>
      <w:proofErr w:type="spellEnd"/>
      <w:r w:rsidR="009340E9" w:rsidRPr="00534657">
        <w:rPr>
          <w:b w:val="0"/>
          <w:i/>
          <w:color w:val="000000" w:themeColor="text1"/>
        </w:rPr>
        <w:t xml:space="preserve"> при мезотелиоме перикарда и оболочек яичка не изучалась.</w:t>
      </w:r>
    </w:p>
    <w:p w14:paraId="0974D31D" w14:textId="7181B8FA" w:rsidR="001A539E" w:rsidRPr="00534657" w:rsidRDefault="00512B06" w:rsidP="00ED27DB">
      <w:pPr>
        <w:pStyle w:val="aff2"/>
        <w:numPr>
          <w:ilvl w:val="0"/>
          <w:numId w:val="5"/>
        </w:numPr>
        <w:ind w:left="0" w:firstLine="709"/>
        <w:rPr>
          <w:b w:val="0"/>
          <w:color w:val="000000" w:themeColor="text1"/>
        </w:rPr>
      </w:pPr>
      <w:r w:rsidRPr="00534657">
        <w:rPr>
          <w:color w:val="000000" w:themeColor="text1"/>
        </w:rPr>
        <w:t xml:space="preserve">Рекомендуется </w:t>
      </w:r>
      <w:r w:rsidRPr="00534657">
        <w:rPr>
          <w:b w:val="0"/>
          <w:color w:val="000000" w:themeColor="text1"/>
        </w:rPr>
        <w:t xml:space="preserve">в качестве </w:t>
      </w:r>
      <w:r w:rsidR="00D30A12" w:rsidRPr="00534657">
        <w:rPr>
          <w:b w:val="0"/>
          <w:color w:val="000000" w:themeColor="text1"/>
        </w:rPr>
        <w:t>II</w:t>
      </w:r>
      <w:r w:rsidRPr="00534657">
        <w:rPr>
          <w:b w:val="0"/>
          <w:color w:val="000000" w:themeColor="text1"/>
        </w:rPr>
        <w:t>-</w:t>
      </w:r>
      <w:r w:rsidR="00D30A12" w:rsidRPr="00534657">
        <w:rPr>
          <w:b w:val="0"/>
          <w:color w:val="000000" w:themeColor="text1"/>
        </w:rPr>
        <w:t>III</w:t>
      </w:r>
      <w:r w:rsidRPr="00534657">
        <w:rPr>
          <w:b w:val="0"/>
          <w:color w:val="000000" w:themeColor="text1"/>
        </w:rPr>
        <w:t xml:space="preserve"> линии лечения комбинированная  </w:t>
      </w:r>
      <w:r w:rsidR="00D30A12" w:rsidRPr="00534657">
        <w:rPr>
          <w:b w:val="0"/>
          <w:color w:val="000000" w:themeColor="text1"/>
        </w:rPr>
        <w:t>иммунотерапия #</w:t>
      </w:r>
      <w:r w:rsidRPr="00534657">
        <w:rPr>
          <w:b w:val="0"/>
          <w:color w:val="000000" w:themeColor="text1"/>
        </w:rPr>
        <w:t>ниволумаб</w:t>
      </w:r>
      <w:r w:rsidR="00964E7D" w:rsidRPr="00534657">
        <w:rPr>
          <w:b w:val="0"/>
          <w:color w:val="000000" w:themeColor="text1"/>
        </w:rPr>
        <w:t>ом</w:t>
      </w:r>
      <w:r w:rsidR="000B69CB" w:rsidRPr="00534657">
        <w:rPr>
          <w:b w:val="0"/>
          <w:color w:val="000000" w:themeColor="text1"/>
        </w:rPr>
        <w:t xml:space="preserve"> 3мг/кг</w:t>
      </w:r>
      <w:r w:rsidR="00964E7D" w:rsidRPr="00534657">
        <w:rPr>
          <w:b w:val="0"/>
          <w:color w:val="000000" w:themeColor="text1"/>
        </w:rPr>
        <w:t xml:space="preserve"> в</w:t>
      </w:r>
      <w:r w:rsidR="008642E7" w:rsidRPr="00534657">
        <w:rPr>
          <w:b w:val="0"/>
          <w:color w:val="000000" w:themeColor="text1"/>
        </w:rPr>
        <w:t>нутривенно</w:t>
      </w:r>
      <w:r w:rsidR="000B69CB" w:rsidRPr="00534657">
        <w:rPr>
          <w:b w:val="0"/>
          <w:color w:val="000000" w:themeColor="text1"/>
        </w:rPr>
        <w:t xml:space="preserve"> </w:t>
      </w:r>
      <w:proofErr w:type="spellStart"/>
      <w:r w:rsidR="000B69CB" w:rsidRPr="00534657">
        <w:rPr>
          <w:b w:val="0"/>
          <w:color w:val="000000" w:themeColor="text1"/>
        </w:rPr>
        <w:t>капельно</w:t>
      </w:r>
      <w:proofErr w:type="spellEnd"/>
      <w:r w:rsidR="000B69CB" w:rsidRPr="00534657">
        <w:rPr>
          <w:b w:val="0"/>
          <w:color w:val="000000" w:themeColor="text1"/>
        </w:rPr>
        <w:t xml:space="preserve"> каждые 14 дней </w:t>
      </w:r>
      <w:r w:rsidRPr="00534657">
        <w:rPr>
          <w:b w:val="0"/>
          <w:color w:val="000000" w:themeColor="text1"/>
        </w:rPr>
        <w:t>+</w:t>
      </w:r>
      <w:r w:rsidR="00B418E6" w:rsidRPr="00534657">
        <w:rPr>
          <w:b w:val="0"/>
          <w:color w:val="000000" w:themeColor="text1"/>
        </w:rPr>
        <w:t>/-</w:t>
      </w:r>
      <w:r w:rsidR="000B69CB" w:rsidRPr="00534657">
        <w:rPr>
          <w:b w:val="0"/>
          <w:color w:val="000000" w:themeColor="text1"/>
        </w:rPr>
        <w:t xml:space="preserve"> </w:t>
      </w:r>
      <w:r w:rsidR="00D30A12" w:rsidRPr="00534657">
        <w:rPr>
          <w:b w:val="0"/>
          <w:color w:val="000000" w:themeColor="text1"/>
        </w:rPr>
        <w:t>#</w:t>
      </w:r>
      <w:r w:rsidRPr="00534657">
        <w:rPr>
          <w:b w:val="0"/>
          <w:color w:val="000000" w:themeColor="text1"/>
        </w:rPr>
        <w:t>ипилимумаб</w:t>
      </w:r>
      <w:r w:rsidR="000B69CB" w:rsidRPr="00534657">
        <w:rPr>
          <w:b w:val="0"/>
          <w:color w:val="000000" w:themeColor="text1"/>
        </w:rPr>
        <w:t xml:space="preserve"> 1мг/кг в/в </w:t>
      </w:r>
      <w:proofErr w:type="spellStart"/>
      <w:r w:rsidR="000B69CB" w:rsidRPr="00534657">
        <w:rPr>
          <w:b w:val="0"/>
          <w:color w:val="000000" w:themeColor="text1"/>
        </w:rPr>
        <w:t>капельно</w:t>
      </w:r>
      <w:proofErr w:type="spellEnd"/>
      <w:r w:rsidR="000B69CB" w:rsidRPr="00534657">
        <w:rPr>
          <w:b w:val="0"/>
          <w:color w:val="000000" w:themeColor="text1"/>
        </w:rPr>
        <w:t xml:space="preserve"> каждые 6 недель</w:t>
      </w:r>
      <w:r w:rsidRPr="00534657">
        <w:rPr>
          <w:b w:val="0"/>
          <w:color w:val="000000" w:themeColor="text1"/>
        </w:rPr>
        <w:t xml:space="preserve"> </w:t>
      </w:r>
      <w:r w:rsidR="000007D5" w:rsidRPr="00534657">
        <w:rPr>
          <w:b w:val="0"/>
          <w:color w:val="000000" w:themeColor="text1"/>
        </w:rPr>
        <w:t>при условии, что эта комбинация не применялась в</w:t>
      </w:r>
      <w:r w:rsidR="00E00ACF" w:rsidRPr="00534657">
        <w:rPr>
          <w:b w:val="0"/>
          <w:color w:val="000000" w:themeColor="text1"/>
        </w:rPr>
        <w:t xml:space="preserve"> </w:t>
      </w:r>
      <w:r w:rsidR="00E00ACF" w:rsidRPr="00534657">
        <w:rPr>
          <w:b w:val="0"/>
          <w:color w:val="000000" w:themeColor="text1"/>
          <w:lang w:val="en-US"/>
        </w:rPr>
        <w:t>I</w:t>
      </w:r>
      <w:r w:rsidR="00E00ACF" w:rsidRPr="00534657">
        <w:rPr>
          <w:b w:val="0"/>
          <w:color w:val="000000" w:themeColor="text1"/>
        </w:rPr>
        <w:t xml:space="preserve"> линии</w:t>
      </w:r>
      <w:r w:rsidR="000007D5" w:rsidRPr="00534657">
        <w:rPr>
          <w:b w:val="0"/>
          <w:color w:val="000000" w:themeColor="text1"/>
        </w:rPr>
        <w:t xml:space="preserve"> </w:t>
      </w:r>
      <w:r w:rsidRPr="00534657">
        <w:rPr>
          <w:b w:val="0"/>
          <w:color w:val="000000" w:themeColor="text1"/>
        </w:rPr>
        <w:t>[</w:t>
      </w:r>
      <w:r w:rsidR="00D7200A" w:rsidRPr="00534657">
        <w:rPr>
          <w:b w:val="0"/>
          <w:color w:val="000000" w:themeColor="text1"/>
        </w:rPr>
        <w:t>107</w:t>
      </w:r>
      <w:r w:rsidR="00812206" w:rsidRPr="00534657">
        <w:rPr>
          <w:b w:val="0"/>
          <w:color w:val="000000" w:themeColor="text1"/>
        </w:rPr>
        <w:t xml:space="preserve">, </w:t>
      </w:r>
      <w:r w:rsidR="00D7200A" w:rsidRPr="00534657">
        <w:rPr>
          <w:b w:val="0"/>
          <w:color w:val="000000" w:themeColor="text1"/>
        </w:rPr>
        <w:t>108</w:t>
      </w:r>
      <w:r w:rsidR="00812206" w:rsidRPr="00534657">
        <w:rPr>
          <w:b w:val="0"/>
          <w:color w:val="000000" w:themeColor="text1"/>
        </w:rPr>
        <w:t xml:space="preserve">, </w:t>
      </w:r>
      <w:r w:rsidR="00D7200A" w:rsidRPr="00534657">
        <w:rPr>
          <w:b w:val="0"/>
          <w:color w:val="000000" w:themeColor="text1"/>
        </w:rPr>
        <w:t>109</w:t>
      </w:r>
      <w:r w:rsidR="00812206" w:rsidRPr="00534657">
        <w:rPr>
          <w:b w:val="0"/>
          <w:color w:val="000000" w:themeColor="text1"/>
        </w:rPr>
        <w:t xml:space="preserve">, </w:t>
      </w:r>
      <w:r w:rsidR="00D7200A" w:rsidRPr="00534657">
        <w:rPr>
          <w:b w:val="0"/>
          <w:color w:val="000000" w:themeColor="text1"/>
        </w:rPr>
        <w:t>110, 111</w:t>
      </w:r>
      <w:r w:rsidRPr="00534657">
        <w:rPr>
          <w:b w:val="0"/>
          <w:color w:val="000000" w:themeColor="text1"/>
        </w:rPr>
        <w:t>]</w:t>
      </w:r>
      <w:r w:rsidR="00970887" w:rsidRPr="00534657">
        <w:rPr>
          <w:b w:val="0"/>
          <w:color w:val="000000" w:themeColor="text1"/>
        </w:rPr>
        <w:t>.</w:t>
      </w:r>
    </w:p>
    <w:p w14:paraId="61D3ADC4" w14:textId="4EB5E4AA" w:rsidR="001A539E" w:rsidRPr="00534657" w:rsidRDefault="00D30A12" w:rsidP="00ED27DB">
      <w:pPr>
        <w:pStyle w:val="aff2"/>
        <w:ind w:left="0" w:firstLine="708"/>
        <w:rPr>
          <w:color w:val="000000" w:themeColor="text1"/>
        </w:rPr>
      </w:pPr>
      <w:r w:rsidRPr="00534657">
        <w:rPr>
          <w:color w:val="000000" w:themeColor="text1"/>
        </w:rPr>
        <w:t>Уровень убедительности рекомендаций – С (уровень достоверности доказательств – 2).</w:t>
      </w:r>
    </w:p>
    <w:p w14:paraId="331231B7" w14:textId="18A245CF" w:rsidR="004B7EF5" w:rsidRPr="00534657" w:rsidRDefault="004B7EF5" w:rsidP="00ED27DB">
      <w:pPr>
        <w:pStyle w:val="aff2"/>
        <w:ind w:left="0" w:firstLine="708"/>
        <w:rPr>
          <w:color w:val="000000" w:themeColor="text1"/>
        </w:rPr>
      </w:pPr>
      <w:r w:rsidRPr="00534657">
        <w:rPr>
          <w:color w:val="000000" w:themeColor="text1"/>
        </w:rPr>
        <w:t xml:space="preserve">Комментарий: </w:t>
      </w:r>
      <w:r w:rsidRPr="00534657">
        <w:rPr>
          <w:b w:val="0"/>
          <w:bCs/>
          <w:i/>
          <w:color w:val="000000" w:themeColor="text1"/>
        </w:rPr>
        <w:t>также в клинических исследованиях изучалась дозировка #ниволумаба 240 мг [</w:t>
      </w:r>
      <w:r w:rsidR="00D7200A" w:rsidRPr="00534657">
        <w:rPr>
          <w:b w:val="0"/>
          <w:bCs/>
          <w:i/>
          <w:color w:val="000000" w:themeColor="text1"/>
        </w:rPr>
        <w:t>1</w:t>
      </w:r>
      <w:r w:rsidR="00D634C9" w:rsidRPr="00534657">
        <w:rPr>
          <w:b w:val="0"/>
          <w:bCs/>
          <w:i/>
          <w:color w:val="000000" w:themeColor="text1"/>
        </w:rPr>
        <w:t>11</w:t>
      </w:r>
      <w:r w:rsidRPr="00534657">
        <w:rPr>
          <w:b w:val="0"/>
          <w:bCs/>
          <w:i/>
          <w:color w:val="000000" w:themeColor="text1"/>
        </w:rPr>
        <w:t>].</w:t>
      </w:r>
    </w:p>
    <w:p w14:paraId="10BE14D1" w14:textId="4D5AEEE4" w:rsidR="00B76453" w:rsidRPr="00534657" w:rsidRDefault="00B0531B" w:rsidP="00ED27DB">
      <w:pPr>
        <w:pStyle w:val="aff2"/>
        <w:numPr>
          <w:ilvl w:val="0"/>
          <w:numId w:val="5"/>
        </w:numPr>
        <w:ind w:left="0" w:firstLine="709"/>
        <w:rPr>
          <w:b w:val="0"/>
          <w:color w:val="000000" w:themeColor="text1"/>
        </w:rPr>
      </w:pPr>
      <w:r w:rsidRPr="00534657">
        <w:rPr>
          <w:color w:val="000000" w:themeColor="text1"/>
        </w:rPr>
        <w:t xml:space="preserve">Рекомендуется </w:t>
      </w:r>
      <w:r w:rsidR="00467138" w:rsidRPr="00534657">
        <w:rPr>
          <w:color w:val="000000" w:themeColor="text1"/>
        </w:rPr>
        <w:t xml:space="preserve">пациентам с эпителиоидной мезотелиомой плевры </w:t>
      </w:r>
      <w:proofErr w:type="spellStart"/>
      <w:r w:rsidRPr="00534657">
        <w:rPr>
          <w:b w:val="0"/>
          <w:color w:val="000000" w:themeColor="text1"/>
        </w:rPr>
        <w:t>т</w:t>
      </w:r>
      <w:r w:rsidR="00B76453" w:rsidRPr="00534657">
        <w:rPr>
          <w:b w:val="0"/>
          <w:color w:val="000000" w:themeColor="text1"/>
        </w:rPr>
        <w:t>римодальная</w:t>
      </w:r>
      <w:proofErr w:type="spellEnd"/>
      <w:r w:rsidR="00B76453" w:rsidRPr="00534657">
        <w:rPr>
          <w:b w:val="0"/>
          <w:color w:val="000000" w:themeColor="text1"/>
        </w:rPr>
        <w:t xml:space="preserve"> (трехкомпонентная) </w:t>
      </w:r>
      <w:proofErr w:type="gramStart"/>
      <w:r w:rsidR="00B76453" w:rsidRPr="00534657">
        <w:rPr>
          <w:b w:val="0"/>
          <w:color w:val="000000" w:themeColor="text1"/>
        </w:rPr>
        <w:t>комб</w:t>
      </w:r>
      <w:r w:rsidRPr="00534657">
        <w:rPr>
          <w:b w:val="0"/>
          <w:color w:val="000000" w:themeColor="text1"/>
        </w:rPr>
        <w:t>инированная терапия</w:t>
      </w:r>
      <w:proofErr w:type="gramEnd"/>
      <w:r w:rsidRPr="00534657">
        <w:rPr>
          <w:b w:val="0"/>
          <w:color w:val="000000" w:themeColor="text1"/>
        </w:rPr>
        <w:t xml:space="preserve"> предполагающая</w:t>
      </w:r>
      <w:r w:rsidR="00B76453" w:rsidRPr="00534657">
        <w:rPr>
          <w:b w:val="0"/>
          <w:color w:val="000000" w:themeColor="text1"/>
        </w:rPr>
        <w:t xml:space="preserve"> 2–4 курса </w:t>
      </w:r>
      <w:r w:rsidR="00B76453" w:rsidRPr="00534657">
        <w:rPr>
          <w:b w:val="0"/>
          <w:color w:val="000000" w:themeColor="text1"/>
        </w:rPr>
        <w:lastRenderedPageBreak/>
        <w:t>предоперационной химиотерапии с последующим хирургическим вмешательством и пос</w:t>
      </w:r>
      <w:r w:rsidR="00DB6E2E" w:rsidRPr="00534657">
        <w:rPr>
          <w:b w:val="0"/>
          <w:color w:val="000000" w:themeColor="text1"/>
        </w:rPr>
        <w:t xml:space="preserve">леоперационной лучевой терапией </w:t>
      </w:r>
      <w:r w:rsidR="00E71348" w:rsidRPr="00534657">
        <w:rPr>
          <w:b w:val="0"/>
          <w:color w:val="000000" w:themeColor="text1"/>
        </w:rPr>
        <w:t>[</w:t>
      </w:r>
      <w:r w:rsidR="00D7200A" w:rsidRPr="00534657">
        <w:rPr>
          <w:b w:val="0"/>
          <w:color w:val="000000" w:themeColor="text1"/>
        </w:rPr>
        <w:t>112</w:t>
      </w:r>
      <w:r w:rsidR="00812206" w:rsidRPr="00534657">
        <w:rPr>
          <w:b w:val="0"/>
          <w:color w:val="000000" w:themeColor="text1"/>
        </w:rPr>
        <w:t xml:space="preserve">, </w:t>
      </w:r>
      <w:r w:rsidR="00D7200A" w:rsidRPr="00534657">
        <w:rPr>
          <w:b w:val="0"/>
          <w:color w:val="000000" w:themeColor="text1"/>
        </w:rPr>
        <w:t>113</w:t>
      </w:r>
      <w:r w:rsidR="00812206" w:rsidRPr="00534657">
        <w:rPr>
          <w:b w:val="0"/>
          <w:color w:val="000000" w:themeColor="text1"/>
        </w:rPr>
        <w:t>]</w:t>
      </w:r>
      <w:r w:rsidR="00DB6E2E" w:rsidRPr="00534657">
        <w:rPr>
          <w:b w:val="0"/>
          <w:color w:val="000000" w:themeColor="text1"/>
        </w:rPr>
        <w:t>.</w:t>
      </w:r>
    </w:p>
    <w:p w14:paraId="67315CE1" w14:textId="77777777" w:rsidR="00B76453" w:rsidRPr="00534657" w:rsidRDefault="00D30A12" w:rsidP="00ED27DB">
      <w:pPr>
        <w:pStyle w:val="aff2"/>
        <w:ind w:left="0" w:firstLine="709"/>
        <w:rPr>
          <w:color w:val="000000" w:themeColor="text1"/>
        </w:rPr>
      </w:pPr>
      <w:r w:rsidRPr="00534657">
        <w:rPr>
          <w:color w:val="000000" w:themeColor="text1"/>
        </w:rPr>
        <w:t xml:space="preserve">Уровень убедительности рекомендаций – </w:t>
      </w:r>
      <w:r w:rsidRPr="00534657">
        <w:rPr>
          <w:color w:val="000000" w:themeColor="text1"/>
          <w:lang w:val="en-US"/>
        </w:rPr>
        <w:t>C</w:t>
      </w:r>
      <w:r w:rsidRPr="00534657">
        <w:rPr>
          <w:color w:val="000000" w:themeColor="text1"/>
        </w:rPr>
        <w:t xml:space="preserve"> (уровень достоверности доказательств – 5).</w:t>
      </w:r>
    </w:p>
    <w:p w14:paraId="6BC52476" w14:textId="01537900" w:rsidR="00B0531B" w:rsidRPr="00534657" w:rsidRDefault="00B0531B" w:rsidP="00ED27DB">
      <w:pPr>
        <w:pStyle w:val="afe"/>
        <w:ind w:left="0"/>
        <w:rPr>
          <w:color w:val="000000" w:themeColor="text1"/>
          <w:szCs w:val="24"/>
        </w:rPr>
      </w:pPr>
      <w:r w:rsidRPr="00534657">
        <w:rPr>
          <w:b/>
          <w:color w:val="000000" w:themeColor="text1"/>
          <w:szCs w:val="24"/>
        </w:rPr>
        <w:t>Комментарии</w:t>
      </w:r>
      <w:proofErr w:type="gramStart"/>
      <w:r w:rsidRPr="00534657">
        <w:rPr>
          <w:b/>
          <w:color w:val="000000" w:themeColor="text1"/>
          <w:szCs w:val="24"/>
        </w:rPr>
        <w:t>:</w:t>
      </w:r>
      <w:r w:rsidRPr="00534657">
        <w:rPr>
          <w:color w:val="000000" w:themeColor="text1"/>
          <w:szCs w:val="24"/>
        </w:rPr>
        <w:t xml:space="preserve"> </w:t>
      </w:r>
      <w:r w:rsidR="00EE38AE" w:rsidRPr="00534657">
        <w:rPr>
          <w:i/>
          <w:color w:val="000000" w:themeColor="text1"/>
          <w:szCs w:val="24"/>
          <w:shd w:val="clear" w:color="auto" w:fill="FFFFFF"/>
        </w:rPr>
        <w:t>Поскольку</w:t>
      </w:r>
      <w:proofErr w:type="gramEnd"/>
      <w:r w:rsidR="00EE38AE" w:rsidRPr="00534657">
        <w:rPr>
          <w:i/>
          <w:color w:val="000000" w:themeColor="text1"/>
          <w:szCs w:val="24"/>
          <w:shd w:val="clear" w:color="auto" w:fill="FFFFFF"/>
        </w:rPr>
        <w:t xml:space="preserve"> ожидается, что хирургическая </w:t>
      </w:r>
      <w:proofErr w:type="spellStart"/>
      <w:r w:rsidR="00EE38AE" w:rsidRPr="00534657">
        <w:rPr>
          <w:i/>
          <w:color w:val="000000" w:themeColor="text1"/>
          <w:szCs w:val="24"/>
          <w:shd w:val="clear" w:color="auto" w:fill="FFFFFF"/>
        </w:rPr>
        <w:t>циторедукция</w:t>
      </w:r>
      <w:proofErr w:type="spellEnd"/>
      <w:r w:rsidR="00181259" w:rsidRPr="00534657">
        <w:rPr>
          <w:i/>
          <w:color w:val="000000" w:themeColor="text1"/>
          <w:szCs w:val="24"/>
          <w:shd w:val="clear" w:color="auto" w:fill="FFFFFF"/>
        </w:rPr>
        <w:t xml:space="preserve"> при МП</w:t>
      </w:r>
      <w:r w:rsidR="00EE38AE" w:rsidRPr="00534657">
        <w:rPr>
          <w:i/>
          <w:color w:val="000000" w:themeColor="text1"/>
          <w:szCs w:val="24"/>
          <w:shd w:val="clear" w:color="auto" w:fill="FFFFFF"/>
        </w:rPr>
        <w:t xml:space="preserve"> не приведет к резекции R0, </w:t>
      </w:r>
      <w:r w:rsidR="00711659" w:rsidRPr="00534657">
        <w:rPr>
          <w:i/>
          <w:color w:val="000000" w:themeColor="text1"/>
          <w:szCs w:val="24"/>
          <w:shd w:val="clear" w:color="auto" w:fill="FFFFFF"/>
        </w:rPr>
        <w:t xml:space="preserve">показано </w:t>
      </w:r>
      <w:r w:rsidR="00EE38AE" w:rsidRPr="00534657">
        <w:rPr>
          <w:i/>
          <w:color w:val="000000" w:themeColor="text1"/>
          <w:szCs w:val="24"/>
          <w:shd w:val="clear" w:color="auto" w:fill="FFFFFF"/>
        </w:rPr>
        <w:t xml:space="preserve">проводить комбинированную терапию с химиотерапией и / или лучевой терапией. Пациенты с мезотелиомой плевры с </w:t>
      </w:r>
      <w:proofErr w:type="spellStart"/>
      <w:r w:rsidR="00EE38AE" w:rsidRPr="00534657">
        <w:rPr>
          <w:i/>
          <w:color w:val="000000" w:themeColor="text1"/>
          <w:szCs w:val="24"/>
          <w:shd w:val="clear" w:color="auto" w:fill="FFFFFF"/>
        </w:rPr>
        <w:t>трансдиафрагмальным</w:t>
      </w:r>
      <w:proofErr w:type="spellEnd"/>
      <w:r w:rsidR="00EE38AE" w:rsidRPr="00534657">
        <w:rPr>
          <w:i/>
          <w:color w:val="000000" w:themeColor="text1"/>
          <w:szCs w:val="24"/>
          <w:shd w:val="clear" w:color="auto" w:fill="FFFFFF"/>
        </w:rPr>
        <w:t xml:space="preserve"> заболеванием, мультифокальной инвазией в грудную стенку или с гистологически подтвержденным поражением контралатеральных средостенных или надключичных лимфатических узлов должны получить </w:t>
      </w:r>
      <w:proofErr w:type="spellStart"/>
      <w:r w:rsidR="00EE38AE" w:rsidRPr="00534657">
        <w:rPr>
          <w:i/>
          <w:color w:val="000000" w:themeColor="text1"/>
          <w:szCs w:val="24"/>
          <w:shd w:val="clear" w:color="auto" w:fill="FFFFFF"/>
        </w:rPr>
        <w:t>неоадъювантную</w:t>
      </w:r>
      <w:proofErr w:type="spellEnd"/>
      <w:r w:rsidR="00EE38AE" w:rsidRPr="00534657">
        <w:rPr>
          <w:i/>
          <w:color w:val="000000" w:themeColor="text1"/>
          <w:szCs w:val="24"/>
          <w:shd w:val="clear" w:color="auto" w:fill="FFFFFF"/>
        </w:rPr>
        <w:t xml:space="preserve"> терапию до рассмотрения максимальной хирургической </w:t>
      </w:r>
      <w:proofErr w:type="spellStart"/>
      <w:r w:rsidR="00EE38AE" w:rsidRPr="00534657">
        <w:rPr>
          <w:i/>
          <w:color w:val="000000" w:themeColor="text1"/>
          <w:szCs w:val="24"/>
          <w:shd w:val="clear" w:color="auto" w:fill="FFFFFF"/>
        </w:rPr>
        <w:t>циторедукции</w:t>
      </w:r>
      <w:proofErr w:type="spellEnd"/>
      <w:r w:rsidR="00EE38AE" w:rsidRPr="00534657">
        <w:rPr>
          <w:i/>
          <w:color w:val="000000" w:themeColor="text1"/>
          <w:szCs w:val="24"/>
          <w:shd w:val="clear" w:color="auto" w:fill="FFFFFF"/>
        </w:rPr>
        <w:t>; В контексте комплексного лечения, до или после операции можно назначать от четырех до шести циклов химиотерапии</w:t>
      </w:r>
      <w:r w:rsidR="00EE38AE" w:rsidRPr="00534657">
        <w:rPr>
          <w:color w:val="000000" w:themeColor="text1"/>
          <w:sz w:val="16"/>
          <w:szCs w:val="16"/>
          <w:shd w:val="clear" w:color="auto" w:fill="FFFFFF"/>
        </w:rPr>
        <w:t xml:space="preserve">; </w:t>
      </w:r>
      <w:r w:rsidRPr="00534657">
        <w:rPr>
          <w:i/>
          <w:color w:val="000000" w:themeColor="text1"/>
          <w:szCs w:val="24"/>
        </w:rPr>
        <w:t xml:space="preserve">комбинированное лечение позволяет обеспечить медиану общей выживаемости, равную 43,3 </w:t>
      </w:r>
      <w:proofErr w:type="spellStart"/>
      <w:r w:rsidRPr="00534657">
        <w:rPr>
          <w:i/>
          <w:color w:val="000000" w:themeColor="text1"/>
          <w:szCs w:val="24"/>
        </w:rPr>
        <w:t>мес</w:t>
      </w:r>
      <w:proofErr w:type="spellEnd"/>
      <w:r w:rsidRPr="00534657">
        <w:rPr>
          <w:i/>
          <w:color w:val="000000" w:themeColor="text1"/>
          <w:szCs w:val="24"/>
        </w:rPr>
        <w:t>, и 2-летнюю</w:t>
      </w:r>
      <w:r w:rsidR="00EE38AE" w:rsidRPr="00534657">
        <w:rPr>
          <w:i/>
          <w:color w:val="000000" w:themeColor="text1"/>
          <w:szCs w:val="24"/>
        </w:rPr>
        <w:t xml:space="preserve"> выживаемость</w:t>
      </w:r>
      <w:r w:rsidRPr="00534657">
        <w:rPr>
          <w:i/>
          <w:color w:val="000000" w:themeColor="text1"/>
          <w:szCs w:val="24"/>
        </w:rPr>
        <w:t xml:space="preserve"> 77 %</w:t>
      </w:r>
      <w:r w:rsidR="00E71348" w:rsidRPr="00534657">
        <w:rPr>
          <w:i/>
          <w:color w:val="000000" w:themeColor="text1"/>
          <w:szCs w:val="24"/>
        </w:rPr>
        <w:t>. [</w:t>
      </w:r>
      <w:r w:rsidR="00D7200A" w:rsidRPr="00534657">
        <w:rPr>
          <w:i/>
          <w:color w:val="000000" w:themeColor="text1"/>
          <w:szCs w:val="24"/>
        </w:rPr>
        <w:t>114</w:t>
      </w:r>
      <w:r w:rsidR="00812206" w:rsidRPr="00534657">
        <w:rPr>
          <w:i/>
          <w:color w:val="000000" w:themeColor="text1"/>
          <w:szCs w:val="24"/>
        </w:rPr>
        <w:t xml:space="preserve">, </w:t>
      </w:r>
      <w:r w:rsidR="00D7200A" w:rsidRPr="00534657">
        <w:rPr>
          <w:i/>
          <w:color w:val="000000" w:themeColor="text1"/>
          <w:szCs w:val="24"/>
        </w:rPr>
        <w:t>115</w:t>
      </w:r>
      <w:r w:rsidRPr="00534657">
        <w:rPr>
          <w:i/>
          <w:color w:val="000000" w:themeColor="text1"/>
          <w:szCs w:val="24"/>
        </w:rPr>
        <w:t>].</w:t>
      </w:r>
      <w:r w:rsidR="00181259" w:rsidRPr="00534657">
        <w:rPr>
          <w:i/>
          <w:color w:val="000000" w:themeColor="text1"/>
          <w:szCs w:val="24"/>
        </w:rPr>
        <w:t xml:space="preserve"> </w:t>
      </w:r>
      <w:proofErr w:type="spellStart"/>
      <w:r w:rsidR="00181259" w:rsidRPr="00534657">
        <w:rPr>
          <w:i/>
          <w:color w:val="000000" w:themeColor="text1"/>
          <w:szCs w:val="24"/>
        </w:rPr>
        <w:t>Таргетная</w:t>
      </w:r>
      <w:proofErr w:type="spellEnd"/>
      <w:r w:rsidR="00181259" w:rsidRPr="00534657">
        <w:rPr>
          <w:i/>
          <w:color w:val="000000" w:themeColor="text1"/>
          <w:szCs w:val="24"/>
        </w:rPr>
        <w:t xml:space="preserve"> терапия </w:t>
      </w:r>
      <w:proofErr w:type="spellStart"/>
      <w:r w:rsidR="00181259" w:rsidRPr="00534657">
        <w:rPr>
          <w:i/>
          <w:color w:val="000000" w:themeColor="text1"/>
          <w:szCs w:val="24"/>
        </w:rPr>
        <w:t>бевацизумабом</w:t>
      </w:r>
      <w:proofErr w:type="spellEnd"/>
      <w:r w:rsidR="00181259" w:rsidRPr="00534657">
        <w:rPr>
          <w:i/>
          <w:color w:val="000000" w:themeColor="text1"/>
          <w:szCs w:val="24"/>
        </w:rPr>
        <w:t xml:space="preserve"> и иммунотерапия не используются в </w:t>
      </w:r>
      <w:proofErr w:type="spellStart"/>
      <w:r w:rsidR="00181259" w:rsidRPr="00534657">
        <w:rPr>
          <w:i/>
          <w:color w:val="000000" w:themeColor="text1"/>
          <w:szCs w:val="24"/>
        </w:rPr>
        <w:t>неоадъювантном</w:t>
      </w:r>
      <w:proofErr w:type="spellEnd"/>
      <w:r w:rsidR="00181259" w:rsidRPr="00534657">
        <w:rPr>
          <w:i/>
          <w:color w:val="000000" w:themeColor="text1"/>
          <w:szCs w:val="24"/>
        </w:rPr>
        <w:t xml:space="preserve"> режиме.</w:t>
      </w:r>
    </w:p>
    <w:p w14:paraId="0514C552" w14:textId="56590D1B" w:rsidR="00ED010A" w:rsidRPr="00534657" w:rsidRDefault="00DB6E2E" w:rsidP="00ED27DB">
      <w:pPr>
        <w:pStyle w:val="aff2"/>
        <w:numPr>
          <w:ilvl w:val="0"/>
          <w:numId w:val="5"/>
        </w:numPr>
        <w:rPr>
          <w:b w:val="0"/>
          <w:color w:val="000000" w:themeColor="text1"/>
        </w:rPr>
      </w:pPr>
      <w:r w:rsidRPr="00534657">
        <w:rPr>
          <w:color w:val="000000" w:themeColor="text1"/>
        </w:rPr>
        <w:t>Рекомендуется</w:t>
      </w:r>
      <w:r w:rsidRPr="00534657">
        <w:rPr>
          <w:b w:val="0"/>
          <w:color w:val="000000" w:themeColor="text1"/>
        </w:rPr>
        <w:t xml:space="preserve"> пациентам </w:t>
      </w:r>
      <w:proofErr w:type="spellStart"/>
      <w:r w:rsidRPr="00534657">
        <w:rPr>
          <w:b w:val="0"/>
          <w:color w:val="000000" w:themeColor="text1"/>
        </w:rPr>
        <w:t>а</w:t>
      </w:r>
      <w:r w:rsidR="00B76453" w:rsidRPr="00534657">
        <w:rPr>
          <w:b w:val="0"/>
          <w:color w:val="000000" w:themeColor="text1"/>
        </w:rPr>
        <w:t>дъювантная</w:t>
      </w:r>
      <w:proofErr w:type="spellEnd"/>
      <w:r w:rsidR="00B76453" w:rsidRPr="00534657">
        <w:rPr>
          <w:b w:val="0"/>
          <w:color w:val="000000" w:themeColor="text1"/>
        </w:rPr>
        <w:t xml:space="preserve"> химиотерапия после ЭПП и радикальной </w:t>
      </w:r>
      <w:proofErr w:type="spellStart"/>
      <w:r w:rsidR="00B76453" w:rsidRPr="00534657">
        <w:rPr>
          <w:b w:val="0"/>
          <w:color w:val="000000" w:themeColor="text1"/>
        </w:rPr>
        <w:t>плеврэктомии</w:t>
      </w:r>
      <w:proofErr w:type="spellEnd"/>
      <w:r w:rsidR="00B76453" w:rsidRPr="00534657">
        <w:rPr>
          <w:b w:val="0"/>
          <w:color w:val="000000" w:themeColor="text1"/>
        </w:rPr>
        <w:t xml:space="preserve"> при мезотелиоме плевры</w:t>
      </w:r>
      <w:r w:rsidR="008212FE" w:rsidRPr="00534657">
        <w:rPr>
          <w:b w:val="0"/>
          <w:color w:val="000000" w:themeColor="text1"/>
        </w:rPr>
        <w:t xml:space="preserve"> </w:t>
      </w:r>
      <w:r w:rsidR="007B5F4D" w:rsidRPr="00534657">
        <w:rPr>
          <w:b w:val="0"/>
          <w:color w:val="000000" w:themeColor="text1"/>
          <w:lang w:val="en-US"/>
        </w:rPr>
        <w:t>c</w:t>
      </w:r>
      <w:r w:rsidR="007B5F4D" w:rsidRPr="00534657">
        <w:rPr>
          <w:b w:val="0"/>
          <w:color w:val="000000" w:themeColor="text1"/>
        </w:rPr>
        <w:t xml:space="preserve"> метастазами </w:t>
      </w:r>
      <w:r w:rsidR="008212FE" w:rsidRPr="00534657">
        <w:rPr>
          <w:b w:val="0"/>
          <w:color w:val="000000" w:themeColor="text1"/>
        </w:rPr>
        <w:t>в л/у (</w:t>
      </w:r>
      <w:r w:rsidR="008212FE" w:rsidRPr="00534657">
        <w:rPr>
          <w:b w:val="0"/>
          <w:color w:val="000000" w:themeColor="text1"/>
          <w:lang w:val="en-US"/>
        </w:rPr>
        <w:t>N</w:t>
      </w:r>
      <w:r w:rsidR="008212FE" w:rsidRPr="00534657">
        <w:rPr>
          <w:b w:val="0"/>
          <w:color w:val="000000" w:themeColor="text1"/>
        </w:rPr>
        <w:t>1)</w:t>
      </w:r>
      <w:r w:rsidR="00B76453" w:rsidRPr="00534657">
        <w:rPr>
          <w:b w:val="0"/>
          <w:color w:val="000000" w:themeColor="text1"/>
        </w:rPr>
        <w:t xml:space="preserve">, после </w:t>
      </w:r>
      <w:proofErr w:type="spellStart"/>
      <w:r w:rsidR="00B76453" w:rsidRPr="00534657">
        <w:rPr>
          <w:b w:val="0"/>
          <w:color w:val="000000" w:themeColor="text1"/>
        </w:rPr>
        <w:t>циторедуктивной</w:t>
      </w:r>
      <w:proofErr w:type="spellEnd"/>
      <w:r w:rsidR="00B76453" w:rsidRPr="00534657">
        <w:rPr>
          <w:b w:val="0"/>
          <w:color w:val="000000" w:themeColor="text1"/>
        </w:rPr>
        <w:t xml:space="preserve"> </w:t>
      </w:r>
      <w:proofErr w:type="spellStart"/>
      <w:r w:rsidR="00B76453" w:rsidRPr="00534657">
        <w:rPr>
          <w:b w:val="0"/>
          <w:color w:val="000000" w:themeColor="text1"/>
        </w:rPr>
        <w:t>перитон</w:t>
      </w:r>
      <w:r w:rsidRPr="00534657">
        <w:rPr>
          <w:b w:val="0"/>
          <w:color w:val="000000" w:themeColor="text1"/>
        </w:rPr>
        <w:t>эктомии</w:t>
      </w:r>
      <w:proofErr w:type="spellEnd"/>
      <w:r w:rsidRPr="00534657">
        <w:rPr>
          <w:b w:val="0"/>
          <w:color w:val="000000" w:themeColor="text1"/>
        </w:rPr>
        <w:t xml:space="preserve"> при мезотелиоме </w:t>
      </w:r>
      <w:proofErr w:type="gramStart"/>
      <w:r w:rsidRPr="00534657">
        <w:rPr>
          <w:b w:val="0"/>
          <w:color w:val="000000" w:themeColor="text1"/>
        </w:rPr>
        <w:t>брюшины  для</w:t>
      </w:r>
      <w:proofErr w:type="gramEnd"/>
      <w:r w:rsidRPr="00534657">
        <w:rPr>
          <w:b w:val="0"/>
          <w:color w:val="000000" w:themeColor="text1"/>
        </w:rPr>
        <w:t xml:space="preserve"> продления жизни пациентов</w:t>
      </w:r>
      <w:r w:rsidR="00546B50" w:rsidRPr="00534657">
        <w:rPr>
          <w:b w:val="0"/>
          <w:color w:val="000000" w:themeColor="text1"/>
        </w:rPr>
        <w:t xml:space="preserve"> [</w:t>
      </w:r>
      <w:r w:rsidR="00D7200A" w:rsidRPr="00534657">
        <w:rPr>
          <w:b w:val="0"/>
          <w:color w:val="000000" w:themeColor="text1"/>
        </w:rPr>
        <w:t>116</w:t>
      </w:r>
      <w:r w:rsidR="00E20A40" w:rsidRPr="00534657">
        <w:rPr>
          <w:b w:val="0"/>
          <w:color w:val="000000" w:themeColor="text1"/>
        </w:rPr>
        <w:t xml:space="preserve">, </w:t>
      </w:r>
      <w:r w:rsidR="00D7200A" w:rsidRPr="00534657">
        <w:rPr>
          <w:b w:val="0"/>
          <w:color w:val="000000" w:themeColor="text1"/>
        </w:rPr>
        <w:t>117</w:t>
      </w:r>
      <w:r w:rsidR="00812206" w:rsidRPr="00534657">
        <w:rPr>
          <w:b w:val="0"/>
          <w:color w:val="000000" w:themeColor="text1"/>
        </w:rPr>
        <w:t xml:space="preserve">, </w:t>
      </w:r>
      <w:r w:rsidR="00D7200A" w:rsidRPr="00534657">
        <w:rPr>
          <w:b w:val="0"/>
          <w:color w:val="000000" w:themeColor="text1"/>
        </w:rPr>
        <w:t>118</w:t>
      </w:r>
      <w:r w:rsidR="00E20A40" w:rsidRPr="00534657">
        <w:rPr>
          <w:b w:val="0"/>
          <w:color w:val="000000" w:themeColor="text1"/>
        </w:rPr>
        <w:t>].</w:t>
      </w:r>
    </w:p>
    <w:p w14:paraId="08E29769" w14:textId="77777777" w:rsidR="00DB6E2E"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В (уровень достоверности доказательств – 3).</w:t>
      </w:r>
    </w:p>
    <w:p w14:paraId="77D74898" w14:textId="067AC409" w:rsidR="004878B3" w:rsidRPr="00534657" w:rsidRDefault="00DB6E2E" w:rsidP="00ED27DB">
      <w:pPr>
        <w:pStyle w:val="aff2"/>
        <w:ind w:left="0" w:firstLine="709"/>
        <w:rPr>
          <w:b w:val="0"/>
          <w:i/>
          <w:color w:val="000000" w:themeColor="text1"/>
          <w:shd w:val="clear" w:color="auto" w:fill="FFFFFF"/>
        </w:rPr>
      </w:pPr>
      <w:r w:rsidRPr="00534657">
        <w:rPr>
          <w:color w:val="000000" w:themeColor="text1"/>
        </w:rPr>
        <w:t>Комментарии</w:t>
      </w:r>
      <w:proofErr w:type="gramStart"/>
      <w:r w:rsidRPr="00534657">
        <w:rPr>
          <w:color w:val="000000" w:themeColor="text1"/>
        </w:rPr>
        <w:t>:</w:t>
      </w:r>
      <w:r w:rsidRPr="00534657">
        <w:rPr>
          <w:b w:val="0"/>
          <w:color w:val="000000" w:themeColor="text1"/>
        </w:rPr>
        <w:t xml:space="preserve"> </w:t>
      </w:r>
      <w:r w:rsidR="004878B3" w:rsidRPr="00534657">
        <w:rPr>
          <w:b w:val="0"/>
          <w:i/>
          <w:color w:val="000000" w:themeColor="text1"/>
          <w:shd w:val="clear" w:color="auto" w:fill="FFFFFF"/>
        </w:rPr>
        <w:t>Если</w:t>
      </w:r>
      <w:proofErr w:type="gramEnd"/>
      <w:r w:rsidR="004878B3" w:rsidRPr="00534657">
        <w:rPr>
          <w:b w:val="0"/>
          <w:i/>
          <w:color w:val="000000" w:themeColor="text1"/>
          <w:shd w:val="clear" w:color="auto" w:fill="FFFFFF"/>
        </w:rPr>
        <w:t xml:space="preserve"> планируется </w:t>
      </w:r>
      <w:proofErr w:type="spellStart"/>
      <w:r w:rsidR="004878B3" w:rsidRPr="00534657">
        <w:rPr>
          <w:b w:val="0"/>
          <w:i/>
          <w:color w:val="000000" w:themeColor="text1"/>
          <w:shd w:val="clear" w:color="auto" w:fill="FFFFFF"/>
        </w:rPr>
        <w:t>адъювантная</w:t>
      </w:r>
      <w:proofErr w:type="spellEnd"/>
      <w:r w:rsidR="004878B3" w:rsidRPr="00534657">
        <w:rPr>
          <w:b w:val="0"/>
          <w:i/>
          <w:color w:val="000000" w:themeColor="text1"/>
          <w:shd w:val="clear" w:color="auto" w:fill="FFFFFF"/>
        </w:rPr>
        <w:t xml:space="preserve"> химиотерапия, необходимо убедиться, что пациент сможет пройти это лечение после радикальной операции по поводу мезотелиомы плевры. Химиотерапия после операции должна начаться не позднее, чем через 3 месяца [</w:t>
      </w:r>
      <w:r w:rsidR="008B2301" w:rsidRPr="00534657">
        <w:rPr>
          <w:b w:val="0"/>
          <w:i/>
          <w:color w:val="000000" w:themeColor="text1"/>
          <w:shd w:val="clear" w:color="auto" w:fill="FFFFFF"/>
        </w:rPr>
        <w:t>11</w:t>
      </w:r>
      <w:r w:rsidR="00DD3884" w:rsidRPr="00534657">
        <w:rPr>
          <w:b w:val="0"/>
          <w:i/>
          <w:color w:val="000000" w:themeColor="text1"/>
          <w:shd w:val="clear" w:color="auto" w:fill="FFFFFF"/>
        </w:rPr>
        <w:t>8</w:t>
      </w:r>
      <w:r w:rsidR="004878B3" w:rsidRPr="00534657">
        <w:rPr>
          <w:b w:val="0"/>
          <w:i/>
          <w:color w:val="000000" w:themeColor="text1"/>
          <w:shd w:val="clear" w:color="auto" w:fill="FFFFFF"/>
        </w:rPr>
        <w:t xml:space="preserve">]. Если считается, что пациент находится на грани </w:t>
      </w:r>
      <w:proofErr w:type="spellStart"/>
      <w:r w:rsidR="00B4259C" w:rsidRPr="00534657">
        <w:rPr>
          <w:b w:val="0"/>
          <w:i/>
          <w:color w:val="000000" w:themeColor="text1"/>
          <w:shd w:val="clear" w:color="auto" w:fill="FFFFFF"/>
        </w:rPr>
        <w:t>операбельности</w:t>
      </w:r>
      <w:proofErr w:type="spellEnd"/>
      <w:r w:rsidR="004878B3" w:rsidRPr="00534657">
        <w:rPr>
          <w:b w:val="0"/>
          <w:i/>
          <w:color w:val="000000" w:themeColor="text1"/>
          <w:shd w:val="clear" w:color="auto" w:fill="FFFFFF"/>
        </w:rPr>
        <w:t xml:space="preserve">, например, с плохим состоянием показателей функционального статуса по шкале </w:t>
      </w:r>
      <w:r w:rsidR="004878B3" w:rsidRPr="00534657">
        <w:rPr>
          <w:b w:val="0"/>
          <w:i/>
          <w:color w:val="000000" w:themeColor="text1"/>
          <w:shd w:val="clear" w:color="auto" w:fill="FFFFFF"/>
          <w:lang w:val="en-US"/>
        </w:rPr>
        <w:t>ECOG</w:t>
      </w:r>
      <w:r w:rsidR="004878B3" w:rsidRPr="00534657">
        <w:rPr>
          <w:b w:val="0"/>
          <w:i/>
          <w:color w:val="000000" w:themeColor="text1"/>
          <w:shd w:val="clear" w:color="auto" w:fill="FFFFFF"/>
        </w:rPr>
        <w:t xml:space="preserve">, то, может быть, более целесообразным начать лечение с </w:t>
      </w:r>
      <w:proofErr w:type="spellStart"/>
      <w:r w:rsidR="004878B3" w:rsidRPr="00534657">
        <w:rPr>
          <w:b w:val="0"/>
          <w:i/>
          <w:color w:val="000000" w:themeColor="text1"/>
          <w:shd w:val="clear" w:color="auto" w:fill="FFFFFF"/>
        </w:rPr>
        <w:t>неоадъювантной</w:t>
      </w:r>
      <w:proofErr w:type="spellEnd"/>
      <w:r w:rsidR="004878B3" w:rsidRPr="00534657">
        <w:rPr>
          <w:b w:val="0"/>
          <w:i/>
          <w:color w:val="000000" w:themeColor="text1"/>
          <w:shd w:val="clear" w:color="auto" w:fill="FFFFFF"/>
        </w:rPr>
        <w:t xml:space="preserve"> химиотерапии, учитывая, что </w:t>
      </w:r>
      <w:r w:rsidR="00C17812" w:rsidRPr="00534657">
        <w:rPr>
          <w:b w:val="0"/>
          <w:i/>
          <w:color w:val="000000" w:themeColor="text1"/>
          <w:shd w:val="clear" w:color="auto" w:fill="FFFFFF"/>
        </w:rPr>
        <w:t>функциональный статус</w:t>
      </w:r>
      <w:r w:rsidR="004878B3" w:rsidRPr="00534657">
        <w:rPr>
          <w:b w:val="0"/>
          <w:i/>
          <w:color w:val="000000" w:themeColor="text1"/>
          <w:shd w:val="clear" w:color="auto" w:fill="FFFFFF"/>
        </w:rPr>
        <w:t xml:space="preserve"> будет ухудшаться непосредственно после операции независимо от объема операции. </w:t>
      </w:r>
    </w:p>
    <w:p w14:paraId="1908EAEE" w14:textId="77777777" w:rsidR="00DB6E2E" w:rsidRPr="00534657" w:rsidRDefault="00DB6E2E" w:rsidP="00ED27DB">
      <w:pPr>
        <w:pStyle w:val="aff2"/>
        <w:ind w:left="0" w:firstLine="709"/>
        <w:rPr>
          <w:b w:val="0"/>
          <w:i/>
          <w:color w:val="000000" w:themeColor="text1"/>
        </w:rPr>
      </w:pPr>
      <w:r w:rsidRPr="00534657">
        <w:rPr>
          <w:b w:val="0"/>
          <w:i/>
          <w:color w:val="000000" w:themeColor="text1"/>
        </w:rPr>
        <w:t xml:space="preserve">После </w:t>
      </w:r>
      <w:proofErr w:type="spellStart"/>
      <w:r w:rsidRPr="00534657">
        <w:rPr>
          <w:b w:val="0"/>
          <w:i/>
          <w:color w:val="000000" w:themeColor="text1"/>
        </w:rPr>
        <w:t>орхифуникулэктомии</w:t>
      </w:r>
      <w:proofErr w:type="spellEnd"/>
      <w:r w:rsidRPr="00534657">
        <w:rPr>
          <w:b w:val="0"/>
          <w:i/>
          <w:color w:val="000000" w:themeColor="text1"/>
        </w:rPr>
        <w:t xml:space="preserve"> при мезотелиоме оболочек яичка и </w:t>
      </w:r>
      <w:proofErr w:type="spellStart"/>
      <w:r w:rsidRPr="00534657">
        <w:rPr>
          <w:b w:val="0"/>
          <w:i/>
          <w:color w:val="000000" w:themeColor="text1"/>
        </w:rPr>
        <w:t>перикардэктомии</w:t>
      </w:r>
      <w:proofErr w:type="spellEnd"/>
      <w:r w:rsidRPr="00534657">
        <w:rPr>
          <w:b w:val="0"/>
          <w:i/>
          <w:color w:val="000000" w:themeColor="text1"/>
        </w:rPr>
        <w:t xml:space="preserve"> при мезотелиоме перикарда вопрос об </w:t>
      </w:r>
      <w:proofErr w:type="spellStart"/>
      <w:r w:rsidRPr="00534657">
        <w:rPr>
          <w:b w:val="0"/>
          <w:i/>
          <w:color w:val="000000" w:themeColor="text1"/>
        </w:rPr>
        <w:t>адъювантной</w:t>
      </w:r>
      <w:proofErr w:type="spellEnd"/>
      <w:r w:rsidRPr="00534657">
        <w:rPr>
          <w:b w:val="0"/>
          <w:i/>
          <w:color w:val="000000" w:themeColor="text1"/>
        </w:rPr>
        <w:t xml:space="preserve"> химиотерапии решается индивидуально.</w:t>
      </w:r>
    </w:p>
    <w:p w14:paraId="06295BBF" w14:textId="77777777" w:rsidR="00DB6E2E" w:rsidRPr="00534657" w:rsidRDefault="00DB6E2E" w:rsidP="00ED27DB">
      <w:pPr>
        <w:pStyle w:val="aff2"/>
        <w:ind w:left="0" w:firstLine="709"/>
        <w:rPr>
          <w:b w:val="0"/>
          <w:color w:val="000000" w:themeColor="text1"/>
        </w:rPr>
      </w:pPr>
    </w:p>
    <w:p w14:paraId="7BB15319" w14:textId="483E46A2" w:rsidR="00B76453" w:rsidRPr="00534657" w:rsidRDefault="00B76453" w:rsidP="00ED27DB">
      <w:pPr>
        <w:pStyle w:val="aff"/>
        <w:spacing w:before="0" w:line="360" w:lineRule="auto"/>
        <w:ind w:firstLine="709"/>
        <w:rPr>
          <w:color w:val="000000" w:themeColor="text1"/>
        </w:rPr>
      </w:pPr>
      <w:bookmarkStart w:id="62" w:name="_Toc36671803"/>
      <w:r w:rsidRPr="00534657">
        <w:rPr>
          <w:color w:val="000000" w:themeColor="text1"/>
        </w:rPr>
        <w:t>3.4. Обезболивание</w:t>
      </w:r>
      <w:r w:rsidR="00DB6E2E" w:rsidRPr="00534657">
        <w:rPr>
          <w:color w:val="000000" w:themeColor="text1"/>
        </w:rPr>
        <w:t xml:space="preserve"> и диетотерапия</w:t>
      </w:r>
      <w:bookmarkEnd w:id="62"/>
    </w:p>
    <w:p w14:paraId="5CCDE66F" w14:textId="2EBF40BF" w:rsidR="00ED010A" w:rsidRPr="00534657" w:rsidRDefault="00B76453" w:rsidP="00ED27DB">
      <w:pPr>
        <w:pStyle w:val="aff2"/>
        <w:ind w:left="0" w:firstLine="709"/>
        <w:rPr>
          <w:b w:val="0"/>
          <w:color w:val="000000" w:themeColor="text1"/>
          <w:lang w:eastAsia="ru-RU"/>
        </w:rPr>
      </w:pPr>
      <w:r w:rsidRPr="00534657">
        <w:rPr>
          <w:b w:val="0"/>
          <w:color w:val="000000" w:themeColor="text1"/>
          <w:lang w:eastAsia="ru-RU"/>
        </w:rPr>
        <w:lastRenderedPageBreak/>
        <w:t xml:space="preserve">Принципы обезболивания и оптимального выбора противоболевой терапии у пациентов с </w:t>
      </w:r>
      <w:r w:rsidR="008660AF" w:rsidRPr="00534657">
        <w:rPr>
          <w:b w:val="0"/>
          <w:color w:val="000000" w:themeColor="text1"/>
          <w:lang w:eastAsia="ru-RU"/>
        </w:rPr>
        <w:t xml:space="preserve">мезотелиомой </w:t>
      </w:r>
      <w:r w:rsidRPr="00534657">
        <w:rPr>
          <w:b w:val="0"/>
          <w:color w:val="000000" w:themeColor="text1"/>
          <w:lang w:eastAsia="ru-RU"/>
        </w:rPr>
        <w:t>и хроническим болевым синдромом соответствуют принципам обезболивания, изложенным в клинических рекомендациях «Хронический болевой синдром у взрослых пациентов, нуждающихся в паллиативной медицинской помощи».</w:t>
      </w:r>
      <w:bookmarkStart w:id="63" w:name="_Toc21948964"/>
    </w:p>
    <w:p w14:paraId="620E1002" w14:textId="77777777" w:rsidR="00B76453" w:rsidRPr="00534657" w:rsidRDefault="00B76453" w:rsidP="00ED27DB">
      <w:pPr>
        <w:pStyle w:val="aff"/>
        <w:spacing w:before="0" w:line="360" w:lineRule="auto"/>
        <w:ind w:firstLine="709"/>
        <w:rPr>
          <w:color w:val="000000" w:themeColor="text1"/>
        </w:rPr>
      </w:pPr>
      <w:bookmarkStart w:id="64" w:name="_Toc36671804"/>
      <w:r w:rsidRPr="00534657">
        <w:rPr>
          <w:color w:val="000000" w:themeColor="text1"/>
        </w:rPr>
        <w:t>3.5. Сопроводительная терапия</w:t>
      </w:r>
      <w:bookmarkEnd w:id="63"/>
      <w:bookmarkEnd w:id="64"/>
    </w:p>
    <w:p w14:paraId="5088F4D7" w14:textId="77777777" w:rsidR="00B76453" w:rsidRPr="00534657" w:rsidRDefault="00B76453" w:rsidP="00ED27DB">
      <w:pPr>
        <w:pStyle w:val="aff2"/>
        <w:ind w:left="0" w:firstLine="709"/>
        <w:rPr>
          <w:b w:val="0"/>
          <w:color w:val="000000" w:themeColor="text1"/>
        </w:rPr>
      </w:pPr>
      <w:r w:rsidRPr="00534657">
        <w:rPr>
          <w:color w:val="000000" w:themeColor="text1"/>
        </w:rPr>
        <w:t xml:space="preserve">Принципы лечения и профилактики </w:t>
      </w:r>
      <w:r w:rsidRPr="00534657">
        <w:rPr>
          <w:bCs/>
          <w:color w:val="000000" w:themeColor="text1"/>
        </w:rPr>
        <w:t>тошноты и рвоты</w:t>
      </w:r>
      <w:r w:rsidRPr="00534657">
        <w:rPr>
          <w:b w:val="0"/>
          <w:color w:val="000000" w:themeColor="text1"/>
        </w:rPr>
        <w:t xml:space="preserve"> у пациентов с мезотелиомой соответствуют принципам, изложенным в методических рекомендациях «ПРОФИЛАКТИКА И ЛЕЧЕНИЕ ТОШНОТЫ И РВОТЫ» (коллектив авторов: Владимирова Л.Ю., Гладков О.А., Когония Л.М., Королева И.А., Семиглазова Т.Ю. </w:t>
      </w:r>
      <w:r w:rsidRPr="00534657">
        <w:rPr>
          <w:b w:val="0"/>
          <w:color w:val="000000" w:themeColor="text1"/>
          <w:lang w:val="en-US"/>
        </w:rPr>
        <w:t>DOI</w:t>
      </w:r>
      <w:r w:rsidR="00E161B7" w:rsidRPr="00534657">
        <w:rPr>
          <w:b w:val="0"/>
          <w:color w:val="000000" w:themeColor="text1"/>
        </w:rPr>
        <w:t>: 10.18027/2224-5057-2018-8-</w:t>
      </w:r>
      <w:r w:rsidRPr="00534657">
        <w:rPr>
          <w:b w:val="0"/>
          <w:color w:val="000000" w:themeColor="text1"/>
        </w:rPr>
        <w:t>3</w:t>
      </w:r>
      <w:r w:rsidRPr="00534657">
        <w:rPr>
          <w:b w:val="0"/>
          <w:color w:val="000000" w:themeColor="text1"/>
          <w:lang w:val="en-US"/>
        </w:rPr>
        <w:t>s</w:t>
      </w:r>
      <w:r w:rsidR="00E161B7" w:rsidRPr="00534657">
        <w:rPr>
          <w:b w:val="0"/>
          <w:color w:val="000000" w:themeColor="text1"/>
        </w:rPr>
        <w:t>2-502-</w:t>
      </w:r>
      <w:r w:rsidRPr="00534657">
        <w:rPr>
          <w:b w:val="0"/>
          <w:color w:val="000000" w:themeColor="text1"/>
        </w:rPr>
        <w:t xml:space="preserve">511, </w:t>
      </w:r>
      <w:hyperlink r:id="rId8" w:history="1">
        <w:r w:rsidRPr="00534657">
          <w:rPr>
            <w:rStyle w:val="affe"/>
            <w:b w:val="0"/>
            <w:color w:val="000000" w:themeColor="text1"/>
            <w:lang w:val="en-US"/>
          </w:rPr>
          <w:t>https</w:t>
        </w:r>
        <w:r w:rsidRPr="00534657">
          <w:rPr>
            <w:rStyle w:val="affe"/>
            <w:b w:val="0"/>
            <w:color w:val="000000" w:themeColor="text1"/>
          </w:rPr>
          <w:t>://</w:t>
        </w:r>
        <w:proofErr w:type="spellStart"/>
        <w:r w:rsidRPr="00534657">
          <w:rPr>
            <w:rStyle w:val="affe"/>
            <w:b w:val="0"/>
            <w:color w:val="000000" w:themeColor="text1"/>
            <w:lang w:val="en-US"/>
          </w:rPr>
          <w:t>rosoncoweb</w:t>
        </w:r>
        <w:proofErr w:type="spellEnd"/>
        <w:r w:rsidRPr="00534657">
          <w:rPr>
            <w:rStyle w:val="affe"/>
            <w:b w:val="0"/>
            <w:color w:val="000000" w:themeColor="text1"/>
          </w:rPr>
          <w:t>.</w:t>
        </w:r>
        <w:proofErr w:type="spellStart"/>
        <w:r w:rsidRPr="00534657">
          <w:rPr>
            <w:rStyle w:val="affe"/>
            <w:b w:val="0"/>
            <w:color w:val="000000" w:themeColor="text1"/>
            <w:lang w:val="en-US"/>
          </w:rPr>
          <w:t>ru</w:t>
        </w:r>
        <w:proofErr w:type="spellEnd"/>
        <w:r w:rsidRPr="00534657">
          <w:rPr>
            <w:rStyle w:val="affe"/>
            <w:b w:val="0"/>
            <w:color w:val="000000" w:themeColor="text1"/>
          </w:rPr>
          <w:t>/</w:t>
        </w:r>
        <w:proofErr w:type="spellStart"/>
        <w:r w:rsidRPr="00534657">
          <w:rPr>
            <w:rStyle w:val="affe"/>
            <w:b w:val="0"/>
            <w:color w:val="000000" w:themeColor="text1"/>
            <w:lang w:val="en-US"/>
          </w:rPr>
          <w:t>standarts</w:t>
        </w:r>
        <w:proofErr w:type="spellEnd"/>
        <w:r w:rsidRPr="00534657">
          <w:rPr>
            <w:rStyle w:val="affe"/>
            <w:b w:val="0"/>
            <w:color w:val="000000" w:themeColor="text1"/>
          </w:rPr>
          <w:t>/</w:t>
        </w:r>
        <w:r w:rsidRPr="00534657">
          <w:rPr>
            <w:rStyle w:val="affe"/>
            <w:b w:val="0"/>
            <w:color w:val="000000" w:themeColor="text1"/>
            <w:lang w:val="en-US"/>
          </w:rPr>
          <w:t>RUSSCO</w:t>
        </w:r>
        <w:r w:rsidRPr="00534657">
          <w:rPr>
            <w:rStyle w:val="affe"/>
            <w:b w:val="0"/>
            <w:color w:val="000000" w:themeColor="text1"/>
          </w:rPr>
          <w:t>/2018/2018-35.</w:t>
        </w:r>
        <w:r w:rsidRPr="00534657">
          <w:rPr>
            <w:rStyle w:val="affe"/>
            <w:b w:val="0"/>
            <w:color w:val="000000" w:themeColor="text1"/>
            <w:lang w:val="en-US"/>
          </w:rPr>
          <w:t>pdf</w:t>
        </w:r>
      </w:hyperlink>
      <w:r w:rsidRPr="00534657">
        <w:rPr>
          <w:b w:val="0"/>
          <w:color w:val="000000" w:themeColor="text1"/>
        </w:rPr>
        <w:t>).</w:t>
      </w:r>
    </w:p>
    <w:p w14:paraId="3125CD53" w14:textId="77777777" w:rsidR="00B76453" w:rsidRPr="00534657" w:rsidRDefault="00B76453" w:rsidP="00ED27DB">
      <w:pPr>
        <w:pStyle w:val="aff2"/>
        <w:ind w:left="0" w:firstLine="709"/>
        <w:rPr>
          <w:b w:val="0"/>
          <w:color w:val="000000" w:themeColor="text1"/>
        </w:rPr>
      </w:pPr>
      <w:r w:rsidRPr="00534657">
        <w:rPr>
          <w:color w:val="000000" w:themeColor="text1"/>
        </w:rPr>
        <w:t xml:space="preserve">Принципы лечения и профилактики </w:t>
      </w:r>
      <w:r w:rsidRPr="00534657">
        <w:rPr>
          <w:bCs/>
          <w:color w:val="000000" w:themeColor="text1"/>
        </w:rPr>
        <w:t>костных</w:t>
      </w:r>
      <w:r w:rsidRPr="00534657">
        <w:rPr>
          <w:color w:val="000000" w:themeColor="text1"/>
        </w:rPr>
        <w:t xml:space="preserve"> </w:t>
      </w:r>
      <w:r w:rsidRPr="00534657">
        <w:rPr>
          <w:bCs/>
          <w:color w:val="000000" w:themeColor="text1"/>
        </w:rPr>
        <w:t>осложнений</w:t>
      </w:r>
      <w:r w:rsidRPr="00534657">
        <w:rPr>
          <w:b w:val="0"/>
          <w:bCs/>
          <w:color w:val="000000" w:themeColor="text1"/>
        </w:rPr>
        <w:t xml:space="preserve"> </w:t>
      </w:r>
      <w:r w:rsidRPr="00534657">
        <w:rPr>
          <w:b w:val="0"/>
          <w:color w:val="000000" w:themeColor="text1"/>
        </w:rPr>
        <w:t xml:space="preserve">у пациентов с мезотелиомой соответствуют принципам, изложенным в методических рекомендациях «ИСПОЛЬЗОВАНИЕ ОСТЕОМОДИФИЦИРУЮЩИХ АГЕНТОВ ДЛЯ ПРОФИЛАКТИКИ И ЛЕЧЕНИЯ ПАТОЛОГИИ КОСТНОЙ ТКАНИ ПРИ ЗЛОКАЧЕСТВЕННЫХ НОВООБРАЗОВАНИЯХ» (коллектив авторов: </w:t>
      </w:r>
      <w:proofErr w:type="spellStart"/>
      <w:r w:rsidRPr="00534657">
        <w:rPr>
          <w:b w:val="0"/>
          <w:color w:val="000000" w:themeColor="text1"/>
        </w:rPr>
        <w:t>Манзюк</w:t>
      </w:r>
      <w:proofErr w:type="spellEnd"/>
      <w:r w:rsidRPr="00534657">
        <w:rPr>
          <w:b w:val="0"/>
          <w:color w:val="000000" w:themeColor="text1"/>
        </w:rPr>
        <w:t xml:space="preserve"> Л.В., Багрова С.Г., </w:t>
      </w:r>
      <w:proofErr w:type="spellStart"/>
      <w:r w:rsidRPr="00534657">
        <w:rPr>
          <w:b w:val="0"/>
          <w:color w:val="000000" w:themeColor="text1"/>
        </w:rPr>
        <w:t>Копп</w:t>
      </w:r>
      <w:proofErr w:type="spellEnd"/>
      <w:r w:rsidRPr="00534657">
        <w:rPr>
          <w:b w:val="0"/>
          <w:color w:val="000000" w:themeColor="text1"/>
        </w:rPr>
        <w:t xml:space="preserve"> М.В., </w:t>
      </w:r>
      <w:proofErr w:type="spellStart"/>
      <w:r w:rsidRPr="00534657">
        <w:rPr>
          <w:b w:val="0"/>
          <w:color w:val="000000" w:themeColor="text1"/>
        </w:rPr>
        <w:t>Кутукова</w:t>
      </w:r>
      <w:proofErr w:type="spellEnd"/>
      <w:r w:rsidRPr="00534657">
        <w:rPr>
          <w:b w:val="0"/>
          <w:color w:val="000000" w:themeColor="text1"/>
        </w:rPr>
        <w:t xml:space="preserve"> С.И., Семи</w:t>
      </w:r>
      <w:r w:rsidR="00E161B7" w:rsidRPr="00534657">
        <w:rPr>
          <w:b w:val="0"/>
          <w:color w:val="000000" w:themeColor="text1"/>
        </w:rPr>
        <w:t>глазова Т.Ю. DOI: 10.18027/2224-</w:t>
      </w:r>
      <w:r w:rsidRPr="00534657">
        <w:rPr>
          <w:b w:val="0"/>
          <w:color w:val="000000" w:themeColor="text1"/>
        </w:rPr>
        <w:t>5</w:t>
      </w:r>
      <w:r w:rsidR="00E161B7" w:rsidRPr="00534657">
        <w:rPr>
          <w:b w:val="0"/>
          <w:color w:val="000000" w:themeColor="text1"/>
        </w:rPr>
        <w:t>057-2018-8-3s2-512-</w:t>
      </w:r>
      <w:r w:rsidRPr="00534657">
        <w:rPr>
          <w:b w:val="0"/>
          <w:color w:val="000000" w:themeColor="text1"/>
        </w:rPr>
        <w:t xml:space="preserve">520, </w:t>
      </w:r>
      <w:hyperlink r:id="rId9" w:history="1">
        <w:r w:rsidRPr="00534657">
          <w:rPr>
            <w:rStyle w:val="affe"/>
            <w:b w:val="0"/>
            <w:color w:val="000000" w:themeColor="text1"/>
          </w:rPr>
          <w:t>https://rosoncoweb.ru/standarts/RUSSCO/2018/2018-36.pdf</w:t>
        </w:r>
      </w:hyperlink>
      <w:r w:rsidRPr="00534657">
        <w:rPr>
          <w:b w:val="0"/>
          <w:color w:val="000000" w:themeColor="text1"/>
        </w:rPr>
        <w:t>).</w:t>
      </w:r>
    </w:p>
    <w:p w14:paraId="1242AE3D" w14:textId="77777777" w:rsidR="00B76453" w:rsidRPr="00534657" w:rsidRDefault="00B76453" w:rsidP="00ED27DB">
      <w:pPr>
        <w:pStyle w:val="aff2"/>
        <w:ind w:left="0" w:firstLine="709"/>
        <w:rPr>
          <w:b w:val="0"/>
          <w:color w:val="000000" w:themeColor="text1"/>
        </w:rPr>
      </w:pPr>
      <w:r w:rsidRPr="00534657">
        <w:rPr>
          <w:color w:val="000000" w:themeColor="text1"/>
        </w:rPr>
        <w:t xml:space="preserve">Принципы профилактики и лечения инфекционных осложнений и фебрильной </w:t>
      </w:r>
      <w:proofErr w:type="spellStart"/>
      <w:r w:rsidRPr="00534657">
        <w:rPr>
          <w:color w:val="000000" w:themeColor="text1"/>
        </w:rPr>
        <w:t>нейтропении</w:t>
      </w:r>
      <w:proofErr w:type="spellEnd"/>
      <w:r w:rsidRPr="00534657">
        <w:rPr>
          <w:b w:val="0"/>
          <w:color w:val="000000" w:themeColor="text1"/>
        </w:rPr>
        <w:t xml:space="preserve"> у пациентов с мезотелиомой соответствуют принципам, изложенным в методических рекомендациях «ЛЕЧЕНИЕ ИНФЕКЦИОННЫХ ОСЛОЖНЕНИЙ ФЕБРИЛЬНОЙ НЕЙТРОПЕНИИ И НАЗНАЧЕНИЕ КОЛОНИЕСТИМУЛИРУЮЩИХ ФАКТОРОВ» (коллектив авторов: </w:t>
      </w:r>
      <w:proofErr w:type="spellStart"/>
      <w:r w:rsidRPr="00534657">
        <w:rPr>
          <w:b w:val="0"/>
          <w:color w:val="000000" w:themeColor="text1"/>
        </w:rPr>
        <w:t>Сакаева</w:t>
      </w:r>
      <w:proofErr w:type="spellEnd"/>
      <w:r w:rsidRPr="00534657">
        <w:rPr>
          <w:b w:val="0"/>
          <w:color w:val="000000" w:themeColor="text1"/>
        </w:rPr>
        <w:t xml:space="preserve"> Д.Д., Орлова Р.В., </w:t>
      </w:r>
      <w:proofErr w:type="spellStart"/>
      <w:r w:rsidR="00E161B7" w:rsidRPr="00534657">
        <w:rPr>
          <w:b w:val="0"/>
          <w:color w:val="000000" w:themeColor="text1"/>
        </w:rPr>
        <w:t>Шабаева</w:t>
      </w:r>
      <w:proofErr w:type="spellEnd"/>
      <w:r w:rsidR="00E161B7" w:rsidRPr="00534657">
        <w:rPr>
          <w:b w:val="0"/>
          <w:color w:val="000000" w:themeColor="text1"/>
        </w:rPr>
        <w:t xml:space="preserve"> М.М. DOI: 10.18027/2224-5057-</w:t>
      </w:r>
      <w:r w:rsidRPr="00534657">
        <w:rPr>
          <w:b w:val="0"/>
          <w:color w:val="000000" w:themeColor="text1"/>
        </w:rPr>
        <w:t>201</w:t>
      </w:r>
      <w:r w:rsidR="00E161B7" w:rsidRPr="00534657">
        <w:rPr>
          <w:b w:val="0"/>
          <w:color w:val="000000" w:themeColor="text1"/>
        </w:rPr>
        <w:t>8-8-3s2-521-</w:t>
      </w:r>
      <w:r w:rsidRPr="00534657">
        <w:rPr>
          <w:b w:val="0"/>
          <w:color w:val="000000" w:themeColor="text1"/>
        </w:rPr>
        <w:t xml:space="preserve">530, </w:t>
      </w:r>
      <w:hyperlink r:id="rId10" w:history="1">
        <w:r w:rsidRPr="00534657">
          <w:rPr>
            <w:rStyle w:val="affe"/>
            <w:b w:val="0"/>
            <w:color w:val="000000" w:themeColor="text1"/>
          </w:rPr>
          <w:t>https://rosoncoweb.ru/standarts/RUSSCO/2018/2018-37.pdf</w:t>
        </w:r>
      </w:hyperlink>
      <w:r w:rsidRPr="00534657">
        <w:rPr>
          <w:b w:val="0"/>
          <w:color w:val="000000" w:themeColor="text1"/>
        </w:rPr>
        <w:t>).</w:t>
      </w:r>
    </w:p>
    <w:p w14:paraId="23231FC5" w14:textId="77777777" w:rsidR="00B76453" w:rsidRPr="00534657" w:rsidRDefault="00B76453" w:rsidP="00ED27DB">
      <w:pPr>
        <w:pStyle w:val="aff2"/>
        <w:ind w:left="0" w:firstLine="709"/>
        <w:rPr>
          <w:b w:val="0"/>
          <w:color w:val="000000" w:themeColor="text1"/>
        </w:rPr>
      </w:pPr>
      <w:r w:rsidRPr="00534657">
        <w:rPr>
          <w:color w:val="000000" w:themeColor="text1"/>
        </w:rPr>
        <w:t xml:space="preserve">Принципы профилактики и лечения </w:t>
      </w:r>
      <w:proofErr w:type="spellStart"/>
      <w:r w:rsidRPr="00534657">
        <w:rPr>
          <w:color w:val="000000" w:themeColor="text1"/>
        </w:rPr>
        <w:t>гепатотоксичности</w:t>
      </w:r>
      <w:proofErr w:type="spellEnd"/>
      <w:r w:rsidRPr="00534657">
        <w:rPr>
          <w:b w:val="0"/>
          <w:color w:val="000000" w:themeColor="text1"/>
        </w:rPr>
        <w:t xml:space="preserve"> у пациентов с мезотелиомой соответствуют принципам, изложенным в методических рекомендациях «КОРРЕКЦИЯ ГЕПАТОТОКСИЧНОСТИ» (коллектив авторов: Ткаченко П.Е., Ивашкин В.Т., М</w:t>
      </w:r>
      <w:r w:rsidR="00E161B7" w:rsidRPr="00534657">
        <w:rPr>
          <w:b w:val="0"/>
          <w:color w:val="000000" w:themeColor="text1"/>
        </w:rPr>
        <w:t>аевская М.В. DOI: 10.18027/2224-5057-2018-8-3s2-531-</w:t>
      </w:r>
      <w:r w:rsidRPr="00534657">
        <w:rPr>
          <w:b w:val="0"/>
          <w:color w:val="000000" w:themeColor="text1"/>
        </w:rPr>
        <w:t xml:space="preserve">544, </w:t>
      </w:r>
      <w:hyperlink r:id="rId11" w:history="1">
        <w:r w:rsidRPr="00534657">
          <w:rPr>
            <w:rStyle w:val="affe"/>
            <w:b w:val="0"/>
            <w:color w:val="000000" w:themeColor="text1"/>
          </w:rPr>
          <w:t>https://rosoncoweb.ru/standarts/RUSSCO/2018/2018-38.pdf</w:t>
        </w:r>
      </w:hyperlink>
      <w:r w:rsidRPr="00534657">
        <w:rPr>
          <w:b w:val="0"/>
          <w:color w:val="000000" w:themeColor="text1"/>
        </w:rPr>
        <w:t>).</w:t>
      </w:r>
    </w:p>
    <w:p w14:paraId="15869898" w14:textId="77777777" w:rsidR="00B76453" w:rsidRPr="00534657" w:rsidRDefault="00B76453" w:rsidP="00ED27DB">
      <w:pPr>
        <w:pStyle w:val="aff2"/>
        <w:ind w:left="0" w:firstLine="709"/>
        <w:rPr>
          <w:b w:val="0"/>
          <w:color w:val="000000" w:themeColor="text1"/>
        </w:rPr>
      </w:pPr>
      <w:r w:rsidRPr="00534657">
        <w:rPr>
          <w:color w:val="000000" w:themeColor="text1"/>
        </w:rPr>
        <w:t>Принципы профилактики и лечения сердечно-сосудистых осложнений</w:t>
      </w:r>
      <w:r w:rsidRPr="00534657">
        <w:rPr>
          <w:b w:val="0"/>
          <w:color w:val="000000" w:themeColor="text1"/>
        </w:rPr>
        <w:t xml:space="preserve"> у пациентов с мезотелиомой соответствуют принципам, изложенным в методических рекомендациях «ПРАКТИЧЕСКИЕ РЕКОМЕНДАЦИИ ПО КОРРЕКЦИИ КАРДИОВАСКУЛЯРНОЙ ТОКСИЧНОСТИ ПРОТИВООПУХОЛЕВОЙ </w:t>
      </w:r>
      <w:r w:rsidRPr="00534657">
        <w:rPr>
          <w:b w:val="0"/>
          <w:color w:val="000000" w:themeColor="text1"/>
        </w:rPr>
        <w:lastRenderedPageBreak/>
        <w:t xml:space="preserve">ЛЕКАРСТВЕННОЙ ТЕРАПИИ» (коллектив авторов: </w:t>
      </w:r>
      <w:proofErr w:type="spellStart"/>
      <w:r w:rsidRPr="00534657">
        <w:rPr>
          <w:b w:val="0"/>
          <w:color w:val="000000" w:themeColor="text1"/>
        </w:rPr>
        <w:t>Виценя</w:t>
      </w:r>
      <w:proofErr w:type="spellEnd"/>
      <w:r w:rsidRPr="00534657">
        <w:rPr>
          <w:b w:val="0"/>
          <w:color w:val="000000" w:themeColor="text1"/>
        </w:rPr>
        <w:t xml:space="preserve"> М.В., Агеев Ф.Т., Гиляров М.Ю., Овчинников А.Г., Орлова Р.В., Полтавская М.Г.,</w:t>
      </w:r>
      <w:r w:rsidR="00E161B7" w:rsidRPr="00534657">
        <w:rPr>
          <w:b w:val="0"/>
          <w:color w:val="000000" w:themeColor="text1"/>
        </w:rPr>
        <w:t xml:space="preserve"> Сычева Е.А. DOI: 10.18027/2224-5057-2018-8-3s2-545-</w:t>
      </w:r>
      <w:r w:rsidRPr="00534657">
        <w:rPr>
          <w:b w:val="0"/>
          <w:color w:val="000000" w:themeColor="text1"/>
        </w:rPr>
        <w:t xml:space="preserve">563, </w:t>
      </w:r>
      <w:hyperlink r:id="rId12" w:history="1">
        <w:r w:rsidRPr="00534657">
          <w:rPr>
            <w:rStyle w:val="affe"/>
            <w:b w:val="0"/>
            <w:color w:val="000000" w:themeColor="text1"/>
          </w:rPr>
          <w:t>https://rosoncoweb.ru/standarts/RUSSCO/2018/2018-39.pdf</w:t>
        </w:r>
      </w:hyperlink>
      <w:r w:rsidRPr="00534657">
        <w:rPr>
          <w:b w:val="0"/>
          <w:color w:val="000000" w:themeColor="text1"/>
        </w:rPr>
        <w:t>).</w:t>
      </w:r>
    </w:p>
    <w:p w14:paraId="6798B265" w14:textId="77777777" w:rsidR="00B76453" w:rsidRPr="00534657" w:rsidRDefault="00B76453" w:rsidP="00ED27DB">
      <w:pPr>
        <w:pStyle w:val="aff2"/>
        <w:ind w:left="0" w:firstLine="709"/>
        <w:rPr>
          <w:b w:val="0"/>
          <w:color w:val="000000" w:themeColor="text1"/>
        </w:rPr>
      </w:pPr>
      <w:r w:rsidRPr="00534657">
        <w:rPr>
          <w:color w:val="000000" w:themeColor="text1"/>
        </w:rPr>
        <w:t>Принципы профилактики и лечения кожных осложнений</w:t>
      </w:r>
      <w:r w:rsidRPr="00534657">
        <w:rPr>
          <w:b w:val="0"/>
          <w:color w:val="000000" w:themeColor="text1"/>
        </w:rPr>
        <w:t xml:space="preserve"> у пациентов с мезотелиомой соответствуют принципам, изложенным в методических рекомендациях «ПРАКТИЧЕСКИЕ РЕКОМЕНДАЦИИ ПО ЛЕКАРСТВЕННОМУ ЛЕЧЕНИЮ ДЕРМАТОЛОГИЧЕСКИХ РЕАКЦИЙ У ПАЦИЕНТОВ, ПОЛУЧАЮЩИХ ПРОТИВООПУХОЛЕВУЮ ЛЕКАРСТВЕННУЮ ТЕРАПИЮ» (коллектив авторов: Королева И.А., Болотина Л.В., Гладков О.А., Горбунова В.А., Круглова Л.С., </w:t>
      </w:r>
      <w:proofErr w:type="spellStart"/>
      <w:r w:rsidRPr="00534657">
        <w:rPr>
          <w:b w:val="0"/>
          <w:color w:val="000000" w:themeColor="text1"/>
        </w:rPr>
        <w:t>Манзюк</w:t>
      </w:r>
      <w:proofErr w:type="spellEnd"/>
      <w:r w:rsidRPr="00534657">
        <w:rPr>
          <w:b w:val="0"/>
          <w:color w:val="000000" w:themeColor="text1"/>
        </w:rPr>
        <w:t xml:space="preserve"> Л.В., Орлова Р.В. </w:t>
      </w:r>
      <w:r w:rsidRPr="00534657">
        <w:rPr>
          <w:b w:val="0"/>
          <w:color w:val="000000" w:themeColor="text1"/>
          <w:lang w:val="en-US"/>
        </w:rPr>
        <w:t>DOI</w:t>
      </w:r>
      <w:r w:rsidR="007D1303" w:rsidRPr="00534657">
        <w:rPr>
          <w:b w:val="0"/>
          <w:color w:val="000000" w:themeColor="text1"/>
        </w:rPr>
        <w:t>: 10.18</w:t>
      </w:r>
      <w:r w:rsidRPr="00534657">
        <w:rPr>
          <w:b w:val="0"/>
          <w:color w:val="000000" w:themeColor="text1"/>
        </w:rPr>
        <w:t>027/222</w:t>
      </w:r>
      <w:r w:rsidR="007D1303" w:rsidRPr="00534657">
        <w:rPr>
          <w:b w:val="0"/>
          <w:color w:val="000000" w:themeColor="text1"/>
        </w:rPr>
        <w:t>4-5057-2018-8-</w:t>
      </w:r>
      <w:r w:rsidRPr="00534657">
        <w:rPr>
          <w:b w:val="0"/>
          <w:color w:val="000000" w:themeColor="text1"/>
        </w:rPr>
        <w:t>3</w:t>
      </w:r>
      <w:r w:rsidRPr="00534657">
        <w:rPr>
          <w:b w:val="0"/>
          <w:color w:val="000000" w:themeColor="text1"/>
          <w:lang w:val="en-US"/>
        </w:rPr>
        <w:t>s</w:t>
      </w:r>
      <w:r w:rsidR="007D1303" w:rsidRPr="00534657">
        <w:rPr>
          <w:b w:val="0"/>
          <w:color w:val="000000" w:themeColor="text1"/>
        </w:rPr>
        <w:t>2-564-</w:t>
      </w:r>
      <w:r w:rsidRPr="00534657">
        <w:rPr>
          <w:b w:val="0"/>
          <w:color w:val="000000" w:themeColor="text1"/>
        </w:rPr>
        <w:t xml:space="preserve">574, </w:t>
      </w:r>
      <w:hyperlink r:id="rId13" w:history="1">
        <w:r w:rsidRPr="00534657">
          <w:rPr>
            <w:rStyle w:val="affe"/>
            <w:b w:val="0"/>
            <w:color w:val="000000" w:themeColor="text1"/>
          </w:rPr>
          <w:t>https://rosoncoweb.ru/standarts/RUSSCO/2018/2018-40.pdf</w:t>
        </w:r>
      </w:hyperlink>
      <w:r w:rsidRPr="00534657">
        <w:rPr>
          <w:b w:val="0"/>
          <w:color w:val="000000" w:themeColor="text1"/>
        </w:rPr>
        <w:t>).</w:t>
      </w:r>
    </w:p>
    <w:p w14:paraId="6800A8DA" w14:textId="77777777" w:rsidR="00B76453" w:rsidRPr="00534657" w:rsidRDefault="00B76453" w:rsidP="00ED27DB">
      <w:pPr>
        <w:pStyle w:val="aff2"/>
        <w:ind w:left="0" w:firstLine="709"/>
        <w:rPr>
          <w:b w:val="0"/>
          <w:color w:val="000000" w:themeColor="text1"/>
        </w:rPr>
      </w:pPr>
      <w:r w:rsidRPr="00534657">
        <w:rPr>
          <w:color w:val="000000" w:themeColor="text1"/>
        </w:rPr>
        <w:t xml:space="preserve">Принципы </w:t>
      </w:r>
      <w:proofErr w:type="spellStart"/>
      <w:r w:rsidRPr="00534657">
        <w:rPr>
          <w:color w:val="000000" w:themeColor="text1"/>
        </w:rPr>
        <w:t>нутритивной</w:t>
      </w:r>
      <w:proofErr w:type="spellEnd"/>
      <w:r w:rsidRPr="00534657">
        <w:rPr>
          <w:color w:val="000000" w:themeColor="text1"/>
        </w:rPr>
        <w:t xml:space="preserve"> поддержки</w:t>
      </w:r>
      <w:r w:rsidRPr="00534657">
        <w:rPr>
          <w:b w:val="0"/>
          <w:color w:val="000000" w:themeColor="text1"/>
        </w:rPr>
        <w:t xml:space="preserve"> у пациентов с мезотелиомой соответствуют принципам, изложенным в методических рекомендациях «ПРАКТИЧЕСКИЕ РЕКОМЕНДАЦИИ ПО НУТРИТИВНОЙ ПОДДЕРЖКЕ ОНКОЛОГИЧЕСКИХ БОЛЬНЫХ» (коллектив авторов: </w:t>
      </w:r>
      <w:proofErr w:type="spellStart"/>
      <w:r w:rsidRPr="00534657">
        <w:rPr>
          <w:b w:val="0"/>
          <w:color w:val="000000" w:themeColor="text1"/>
        </w:rPr>
        <w:t>Сытов</w:t>
      </w:r>
      <w:proofErr w:type="spellEnd"/>
      <w:r w:rsidRPr="00534657">
        <w:rPr>
          <w:b w:val="0"/>
          <w:color w:val="000000" w:themeColor="text1"/>
        </w:rPr>
        <w:t xml:space="preserve"> А.В., </w:t>
      </w:r>
      <w:proofErr w:type="spellStart"/>
      <w:r w:rsidRPr="00534657">
        <w:rPr>
          <w:b w:val="0"/>
          <w:color w:val="000000" w:themeColor="text1"/>
        </w:rPr>
        <w:t>Лейдерман</w:t>
      </w:r>
      <w:proofErr w:type="spellEnd"/>
      <w:r w:rsidRPr="00534657">
        <w:rPr>
          <w:b w:val="0"/>
          <w:color w:val="000000" w:themeColor="text1"/>
        </w:rPr>
        <w:t xml:space="preserve"> И.Н., Ломидзе С.В., </w:t>
      </w:r>
      <w:proofErr w:type="spellStart"/>
      <w:r w:rsidRPr="00534657">
        <w:rPr>
          <w:b w:val="0"/>
          <w:color w:val="000000" w:themeColor="text1"/>
        </w:rPr>
        <w:t>Нехаев</w:t>
      </w:r>
      <w:proofErr w:type="spellEnd"/>
      <w:r w:rsidRPr="00534657">
        <w:rPr>
          <w:b w:val="0"/>
          <w:color w:val="000000" w:themeColor="text1"/>
        </w:rPr>
        <w:t xml:space="preserve"> И.В.,</w:t>
      </w:r>
      <w:r w:rsidR="007D1303" w:rsidRPr="00534657">
        <w:rPr>
          <w:b w:val="0"/>
          <w:color w:val="000000" w:themeColor="text1"/>
        </w:rPr>
        <w:t xml:space="preserve"> Хотеев А.Ж. DOI: 10.18027/2224-5057-2018-8-3s2-575-</w:t>
      </w:r>
      <w:r w:rsidRPr="00534657">
        <w:rPr>
          <w:b w:val="0"/>
          <w:color w:val="000000" w:themeColor="text1"/>
        </w:rPr>
        <w:t xml:space="preserve">583, </w:t>
      </w:r>
      <w:hyperlink r:id="rId14" w:history="1">
        <w:r w:rsidRPr="00534657">
          <w:rPr>
            <w:rStyle w:val="affe"/>
            <w:b w:val="0"/>
            <w:color w:val="000000" w:themeColor="text1"/>
          </w:rPr>
          <w:t>https://rosoncoweb.ru/standarts/RUSSCO/2018/2018-41.pdf</w:t>
        </w:r>
      </w:hyperlink>
      <w:r w:rsidRPr="00534657">
        <w:rPr>
          <w:b w:val="0"/>
          <w:color w:val="000000" w:themeColor="text1"/>
        </w:rPr>
        <w:t>).</w:t>
      </w:r>
    </w:p>
    <w:p w14:paraId="7C5A9D11" w14:textId="77777777" w:rsidR="00B76453" w:rsidRPr="00534657" w:rsidRDefault="00B76453" w:rsidP="00ED27DB">
      <w:pPr>
        <w:pStyle w:val="aff2"/>
        <w:ind w:left="0" w:firstLine="709"/>
        <w:rPr>
          <w:b w:val="0"/>
          <w:color w:val="000000" w:themeColor="text1"/>
        </w:rPr>
      </w:pPr>
      <w:r w:rsidRPr="00534657">
        <w:rPr>
          <w:color w:val="000000" w:themeColor="text1"/>
        </w:rPr>
        <w:t xml:space="preserve">Принципы профилактики и лечения </w:t>
      </w:r>
      <w:proofErr w:type="spellStart"/>
      <w:r w:rsidRPr="00534657">
        <w:rPr>
          <w:color w:val="000000" w:themeColor="text1"/>
        </w:rPr>
        <w:t>нефротоксичности</w:t>
      </w:r>
      <w:proofErr w:type="spellEnd"/>
      <w:r w:rsidRPr="00534657">
        <w:rPr>
          <w:b w:val="0"/>
          <w:color w:val="000000" w:themeColor="text1"/>
        </w:rPr>
        <w:t xml:space="preserve"> у пациентов с меланомой кожи соответствуют принципам, изложенным в методических рекомендациях «ПРАКТИЧЕСКИЕ РЕКОМЕНДАЦИИ ПО КОРРЕКЦИИ НЕФРОТОКСИЧНОСТИ ПРОТИВООПУХОЛЕВЫХ ПРЕПАРАТОВ» (коллектив авторов: Громова Е.Г., Бирюкова Л.С., </w:t>
      </w:r>
      <w:proofErr w:type="spellStart"/>
      <w:r w:rsidRPr="00534657">
        <w:rPr>
          <w:b w:val="0"/>
          <w:color w:val="000000" w:themeColor="text1"/>
        </w:rPr>
        <w:t>Джумабаева</w:t>
      </w:r>
      <w:proofErr w:type="spellEnd"/>
      <w:r w:rsidRPr="00534657">
        <w:rPr>
          <w:b w:val="0"/>
          <w:color w:val="000000" w:themeColor="text1"/>
        </w:rPr>
        <w:t xml:space="preserve"> Б.Т., </w:t>
      </w:r>
      <w:proofErr w:type="spellStart"/>
      <w:r w:rsidRPr="00534657">
        <w:rPr>
          <w:b w:val="0"/>
          <w:color w:val="000000" w:themeColor="text1"/>
        </w:rPr>
        <w:t>Курмуков</w:t>
      </w:r>
      <w:proofErr w:type="spellEnd"/>
      <w:r w:rsidR="007D1303" w:rsidRPr="00534657">
        <w:rPr>
          <w:b w:val="0"/>
          <w:color w:val="000000" w:themeColor="text1"/>
        </w:rPr>
        <w:t xml:space="preserve"> И.А. DOI: 10.18027/2224-5057-2018-8-3s2-591-</w:t>
      </w:r>
      <w:r w:rsidRPr="00534657">
        <w:rPr>
          <w:b w:val="0"/>
          <w:color w:val="000000" w:themeColor="text1"/>
        </w:rPr>
        <w:t xml:space="preserve">603, </w:t>
      </w:r>
      <w:hyperlink r:id="rId15" w:history="1">
        <w:r w:rsidRPr="00534657">
          <w:rPr>
            <w:rStyle w:val="affe"/>
            <w:b w:val="0"/>
            <w:color w:val="000000" w:themeColor="text1"/>
          </w:rPr>
          <w:t>https://rosoncoweb.ru/standarts/RUSSCO/2018/2018-44.pdf</w:t>
        </w:r>
      </w:hyperlink>
      <w:r w:rsidRPr="00534657">
        <w:rPr>
          <w:b w:val="0"/>
          <w:color w:val="000000" w:themeColor="text1"/>
        </w:rPr>
        <w:t>).</w:t>
      </w:r>
    </w:p>
    <w:p w14:paraId="3B488844" w14:textId="77777777" w:rsidR="00B76453" w:rsidRPr="00534657" w:rsidRDefault="00B76453" w:rsidP="00ED27DB">
      <w:pPr>
        <w:pStyle w:val="aff2"/>
        <w:ind w:left="0" w:firstLine="709"/>
        <w:rPr>
          <w:b w:val="0"/>
          <w:color w:val="000000" w:themeColor="text1"/>
        </w:rPr>
      </w:pPr>
      <w:r w:rsidRPr="00534657">
        <w:rPr>
          <w:color w:val="000000" w:themeColor="text1"/>
        </w:rPr>
        <w:t>Принципы профилактики и лечения тромбоэмболических осложнений</w:t>
      </w:r>
      <w:r w:rsidRPr="00534657">
        <w:rPr>
          <w:b w:val="0"/>
          <w:color w:val="000000" w:themeColor="text1"/>
        </w:rPr>
        <w:t xml:space="preserve"> у пациентов с мезотелиомой соответствуют принципам, изложенным в методических рекомендациях «ПРАКТИЧЕСКИЕ РЕКОМЕНДАЦИИ ПО ПРОФИЛАКТИКЕ И ЛЕЧЕНИЮ ТРОМБОЭМБОЛИЧЕСКИХ ОСЛОЖНЕНИЙ У ОНКОЛОГИЧЕСКИХ БОЛЬНЫХ» (коллектив авторов: </w:t>
      </w:r>
      <w:proofErr w:type="spellStart"/>
      <w:r w:rsidRPr="00534657">
        <w:rPr>
          <w:b w:val="0"/>
          <w:color w:val="000000" w:themeColor="text1"/>
        </w:rPr>
        <w:t>Сомонова</w:t>
      </w:r>
      <w:proofErr w:type="spellEnd"/>
      <w:r w:rsidRPr="00534657">
        <w:rPr>
          <w:b w:val="0"/>
          <w:color w:val="000000" w:themeColor="text1"/>
        </w:rPr>
        <w:t xml:space="preserve"> О.В., </w:t>
      </w:r>
      <w:proofErr w:type="spellStart"/>
      <w:r w:rsidRPr="00534657">
        <w:rPr>
          <w:b w:val="0"/>
          <w:color w:val="000000" w:themeColor="text1"/>
        </w:rPr>
        <w:t>Антух</w:t>
      </w:r>
      <w:proofErr w:type="spellEnd"/>
      <w:r w:rsidRPr="00534657">
        <w:rPr>
          <w:b w:val="0"/>
          <w:color w:val="000000" w:themeColor="text1"/>
        </w:rPr>
        <w:t xml:space="preserve"> Э.А., Елизарова А.Л., Матвеева И.И., Сельчук В.Ю., Черкасов В.А., </w:t>
      </w:r>
      <w:r w:rsidRPr="00534657">
        <w:rPr>
          <w:b w:val="0"/>
          <w:color w:val="000000" w:themeColor="text1"/>
          <w:lang w:val="en-US"/>
        </w:rPr>
        <w:t>DOI</w:t>
      </w:r>
      <w:r w:rsidR="007D1303" w:rsidRPr="00534657">
        <w:rPr>
          <w:b w:val="0"/>
          <w:color w:val="000000" w:themeColor="text1"/>
        </w:rPr>
        <w:t>: 10.18027/2224-5057-2018-8-</w:t>
      </w:r>
      <w:r w:rsidRPr="00534657">
        <w:rPr>
          <w:b w:val="0"/>
          <w:color w:val="000000" w:themeColor="text1"/>
        </w:rPr>
        <w:t>3</w:t>
      </w:r>
      <w:r w:rsidRPr="00534657">
        <w:rPr>
          <w:b w:val="0"/>
          <w:color w:val="000000" w:themeColor="text1"/>
          <w:lang w:val="en-US"/>
        </w:rPr>
        <w:t>s</w:t>
      </w:r>
      <w:r w:rsidR="007D1303" w:rsidRPr="00534657">
        <w:rPr>
          <w:b w:val="0"/>
          <w:color w:val="000000" w:themeColor="text1"/>
        </w:rPr>
        <w:t>2-604-</w:t>
      </w:r>
      <w:r w:rsidRPr="00534657">
        <w:rPr>
          <w:b w:val="0"/>
          <w:color w:val="000000" w:themeColor="text1"/>
        </w:rPr>
        <w:t xml:space="preserve">609, </w:t>
      </w:r>
      <w:hyperlink r:id="rId16" w:history="1">
        <w:r w:rsidRPr="00534657">
          <w:rPr>
            <w:rStyle w:val="affe"/>
            <w:b w:val="0"/>
            <w:color w:val="000000" w:themeColor="text1"/>
            <w:lang w:val="en-US"/>
          </w:rPr>
          <w:t>https</w:t>
        </w:r>
        <w:r w:rsidRPr="00534657">
          <w:rPr>
            <w:rStyle w:val="affe"/>
            <w:b w:val="0"/>
            <w:color w:val="000000" w:themeColor="text1"/>
          </w:rPr>
          <w:t>://</w:t>
        </w:r>
        <w:proofErr w:type="spellStart"/>
        <w:r w:rsidRPr="00534657">
          <w:rPr>
            <w:rStyle w:val="affe"/>
            <w:b w:val="0"/>
            <w:color w:val="000000" w:themeColor="text1"/>
            <w:lang w:val="en-US"/>
          </w:rPr>
          <w:t>rosoncoweb</w:t>
        </w:r>
        <w:proofErr w:type="spellEnd"/>
        <w:r w:rsidRPr="00534657">
          <w:rPr>
            <w:rStyle w:val="affe"/>
            <w:b w:val="0"/>
            <w:color w:val="000000" w:themeColor="text1"/>
          </w:rPr>
          <w:t>.</w:t>
        </w:r>
        <w:proofErr w:type="spellStart"/>
        <w:r w:rsidRPr="00534657">
          <w:rPr>
            <w:rStyle w:val="affe"/>
            <w:b w:val="0"/>
            <w:color w:val="000000" w:themeColor="text1"/>
            <w:lang w:val="en-US"/>
          </w:rPr>
          <w:t>ru</w:t>
        </w:r>
        <w:proofErr w:type="spellEnd"/>
        <w:r w:rsidRPr="00534657">
          <w:rPr>
            <w:rStyle w:val="affe"/>
            <w:b w:val="0"/>
            <w:color w:val="000000" w:themeColor="text1"/>
          </w:rPr>
          <w:t>/</w:t>
        </w:r>
        <w:proofErr w:type="spellStart"/>
        <w:r w:rsidRPr="00534657">
          <w:rPr>
            <w:rStyle w:val="affe"/>
            <w:b w:val="0"/>
            <w:color w:val="000000" w:themeColor="text1"/>
            <w:lang w:val="en-US"/>
          </w:rPr>
          <w:t>standarts</w:t>
        </w:r>
        <w:proofErr w:type="spellEnd"/>
        <w:r w:rsidRPr="00534657">
          <w:rPr>
            <w:rStyle w:val="affe"/>
            <w:b w:val="0"/>
            <w:color w:val="000000" w:themeColor="text1"/>
          </w:rPr>
          <w:t>/</w:t>
        </w:r>
        <w:r w:rsidRPr="00534657">
          <w:rPr>
            <w:rStyle w:val="affe"/>
            <w:b w:val="0"/>
            <w:color w:val="000000" w:themeColor="text1"/>
            <w:lang w:val="en-US"/>
          </w:rPr>
          <w:t>RUSSCO</w:t>
        </w:r>
        <w:r w:rsidRPr="00534657">
          <w:rPr>
            <w:rStyle w:val="affe"/>
            <w:b w:val="0"/>
            <w:color w:val="000000" w:themeColor="text1"/>
          </w:rPr>
          <w:t>/2018/2018-45.</w:t>
        </w:r>
        <w:r w:rsidRPr="00534657">
          <w:rPr>
            <w:rStyle w:val="affe"/>
            <w:b w:val="0"/>
            <w:color w:val="000000" w:themeColor="text1"/>
            <w:lang w:val="en-US"/>
          </w:rPr>
          <w:t>pdf</w:t>
        </w:r>
      </w:hyperlink>
      <w:r w:rsidRPr="00534657">
        <w:rPr>
          <w:b w:val="0"/>
          <w:color w:val="000000" w:themeColor="text1"/>
        </w:rPr>
        <w:t>).</w:t>
      </w:r>
    </w:p>
    <w:p w14:paraId="68A0728A" w14:textId="77777777" w:rsidR="00B76453" w:rsidRPr="00534657" w:rsidRDefault="00B76453" w:rsidP="00ED27DB">
      <w:pPr>
        <w:pStyle w:val="aff2"/>
        <w:ind w:left="0" w:firstLine="709"/>
        <w:rPr>
          <w:b w:val="0"/>
          <w:color w:val="000000" w:themeColor="text1"/>
        </w:rPr>
      </w:pPr>
      <w:r w:rsidRPr="00534657">
        <w:rPr>
          <w:color w:val="000000" w:themeColor="text1"/>
        </w:rPr>
        <w:t xml:space="preserve">Принципы профилактики и лечения последствий </w:t>
      </w:r>
      <w:proofErr w:type="spellStart"/>
      <w:r w:rsidRPr="00534657">
        <w:rPr>
          <w:color w:val="000000" w:themeColor="text1"/>
        </w:rPr>
        <w:t>экстравазации</w:t>
      </w:r>
      <w:proofErr w:type="spellEnd"/>
      <w:r w:rsidRPr="00534657">
        <w:rPr>
          <w:b w:val="0"/>
          <w:color w:val="000000" w:themeColor="text1"/>
        </w:rPr>
        <w:t xml:space="preserve"> лекарственных препаратов у пациентов с мезотелиомой соответствуют принципам, изложенным в методических рекомендациях «РЕКОМЕНДАЦИИ ПО ЛЕЧЕНИЮ ПОСЛЕДСТВИЙ ЭКСТРАВАЗАЦИИ ПРОТИВООПУХОЛЕВЫХ ПРЕПАРАТОВ» </w:t>
      </w:r>
      <w:r w:rsidRPr="00534657">
        <w:rPr>
          <w:b w:val="0"/>
          <w:color w:val="000000" w:themeColor="text1"/>
        </w:rPr>
        <w:lastRenderedPageBreak/>
        <w:t xml:space="preserve">(коллектив авторов: </w:t>
      </w:r>
      <w:proofErr w:type="spellStart"/>
      <w:r w:rsidRPr="00534657">
        <w:rPr>
          <w:b w:val="0"/>
          <w:color w:val="000000" w:themeColor="text1"/>
        </w:rPr>
        <w:t>Буйденок</w:t>
      </w:r>
      <w:proofErr w:type="spellEnd"/>
      <w:r w:rsidRPr="00534657">
        <w:rPr>
          <w:b w:val="0"/>
          <w:color w:val="000000" w:themeColor="text1"/>
        </w:rPr>
        <w:t xml:space="preserve"> Ю.В. DOI: 10.180</w:t>
      </w:r>
      <w:r w:rsidR="007D1303" w:rsidRPr="00534657">
        <w:rPr>
          <w:b w:val="0"/>
          <w:color w:val="000000" w:themeColor="text1"/>
        </w:rPr>
        <w:t>27/2224-5057-2018-8-3s2-610-</w:t>
      </w:r>
      <w:r w:rsidRPr="00534657">
        <w:rPr>
          <w:b w:val="0"/>
          <w:color w:val="000000" w:themeColor="text1"/>
        </w:rPr>
        <w:t xml:space="preserve">616, </w:t>
      </w:r>
      <w:hyperlink r:id="rId17" w:history="1">
        <w:r w:rsidRPr="00534657">
          <w:rPr>
            <w:rStyle w:val="affe"/>
            <w:b w:val="0"/>
            <w:color w:val="000000" w:themeColor="text1"/>
            <w:lang w:val="en-US"/>
          </w:rPr>
          <w:t>https</w:t>
        </w:r>
        <w:r w:rsidRPr="00534657">
          <w:rPr>
            <w:rStyle w:val="affe"/>
            <w:b w:val="0"/>
            <w:color w:val="000000" w:themeColor="text1"/>
          </w:rPr>
          <w:t>://</w:t>
        </w:r>
        <w:proofErr w:type="spellStart"/>
        <w:r w:rsidRPr="00534657">
          <w:rPr>
            <w:rStyle w:val="affe"/>
            <w:b w:val="0"/>
            <w:color w:val="000000" w:themeColor="text1"/>
            <w:lang w:val="en-US"/>
          </w:rPr>
          <w:t>rosoncoweb</w:t>
        </w:r>
        <w:proofErr w:type="spellEnd"/>
        <w:r w:rsidRPr="00534657">
          <w:rPr>
            <w:rStyle w:val="affe"/>
            <w:b w:val="0"/>
            <w:color w:val="000000" w:themeColor="text1"/>
          </w:rPr>
          <w:t>.</w:t>
        </w:r>
        <w:proofErr w:type="spellStart"/>
        <w:r w:rsidRPr="00534657">
          <w:rPr>
            <w:rStyle w:val="affe"/>
            <w:b w:val="0"/>
            <w:color w:val="000000" w:themeColor="text1"/>
            <w:lang w:val="en-US"/>
          </w:rPr>
          <w:t>ru</w:t>
        </w:r>
        <w:proofErr w:type="spellEnd"/>
        <w:r w:rsidRPr="00534657">
          <w:rPr>
            <w:rStyle w:val="affe"/>
            <w:b w:val="0"/>
            <w:color w:val="000000" w:themeColor="text1"/>
          </w:rPr>
          <w:t>/</w:t>
        </w:r>
        <w:proofErr w:type="spellStart"/>
        <w:r w:rsidRPr="00534657">
          <w:rPr>
            <w:rStyle w:val="affe"/>
            <w:b w:val="0"/>
            <w:color w:val="000000" w:themeColor="text1"/>
            <w:lang w:val="en-US"/>
          </w:rPr>
          <w:t>standarts</w:t>
        </w:r>
        <w:proofErr w:type="spellEnd"/>
        <w:r w:rsidRPr="00534657">
          <w:rPr>
            <w:rStyle w:val="affe"/>
            <w:b w:val="0"/>
            <w:color w:val="000000" w:themeColor="text1"/>
          </w:rPr>
          <w:t>/</w:t>
        </w:r>
        <w:r w:rsidRPr="00534657">
          <w:rPr>
            <w:rStyle w:val="affe"/>
            <w:b w:val="0"/>
            <w:color w:val="000000" w:themeColor="text1"/>
            <w:lang w:val="en-US"/>
          </w:rPr>
          <w:t>RUSSCO</w:t>
        </w:r>
        <w:r w:rsidRPr="00534657">
          <w:rPr>
            <w:rStyle w:val="affe"/>
            <w:b w:val="0"/>
            <w:color w:val="000000" w:themeColor="text1"/>
          </w:rPr>
          <w:t>/2018/2018-46.</w:t>
        </w:r>
        <w:r w:rsidRPr="00534657">
          <w:rPr>
            <w:rStyle w:val="affe"/>
            <w:b w:val="0"/>
            <w:color w:val="000000" w:themeColor="text1"/>
            <w:lang w:val="en-US"/>
          </w:rPr>
          <w:t>pdf</w:t>
        </w:r>
      </w:hyperlink>
      <w:r w:rsidRPr="00534657">
        <w:rPr>
          <w:b w:val="0"/>
          <w:color w:val="000000" w:themeColor="text1"/>
        </w:rPr>
        <w:t>).</w:t>
      </w:r>
    </w:p>
    <w:p w14:paraId="6E57102A" w14:textId="77777777" w:rsidR="00B76453" w:rsidRPr="00534657" w:rsidRDefault="00B76453" w:rsidP="00ED27DB">
      <w:pPr>
        <w:pStyle w:val="aff2"/>
        <w:ind w:left="0" w:firstLine="709"/>
        <w:rPr>
          <w:b w:val="0"/>
          <w:color w:val="000000" w:themeColor="text1"/>
        </w:rPr>
      </w:pPr>
    </w:p>
    <w:p w14:paraId="1D141B03" w14:textId="77777777" w:rsidR="00B76453" w:rsidRPr="00534657" w:rsidRDefault="00B76453" w:rsidP="00ED27DB">
      <w:pPr>
        <w:pStyle w:val="CustomContentNormal"/>
        <w:spacing w:before="0"/>
        <w:ind w:firstLine="709"/>
        <w:rPr>
          <w:color w:val="000000" w:themeColor="text1"/>
          <w:szCs w:val="28"/>
        </w:rPr>
      </w:pPr>
      <w:bookmarkStart w:id="65" w:name="_Toc21948965"/>
      <w:bookmarkStart w:id="66" w:name="_Toc36671805"/>
      <w:r w:rsidRPr="00534657">
        <w:rPr>
          <w:color w:val="000000" w:themeColor="text1"/>
          <w:szCs w:val="28"/>
        </w:rPr>
        <w:t>4. Медицинская реабилитация</w:t>
      </w:r>
      <w:bookmarkEnd w:id="60"/>
      <w:r w:rsidRPr="00534657">
        <w:rPr>
          <w:color w:val="000000" w:themeColor="text1"/>
          <w:szCs w:val="28"/>
        </w:rPr>
        <w:t>, медицинские показания и противопоказания к применению методов реабилитации</w:t>
      </w:r>
      <w:bookmarkEnd w:id="65"/>
      <w:bookmarkEnd w:id="66"/>
    </w:p>
    <w:p w14:paraId="275D1064" w14:textId="77777777" w:rsidR="00B76453" w:rsidRPr="00534657" w:rsidRDefault="00B76453" w:rsidP="00ED27DB">
      <w:pPr>
        <w:pStyle w:val="CustomContentNormal"/>
        <w:spacing w:before="0"/>
        <w:ind w:firstLine="709"/>
        <w:outlineLvl w:val="9"/>
        <w:rPr>
          <w:color w:val="000000" w:themeColor="text1"/>
          <w:sz w:val="24"/>
          <w:szCs w:val="24"/>
        </w:rPr>
      </w:pPr>
    </w:p>
    <w:p w14:paraId="384A9F0D" w14:textId="77777777" w:rsidR="00B76453" w:rsidRPr="00534657" w:rsidRDefault="00DB6E2E" w:rsidP="00ED27DB">
      <w:pPr>
        <w:rPr>
          <w:i/>
          <w:color w:val="000000" w:themeColor="text1"/>
          <w:szCs w:val="24"/>
        </w:rPr>
      </w:pPr>
      <w:bookmarkStart w:id="67" w:name="__RefHeading___doc_5"/>
      <w:r w:rsidRPr="00534657">
        <w:rPr>
          <w:i/>
          <w:color w:val="000000" w:themeColor="text1"/>
          <w:szCs w:val="24"/>
        </w:rPr>
        <w:t>Реабилитацию необходимо проводить</w:t>
      </w:r>
      <w:r w:rsidR="00B76453" w:rsidRPr="00534657">
        <w:rPr>
          <w:i/>
          <w:color w:val="000000" w:themeColor="text1"/>
          <w:szCs w:val="24"/>
        </w:rPr>
        <w:t xml:space="preserve"> ориентируясь на общие принципы реабилитации пациентов после проведенных хирургических вмешательств и/или химиотерапии.</w:t>
      </w:r>
    </w:p>
    <w:p w14:paraId="21C47D95" w14:textId="1EC0E787" w:rsidR="00B76453" w:rsidRPr="00534657" w:rsidRDefault="00B76453" w:rsidP="00ED27DB">
      <w:pPr>
        <w:pStyle w:val="aff2"/>
        <w:numPr>
          <w:ilvl w:val="0"/>
          <w:numId w:val="5"/>
        </w:numPr>
        <w:ind w:left="0" w:firstLine="709"/>
        <w:rPr>
          <w:color w:val="000000" w:themeColor="text1"/>
        </w:rPr>
      </w:pPr>
      <w:proofErr w:type="gramStart"/>
      <w:r w:rsidRPr="00534657">
        <w:rPr>
          <w:color w:val="000000" w:themeColor="text1"/>
        </w:rPr>
        <w:t>Рекомендуется</w:t>
      </w:r>
      <w:r w:rsidR="00144E9C" w:rsidRPr="00534657">
        <w:rPr>
          <w:color w:val="000000" w:themeColor="text1"/>
        </w:rPr>
        <w:t xml:space="preserve"> </w:t>
      </w:r>
      <w:r w:rsidR="00144E9C" w:rsidRPr="00534657">
        <w:rPr>
          <w:b w:val="0"/>
          <w:color w:val="000000" w:themeColor="text1"/>
        </w:rPr>
        <w:t xml:space="preserve"> пациентам</w:t>
      </w:r>
      <w:proofErr w:type="gramEnd"/>
      <w:r w:rsidR="00144E9C" w:rsidRPr="00534657">
        <w:rPr>
          <w:color w:val="000000" w:themeColor="text1"/>
        </w:rPr>
        <w:t xml:space="preserve"> </w:t>
      </w:r>
      <w:r w:rsidRPr="00534657">
        <w:rPr>
          <w:b w:val="0"/>
          <w:color w:val="000000" w:themeColor="text1"/>
        </w:rPr>
        <w:t xml:space="preserve"> применение н</w:t>
      </w:r>
      <w:r w:rsidR="00144E9C" w:rsidRPr="00534657">
        <w:rPr>
          <w:b w:val="0"/>
          <w:color w:val="000000" w:themeColor="text1"/>
        </w:rPr>
        <w:t xml:space="preserve">изкоинтенсивной лазеротерапии для </w:t>
      </w:r>
      <w:r w:rsidRPr="00534657">
        <w:rPr>
          <w:b w:val="0"/>
          <w:color w:val="000000" w:themeColor="text1"/>
        </w:rPr>
        <w:t>лечении периферической полинейропатии на фоне химиотерапии</w:t>
      </w:r>
      <w:r w:rsidRPr="00534657">
        <w:rPr>
          <w:color w:val="000000" w:themeColor="text1"/>
        </w:rPr>
        <w:t xml:space="preserve"> </w:t>
      </w:r>
      <w:r w:rsidR="00CC4373" w:rsidRPr="00534657">
        <w:rPr>
          <w:b w:val="0"/>
          <w:color w:val="000000" w:themeColor="text1"/>
        </w:rPr>
        <w:t>[</w:t>
      </w:r>
      <w:r w:rsidR="009749BB" w:rsidRPr="00534657">
        <w:rPr>
          <w:b w:val="0"/>
          <w:color w:val="000000" w:themeColor="text1"/>
        </w:rPr>
        <w:t>1</w:t>
      </w:r>
      <w:r w:rsidR="0030232D" w:rsidRPr="00534657">
        <w:rPr>
          <w:b w:val="0"/>
          <w:color w:val="000000" w:themeColor="text1"/>
        </w:rPr>
        <w:t>19</w:t>
      </w:r>
      <w:r w:rsidRPr="00534657">
        <w:rPr>
          <w:b w:val="0"/>
          <w:color w:val="000000" w:themeColor="text1"/>
        </w:rPr>
        <w:t>].</w:t>
      </w:r>
    </w:p>
    <w:p w14:paraId="0A127807" w14:textId="77777777" w:rsidR="00B76453"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В (уровень достоверности доказательств – 2).</w:t>
      </w:r>
    </w:p>
    <w:p w14:paraId="01934F2E" w14:textId="47483CFD" w:rsidR="00B76453" w:rsidRPr="00534657" w:rsidRDefault="00144E9C" w:rsidP="00ED27DB">
      <w:pPr>
        <w:pStyle w:val="aff2"/>
        <w:numPr>
          <w:ilvl w:val="0"/>
          <w:numId w:val="5"/>
        </w:numPr>
        <w:ind w:left="0" w:firstLine="709"/>
        <w:rPr>
          <w:b w:val="0"/>
          <w:color w:val="000000" w:themeColor="text1"/>
        </w:rPr>
      </w:pPr>
      <w:r w:rsidRPr="00534657">
        <w:rPr>
          <w:color w:val="000000" w:themeColor="text1"/>
        </w:rPr>
        <w:t>Рекомендуется</w:t>
      </w:r>
      <w:r w:rsidRPr="00534657">
        <w:rPr>
          <w:b w:val="0"/>
          <w:color w:val="000000" w:themeColor="text1"/>
        </w:rPr>
        <w:t xml:space="preserve"> пациентам п</w:t>
      </w:r>
      <w:r w:rsidR="00B76453" w:rsidRPr="00534657">
        <w:rPr>
          <w:b w:val="0"/>
          <w:color w:val="000000" w:themeColor="text1"/>
        </w:rPr>
        <w:t>рименение систем охлаждения кожи головы</w:t>
      </w:r>
      <w:r w:rsidRPr="00534657">
        <w:rPr>
          <w:b w:val="0"/>
          <w:color w:val="000000" w:themeColor="text1"/>
        </w:rPr>
        <w:t>, позволяющие</w:t>
      </w:r>
      <w:r w:rsidR="00B76453" w:rsidRPr="00534657">
        <w:rPr>
          <w:b w:val="0"/>
          <w:color w:val="000000" w:themeColor="text1"/>
        </w:rPr>
        <w:t xml:space="preserve"> проводить профилактику ал</w:t>
      </w:r>
      <w:r w:rsidR="00CC4373" w:rsidRPr="00534657">
        <w:rPr>
          <w:b w:val="0"/>
          <w:color w:val="000000" w:themeColor="text1"/>
        </w:rPr>
        <w:t>опеции на фоне химиотерапии [</w:t>
      </w:r>
      <w:r w:rsidR="009749BB" w:rsidRPr="00534657">
        <w:rPr>
          <w:b w:val="0"/>
          <w:color w:val="000000" w:themeColor="text1"/>
        </w:rPr>
        <w:t>12</w:t>
      </w:r>
      <w:r w:rsidR="0030232D" w:rsidRPr="00534657">
        <w:rPr>
          <w:b w:val="0"/>
          <w:color w:val="000000" w:themeColor="text1"/>
        </w:rPr>
        <w:t>0</w:t>
      </w:r>
      <w:r w:rsidR="00B76453" w:rsidRPr="00534657">
        <w:rPr>
          <w:b w:val="0"/>
          <w:color w:val="000000" w:themeColor="text1"/>
        </w:rPr>
        <w:t>].</w:t>
      </w:r>
    </w:p>
    <w:p w14:paraId="0B5158C1" w14:textId="77777777" w:rsidR="00B76453" w:rsidRPr="00534657" w:rsidRDefault="00D30A12" w:rsidP="00ED27DB">
      <w:pPr>
        <w:pStyle w:val="aff2"/>
        <w:ind w:left="0" w:firstLine="709"/>
        <w:rPr>
          <w:color w:val="000000" w:themeColor="text1"/>
        </w:rPr>
      </w:pPr>
      <w:r w:rsidRPr="00534657">
        <w:rPr>
          <w:color w:val="000000" w:themeColor="text1"/>
        </w:rPr>
        <w:t>Уровень убедительности рекомендаций – А (уровень достоверности доказательств – 3).</w:t>
      </w:r>
    </w:p>
    <w:p w14:paraId="4AC68AB4" w14:textId="77777777" w:rsidR="00B76453" w:rsidRPr="00534657" w:rsidRDefault="00B76453" w:rsidP="00ED27DB">
      <w:pPr>
        <w:pStyle w:val="aff2"/>
        <w:ind w:left="0" w:firstLine="709"/>
        <w:rPr>
          <w:b w:val="0"/>
          <w:color w:val="000000" w:themeColor="text1"/>
        </w:rPr>
      </w:pPr>
    </w:p>
    <w:p w14:paraId="3DC3EF46" w14:textId="77777777" w:rsidR="00B76453" w:rsidRPr="00534657" w:rsidRDefault="00B76453" w:rsidP="00ED27DB">
      <w:pPr>
        <w:pStyle w:val="CustomContentNormal"/>
        <w:spacing w:before="0"/>
        <w:ind w:firstLine="709"/>
        <w:rPr>
          <w:color w:val="000000" w:themeColor="text1"/>
          <w:sz w:val="24"/>
          <w:szCs w:val="24"/>
        </w:rPr>
      </w:pPr>
      <w:bookmarkStart w:id="68" w:name="_Toc21948966"/>
      <w:bookmarkStart w:id="69" w:name="_Toc36671806"/>
      <w:r w:rsidRPr="00534657">
        <w:rPr>
          <w:color w:val="000000" w:themeColor="text1"/>
          <w:szCs w:val="28"/>
        </w:rPr>
        <w:t>5. Профилактика</w:t>
      </w:r>
      <w:bookmarkEnd w:id="67"/>
      <w:r w:rsidRPr="00534657">
        <w:rPr>
          <w:color w:val="000000" w:themeColor="text1"/>
          <w:szCs w:val="28"/>
        </w:rPr>
        <w:t xml:space="preserve"> и диспансерное наблюдение, медицинские показания и противопоказания к применению методов профилактики</w:t>
      </w:r>
      <w:bookmarkEnd w:id="68"/>
      <w:bookmarkEnd w:id="69"/>
    </w:p>
    <w:p w14:paraId="20BF245A" w14:textId="77777777" w:rsidR="00144E9C" w:rsidRPr="00534657" w:rsidRDefault="00B76453" w:rsidP="00ED27DB">
      <w:pPr>
        <w:pStyle w:val="1"/>
        <w:numPr>
          <w:ilvl w:val="0"/>
          <w:numId w:val="0"/>
        </w:numPr>
        <w:spacing w:before="0"/>
        <w:ind w:left="709"/>
        <w:rPr>
          <w:b/>
          <w:color w:val="000000" w:themeColor="text1"/>
          <w:szCs w:val="24"/>
        </w:rPr>
      </w:pPr>
      <w:bookmarkStart w:id="70" w:name="__RefHeading___doc_6"/>
      <w:r w:rsidRPr="00534657">
        <w:rPr>
          <w:color w:val="000000" w:themeColor="text1"/>
          <w:szCs w:val="24"/>
        </w:rPr>
        <w:t>Специфических профилактических мер не существует.</w:t>
      </w:r>
    </w:p>
    <w:p w14:paraId="5FE254F4" w14:textId="2BFDE16C" w:rsidR="00AA164F" w:rsidRPr="00534657" w:rsidRDefault="009340E9" w:rsidP="00ED27DB">
      <w:pPr>
        <w:pStyle w:val="aff2"/>
        <w:numPr>
          <w:ilvl w:val="0"/>
          <w:numId w:val="5"/>
        </w:numPr>
        <w:ind w:left="0" w:firstLine="709"/>
        <w:rPr>
          <w:b w:val="0"/>
          <w:color w:val="000000" w:themeColor="text1"/>
        </w:rPr>
      </w:pPr>
      <w:r w:rsidRPr="00534657">
        <w:rPr>
          <w:color w:val="000000" w:themeColor="text1"/>
        </w:rPr>
        <w:t>Рекомендуется</w:t>
      </w:r>
      <w:r w:rsidR="00144E9C" w:rsidRPr="00534657">
        <w:rPr>
          <w:color w:val="000000" w:themeColor="text1"/>
        </w:rPr>
        <w:t xml:space="preserve"> </w:t>
      </w:r>
      <w:r w:rsidRPr="00534657">
        <w:rPr>
          <w:b w:val="0"/>
          <w:color w:val="000000" w:themeColor="text1"/>
        </w:rPr>
        <w:t xml:space="preserve">при работе на </w:t>
      </w:r>
      <w:proofErr w:type="spellStart"/>
      <w:r w:rsidRPr="00534657">
        <w:rPr>
          <w:b w:val="0"/>
          <w:color w:val="000000" w:themeColor="text1"/>
        </w:rPr>
        <w:t>асбестдобывающих</w:t>
      </w:r>
      <w:proofErr w:type="spellEnd"/>
      <w:r w:rsidRPr="00534657">
        <w:rPr>
          <w:b w:val="0"/>
          <w:color w:val="000000" w:themeColor="text1"/>
        </w:rPr>
        <w:t xml:space="preserve"> предприятиях соблюдать меры индивидуальной защиты от пыли</w:t>
      </w:r>
      <w:r w:rsidR="009C1212" w:rsidRPr="00534657">
        <w:rPr>
          <w:b w:val="0"/>
          <w:color w:val="000000" w:themeColor="text1"/>
        </w:rPr>
        <w:t xml:space="preserve"> [</w:t>
      </w:r>
      <w:r w:rsidR="007136E7" w:rsidRPr="00534657">
        <w:rPr>
          <w:b w:val="0"/>
          <w:color w:val="000000" w:themeColor="text1"/>
        </w:rPr>
        <w:t xml:space="preserve">СанПин РФ </w:t>
      </w:r>
      <w:proofErr w:type="gramStart"/>
      <w:r w:rsidR="007136E7" w:rsidRPr="00534657">
        <w:rPr>
          <w:b w:val="0"/>
          <w:color w:val="000000" w:themeColor="text1"/>
        </w:rPr>
        <w:t>2.2.3.757-99</w:t>
      </w:r>
      <w:proofErr w:type="gramEnd"/>
      <w:r w:rsidR="007136E7" w:rsidRPr="00534657">
        <w:rPr>
          <w:b w:val="0"/>
          <w:color w:val="000000" w:themeColor="text1"/>
        </w:rPr>
        <w:t xml:space="preserve"> </w:t>
      </w:r>
      <w:r w:rsidR="00FE5DE8" w:rsidRPr="00534657">
        <w:rPr>
          <w:b w:val="0"/>
          <w:color w:val="000000" w:themeColor="text1"/>
        </w:rPr>
        <w:t xml:space="preserve">Работа с асбестом, </w:t>
      </w:r>
      <w:r w:rsidR="000F7ABD" w:rsidRPr="00534657">
        <w:rPr>
          <w:b w:val="0"/>
          <w:color w:val="000000" w:themeColor="text1"/>
        </w:rPr>
        <w:t>12</w:t>
      </w:r>
      <w:r w:rsidR="0030232D" w:rsidRPr="00534657">
        <w:rPr>
          <w:b w:val="0"/>
          <w:color w:val="000000" w:themeColor="text1"/>
        </w:rPr>
        <w:t>1</w:t>
      </w:r>
      <w:r w:rsidR="007136E7" w:rsidRPr="00534657">
        <w:rPr>
          <w:b w:val="0"/>
          <w:color w:val="000000" w:themeColor="text1"/>
        </w:rPr>
        <w:t>].</w:t>
      </w:r>
    </w:p>
    <w:p w14:paraId="08E200B1" w14:textId="77777777" w:rsidR="001A539E" w:rsidRPr="00534657" w:rsidRDefault="00144E9C" w:rsidP="00ED27DB">
      <w:pPr>
        <w:pStyle w:val="aff2"/>
        <w:ind w:left="0" w:firstLine="708"/>
        <w:rPr>
          <w:color w:val="000000" w:themeColor="text1"/>
        </w:rPr>
      </w:pPr>
      <w:r w:rsidRPr="00534657">
        <w:rPr>
          <w:color w:val="000000" w:themeColor="text1"/>
        </w:rPr>
        <w:t xml:space="preserve">Уровень убедительности рекомендаций – С (уровень достоверности доказательств – </w:t>
      </w:r>
      <w:r w:rsidR="00283FC9" w:rsidRPr="00534657">
        <w:rPr>
          <w:color w:val="000000" w:themeColor="text1"/>
        </w:rPr>
        <w:t>5</w:t>
      </w:r>
      <w:r w:rsidRPr="00534657">
        <w:rPr>
          <w:color w:val="000000" w:themeColor="text1"/>
        </w:rPr>
        <w:t>).</w:t>
      </w:r>
    </w:p>
    <w:p w14:paraId="614136ED" w14:textId="1896246B" w:rsidR="00AA164F" w:rsidRPr="00534657" w:rsidRDefault="00144E9C" w:rsidP="00ED27DB">
      <w:pPr>
        <w:pStyle w:val="aff2"/>
        <w:numPr>
          <w:ilvl w:val="0"/>
          <w:numId w:val="5"/>
        </w:numPr>
        <w:ind w:left="0" w:firstLine="709"/>
        <w:rPr>
          <w:color w:val="000000" w:themeColor="text1"/>
        </w:rPr>
      </w:pPr>
      <w:r w:rsidRPr="00534657">
        <w:rPr>
          <w:color w:val="000000" w:themeColor="text1"/>
        </w:rPr>
        <w:t xml:space="preserve">Рекомендуется </w:t>
      </w:r>
      <w:r w:rsidR="009C1212" w:rsidRPr="00534657">
        <w:rPr>
          <w:b w:val="0"/>
          <w:color w:val="000000" w:themeColor="text1"/>
        </w:rPr>
        <w:t xml:space="preserve">всем пациентам после проведенного лечения согласно общим принципам проведения онкологического компонента диспансеризации проходить активное динамическое наблюдение с целью выявления ранних признаков прогрессирования заболевания/рецидива: 1-й год – каждые 3 </w:t>
      </w:r>
      <w:proofErr w:type="spellStart"/>
      <w:r w:rsidR="009C1212" w:rsidRPr="00534657">
        <w:rPr>
          <w:b w:val="0"/>
          <w:color w:val="000000" w:themeColor="text1"/>
        </w:rPr>
        <w:t>мес</w:t>
      </w:r>
      <w:proofErr w:type="spellEnd"/>
      <w:r w:rsidR="009C1212" w:rsidRPr="00534657">
        <w:rPr>
          <w:b w:val="0"/>
          <w:color w:val="000000" w:themeColor="text1"/>
        </w:rPr>
        <w:t xml:space="preserve">, 2-й год – каждые 6 </w:t>
      </w:r>
      <w:proofErr w:type="spellStart"/>
      <w:proofErr w:type="gramStart"/>
      <w:r w:rsidR="009C1212" w:rsidRPr="00534657">
        <w:rPr>
          <w:b w:val="0"/>
          <w:color w:val="000000" w:themeColor="text1"/>
        </w:rPr>
        <w:t>мес</w:t>
      </w:r>
      <w:proofErr w:type="spellEnd"/>
      <w:r w:rsidR="009C1212" w:rsidRPr="00534657">
        <w:rPr>
          <w:b w:val="0"/>
          <w:color w:val="000000" w:themeColor="text1"/>
        </w:rPr>
        <w:t xml:space="preserve">  с</w:t>
      </w:r>
      <w:proofErr w:type="gramEnd"/>
      <w:r w:rsidR="009C1212" w:rsidRPr="00534657">
        <w:rPr>
          <w:b w:val="0"/>
          <w:color w:val="000000" w:themeColor="text1"/>
        </w:rPr>
        <w:t xml:space="preserve"> проведением инструментальных исследований</w:t>
      </w:r>
      <w:r w:rsidR="00796C13" w:rsidRPr="00534657">
        <w:rPr>
          <w:b w:val="0"/>
          <w:color w:val="000000" w:themeColor="text1"/>
        </w:rPr>
        <w:t xml:space="preserve"> [</w:t>
      </w:r>
      <w:r w:rsidR="000F7ABD" w:rsidRPr="00534657">
        <w:rPr>
          <w:b w:val="0"/>
          <w:color w:val="000000" w:themeColor="text1"/>
        </w:rPr>
        <w:t>12</w:t>
      </w:r>
      <w:r w:rsidR="0030232D" w:rsidRPr="00534657">
        <w:rPr>
          <w:b w:val="0"/>
          <w:color w:val="000000" w:themeColor="text1"/>
        </w:rPr>
        <w:t>2</w:t>
      </w:r>
      <w:r w:rsidR="00796C13" w:rsidRPr="00534657">
        <w:rPr>
          <w:b w:val="0"/>
          <w:color w:val="000000" w:themeColor="text1"/>
        </w:rPr>
        <w:t>]</w:t>
      </w:r>
      <w:r w:rsidR="00654981" w:rsidRPr="00534657">
        <w:rPr>
          <w:b w:val="0"/>
          <w:color w:val="000000" w:themeColor="text1"/>
        </w:rPr>
        <w:t xml:space="preserve"> </w:t>
      </w:r>
    </w:p>
    <w:p w14:paraId="7A700263" w14:textId="2DDC10DC" w:rsidR="00D05C17" w:rsidRPr="00534657" w:rsidRDefault="00B76453" w:rsidP="00D05C17">
      <w:pPr>
        <w:pStyle w:val="aff2"/>
        <w:ind w:left="0" w:firstLine="708"/>
        <w:rPr>
          <w:color w:val="000000" w:themeColor="text1"/>
        </w:rPr>
      </w:pPr>
      <w:r w:rsidRPr="00534657">
        <w:rPr>
          <w:color w:val="000000" w:themeColor="text1"/>
        </w:rPr>
        <w:t xml:space="preserve">Уровень убедительности рекомендаций – С (уровень достоверности доказательств – </w:t>
      </w:r>
      <w:r w:rsidR="004B7EF5" w:rsidRPr="00534657">
        <w:rPr>
          <w:color w:val="000000" w:themeColor="text1"/>
        </w:rPr>
        <w:t>5</w:t>
      </w:r>
      <w:r w:rsidRPr="00534657">
        <w:rPr>
          <w:color w:val="000000" w:themeColor="text1"/>
        </w:rPr>
        <w:t>).</w:t>
      </w:r>
      <w:r w:rsidR="00D05C17" w:rsidRPr="00534657">
        <w:rPr>
          <w:color w:val="000000" w:themeColor="text1"/>
        </w:rPr>
        <w:t xml:space="preserve"> </w:t>
      </w:r>
    </w:p>
    <w:p w14:paraId="5DB46DB6" w14:textId="0C261E28" w:rsidR="00D05C17" w:rsidRPr="00534657" w:rsidRDefault="00D05C17" w:rsidP="002D37B3">
      <w:pPr>
        <w:pStyle w:val="aff2"/>
        <w:ind w:left="0" w:firstLine="708"/>
        <w:rPr>
          <w:b w:val="0"/>
          <w:bCs/>
          <w:i/>
          <w:iCs/>
          <w:color w:val="000000" w:themeColor="text1"/>
        </w:rPr>
      </w:pPr>
      <w:r w:rsidRPr="00534657">
        <w:rPr>
          <w:color w:val="000000" w:themeColor="text1"/>
        </w:rPr>
        <w:t xml:space="preserve">Комментарии: </w:t>
      </w:r>
      <w:r w:rsidRPr="00534657">
        <w:rPr>
          <w:b w:val="0"/>
          <w:bCs/>
          <w:i/>
          <w:iCs/>
          <w:color w:val="000000" w:themeColor="text1"/>
        </w:rPr>
        <w:t>проводятся следующие диагностические исследования:</w:t>
      </w:r>
    </w:p>
    <w:p w14:paraId="750945F2" w14:textId="1B7BE0E9" w:rsidR="00D05C17" w:rsidRPr="00534657" w:rsidRDefault="00D05C17" w:rsidP="00D05C17">
      <w:pPr>
        <w:pStyle w:val="1"/>
        <w:numPr>
          <w:ilvl w:val="1"/>
          <w:numId w:val="8"/>
        </w:numPr>
        <w:spacing w:before="0"/>
        <w:rPr>
          <w:bCs/>
          <w:i/>
          <w:iCs/>
          <w:color w:val="000000" w:themeColor="text1"/>
          <w:szCs w:val="24"/>
        </w:rPr>
      </w:pPr>
      <w:r w:rsidRPr="00534657">
        <w:rPr>
          <w:bCs/>
          <w:i/>
          <w:iCs/>
          <w:color w:val="000000" w:themeColor="text1"/>
          <w:szCs w:val="24"/>
        </w:rPr>
        <w:t>клинический и биохимический анализы крови;</w:t>
      </w:r>
    </w:p>
    <w:p w14:paraId="7FCD48D3" w14:textId="77777777" w:rsidR="00D05C17" w:rsidRPr="00534657" w:rsidRDefault="00D05C17" w:rsidP="00D05C17">
      <w:pPr>
        <w:pStyle w:val="1"/>
        <w:numPr>
          <w:ilvl w:val="1"/>
          <w:numId w:val="8"/>
        </w:numPr>
        <w:spacing w:before="0"/>
        <w:rPr>
          <w:bCs/>
          <w:i/>
          <w:iCs/>
          <w:color w:val="000000" w:themeColor="text1"/>
          <w:szCs w:val="24"/>
        </w:rPr>
      </w:pPr>
      <w:r w:rsidRPr="00534657">
        <w:rPr>
          <w:bCs/>
          <w:i/>
          <w:iCs/>
          <w:color w:val="000000" w:themeColor="text1"/>
          <w:szCs w:val="24"/>
        </w:rPr>
        <w:lastRenderedPageBreak/>
        <w:t xml:space="preserve"> КТ органов грудной клетки/брюшной полости/малого таза (в зависимости от локализации первичной опухоли и метастазов);</w:t>
      </w:r>
    </w:p>
    <w:p w14:paraId="016FC6DC" w14:textId="77777777" w:rsidR="00D05C17" w:rsidRPr="00534657" w:rsidRDefault="00D05C17" w:rsidP="00D05C17">
      <w:pPr>
        <w:pStyle w:val="1"/>
        <w:numPr>
          <w:ilvl w:val="1"/>
          <w:numId w:val="8"/>
        </w:numPr>
        <w:spacing w:before="0"/>
        <w:rPr>
          <w:bCs/>
          <w:i/>
          <w:iCs/>
          <w:color w:val="000000" w:themeColor="text1"/>
          <w:szCs w:val="24"/>
        </w:rPr>
      </w:pPr>
      <w:r w:rsidRPr="00534657">
        <w:rPr>
          <w:bCs/>
          <w:i/>
          <w:iCs/>
          <w:color w:val="000000" w:themeColor="text1"/>
          <w:szCs w:val="24"/>
        </w:rPr>
        <w:t xml:space="preserve">ультразвуковое исследование регионарных лимфоузлов и органов брюшной полости, забрюшинного пространства; </w:t>
      </w:r>
    </w:p>
    <w:p w14:paraId="382C914E" w14:textId="77777777" w:rsidR="00D05C17" w:rsidRPr="00534657" w:rsidRDefault="00D05C17" w:rsidP="00D05C17">
      <w:pPr>
        <w:pStyle w:val="1"/>
        <w:numPr>
          <w:ilvl w:val="1"/>
          <w:numId w:val="8"/>
        </w:numPr>
        <w:spacing w:before="0"/>
        <w:rPr>
          <w:bCs/>
          <w:i/>
          <w:iCs/>
          <w:color w:val="000000" w:themeColor="text1"/>
          <w:szCs w:val="24"/>
        </w:rPr>
      </w:pPr>
      <w:r w:rsidRPr="00534657">
        <w:rPr>
          <w:bCs/>
          <w:i/>
          <w:iCs/>
          <w:color w:val="000000" w:themeColor="text1"/>
          <w:szCs w:val="24"/>
        </w:rPr>
        <w:t>электрокардиограмма + эхокардиография при поражении перикарда.</w:t>
      </w:r>
    </w:p>
    <w:p w14:paraId="5A466788" w14:textId="20CF3DB2" w:rsidR="00B76453" w:rsidRPr="00534657" w:rsidRDefault="00B76453" w:rsidP="00ED27DB">
      <w:pPr>
        <w:pStyle w:val="aff2"/>
        <w:ind w:left="0" w:firstLine="709"/>
        <w:rPr>
          <w:color w:val="000000" w:themeColor="text1"/>
        </w:rPr>
      </w:pPr>
    </w:p>
    <w:p w14:paraId="59FEAA97" w14:textId="77777777" w:rsidR="00B76453" w:rsidRPr="00534657" w:rsidRDefault="00B76453" w:rsidP="00ED27DB">
      <w:pPr>
        <w:pStyle w:val="afff3"/>
        <w:spacing w:before="0"/>
        <w:ind w:firstLine="709"/>
        <w:rPr>
          <w:color w:val="000000" w:themeColor="text1"/>
          <w:sz w:val="24"/>
          <w:szCs w:val="24"/>
        </w:rPr>
      </w:pPr>
      <w:bookmarkStart w:id="71" w:name="_Toc21948967"/>
      <w:bookmarkStart w:id="72" w:name="_Toc36671807"/>
      <w:r w:rsidRPr="00534657">
        <w:rPr>
          <w:color w:val="000000" w:themeColor="text1"/>
          <w:szCs w:val="28"/>
        </w:rPr>
        <w:t xml:space="preserve">6. Организация </w:t>
      </w:r>
      <w:r w:rsidR="0076751A" w:rsidRPr="00534657">
        <w:rPr>
          <w:color w:val="000000" w:themeColor="text1"/>
          <w:szCs w:val="28"/>
        </w:rPr>
        <w:t xml:space="preserve">оказания </w:t>
      </w:r>
      <w:r w:rsidRPr="00534657">
        <w:rPr>
          <w:color w:val="000000" w:themeColor="text1"/>
          <w:szCs w:val="28"/>
        </w:rPr>
        <w:t>медицинской помощи</w:t>
      </w:r>
      <w:bookmarkEnd w:id="71"/>
      <w:bookmarkEnd w:id="72"/>
    </w:p>
    <w:p w14:paraId="6F7B8A3B" w14:textId="77777777" w:rsidR="001253E0" w:rsidRPr="004742D3" w:rsidRDefault="001253E0" w:rsidP="001253E0">
      <w:pPr>
        <w:rPr>
          <w:szCs w:val="24"/>
        </w:rPr>
      </w:pPr>
      <w:r w:rsidRPr="004742D3">
        <w:rPr>
          <w:szCs w:val="24"/>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7172FAAF" w14:textId="77777777" w:rsidR="001253E0" w:rsidRPr="004742D3" w:rsidRDefault="001253E0" w:rsidP="001253E0">
      <w:pPr>
        <w:rPr>
          <w:szCs w:val="24"/>
        </w:rPr>
      </w:pPr>
      <w:r w:rsidRPr="004742D3">
        <w:rPr>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6307F226" w14:textId="77777777" w:rsidR="001253E0" w:rsidRPr="004742D3" w:rsidRDefault="001253E0" w:rsidP="001253E0">
      <w:pPr>
        <w:rPr>
          <w:szCs w:val="24"/>
        </w:rPr>
      </w:pPr>
      <w:r w:rsidRPr="004742D3">
        <w:rPr>
          <w:szCs w:val="24"/>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42E18F45" w14:textId="77777777" w:rsidR="001253E0" w:rsidRPr="004742D3" w:rsidRDefault="001253E0" w:rsidP="001253E0">
      <w:pPr>
        <w:rPr>
          <w:szCs w:val="24"/>
        </w:rPr>
      </w:pPr>
      <w:r w:rsidRPr="004742D3">
        <w:rPr>
          <w:szCs w:val="24"/>
        </w:rPr>
        <w:t>3) на основе настоящих клинических рекомендаций;</w:t>
      </w:r>
    </w:p>
    <w:p w14:paraId="62422062" w14:textId="77777777" w:rsidR="001253E0" w:rsidRPr="004742D3" w:rsidRDefault="001253E0" w:rsidP="001253E0">
      <w:pPr>
        <w:rPr>
          <w:szCs w:val="24"/>
        </w:rPr>
      </w:pPr>
      <w:r w:rsidRPr="004742D3">
        <w:rPr>
          <w:szCs w:val="24"/>
        </w:rPr>
        <w:t>4) с учетом стандартов медицинской помощи, утвержденных уполномоченным Федеральным органом исполнительной власти.</w:t>
      </w:r>
    </w:p>
    <w:p w14:paraId="1DE13309" w14:textId="77777777" w:rsidR="001253E0" w:rsidRPr="004742D3" w:rsidRDefault="001253E0" w:rsidP="001253E0">
      <w:pPr>
        <w:rPr>
          <w:szCs w:val="24"/>
        </w:rPr>
      </w:pPr>
      <w:r w:rsidRPr="004742D3">
        <w:rPr>
          <w:szCs w:val="24"/>
        </w:rPr>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636F952B" w14:textId="77777777" w:rsidR="001253E0" w:rsidRPr="004742D3" w:rsidRDefault="001253E0" w:rsidP="001253E0">
      <w:pPr>
        <w:rPr>
          <w:szCs w:val="24"/>
        </w:rPr>
      </w:pPr>
      <w:r w:rsidRPr="004742D3">
        <w:rPr>
          <w:szCs w:val="24"/>
        </w:rPr>
        <w:t>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4ABA759A" w14:textId="77777777" w:rsidR="001253E0" w:rsidRPr="004742D3" w:rsidRDefault="001253E0" w:rsidP="001253E0">
      <w:pPr>
        <w:rPr>
          <w:szCs w:val="24"/>
        </w:rPr>
      </w:pPr>
      <w:r w:rsidRPr="004742D3">
        <w:rPr>
          <w:szCs w:val="24"/>
        </w:rPr>
        <w:t xml:space="preserve">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w:t>
      </w:r>
      <w:r w:rsidRPr="004742D3">
        <w:rPr>
          <w:szCs w:val="24"/>
        </w:rPr>
        <w:lastRenderedPageBreak/>
        <w:t xml:space="preserve">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w:t>
      </w:r>
      <w:proofErr w:type="spellStart"/>
      <w:r w:rsidRPr="004742D3">
        <w:rPr>
          <w:szCs w:val="24"/>
        </w:rPr>
        <w:t>биопсийного</w:t>
      </w:r>
      <w:proofErr w:type="spellEnd"/>
      <w:r w:rsidRPr="004742D3">
        <w:rPr>
          <w:szCs w:val="24"/>
        </w:rPr>
        <w:t xml:space="preserve">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6E3E6CC2" w14:textId="77777777" w:rsidR="001253E0" w:rsidRPr="004742D3" w:rsidRDefault="001253E0" w:rsidP="001253E0">
      <w:pPr>
        <w:rPr>
          <w:szCs w:val="24"/>
        </w:rPr>
      </w:pPr>
      <w:r w:rsidRPr="004742D3">
        <w:rPr>
          <w:szCs w:val="24"/>
        </w:rPr>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w:t>
      </w:r>
      <w:proofErr w:type="spellStart"/>
      <w:r w:rsidRPr="004742D3">
        <w:rPr>
          <w:szCs w:val="24"/>
        </w:rPr>
        <w:t>биопсийного</w:t>
      </w:r>
      <w:proofErr w:type="spellEnd"/>
      <w:r w:rsidRPr="004742D3">
        <w:rPr>
          <w:szCs w:val="24"/>
        </w:rPr>
        <w:t xml:space="preserve">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6BDF4A2E" w14:textId="77777777" w:rsidR="001253E0" w:rsidRPr="004742D3" w:rsidRDefault="001253E0" w:rsidP="001253E0">
      <w:pPr>
        <w:rPr>
          <w:szCs w:val="24"/>
        </w:rPr>
      </w:pPr>
      <w:r w:rsidRPr="004742D3">
        <w:rPr>
          <w:szCs w:val="24"/>
        </w:rPr>
        <w:t xml:space="preserve">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w:t>
      </w:r>
      <w:proofErr w:type="spellStart"/>
      <w:r w:rsidRPr="004742D3">
        <w:rPr>
          <w:szCs w:val="24"/>
        </w:rPr>
        <w:t>биопсийного</w:t>
      </w:r>
      <w:proofErr w:type="spellEnd"/>
      <w:r w:rsidRPr="004742D3">
        <w:rPr>
          <w:szCs w:val="24"/>
        </w:rPr>
        <w:t xml:space="preserve"> (операционного) материала в патологоанатомическое бюро (отделение).</w:t>
      </w:r>
    </w:p>
    <w:p w14:paraId="702DC2B7" w14:textId="77777777" w:rsidR="001253E0" w:rsidRPr="004742D3" w:rsidRDefault="001253E0" w:rsidP="001253E0">
      <w:pPr>
        <w:rPr>
          <w:szCs w:val="24"/>
        </w:rPr>
      </w:pPr>
      <w:r w:rsidRPr="004742D3">
        <w:rPr>
          <w:szCs w:val="24"/>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2693D800" w14:textId="77777777" w:rsidR="001253E0" w:rsidRPr="004742D3" w:rsidRDefault="001253E0" w:rsidP="001253E0">
      <w:pPr>
        <w:rPr>
          <w:szCs w:val="24"/>
        </w:rPr>
      </w:pPr>
      <w:r w:rsidRPr="004742D3">
        <w:rPr>
          <w:szCs w:val="24"/>
        </w:rPr>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С81-С96, также врачом-гематологом.</w:t>
      </w:r>
    </w:p>
    <w:p w14:paraId="10D232AC" w14:textId="77777777" w:rsidR="001253E0" w:rsidRPr="004742D3" w:rsidRDefault="001253E0" w:rsidP="001253E0">
      <w:pPr>
        <w:widowControl w:val="0"/>
        <w:pBdr>
          <w:top w:val="nil"/>
          <w:left w:val="nil"/>
          <w:bottom w:val="nil"/>
          <w:right w:val="nil"/>
          <w:between w:val="nil"/>
        </w:pBdr>
        <w:rPr>
          <w:szCs w:val="24"/>
        </w:rPr>
      </w:pPr>
      <w:r w:rsidRPr="004742D3">
        <w:rPr>
          <w:szCs w:val="24"/>
        </w:rPr>
        <w:t>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6AEEAC93" w14:textId="77777777" w:rsidR="001253E0" w:rsidRPr="004742D3" w:rsidRDefault="001253E0" w:rsidP="001253E0">
      <w:pPr>
        <w:widowControl w:val="0"/>
        <w:pBdr>
          <w:top w:val="nil"/>
          <w:left w:val="nil"/>
          <w:bottom w:val="nil"/>
          <w:right w:val="nil"/>
          <w:between w:val="nil"/>
        </w:pBdr>
        <w:rPr>
          <w:szCs w:val="24"/>
        </w:rPr>
      </w:pPr>
      <w:r w:rsidRPr="004742D3">
        <w:rPr>
          <w:szCs w:val="24"/>
        </w:rPr>
        <w:lastRenderedPageBreak/>
        <w:t>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615F772A" w14:textId="77777777" w:rsidR="001253E0" w:rsidRPr="004742D3" w:rsidRDefault="001253E0" w:rsidP="001253E0">
      <w:pPr>
        <w:widowControl w:val="0"/>
        <w:rPr>
          <w:szCs w:val="24"/>
        </w:rPr>
      </w:pPr>
      <w:r w:rsidRPr="004742D3">
        <w:rPr>
          <w:szCs w:val="24"/>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266B7886" w14:textId="77777777" w:rsidR="001253E0" w:rsidRPr="004742D3" w:rsidRDefault="001253E0" w:rsidP="001253E0">
      <w:pPr>
        <w:widowControl w:val="0"/>
        <w:pBdr>
          <w:top w:val="nil"/>
          <w:left w:val="nil"/>
          <w:bottom w:val="nil"/>
          <w:right w:val="nil"/>
          <w:between w:val="nil"/>
        </w:pBdr>
        <w:rPr>
          <w:szCs w:val="24"/>
        </w:rPr>
      </w:pPr>
      <w:r w:rsidRPr="004742D3">
        <w:rPr>
          <w:szCs w:val="24"/>
        </w:rPr>
        <w:t xml:space="preserve">цифровых изображений, полученных по результатам патоморфологических исследований, в </w:t>
      </w:r>
      <w:proofErr w:type="gramStart"/>
      <w:r w:rsidRPr="004742D3">
        <w:rPr>
          <w:szCs w:val="24"/>
        </w:rPr>
        <w:t>патолого-анатомическое</w:t>
      </w:r>
      <w:proofErr w:type="gramEnd"/>
      <w:r w:rsidRPr="004742D3">
        <w:rPr>
          <w:szCs w:val="24"/>
        </w:rPr>
        <w:t xml:space="preserve"> бюро (отделение) четвертой группы (референс-центр)</w:t>
      </w:r>
      <w:r w:rsidRPr="004742D3">
        <w:rPr>
          <w:szCs w:val="24"/>
        </w:rPr>
        <w:footnoteReference w:id="1"/>
      </w:r>
      <w:r w:rsidRPr="004742D3">
        <w:rPr>
          <w:szCs w:val="24"/>
        </w:rPr>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03FB8699" w14:textId="77777777" w:rsidR="001253E0" w:rsidRPr="004742D3" w:rsidRDefault="001253E0" w:rsidP="001253E0">
      <w:pPr>
        <w:widowControl w:val="0"/>
        <w:pBdr>
          <w:top w:val="nil"/>
          <w:left w:val="nil"/>
          <w:bottom w:val="nil"/>
          <w:right w:val="nil"/>
          <w:between w:val="nil"/>
        </w:pBdr>
        <w:rPr>
          <w:szCs w:val="24"/>
        </w:rPr>
      </w:pPr>
      <w:r w:rsidRPr="004742D3">
        <w:rPr>
          <w:szCs w:val="24"/>
        </w:rPr>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63674DDB" w14:textId="77777777" w:rsidR="001253E0" w:rsidRPr="004742D3" w:rsidRDefault="001253E0" w:rsidP="001253E0">
      <w:pPr>
        <w:widowControl w:val="0"/>
        <w:pBdr>
          <w:top w:val="nil"/>
          <w:left w:val="nil"/>
          <w:bottom w:val="nil"/>
          <w:right w:val="nil"/>
          <w:between w:val="nil"/>
        </w:pBdr>
        <w:rPr>
          <w:szCs w:val="24"/>
        </w:rPr>
      </w:pPr>
      <w:proofErr w:type="spellStart"/>
      <w:r w:rsidRPr="004742D3">
        <w:rPr>
          <w:szCs w:val="24"/>
        </w:rPr>
        <w:t>биопсийного</w:t>
      </w:r>
      <w:proofErr w:type="spellEnd"/>
      <w:r w:rsidRPr="004742D3">
        <w:rPr>
          <w:szCs w:val="24"/>
        </w:rPr>
        <w:t xml:space="preserve"> (операционного) материала для повторного проведения патоморфологических, </w:t>
      </w:r>
      <w:proofErr w:type="spellStart"/>
      <w:r w:rsidRPr="004742D3">
        <w:rPr>
          <w:szCs w:val="24"/>
        </w:rPr>
        <w:t>иммуногистохимических</w:t>
      </w:r>
      <w:proofErr w:type="spellEnd"/>
      <w:r w:rsidRPr="004742D3">
        <w:rPr>
          <w:szCs w:val="24"/>
        </w:rPr>
        <w:t xml:space="preserve">, и молекулярно-генетических исследований: в </w:t>
      </w:r>
      <w:proofErr w:type="gramStart"/>
      <w:r w:rsidRPr="004742D3">
        <w:rPr>
          <w:szCs w:val="24"/>
        </w:rPr>
        <w:t>патолого-анатомическое</w:t>
      </w:r>
      <w:proofErr w:type="gramEnd"/>
      <w:r w:rsidRPr="004742D3">
        <w:rPr>
          <w:szCs w:val="24"/>
        </w:rPr>
        <w:t xml:space="preserve"> бюро (отделение) четвертой группы (референс-центр), а также в молекулярно-генетические лаборатории для проведения молекулярно-генетических исследований.</w:t>
      </w:r>
    </w:p>
    <w:p w14:paraId="0D22C632" w14:textId="77777777" w:rsidR="001253E0" w:rsidRPr="004742D3" w:rsidRDefault="001253E0" w:rsidP="001253E0">
      <w:pPr>
        <w:widowControl w:val="0"/>
        <w:pBdr>
          <w:top w:val="nil"/>
          <w:left w:val="nil"/>
          <w:bottom w:val="nil"/>
          <w:right w:val="nil"/>
          <w:between w:val="nil"/>
        </w:pBdr>
        <w:rPr>
          <w:szCs w:val="24"/>
        </w:rPr>
      </w:pPr>
      <w:r w:rsidRPr="004742D3">
        <w:rPr>
          <w:szCs w:val="24"/>
        </w:rPr>
        <w:t xml:space="preserve">Тактика лечения устанавливается консилиумом врачей, включающим врачей-онкологов, врача-радиотерапевта, врача-нейрохирурга (при опухолях нервной системы) </w:t>
      </w:r>
      <w:r w:rsidRPr="004742D3">
        <w:rPr>
          <w:szCs w:val="24"/>
        </w:rPr>
        <w:lastRenderedPageBreak/>
        <w:t>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0A1A1467" w14:textId="77777777" w:rsidR="001253E0" w:rsidRPr="004742D3" w:rsidRDefault="001253E0" w:rsidP="001253E0">
      <w:pPr>
        <w:widowControl w:val="0"/>
        <w:pBdr>
          <w:top w:val="nil"/>
          <w:left w:val="nil"/>
          <w:bottom w:val="nil"/>
          <w:right w:val="nil"/>
          <w:between w:val="nil"/>
        </w:pBdr>
        <w:rPr>
          <w:szCs w:val="24"/>
        </w:rPr>
      </w:pPr>
      <w:r w:rsidRPr="004742D3">
        <w:rPr>
          <w:szCs w:val="24"/>
        </w:rPr>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258D7BA7" w14:textId="77777777" w:rsidR="001253E0" w:rsidRPr="004742D3" w:rsidRDefault="001253E0" w:rsidP="001253E0">
      <w:pPr>
        <w:widowControl w:val="0"/>
        <w:pBdr>
          <w:top w:val="nil"/>
          <w:left w:val="nil"/>
          <w:bottom w:val="nil"/>
          <w:right w:val="nil"/>
          <w:between w:val="nil"/>
        </w:pBdr>
        <w:rPr>
          <w:szCs w:val="24"/>
        </w:rPr>
      </w:pPr>
      <w:r w:rsidRPr="004742D3">
        <w:rPr>
          <w:szCs w:val="24"/>
        </w:rPr>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3FCD6D0A" w14:textId="77777777" w:rsidR="001253E0" w:rsidRPr="004742D3" w:rsidRDefault="001253E0" w:rsidP="001253E0">
      <w:pPr>
        <w:widowControl w:val="0"/>
        <w:pBdr>
          <w:top w:val="nil"/>
          <w:left w:val="nil"/>
          <w:bottom w:val="nil"/>
          <w:right w:val="nil"/>
          <w:between w:val="nil"/>
        </w:pBdr>
        <w:rPr>
          <w:szCs w:val="24"/>
        </w:rPr>
      </w:pPr>
      <w:r w:rsidRPr="004742D3">
        <w:rPr>
          <w:szCs w:val="24"/>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46DCFB63" w14:textId="77777777" w:rsidR="001253E0" w:rsidRPr="004742D3" w:rsidRDefault="001253E0" w:rsidP="001253E0">
      <w:pPr>
        <w:widowControl w:val="0"/>
        <w:pBdr>
          <w:top w:val="nil"/>
          <w:left w:val="nil"/>
          <w:bottom w:val="nil"/>
          <w:right w:val="nil"/>
          <w:between w:val="nil"/>
        </w:pBdr>
        <w:rPr>
          <w:szCs w:val="24"/>
        </w:rPr>
      </w:pPr>
      <w:r w:rsidRPr="004742D3">
        <w:rPr>
          <w:szCs w:val="24"/>
        </w:rPr>
        <w:t>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26A4EE3E" w14:textId="77777777" w:rsidR="001253E0" w:rsidRPr="004742D3" w:rsidRDefault="001253E0" w:rsidP="001253E0">
      <w:pPr>
        <w:widowControl w:val="0"/>
        <w:pBdr>
          <w:top w:val="nil"/>
          <w:left w:val="nil"/>
          <w:bottom w:val="nil"/>
          <w:right w:val="nil"/>
          <w:between w:val="nil"/>
        </w:pBdr>
        <w:rPr>
          <w:szCs w:val="24"/>
        </w:rPr>
      </w:pPr>
      <w:r w:rsidRPr="004742D3">
        <w:rPr>
          <w:szCs w:val="24"/>
        </w:rPr>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20547BDE" w14:textId="77777777" w:rsidR="001253E0" w:rsidRPr="004742D3" w:rsidRDefault="001253E0" w:rsidP="001253E0">
      <w:pPr>
        <w:widowControl w:val="0"/>
        <w:pBdr>
          <w:top w:val="nil"/>
          <w:left w:val="nil"/>
          <w:bottom w:val="nil"/>
          <w:right w:val="nil"/>
          <w:between w:val="nil"/>
        </w:pBdr>
        <w:rPr>
          <w:szCs w:val="24"/>
        </w:rPr>
      </w:pPr>
      <w:r w:rsidRPr="004742D3">
        <w:rPr>
          <w:szCs w:val="24"/>
        </w:rPr>
        <w:t xml:space="preserve">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w:t>
      </w:r>
      <w:r w:rsidRPr="004742D3">
        <w:rPr>
          <w:szCs w:val="24"/>
        </w:rPr>
        <w:lastRenderedPageBreak/>
        <w:t>соответствии с порядком организации медицинской реабилитации взрослых.</w:t>
      </w:r>
    </w:p>
    <w:p w14:paraId="6420C817" w14:textId="77777777" w:rsidR="001253E0" w:rsidRPr="004742D3" w:rsidRDefault="001253E0" w:rsidP="001253E0">
      <w:pPr>
        <w:widowControl w:val="0"/>
        <w:pBdr>
          <w:top w:val="nil"/>
          <w:left w:val="nil"/>
          <w:bottom w:val="nil"/>
          <w:right w:val="nil"/>
          <w:between w:val="nil"/>
        </w:pBdr>
        <w:rPr>
          <w:szCs w:val="24"/>
        </w:rPr>
      </w:pPr>
      <w:r w:rsidRPr="004742D3">
        <w:rPr>
          <w:szCs w:val="24"/>
        </w:rP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58A90F64" w14:textId="77777777" w:rsidR="001253E0" w:rsidRPr="004742D3" w:rsidRDefault="001253E0" w:rsidP="001253E0">
      <w:pPr>
        <w:widowControl w:val="0"/>
        <w:pBdr>
          <w:top w:val="nil"/>
          <w:left w:val="nil"/>
          <w:bottom w:val="nil"/>
          <w:right w:val="nil"/>
          <w:between w:val="nil"/>
        </w:pBdr>
        <w:rPr>
          <w:szCs w:val="24"/>
        </w:rPr>
      </w:pPr>
      <w:r w:rsidRPr="004742D3">
        <w:rPr>
          <w:szCs w:val="24"/>
        </w:rPr>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68C064E3" w14:textId="77777777" w:rsidR="001253E0" w:rsidRPr="004742D3" w:rsidRDefault="001253E0" w:rsidP="001253E0">
      <w:pPr>
        <w:rPr>
          <w:szCs w:val="24"/>
        </w:rPr>
      </w:pPr>
      <w:r w:rsidRPr="004742D3">
        <w:rPr>
          <w:szCs w:val="24"/>
        </w:rPr>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37EB5871" w14:textId="77777777" w:rsidR="001253E0" w:rsidRPr="004742D3" w:rsidRDefault="001253E0" w:rsidP="001253E0">
      <w:pPr>
        <w:rPr>
          <w:szCs w:val="24"/>
        </w:rPr>
      </w:pPr>
    </w:p>
    <w:p w14:paraId="5AACCA2E" w14:textId="77777777" w:rsidR="001253E0" w:rsidRPr="004742D3" w:rsidRDefault="001253E0" w:rsidP="001253E0">
      <w:pPr>
        <w:rPr>
          <w:b/>
          <w:szCs w:val="24"/>
        </w:rPr>
      </w:pPr>
      <w:r w:rsidRPr="004742D3">
        <w:rPr>
          <w:b/>
          <w:szCs w:val="24"/>
        </w:rPr>
        <w:t>Показаниями для госпитализации в медицинскую организацию в экстренной или неотложной форме являются:</w:t>
      </w:r>
    </w:p>
    <w:p w14:paraId="31D52C77" w14:textId="77777777" w:rsidR="001253E0" w:rsidRPr="004742D3" w:rsidRDefault="001253E0" w:rsidP="001253E0">
      <w:pPr>
        <w:rPr>
          <w:szCs w:val="24"/>
        </w:rPr>
      </w:pPr>
      <w:r w:rsidRPr="004742D3">
        <w:rPr>
          <w:szCs w:val="24"/>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5A179E55" w14:textId="77777777" w:rsidR="001253E0" w:rsidRPr="004742D3" w:rsidRDefault="001253E0" w:rsidP="001253E0">
      <w:pPr>
        <w:rPr>
          <w:szCs w:val="24"/>
        </w:rPr>
      </w:pPr>
      <w:r w:rsidRPr="004742D3">
        <w:rPr>
          <w:szCs w:val="24"/>
        </w:rPr>
        <w:t xml:space="preserve">2) наличие осложнений лечения (хирургическое вмешательство, ЛТ, лекарственная терапия и </w:t>
      </w:r>
      <w:proofErr w:type="gramStart"/>
      <w:r w:rsidRPr="004742D3">
        <w:rPr>
          <w:szCs w:val="24"/>
        </w:rPr>
        <w:t>т.д.</w:t>
      </w:r>
      <w:proofErr w:type="gramEnd"/>
      <w:r w:rsidRPr="004742D3">
        <w:rPr>
          <w:szCs w:val="24"/>
        </w:rPr>
        <w:t>) онкологического заболевания.</w:t>
      </w:r>
    </w:p>
    <w:p w14:paraId="5721F932" w14:textId="77777777" w:rsidR="001253E0" w:rsidRPr="004742D3" w:rsidRDefault="001253E0" w:rsidP="001253E0">
      <w:pPr>
        <w:rPr>
          <w:b/>
          <w:szCs w:val="24"/>
        </w:rPr>
      </w:pPr>
      <w:r w:rsidRPr="004742D3">
        <w:rPr>
          <w:b/>
          <w:szCs w:val="24"/>
        </w:rPr>
        <w:t>Показаниями для госпитализации в медицинскую организацию в плановой форме являются:</w:t>
      </w:r>
    </w:p>
    <w:p w14:paraId="4D61D698" w14:textId="77777777" w:rsidR="001253E0" w:rsidRPr="004742D3" w:rsidRDefault="001253E0" w:rsidP="001253E0">
      <w:pPr>
        <w:rPr>
          <w:szCs w:val="24"/>
        </w:rPr>
      </w:pPr>
      <w:r w:rsidRPr="004742D3">
        <w:rPr>
          <w:szCs w:val="24"/>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3D72607B" w14:textId="77777777" w:rsidR="001253E0" w:rsidRPr="004742D3" w:rsidRDefault="001253E0" w:rsidP="001253E0">
      <w:pPr>
        <w:rPr>
          <w:szCs w:val="24"/>
        </w:rPr>
      </w:pPr>
      <w:r w:rsidRPr="004742D3">
        <w:rPr>
          <w:szCs w:val="24"/>
        </w:rPr>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67EC31A9" w14:textId="77777777" w:rsidR="001253E0" w:rsidRPr="004742D3" w:rsidRDefault="001253E0" w:rsidP="001253E0">
      <w:pPr>
        <w:rPr>
          <w:b/>
          <w:szCs w:val="24"/>
        </w:rPr>
      </w:pPr>
      <w:r w:rsidRPr="004742D3">
        <w:rPr>
          <w:b/>
          <w:szCs w:val="24"/>
        </w:rPr>
        <w:t>Показаниями к выписке пациента из медицинской организации являются:</w:t>
      </w:r>
    </w:p>
    <w:p w14:paraId="6B3A1E92" w14:textId="77777777" w:rsidR="001253E0" w:rsidRPr="004742D3" w:rsidRDefault="001253E0" w:rsidP="001253E0">
      <w:pPr>
        <w:rPr>
          <w:szCs w:val="24"/>
        </w:rPr>
      </w:pPr>
      <w:r w:rsidRPr="004742D3">
        <w:rPr>
          <w:szCs w:val="24"/>
        </w:rPr>
        <w:t xml:space="preserve">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w:t>
      </w:r>
      <w:r w:rsidRPr="004742D3">
        <w:rPr>
          <w:szCs w:val="24"/>
        </w:rPr>
        <w:lastRenderedPageBreak/>
        <w:t>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2FB3C2BF" w14:textId="77777777" w:rsidR="001253E0" w:rsidRPr="004742D3" w:rsidRDefault="001253E0" w:rsidP="001253E0">
      <w:pPr>
        <w:rPr>
          <w:szCs w:val="24"/>
        </w:rPr>
      </w:pPr>
      <w:r w:rsidRPr="004742D3">
        <w:rPr>
          <w:szCs w:val="24"/>
        </w:rPr>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1E42EF08" w14:textId="77777777" w:rsidR="001253E0" w:rsidRPr="004742D3" w:rsidRDefault="001253E0" w:rsidP="001253E0">
      <w:pPr>
        <w:rPr>
          <w:szCs w:val="24"/>
        </w:rPr>
      </w:pPr>
      <w:r w:rsidRPr="004742D3">
        <w:rPr>
          <w:szCs w:val="24"/>
        </w:rPr>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08D8D0FD" w14:textId="77777777" w:rsidR="001253E0" w:rsidRPr="004742D3" w:rsidRDefault="001253E0" w:rsidP="001253E0">
      <w:pPr>
        <w:rPr>
          <w:szCs w:val="24"/>
        </w:rPr>
      </w:pPr>
      <w:r w:rsidRPr="004742D3">
        <w:rPr>
          <w:szCs w:val="24"/>
        </w:rPr>
        <w:t>4) необходимость перевода пациента в другую медицинскую организацию по соответствующему профилю оказания медицинской помощи.</w:t>
      </w:r>
    </w:p>
    <w:p w14:paraId="00D62D8A" w14:textId="77777777" w:rsidR="001253E0" w:rsidRPr="004742D3" w:rsidRDefault="001253E0" w:rsidP="001253E0">
      <w:pPr>
        <w:rPr>
          <w:szCs w:val="24"/>
        </w:rPr>
      </w:pPr>
      <w:r w:rsidRPr="004742D3">
        <w:rPr>
          <w:szCs w:val="24"/>
        </w:rPr>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55CD9D54" w14:textId="77777777" w:rsidR="00B76453" w:rsidRPr="00534657" w:rsidRDefault="00B76453" w:rsidP="00ED27DB">
      <w:pPr>
        <w:pStyle w:val="1e"/>
        <w:ind w:left="0" w:firstLine="709"/>
        <w:rPr>
          <w:color w:val="000000" w:themeColor="text1"/>
        </w:rPr>
      </w:pPr>
    </w:p>
    <w:p w14:paraId="4C198AAA" w14:textId="77777777" w:rsidR="00B76453" w:rsidRPr="00534657" w:rsidRDefault="00B76453" w:rsidP="00ED27DB">
      <w:pPr>
        <w:pStyle w:val="afff3"/>
        <w:spacing w:before="0"/>
        <w:ind w:firstLine="709"/>
        <w:rPr>
          <w:b w:val="0"/>
          <w:color w:val="000000" w:themeColor="text1"/>
          <w:sz w:val="24"/>
          <w:szCs w:val="24"/>
        </w:rPr>
      </w:pPr>
      <w:bookmarkStart w:id="73" w:name="_Toc21948968"/>
      <w:bookmarkStart w:id="74" w:name="_Toc36671808"/>
      <w:r w:rsidRPr="00534657">
        <w:rPr>
          <w:color w:val="000000" w:themeColor="text1"/>
          <w:szCs w:val="28"/>
        </w:rPr>
        <w:t>7. Дополнительная информация, в том числе факторы, влияющие на исход заболевания</w:t>
      </w:r>
      <w:bookmarkEnd w:id="70"/>
      <w:r w:rsidRPr="00534657">
        <w:rPr>
          <w:color w:val="000000" w:themeColor="text1"/>
          <w:szCs w:val="28"/>
        </w:rPr>
        <w:t xml:space="preserve"> или состояния</w:t>
      </w:r>
      <w:bookmarkEnd w:id="73"/>
      <w:bookmarkEnd w:id="74"/>
    </w:p>
    <w:p w14:paraId="0AE96BDC" w14:textId="77777777" w:rsidR="00B76453" w:rsidRPr="00534657" w:rsidRDefault="00B76453" w:rsidP="00ED27DB">
      <w:pPr>
        <w:rPr>
          <w:color w:val="000000" w:themeColor="text1"/>
        </w:rPr>
      </w:pPr>
      <w:r w:rsidRPr="00534657">
        <w:rPr>
          <w:color w:val="000000" w:themeColor="text1"/>
        </w:rPr>
        <w:t xml:space="preserve">Прогностические факторы при мезотелиоме плевры приведены в табл. 4. </w:t>
      </w:r>
    </w:p>
    <w:p w14:paraId="37DB9111" w14:textId="698D3C9D" w:rsidR="00B76453" w:rsidRPr="00534657" w:rsidRDefault="00B76453" w:rsidP="00ED27DB">
      <w:pPr>
        <w:rPr>
          <w:color w:val="000000" w:themeColor="text1"/>
          <w:szCs w:val="24"/>
        </w:rPr>
      </w:pPr>
      <w:r w:rsidRPr="00534657">
        <w:rPr>
          <w:b/>
          <w:color w:val="000000" w:themeColor="text1"/>
          <w:szCs w:val="24"/>
        </w:rPr>
        <w:t>Таблица 4.</w:t>
      </w:r>
      <w:r w:rsidRPr="00534657">
        <w:rPr>
          <w:color w:val="000000" w:themeColor="text1"/>
          <w:szCs w:val="24"/>
        </w:rPr>
        <w:t xml:space="preserve"> Прогностические факторы при мезотелиоме плевры</w:t>
      </w:r>
      <w:bookmarkStart w:id="75" w:name="__RefHeading___doc_criteria"/>
      <w:r w:rsidR="006A4FA8" w:rsidRPr="00534657">
        <w:rPr>
          <w:color w:val="000000" w:themeColor="text1"/>
          <w:szCs w:val="24"/>
        </w:rPr>
        <w:t xml:space="preserve"> [</w:t>
      </w:r>
      <w:r w:rsidR="000F7ABD" w:rsidRPr="00534657">
        <w:rPr>
          <w:color w:val="000000" w:themeColor="text1"/>
          <w:szCs w:val="24"/>
        </w:rPr>
        <w:t>12</w:t>
      </w:r>
      <w:r w:rsidR="0030232D" w:rsidRPr="00534657">
        <w:rPr>
          <w:color w:val="000000" w:themeColor="text1"/>
          <w:szCs w:val="24"/>
        </w:rPr>
        <w:t>3</w:t>
      </w:r>
      <w:r w:rsidR="004E13B7" w:rsidRPr="00534657">
        <w:rPr>
          <w:color w:val="000000" w:themeColor="text1"/>
          <w:szCs w:val="24"/>
        </w:rPr>
        <w:t xml:space="preserve">, </w:t>
      </w:r>
      <w:r w:rsidR="000F7ABD" w:rsidRPr="00534657">
        <w:rPr>
          <w:color w:val="000000" w:themeColor="text1"/>
          <w:szCs w:val="24"/>
        </w:rPr>
        <w:t>12</w:t>
      </w:r>
      <w:r w:rsidR="0030232D" w:rsidRPr="00534657">
        <w:rPr>
          <w:color w:val="000000" w:themeColor="text1"/>
          <w:szCs w:val="24"/>
        </w:rPr>
        <w:t>4</w:t>
      </w:r>
      <w:r w:rsidR="004E13B7" w:rsidRPr="00534657">
        <w:rPr>
          <w:color w:val="000000" w:themeColor="text1"/>
          <w:szCs w:val="24"/>
        </w:rPr>
        <w:t xml:space="preserve">, </w:t>
      </w:r>
      <w:r w:rsidR="000F7ABD" w:rsidRPr="00534657">
        <w:rPr>
          <w:color w:val="000000" w:themeColor="text1"/>
          <w:szCs w:val="24"/>
        </w:rPr>
        <w:t>12</w:t>
      </w:r>
      <w:r w:rsidR="0030232D" w:rsidRPr="00534657">
        <w:rPr>
          <w:color w:val="000000" w:themeColor="text1"/>
          <w:szCs w:val="24"/>
        </w:rPr>
        <w:t>5</w:t>
      </w:r>
      <w:r w:rsidRPr="00534657">
        <w:rPr>
          <w:color w:val="000000" w:themeColor="text1"/>
          <w:szCs w:val="24"/>
        </w:rPr>
        <w:t>]</w:t>
      </w:r>
      <w:r w:rsidR="00C03F23" w:rsidRPr="00534657">
        <w:rPr>
          <w:color w:val="000000" w:themeColor="text1"/>
          <w:szCs w:val="24"/>
        </w:rPr>
        <w:t>.</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93"/>
        <w:gridCol w:w="2977"/>
      </w:tblGrid>
      <w:tr w:rsidR="00534657" w:rsidRPr="00534657" w14:paraId="6CEFF58D" w14:textId="77777777">
        <w:tc>
          <w:tcPr>
            <w:tcW w:w="3794" w:type="dxa"/>
          </w:tcPr>
          <w:p w14:paraId="7D591137" w14:textId="77777777" w:rsidR="00B76453" w:rsidRPr="00534657" w:rsidRDefault="00B76453" w:rsidP="00ED27DB">
            <w:pPr>
              <w:spacing w:line="240" w:lineRule="auto"/>
              <w:jc w:val="center"/>
              <w:rPr>
                <w:b/>
                <w:color w:val="000000" w:themeColor="text1"/>
                <w:szCs w:val="24"/>
              </w:rPr>
            </w:pPr>
            <w:r w:rsidRPr="00534657">
              <w:rPr>
                <w:b/>
                <w:color w:val="000000" w:themeColor="text1"/>
                <w:szCs w:val="24"/>
              </w:rPr>
              <w:t>Параметр</w:t>
            </w:r>
          </w:p>
        </w:tc>
        <w:tc>
          <w:tcPr>
            <w:tcW w:w="2693" w:type="dxa"/>
          </w:tcPr>
          <w:p w14:paraId="5CF6553A" w14:textId="77777777" w:rsidR="00B76453" w:rsidRPr="00534657" w:rsidRDefault="00B76453" w:rsidP="00ED27DB">
            <w:pPr>
              <w:spacing w:line="240" w:lineRule="auto"/>
              <w:jc w:val="center"/>
              <w:rPr>
                <w:b/>
                <w:color w:val="000000" w:themeColor="text1"/>
                <w:szCs w:val="24"/>
              </w:rPr>
            </w:pPr>
            <w:r w:rsidRPr="00534657">
              <w:rPr>
                <w:b/>
                <w:color w:val="000000" w:themeColor="text1"/>
                <w:szCs w:val="24"/>
              </w:rPr>
              <w:t>Благоприятный прогностический фактор</w:t>
            </w:r>
          </w:p>
        </w:tc>
        <w:tc>
          <w:tcPr>
            <w:tcW w:w="2977" w:type="dxa"/>
          </w:tcPr>
          <w:p w14:paraId="713081C9" w14:textId="77777777" w:rsidR="00B76453" w:rsidRPr="00534657" w:rsidRDefault="00B76453" w:rsidP="00ED27DB">
            <w:pPr>
              <w:spacing w:line="240" w:lineRule="auto"/>
              <w:jc w:val="center"/>
              <w:rPr>
                <w:b/>
                <w:color w:val="000000" w:themeColor="text1"/>
                <w:szCs w:val="24"/>
              </w:rPr>
            </w:pPr>
            <w:r w:rsidRPr="00534657">
              <w:rPr>
                <w:b/>
                <w:color w:val="000000" w:themeColor="text1"/>
                <w:szCs w:val="24"/>
              </w:rPr>
              <w:t>Неблагоприятный прогностический фактор</w:t>
            </w:r>
          </w:p>
        </w:tc>
      </w:tr>
      <w:tr w:rsidR="00534657" w:rsidRPr="00534657" w14:paraId="415052B1" w14:textId="77777777">
        <w:trPr>
          <w:trHeight w:val="285"/>
        </w:trPr>
        <w:tc>
          <w:tcPr>
            <w:tcW w:w="3794" w:type="dxa"/>
          </w:tcPr>
          <w:p w14:paraId="4CAC140A" w14:textId="77777777" w:rsidR="00B76453" w:rsidRPr="00534657" w:rsidRDefault="00B76453" w:rsidP="00ED27DB">
            <w:pPr>
              <w:spacing w:line="240" w:lineRule="auto"/>
              <w:rPr>
                <w:color w:val="000000" w:themeColor="text1"/>
                <w:szCs w:val="24"/>
              </w:rPr>
            </w:pPr>
            <w:r w:rsidRPr="00534657">
              <w:rPr>
                <w:color w:val="000000" w:themeColor="text1"/>
                <w:szCs w:val="24"/>
              </w:rPr>
              <w:t>Возраст</w:t>
            </w:r>
          </w:p>
        </w:tc>
        <w:tc>
          <w:tcPr>
            <w:tcW w:w="2693" w:type="dxa"/>
          </w:tcPr>
          <w:p w14:paraId="00899A2E" w14:textId="77777777" w:rsidR="00B76453" w:rsidRPr="00534657" w:rsidRDefault="00B76453" w:rsidP="00ED27DB">
            <w:pPr>
              <w:spacing w:line="240" w:lineRule="auto"/>
              <w:rPr>
                <w:color w:val="000000" w:themeColor="text1"/>
                <w:szCs w:val="24"/>
              </w:rPr>
            </w:pPr>
            <w:r w:rsidRPr="00534657">
              <w:rPr>
                <w:color w:val="000000" w:themeColor="text1"/>
                <w:szCs w:val="24"/>
              </w:rPr>
              <w:t>&lt;75 лет</w:t>
            </w:r>
          </w:p>
        </w:tc>
        <w:tc>
          <w:tcPr>
            <w:tcW w:w="2977" w:type="dxa"/>
          </w:tcPr>
          <w:p w14:paraId="39EC8252" w14:textId="77777777" w:rsidR="00B76453" w:rsidRPr="00534657" w:rsidRDefault="00B76453" w:rsidP="00ED27DB">
            <w:pPr>
              <w:spacing w:line="240" w:lineRule="auto"/>
              <w:rPr>
                <w:color w:val="000000" w:themeColor="text1"/>
                <w:szCs w:val="24"/>
              </w:rPr>
            </w:pPr>
            <w:r w:rsidRPr="00534657">
              <w:rPr>
                <w:color w:val="000000" w:themeColor="text1"/>
                <w:szCs w:val="24"/>
              </w:rPr>
              <w:t>≥75 лет</w:t>
            </w:r>
          </w:p>
        </w:tc>
      </w:tr>
      <w:tr w:rsidR="00534657" w:rsidRPr="00534657" w14:paraId="161DA14B" w14:textId="77777777">
        <w:trPr>
          <w:trHeight w:val="409"/>
        </w:trPr>
        <w:tc>
          <w:tcPr>
            <w:tcW w:w="3794" w:type="dxa"/>
          </w:tcPr>
          <w:p w14:paraId="41811982" w14:textId="77777777" w:rsidR="00B76453" w:rsidRPr="00534657" w:rsidRDefault="00B76453" w:rsidP="00ED27DB">
            <w:pPr>
              <w:spacing w:line="240" w:lineRule="auto"/>
              <w:rPr>
                <w:color w:val="000000" w:themeColor="text1"/>
                <w:szCs w:val="24"/>
              </w:rPr>
            </w:pPr>
            <w:r w:rsidRPr="00534657">
              <w:rPr>
                <w:color w:val="000000" w:themeColor="text1"/>
                <w:szCs w:val="24"/>
              </w:rPr>
              <w:t>Боль в грудной клетке</w:t>
            </w:r>
          </w:p>
        </w:tc>
        <w:tc>
          <w:tcPr>
            <w:tcW w:w="2693" w:type="dxa"/>
          </w:tcPr>
          <w:p w14:paraId="10BC5577" w14:textId="77777777" w:rsidR="00B76453" w:rsidRPr="00534657" w:rsidRDefault="00B76453" w:rsidP="00ED27DB">
            <w:pPr>
              <w:spacing w:line="240" w:lineRule="auto"/>
              <w:rPr>
                <w:color w:val="000000" w:themeColor="text1"/>
                <w:szCs w:val="24"/>
              </w:rPr>
            </w:pPr>
            <w:r w:rsidRPr="00534657">
              <w:rPr>
                <w:color w:val="000000" w:themeColor="text1"/>
                <w:szCs w:val="24"/>
              </w:rPr>
              <w:t>Нет</w:t>
            </w:r>
          </w:p>
        </w:tc>
        <w:tc>
          <w:tcPr>
            <w:tcW w:w="2977" w:type="dxa"/>
          </w:tcPr>
          <w:p w14:paraId="2427636A" w14:textId="77777777" w:rsidR="00B76453" w:rsidRPr="00534657" w:rsidRDefault="00B76453" w:rsidP="00ED27DB">
            <w:pPr>
              <w:spacing w:line="240" w:lineRule="auto"/>
              <w:rPr>
                <w:color w:val="000000" w:themeColor="text1"/>
                <w:szCs w:val="24"/>
              </w:rPr>
            </w:pPr>
            <w:r w:rsidRPr="00534657">
              <w:rPr>
                <w:color w:val="000000" w:themeColor="text1"/>
                <w:szCs w:val="24"/>
              </w:rPr>
              <w:t>Есть</w:t>
            </w:r>
          </w:p>
        </w:tc>
      </w:tr>
      <w:tr w:rsidR="00534657" w:rsidRPr="00534657" w14:paraId="53F1C96E" w14:textId="77777777">
        <w:trPr>
          <w:trHeight w:val="345"/>
        </w:trPr>
        <w:tc>
          <w:tcPr>
            <w:tcW w:w="3794" w:type="dxa"/>
          </w:tcPr>
          <w:p w14:paraId="09C16E2D" w14:textId="77777777" w:rsidR="00B76453" w:rsidRPr="00534657" w:rsidRDefault="00B76453" w:rsidP="00ED27DB">
            <w:pPr>
              <w:spacing w:line="240" w:lineRule="auto"/>
              <w:rPr>
                <w:color w:val="000000" w:themeColor="text1"/>
                <w:szCs w:val="24"/>
              </w:rPr>
            </w:pPr>
            <w:r w:rsidRPr="00534657">
              <w:rPr>
                <w:color w:val="000000" w:themeColor="text1"/>
                <w:szCs w:val="24"/>
              </w:rPr>
              <w:t>Число тромбоцитов</w:t>
            </w:r>
          </w:p>
        </w:tc>
        <w:tc>
          <w:tcPr>
            <w:tcW w:w="2693" w:type="dxa"/>
          </w:tcPr>
          <w:p w14:paraId="5CAC631A" w14:textId="77777777" w:rsidR="00B76453" w:rsidRPr="00534657" w:rsidRDefault="00B76453" w:rsidP="00ED27DB">
            <w:pPr>
              <w:spacing w:line="240" w:lineRule="auto"/>
              <w:rPr>
                <w:color w:val="000000" w:themeColor="text1"/>
                <w:szCs w:val="24"/>
              </w:rPr>
            </w:pPr>
            <w:r w:rsidRPr="00534657">
              <w:rPr>
                <w:color w:val="000000" w:themeColor="text1"/>
                <w:szCs w:val="24"/>
              </w:rPr>
              <w:t>&lt;400</w:t>
            </w:r>
          </w:p>
        </w:tc>
        <w:tc>
          <w:tcPr>
            <w:tcW w:w="2977" w:type="dxa"/>
          </w:tcPr>
          <w:p w14:paraId="5C62C378" w14:textId="77777777" w:rsidR="00B76453" w:rsidRPr="00534657" w:rsidRDefault="00B76453" w:rsidP="00ED27DB">
            <w:pPr>
              <w:spacing w:line="240" w:lineRule="auto"/>
              <w:rPr>
                <w:color w:val="000000" w:themeColor="text1"/>
                <w:szCs w:val="24"/>
              </w:rPr>
            </w:pPr>
            <w:r w:rsidRPr="00534657">
              <w:rPr>
                <w:color w:val="000000" w:themeColor="text1"/>
                <w:szCs w:val="24"/>
              </w:rPr>
              <w:t>≥400</w:t>
            </w:r>
          </w:p>
        </w:tc>
      </w:tr>
      <w:tr w:rsidR="00534657" w:rsidRPr="00534657" w14:paraId="1788521F" w14:textId="77777777">
        <w:trPr>
          <w:trHeight w:val="438"/>
        </w:trPr>
        <w:tc>
          <w:tcPr>
            <w:tcW w:w="3794" w:type="dxa"/>
          </w:tcPr>
          <w:p w14:paraId="7DC95DF2" w14:textId="77777777" w:rsidR="00B76453" w:rsidRPr="00534657" w:rsidRDefault="00B76453" w:rsidP="00ED27DB">
            <w:pPr>
              <w:spacing w:line="240" w:lineRule="auto"/>
              <w:rPr>
                <w:color w:val="000000" w:themeColor="text1"/>
                <w:szCs w:val="24"/>
              </w:rPr>
            </w:pPr>
            <w:r w:rsidRPr="00534657">
              <w:rPr>
                <w:color w:val="000000" w:themeColor="text1"/>
                <w:szCs w:val="24"/>
              </w:rPr>
              <w:t>Гемоглобин</w:t>
            </w:r>
          </w:p>
        </w:tc>
        <w:tc>
          <w:tcPr>
            <w:tcW w:w="2693" w:type="dxa"/>
          </w:tcPr>
          <w:p w14:paraId="3125F6B7" w14:textId="77777777" w:rsidR="00B76453" w:rsidRPr="00534657" w:rsidRDefault="00B76453" w:rsidP="00ED27DB">
            <w:pPr>
              <w:spacing w:line="240" w:lineRule="auto"/>
              <w:rPr>
                <w:color w:val="000000" w:themeColor="text1"/>
                <w:szCs w:val="24"/>
              </w:rPr>
            </w:pPr>
            <w:r w:rsidRPr="00534657">
              <w:rPr>
                <w:color w:val="000000" w:themeColor="text1"/>
                <w:szCs w:val="24"/>
              </w:rPr>
              <w:t>≥14,6 г/</w:t>
            </w:r>
            <w:proofErr w:type="spellStart"/>
            <w:r w:rsidRPr="00534657">
              <w:rPr>
                <w:color w:val="000000" w:themeColor="text1"/>
                <w:szCs w:val="24"/>
              </w:rPr>
              <w:t>дл</w:t>
            </w:r>
            <w:proofErr w:type="spellEnd"/>
          </w:p>
        </w:tc>
        <w:tc>
          <w:tcPr>
            <w:tcW w:w="2977" w:type="dxa"/>
          </w:tcPr>
          <w:p w14:paraId="1876903E" w14:textId="77777777" w:rsidR="00B76453" w:rsidRPr="00534657" w:rsidRDefault="00B76453" w:rsidP="00ED27DB">
            <w:pPr>
              <w:spacing w:line="240" w:lineRule="auto"/>
              <w:rPr>
                <w:color w:val="000000" w:themeColor="text1"/>
                <w:szCs w:val="24"/>
              </w:rPr>
            </w:pPr>
            <w:r w:rsidRPr="00534657">
              <w:rPr>
                <w:color w:val="000000" w:themeColor="text1"/>
                <w:szCs w:val="24"/>
              </w:rPr>
              <w:t>&lt;11,2 г/</w:t>
            </w:r>
            <w:proofErr w:type="spellStart"/>
            <w:r w:rsidRPr="00534657">
              <w:rPr>
                <w:color w:val="000000" w:themeColor="text1"/>
                <w:szCs w:val="24"/>
              </w:rPr>
              <w:t>дл</w:t>
            </w:r>
            <w:proofErr w:type="spellEnd"/>
          </w:p>
        </w:tc>
      </w:tr>
      <w:tr w:rsidR="00534657" w:rsidRPr="00534657" w14:paraId="5A8C41FE" w14:textId="77777777">
        <w:trPr>
          <w:trHeight w:val="374"/>
        </w:trPr>
        <w:tc>
          <w:tcPr>
            <w:tcW w:w="3794" w:type="dxa"/>
          </w:tcPr>
          <w:p w14:paraId="63C3408F" w14:textId="77777777" w:rsidR="00B76453" w:rsidRPr="00534657" w:rsidRDefault="00B76453" w:rsidP="00ED27DB">
            <w:pPr>
              <w:spacing w:line="240" w:lineRule="auto"/>
              <w:rPr>
                <w:color w:val="000000" w:themeColor="text1"/>
                <w:szCs w:val="24"/>
              </w:rPr>
            </w:pPr>
            <w:r w:rsidRPr="00534657">
              <w:rPr>
                <w:color w:val="000000" w:themeColor="text1"/>
                <w:szCs w:val="24"/>
              </w:rPr>
              <w:t>Потеря массы тела</w:t>
            </w:r>
          </w:p>
        </w:tc>
        <w:tc>
          <w:tcPr>
            <w:tcW w:w="2693" w:type="dxa"/>
          </w:tcPr>
          <w:p w14:paraId="54908ADC" w14:textId="77777777" w:rsidR="00B76453" w:rsidRPr="00534657" w:rsidRDefault="00B76453" w:rsidP="00ED27DB">
            <w:pPr>
              <w:spacing w:line="240" w:lineRule="auto"/>
              <w:rPr>
                <w:color w:val="000000" w:themeColor="text1"/>
                <w:szCs w:val="24"/>
              </w:rPr>
            </w:pPr>
            <w:r w:rsidRPr="00534657">
              <w:rPr>
                <w:color w:val="000000" w:themeColor="text1"/>
                <w:szCs w:val="24"/>
              </w:rPr>
              <w:t>Нет</w:t>
            </w:r>
          </w:p>
        </w:tc>
        <w:tc>
          <w:tcPr>
            <w:tcW w:w="2977" w:type="dxa"/>
          </w:tcPr>
          <w:p w14:paraId="482BFCC1" w14:textId="77777777" w:rsidR="00B76453" w:rsidRPr="00534657" w:rsidRDefault="00B76453" w:rsidP="00ED27DB">
            <w:pPr>
              <w:spacing w:line="240" w:lineRule="auto"/>
              <w:rPr>
                <w:color w:val="000000" w:themeColor="text1"/>
                <w:szCs w:val="24"/>
              </w:rPr>
            </w:pPr>
            <w:r w:rsidRPr="00534657">
              <w:rPr>
                <w:color w:val="000000" w:themeColor="text1"/>
                <w:szCs w:val="24"/>
              </w:rPr>
              <w:t>Есть</w:t>
            </w:r>
          </w:p>
        </w:tc>
      </w:tr>
      <w:tr w:rsidR="00534657" w:rsidRPr="00534657" w14:paraId="1689314F" w14:textId="77777777">
        <w:trPr>
          <w:trHeight w:val="374"/>
        </w:trPr>
        <w:tc>
          <w:tcPr>
            <w:tcW w:w="3794" w:type="dxa"/>
          </w:tcPr>
          <w:p w14:paraId="51CC8ADC" w14:textId="77777777" w:rsidR="00B76453" w:rsidRPr="00534657" w:rsidRDefault="00B76453" w:rsidP="00ED27DB">
            <w:pPr>
              <w:spacing w:line="240" w:lineRule="auto"/>
              <w:rPr>
                <w:color w:val="000000" w:themeColor="text1"/>
                <w:szCs w:val="24"/>
              </w:rPr>
            </w:pPr>
            <w:r w:rsidRPr="00534657">
              <w:rPr>
                <w:color w:val="000000" w:themeColor="text1"/>
                <w:szCs w:val="24"/>
                <w:lang w:val="en-US"/>
              </w:rPr>
              <w:t>ECOG</w:t>
            </w:r>
          </w:p>
        </w:tc>
        <w:tc>
          <w:tcPr>
            <w:tcW w:w="2693" w:type="dxa"/>
          </w:tcPr>
          <w:p w14:paraId="2EF7EEBE" w14:textId="77777777" w:rsidR="00B76453" w:rsidRPr="00534657" w:rsidRDefault="00B76453" w:rsidP="00ED27DB">
            <w:pPr>
              <w:spacing w:line="240" w:lineRule="auto"/>
              <w:rPr>
                <w:color w:val="000000" w:themeColor="text1"/>
                <w:szCs w:val="24"/>
              </w:rPr>
            </w:pPr>
            <w:r w:rsidRPr="00534657">
              <w:rPr>
                <w:color w:val="000000" w:themeColor="text1"/>
                <w:szCs w:val="24"/>
                <w:lang w:val="en-US"/>
              </w:rPr>
              <w:t>0</w:t>
            </w:r>
          </w:p>
        </w:tc>
        <w:tc>
          <w:tcPr>
            <w:tcW w:w="2977" w:type="dxa"/>
          </w:tcPr>
          <w:p w14:paraId="788EBA2C" w14:textId="77777777" w:rsidR="00B76453" w:rsidRPr="00534657" w:rsidRDefault="00B76453" w:rsidP="00ED27DB">
            <w:pPr>
              <w:spacing w:line="240" w:lineRule="auto"/>
              <w:rPr>
                <w:color w:val="000000" w:themeColor="text1"/>
                <w:szCs w:val="24"/>
              </w:rPr>
            </w:pPr>
            <w:r w:rsidRPr="00534657">
              <w:rPr>
                <w:color w:val="000000" w:themeColor="text1"/>
                <w:szCs w:val="24"/>
                <w:lang w:val="en-US"/>
              </w:rPr>
              <w:t>1–2</w:t>
            </w:r>
          </w:p>
        </w:tc>
      </w:tr>
      <w:tr w:rsidR="00534657" w:rsidRPr="00534657" w14:paraId="10919C59" w14:textId="77777777">
        <w:trPr>
          <w:trHeight w:val="374"/>
        </w:trPr>
        <w:tc>
          <w:tcPr>
            <w:tcW w:w="3794" w:type="dxa"/>
          </w:tcPr>
          <w:p w14:paraId="283558FA" w14:textId="77777777" w:rsidR="00B76453" w:rsidRPr="00534657" w:rsidRDefault="00B76453" w:rsidP="00ED27DB">
            <w:pPr>
              <w:spacing w:line="240" w:lineRule="auto"/>
              <w:rPr>
                <w:color w:val="000000" w:themeColor="text1"/>
                <w:szCs w:val="24"/>
                <w:lang w:val="en-US"/>
              </w:rPr>
            </w:pPr>
            <w:r w:rsidRPr="00534657">
              <w:rPr>
                <w:color w:val="000000" w:themeColor="text1"/>
                <w:szCs w:val="24"/>
              </w:rPr>
              <w:t>Гистологический вариант</w:t>
            </w:r>
          </w:p>
        </w:tc>
        <w:tc>
          <w:tcPr>
            <w:tcW w:w="2693" w:type="dxa"/>
          </w:tcPr>
          <w:p w14:paraId="21A327EB" w14:textId="77777777" w:rsidR="00B76453" w:rsidRPr="00534657" w:rsidRDefault="00B76453" w:rsidP="00ED27DB">
            <w:pPr>
              <w:spacing w:line="240" w:lineRule="auto"/>
              <w:rPr>
                <w:color w:val="000000" w:themeColor="text1"/>
                <w:szCs w:val="24"/>
              </w:rPr>
            </w:pPr>
            <w:r w:rsidRPr="00534657">
              <w:rPr>
                <w:color w:val="000000" w:themeColor="text1"/>
                <w:szCs w:val="24"/>
              </w:rPr>
              <w:t>Эпителиоидный</w:t>
            </w:r>
          </w:p>
        </w:tc>
        <w:tc>
          <w:tcPr>
            <w:tcW w:w="2977" w:type="dxa"/>
          </w:tcPr>
          <w:p w14:paraId="0B3F2596" w14:textId="77777777" w:rsidR="00B76453" w:rsidRPr="00534657" w:rsidRDefault="00B76453" w:rsidP="00ED27DB">
            <w:pPr>
              <w:spacing w:line="240" w:lineRule="auto"/>
              <w:rPr>
                <w:color w:val="000000" w:themeColor="text1"/>
                <w:szCs w:val="24"/>
                <w:lang w:val="en-US"/>
              </w:rPr>
            </w:pPr>
            <w:proofErr w:type="spellStart"/>
            <w:r w:rsidRPr="00534657">
              <w:rPr>
                <w:color w:val="000000" w:themeColor="text1"/>
                <w:szCs w:val="24"/>
              </w:rPr>
              <w:t>Неэпителиоидный</w:t>
            </w:r>
            <w:proofErr w:type="spellEnd"/>
          </w:p>
        </w:tc>
      </w:tr>
      <w:tr w:rsidR="00534657" w:rsidRPr="00534657" w14:paraId="712F6D40" w14:textId="77777777">
        <w:trPr>
          <w:trHeight w:val="374"/>
        </w:trPr>
        <w:tc>
          <w:tcPr>
            <w:tcW w:w="3794" w:type="dxa"/>
          </w:tcPr>
          <w:p w14:paraId="3D27C64B" w14:textId="77777777" w:rsidR="00B76453" w:rsidRPr="00534657" w:rsidRDefault="00B76453" w:rsidP="00ED27DB">
            <w:pPr>
              <w:spacing w:line="240" w:lineRule="auto"/>
              <w:rPr>
                <w:color w:val="000000" w:themeColor="text1"/>
                <w:szCs w:val="24"/>
              </w:rPr>
            </w:pPr>
            <w:r w:rsidRPr="00534657">
              <w:rPr>
                <w:color w:val="000000" w:themeColor="text1"/>
                <w:szCs w:val="24"/>
              </w:rPr>
              <w:t>Пол</w:t>
            </w:r>
          </w:p>
        </w:tc>
        <w:tc>
          <w:tcPr>
            <w:tcW w:w="2693" w:type="dxa"/>
          </w:tcPr>
          <w:p w14:paraId="39EEFB6C" w14:textId="77777777" w:rsidR="00B76453" w:rsidRPr="00534657" w:rsidRDefault="00B76453" w:rsidP="00ED27DB">
            <w:pPr>
              <w:spacing w:line="240" w:lineRule="auto"/>
              <w:rPr>
                <w:color w:val="000000" w:themeColor="text1"/>
                <w:szCs w:val="24"/>
              </w:rPr>
            </w:pPr>
            <w:r w:rsidRPr="00534657">
              <w:rPr>
                <w:color w:val="000000" w:themeColor="text1"/>
                <w:szCs w:val="24"/>
              </w:rPr>
              <w:t>Женский</w:t>
            </w:r>
          </w:p>
        </w:tc>
        <w:tc>
          <w:tcPr>
            <w:tcW w:w="2977" w:type="dxa"/>
          </w:tcPr>
          <w:p w14:paraId="20301F59" w14:textId="77777777" w:rsidR="00B76453" w:rsidRPr="00534657" w:rsidRDefault="00B76453" w:rsidP="00ED27DB">
            <w:pPr>
              <w:spacing w:line="240" w:lineRule="auto"/>
              <w:rPr>
                <w:color w:val="000000" w:themeColor="text1"/>
                <w:szCs w:val="24"/>
              </w:rPr>
            </w:pPr>
            <w:r w:rsidRPr="00534657">
              <w:rPr>
                <w:color w:val="000000" w:themeColor="text1"/>
                <w:szCs w:val="24"/>
              </w:rPr>
              <w:t>Мужской</w:t>
            </w:r>
          </w:p>
        </w:tc>
      </w:tr>
      <w:tr w:rsidR="00534657" w:rsidRPr="00534657" w14:paraId="1D8BFD83" w14:textId="77777777">
        <w:trPr>
          <w:trHeight w:val="374"/>
        </w:trPr>
        <w:tc>
          <w:tcPr>
            <w:tcW w:w="3794" w:type="dxa"/>
          </w:tcPr>
          <w:p w14:paraId="437F1AE0" w14:textId="77777777" w:rsidR="00B76453" w:rsidRPr="00534657" w:rsidRDefault="00B76453" w:rsidP="00ED27DB">
            <w:pPr>
              <w:spacing w:line="240" w:lineRule="auto"/>
              <w:rPr>
                <w:color w:val="000000" w:themeColor="text1"/>
                <w:szCs w:val="24"/>
              </w:rPr>
            </w:pPr>
            <w:r w:rsidRPr="00534657">
              <w:rPr>
                <w:color w:val="000000" w:themeColor="text1"/>
                <w:szCs w:val="24"/>
              </w:rPr>
              <w:t>Лейкоциты</w:t>
            </w:r>
          </w:p>
        </w:tc>
        <w:tc>
          <w:tcPr>
            <w:tcW w:w="2693" w:type="dxa"/>
          </w:tcPr>
          <w:p w14:paraId="7E36C921" w14:textId="77777777" w:rsidR="00B76453" w:rsidRPr="00534657" w:rsidRDefault="00B76453" w:rsidP="00ED27DB">
            <w:pPr>
              <w:spacing w:line="240" w:lineRule="auto"/>
              <w:rPr>
                <w:color w:val="000000" w:themeColor="text1"/>
                <w:szCs w:val="24"/>
              </w:rPr>
            </w:pPr>
            <w:r w:rsidRPr="00534657">
              <w:rPr>
                <w:color w:val="000000" w:themeColor="text1"/>
                <w:szCs w:val="24"/>
              </w:rPr>
              <w:t>&lt;8,3 × 10</w:t>
            </w:r>
            <w:r w:rsidRPr="00534657">
              <w:rPr>
                <w:color w:val="000000" w:themeColor="text1"/>
                <w:szCs w:val="24"/>
                <w:vertAlign w:val="superscript"/>
              </w:rPr>
              <w:t>9</w:t>
            </w:r>
          </w:p>
        </w:tc>
        <w:tc>
          <w:tcPr>
            <w:tcW w:w="2977" w:type="dxa"/>
          </w:tcPr>
          <w:p w14:paraId="16CEFB51" w14:textId="77777777" w:rsidR="00B76453" w:rsidRPr="00534657" w:rsidRDefault="00B76453" w:rsidP="00ED27DB">
            <w:pPr>
              <w:spacing w:line="240" w:lineRule="auto"/>
              <w:rPr>
                <w:color w:val="000000" w:themeColor="text1"/>
                <w:szCs w:val="24"/>
              </w:rPr>
            </w:pPr>
            <w:r w:rsidRPr="00534657">
              <w:rPr>
                <w:color w:val="000000" w:themeColor="text1"/>
                <w:szCs w:val="24"/>
              </w:rPr>
              <w:t>≥8,3 × 10</w:t>
            </w:r>
            <w:r w:rsidRPr="00534657">
              <w:rPr>
                <w:color w:val="000000" w:themeColor="text1"/>
                <w:szCs w:val="24"/>
                <w:vertAlign w:val="superscript"/>
              </w:rPr>
              <w:t>9</w:t>
            </w:r>
          </w:p>
        </w:tc>
      </w:tr>
      <w:tr w:rsidR="00534657" w:rsidRPr="00534657" w14:paraId="0806D7F7" w14:textId="77777777">
        <w:trPr>
          <w:trHeight w:val="493"/>
        </w:trPr>
        <w:tc>
          <w:tcPr>
            <w:tcW w:w="3794" w:type="dxa"/>
          </w:tcPr>
          <w:p w14:paraId="1E894F14" w14:textId="77777777" w:rsidR="00B76453" w:rsidRPr="00534657" w:rsidRDefault="00B76453" w:rsidP="00ED27DB">
            <w:pPr>
              <w:spacing w:line="240" w:lineRule="auto"/>
              <w:rPr>
                <w:color w:val="000000" w:themeColor="text1"/>
                <w:szCs w:val="24"/>
              </w:rPr>
            </w:pPr>
            <w:r w:rsidRPr="00534657">
              <w:rPr>
                <w:color w:val="000000" w:themeColor="text1"/>
                <w:szCs w:val="24"/>
              </w:rPr>
              <w:t>Точность диагностики</w:t>
            </w:r>
          </w:p>
        </w:tc>
        <w:tc>
          <w:tcPr>
            <w:tcW w:w="2693" w:type="dxa"/>
          </w:tcPr>
          <w:p w14:paraId="14AB667E" w14:textId="77777777" w:rsidR="00B76453" w:rsidRPr="00534657" w:rsidRDefault="00B76453" w:rsidP="00ED27DB">
            <w:pPr>
              <w:spacing w:line="240" w:lineRule="auto"/>
              <w:rPr>
                <w:color w:val="000000" w:themeColor="text1"/>
                <w:szCs w:val="24"/>
              </w:rPr>
            </w:pPr>
            <w:r w:rsidRPr="00534657">
              <w:rPr>
                <w:color w:val="000000" w:themeColor="text1"/>
                <w:szCs w:val="24"/>
              </w:rPr>
              <w:t>Максимальная</w:t>
            </w:r>
          </w:p>
        </w:tc>
        <w:tc>
          <w:tcPr>
            <w:tcW w:w="2977" w:type="dxa"/>
          </w:tcPr>
          <w:p w14:paraId="0E87BA68" w14:textId="77777777" w:rsidR="00B76453" w:rsidRPr="00534657" w:rsidRDefault="00B76453" w:rsidP="00ED27DB">
            <w:pPr>
              <w:spacing w:line="240" w:lineRule="auto"/>
              <w:rPr>
                <w:color w:val="000000" w:themeColor="text1"/>
                <w:szCs w:val="24"/>
                <w:vertAlign w:val="superscript"/>
              </w:rPr>
            </w:pPr>
            <w:r w:rsidRPr="00534657">
              <w:rPr>
                <w:color w:val="000000" w:themeColor="text1"/>
                <w:szCs w:val="24"/>
              </w:rPr>
              <w:t>Минимальная</w:t>
            </w:r>
          </w:p>
        </w:tc>
      </w:tr>
      <w:tr w:rsidR="00B76453" w:rsidRPr="00534657" w14:paraId="05BFD959" w14:textId="77777777">
        <w:trPr>
          <w:trHeight w:val="274"/>
        </w:trPr>
        <w:tc>
          <w:tcPr>
            <w:tcW w:w="3794" w:type="dxa"/>
          </w:tcPr>
          <w:p w14:paraId="0997CA58" w14:textId="77777777" w:rsidR="00B76453" w:rsidRPr="00534657" w:rsidRDefault="00B76453" w:rsidP="00ED27DB">
            <w:pPr>
              <w:spacing w:line="240" w:lineRule="auto"/>
              <w:rPr>
                <w:color w:val="000000" w:themeColor="text1"/>
                <w:szCs w:val="24"/>
              </w:rPr>
            </w:pPr>
            <w:r w:rsidRPr="00534657">
              <w:rPr>
                <w:color w:val="000000" w:themeColor="text1"/>
                <w:szCs w:val="24"/>
                <w:lang w:val="en-US"/>
              </w:rPr>
              <w:lastRenderedPageBreak/>
              <w:t>PD-L1</w:t>
            </w:r>
          </w:p>
        </w:tc>
        <w:tc>
          <w:tcPr>
            <w:tcW w:w="2693" w:type="dxa"/>
          </w:tcPr>
          <w:p w14:paraId="1F3A3A82" w14:textId="6A5B496B" w:rsidR="00B76453" w:rsidRPr="00534657" w:rsidRDefault="00B76453" w:rsidP="00ED27DB">
            <w:pPr>
              <w:spacing w:line="240" w:lineRule="auto"/>
              <w:ind w:firstLine="0"/>
              <w:jc w:val="left"/>
              <w:rPr>
                <w:color w:val="000000" w:themeColor="text1"/>
                <w:szCs w:val="24"/>
              </w:rPr>
            </w:pPr>
            <w:r w:rsidRPr="00534657">
              <w:rPr>
                <w:color w:val="000000" w:themeColor="text1"/>
                <w:szCs w:val="24"/>
              </w:rPr>
              <w:t>Отрицательный, &lt;</w:t>
            </w:r>
            <w:r w:rsidR="00007C29" w:rsidRPr="00534657">
              <w:rPr>
                <w:color w:val="000000" w:themeColor="text1"/>
                <w:szCs w:val="24"/>
              </w:rPr>
              <w:t>1</w:t>
            </w:r>
            <w:r w:rsidRPr="00534657">
              <w:rPr>
                <w:color w:val="000000" w:themeColor="text1"/>
                <w:szCs w:val="24"/>
              </w:rPr>
              <w:t xml:space="preserve"> %</w:t>
            </w:r>
          </w:p>
        </w:tc>
        <w:tc>
          <w:tcPr>
            <w:tcW w:w="2977" w:type="dxa"/>
          </w:tcPr>
          <w:p w14:paraId="17E34AF8" w14:textId="4B1C8DC6" w:rsidR="00B76453" w:rsidRPr="00534657" w:rsidRDefault="00B76453" w:rsidP="00ED27DB">
            <w:pPr>
              <w:spacing w:line="240" w:lineRule="auto"/>
              <w:ind w:firstLine="0"/>
              <w:rPr>
                <w:color w:val="000000" w:themeColor="text1"/>
                <w:szCs w:val="24"/>
              </w:rPr>
            </w:pPr>
            <w:r w:rsidRPr="00534657">
              <w:rPr>
                <w:color w:val="000000" w:themeColor="text1"/>
                <w:szCs w:val="24"/>
              </w:rPr>
              <w:t>Положительный, ≥</w:t>
            </w:r>
            <w:r w:rsidR="00007C29" w:rsidRPr="00534657">
              <w:rPr>
                <w:color w:val="000000" w:themeColor="text1"/>
                <w:szCs w:val="24"/>
              </w:rPr>
              <w:t>1</w:t>
            </w:r>
            <w:r w:rsidRPr="00534657">
              <w:rPr>
                <w:color w:val="000000" w:themeColor="text1"/>
                <w:szCs w:val="24"/>
              </w:rPr>
              <w:t xml:space="preserve"> %</w:t>
            </w:r>
          </w:p>
        </w:tc>
      </w:tr>
    </w:tbl>
    <w:p w14:paraId="2C01E939" w14:textId="77777777" w:rsidR="00AA164F" w:rsidRPr="00534657" w:rsidRDefault="00AA164F" w:rsidP="00ED27DB">
      <w:pPr>
        <w:ind w:left="709" w:firstLine="0"/>
        <w:rPr>
          <w:color w:val="000000" w:themeColor="text1"/>
        </w:rPr>
      </w:pPr>
    </w:p>
    <w:p w14:paraId="605D0AE5" w14:textId="77777777" w:rsidR="00B76453" w:rsidRPr="00534657" w:rsidRDefault="00B76453" w:rsidP="00ED27DB">
      <w:pPr>
        <w:pStyle w:val="10"/>
        <w:jc w:val="left"/>
        <w:rPr>
          <w:color w:val="000000" w:themeColor="text1"/>
          <w:sz w:val="28"/>
          <w:szCs w:val="28"/>
          <w:u w:val="none"/>
        </w:rPr>
      </w:pPr>
      <w:bookmarkStart w:id="76" w:name="_Toc36671809"/>
      <w:r w:rsidRPr="00534657">
        <w:rPr>
          <w:color w:val="000000" w:themeColor="text1"/>
          <w:sz w:val="28"/>
          <w:szCs w:val="28"/>
          <w:u w:val="none"/>
        </w:rPr>
        <w:t>Критерии оценки качества медицинской помощи</w:t>
      </w:r>
      <w:bookmarkEnd w:id="75"/>
      <w:bookmarkEnd w:id="76"/>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7"/>
        <w:gridCol w:w="6447"/>
        <w:gridCol w:w="2207"/>
      </w:tblGrid>
      <w:tr w:rsidR="00534657" w:rsidRPr="00534657" w14:paraId="751FB9D1" w14:textId="77777777" w:rsidTr="002D37B3">
        <w:trPr>
          <w:tblHeader/>
        </w:trPr>
        <w:tc>
          <w:tcPr>
            <w:tcW w:w="717" w:type="dxa"/>
            <w:tcBorders>
              <w:top w:val="single" w:sz="6" w:space="0" w:color="000000"/>
              <w:left w:val="single" w:sz="6" w:space="0" w:color="000000"/>
              <w:bottom w:val="single" w:sz="6" w:space="0" w:color="000000"/>
              <w:right w:val="single" w:sz="6" w:space="0" w:color="000000"/>
            </w:tcBorders>
            <w:vAlign w:val="center"/>
          </w:tcPr>
          <w:p w14:paraId="6C77CF33" w14:textId="77777777" w:rsidR="00711659" w:rsidRPr="00534657" w:rsidRDefault="00711659" w:rsidP="002D37B3">
            <w:pPr>
              <w:ind w:firstLine="0"/>
              <w:jc w:val="center"/>
              <w:rPr>
                <w:b/>
                <w:bCs/>
                <w:color w:val="000000" w:themeColor="text1"/>
              </w:rPr>
            </w:pPr>
            <w:r w:rsidRPr="00534657">
              <w:rPr>
                <w:b/>
                <w:bCs/>
                <w:color w:val="000000" w:themeColor="text1"/>
              </w:rPr>
              <w:t>№</w:t>
            </w:r>
          </w:p>
        </w:tc>
        <w:tc>
          <w:tcPr>
            <w:tcW w:w="6447" w:type="dxa"/>
            <w:tcBorders>
              <w:top w:val="single" w:sz="6" w:space="0" w:color="000000"/>
              <w:left w:val="single" w:sz="6" w:space="0" w:color="000000"/>
              <w:bottom w:val="single" w:sz="6" w:space="0" w:color="000000"/>
              <w:right w:val="single" w:sz="6" w:space="0" w:color="000000"/>
            </w:tcBorders>
            <w:vAlign w:val="center"/>
          </w:tcPr>
          <w:p w14:paraId="4B54D9D4" w14:textId="77777777" w:rsidR="00711659" w:rsidRPr="00534657" w:rsidRDefault="00711659" w:rsidP="002D37B3">
            <w:pPr>
              <w:ind w:firstLine="0"/>
              <w:rPr>
                <w:b/>
                <w:bCs/>
                <w:color w:val="000000" w:themeColor="text1"/>
              </w:rPr>
            </w:pPr>
            <w:r w:rsidRPr="00534657">
              <w:rPr>
                <w:b/>
                <w:bCs/>
                <w:color w:val="000000" w:themeColor="text1"/>
              </w:rPr>
              <w:t>Критерии качества</w:t>
            </w:r>
          </w:p>
        </w:tc>
        <w:tc>
          <w:tcPr>
            <w:tcW w:w="2207" w:type="dxa"/>
            <w:tcBorders>
              <w:top w:val="single" w:sz="6" w:space="0" w:color="000000"/>
              <w:left w:val="single" w:sz="6" w:space="0" w:color="000000"/>
              <w:bottom w:val="single" w:sz="6" w:space="0" w:color="000000"/>
              <w:right w:val="single" w:sz="6" w:space="0" w:color="000000"/>
            </w:tcBorders>
            <w:vAlign w:val="center"/>
          </w:tcPr>
          <w:p w14:paraId="11356F10" w14:textId="7713BA9B" w:rsidR="00711659" w:rsidRPr="00534657" w:rsidRDefault="00711659" w:rsidP="002D37B3">
            <w:pPr>
              <w:ind w:firstLine="0"/>
              <w:jc w:val="center"/>
              <w:rPr>
                <w:b/>
                <w:bCs/>
                <w:color w:val="000000" w:themeColor="text1"/>
              </w:rPr>
            </w:pPr>
            <w:r w:rsidRPr="00534657">
              <w:rPr>
                <w:b/>
                <w:bCs/>
                <w:color w:val="000000" w:themeColor="text1"/>
              </w:rPr>
              <w:t>Оценка выполнения</w:t>
            </w:r>
          </w:p>
        </w:tc>
      </w:tr>
      <w:tr w:rsidR="00534657" w:rsidRPr="00534657" w14:paraId="7EADC808" w14:textId="77777777" w:rsidTr="002D37B3">
        <w:tc>
          <w:tcPr>
            <w:tcW w:w="717" w:type="dxa"/>
            <w:tcBorders>
              <w:top w:val="single" w:sz="6" w:space="0" w:color="000000"/>
              <w:left w:val="single" w:sz="6" w:space="0" w:color="000000"/>
              <w:bottom w:val="single" w:sz="6" w:space="0" w:color="000000"/>
              <w:right w:val="single" w:sz="6" w:space="0" w:color="000000"/>
            </w:tcBorders>
            <w:vAlign w:val="center"/>
          </w:tcPr>
          <w:p w14:paraId="5D2889E6" w14:textId="77777777" w:rsidR="00711659" w:rsidRPr="00534657" w:rsidRDefault="00711659" w:rsidP="002D37B3">
            <w:pPr>
              <w:ind w:firstLine="0"/>
              <w:jc w:val="center"/>
              <w:rPr>
                <w:color w:val="000000" w:themeColor="text1"/>
              </w:rPr>
            </w:pPr>
            <w:r w:rsidRPr="00534657">
              <w:rPr>
                <w:color w:val="000000" w:themeColor="text1"/>
              </w:rPr>
              <w:t>1.</w:t>
            </w:r>
          </w:p>
        </w:tc>
        <w:tc>
          <w:tcPr>
            <w:tcW w:w="6447" w:type="dxa"/>
            <w:tcBorders>
              <w:top w:val="single" w:sz="6" w:space="0" w:color="000000"/>
              <w:left w:val="single" w:sz="6" w:space="0" w:color="000000"/>
              <w:bottom w:val="single" w:sz="6" w:space="0" w:color="000000"/>
              <w:right w:val="single" w:sz="6" w:space="0" w:color="000000"/>
            </w:tcBorders>
            <w:vAlign w:val="center"/>
          </w:tcPr>
          <w:p w14:paraId="773F29DF" w14:textId="77777777" w:rsidR="00711659" w:rsidRPr="00534657" w:rsidRDefault="00711659" w:rsidP="002D37B3">
            <w:pPr>
              <w:ind w:firstLine="0"/>
              <w:rPr>
                <w:color w:val="000000" w:themeColor="text1"/>
              </w:rPr>
            </w:pPr>
            <w:r w:rsidRPr="00534657">
              <w:rPr>
                <w:color w:val="000000" w:themeColor="text1"/>
              </w:rPr>
              <w:t>Выполнение КТ органов грудной полости</w:t>
            </w:r>
          </w:p>
        </w:tc>
        <w:tc>
          <w:tcPr>
            <w:tcW w:w="2207" w:type="dxa"/>
            <w:tcBorders>
              <w:top w:val="single" w:sz="6" w:space="0" w:color="000000"/>
              <w:left w:val="single" w:sz="6" w:space="0" w:color="000000"/>
              <w:bottom w:val="single" w:sz="6" w:space="0" w:color="000000"/>
              <w:right w:val="single" w:sz="6" w:space="0" w:color="000000"/>
            </w:tcBorders>
            <w:vAlign w:val="center"/>
          </w:tcPr>
          <w:p w14:paraId="4D3650BD" w14:textId="4AEAB189" w:rsidR="00711659" w:rsidRPr="00534657" w:rsidRDefault="00711659" w:rsidP="002D37B3">
            <w:pPr>
              <w:ind w:firstLine="0"/>
              <w:jc w:val="center"/>
              <w:rPr>
                <w:color w:val="000000" w:themeColor="text1"/>
              </w:rPr>
            </w:pPr>
            <w:r w:rsidRPr="00534657">
              <w:rPr>
                <w:color w:val="000000" w:themeColor="text1"/>
              </w:rPr>
              <w:t>Да/Нет</w:t>
            </w:r>
          </w:p>
        </w:tc>
      </w:tr>
      <w:tr w:rsidR="00534657" w:rsidRPr="00534657" w14:paraId="51CFC6C9" w14:textId="77777777" w:rsidTr="002D37B3">
        <w:tc>
          <w:tcPr>
            <w:tcW w:w="717" w:type="dxa"/>
            <w:tcBorders>
              <w:top w:val="single" w:sz="6" w:space="0" w:color="000000"/>
              <w:left w:val="single" w:sz="6" w:space="0" w:color="000000"/>
              <w:bottom w:val="single" w:sz="6" w:space="0" w:color="000000"/>
              <w:right w:val="single" w:sz="6" w:space="0" w:color="000000"/>
            </w:tcBorders>
            <w:vAlign w:val="center"/>
          </w:tcPr>
          <w:p w14:paraId="6BDFC9DF" w14:textId="77777777" w:rsidR="00711659" w:rsidRPr="00534657" w:rsidRDefault="00711659" w:rsidP="002D37B3">
            <w:pPr>
              <w:ind w:firstLine="0"/>
              <w:jc w:val="center"/>
              <w:rPr>
                <w:color w:val="000000" w:themeColor="text1"/>
              </w:rPr>
            </w:pPr>
            <w:r w:rsidRPr="00534657">
              <w:rPr>
                <w:color w:val="000000" w:themeColor="text1"/>
              </w:rPr>
              <w:t>2.</w:t>
            </w:r>
          </w:p>
        </w:tc>
        <w:tc>
          <w:tcPr>
            <w:tcW w:w="6447" w:type="dxa"/>
            <w:tcBorders>
              <w:top w:val="single" w:sz="6" w:space="0" w:color="000000"/>
              <w:left w:val="single" w:sz="6" w:space="0" w:color="000000"/>
              <w:bottom w:val="single" w:sz="6" w:space="0" w:color="000000"/>
              <w:right w:val="single" w:sz="6" w:space="0" w:color="000000"/>
            </w:tcBorders>
            <w:vAlign w:val="center"/>
          </w:tcPr>
          <w:p w14:paraId="035070AB" w14:textId="77777777" w:rsidR="00711659" w:rsidRPr="00534657" w:rsidRDefault="00711659" w:rsidP="002D37B3">
            <w:pPr>
              <w:ind w:firstLine="0"/>
              <w:rPr>
                <w:color w:val="000000" w:themeColor="text1"/>
              </w:rPr>
            </w:pPr>
            <w:r w:rsidRPr="00534657">
              <w:rPr>
                <w:color w:val="000000" w:themeColor="text1"/>
              </w:rPr>
              <w:t>Выполнение диагностической торакоскопии</w:t>
            </w:r>
          </w:p>
        </w:tc>
        <w:tc>
          <w:tcPr>
            <w:tcW w:w="2207" w:type="dxa"/>
            <w:tcBorders>
              <w:top w:val="single" w:sz="6" w:space="0" w:color="000000"/>
              <w:left w:val="single" w:sz="6" w:space="0" w:color="000000"/>
              <w:bottom w:val="single" w:sz="6" w:space="0" w:color="000000"/>
              <w:right w:val="single" w:sz="6" w:space="0" w:color="000000"/>
            </w:tcBorders>
          </w:tcPr>
          <w:p w14:paraId="3FFEFEF4" w14:textId="28A9BDE5" w:rsidR="00711659" w:rsidRPr="00534657" w:rsidRDefault="00711659" w:rsidP="002D37B3">
            <w:pPr>
              <w:ind w:firstLine="0"/>
              <w:jc w:val="center"/>
              <w:rPr>
                <w:color w:val="000000" w:themeColor="text1"/>
              </w:rPr>
            </w:pPr>
            <w:r w:rsidRPr="00534657">
              <w:rPr>
                <w:color w:val="000000" w:themeColor="text1"/>
              </w:rPr>
              <w:t>Да/Нет</w:t>
            </w:r>
          </w:p>
        </w:tc>
      </w:tr>
      <w:tr w:rsidR="00534657" w:rsidRPr="00534657" w14:paraId="3E4E0B00" w14:textId="77777777" w:rsidTr="002D37B3">
        <w:tc>
          <w:tcPr>
            <w:tcW w:w="717" w:type="dxa"/>
            <w:tcBorders>
              <w:top w:val="single" w:sz="6" w:space="0" w:color="000000"/>
              <w:left w:val="single" w:sz="6" w:space="0" w:color="000000"/>
              <w:bottom w:val="single" w:sz="6" w:space="0" w:color="000000"/>
              <w:right w:val="single" w:sz="6" w:space="0" w:color="000000"/>
            </w:tcBorders>
            <w:vAlign w:val="center"/>
          </w:tcPr>
          <w:p w14:paraId="2B09E151" w14:textId="77777777" w:rsidR="00711659" w:rsidRPr="00534657" w:rsidRDefault="00711659" w:rsidP="002D37B3">
            <w:pPr>
              <w:ind w:firstLine="0"/>
              <w:jc w:val="center"/>
              <w:rPr>
                <w:color w:val="000000" w:themeColor="text1"/>
              </w:rPr>
            </w:pPr>
            <w:r w:rsidRPr="00534657">
              <w:rPr>
                <w:color w:val="000000" w:themeColor="text1"/>
              </w:rPr>
              <w:t>3.</w:t>
            </w:r>
          </w:p>
        </w:tc>
        <w:tc>
          <w:tcPr>
            <w:tcW w:w="6447" w:type="dxa"/>
            <w:tcBorders>
              <w:top w:val="single" w:sz="6" w:space="0" w:color="000000"/>
              <w:left w:val="single" w:sz="6" w:space="0" w:color="000000"/>
              <w:bottom w:val="single" w:sz="6" w:space="0" w:color="000000"/>
              <w:right w:val="single" w:sz="6" w:space="0" w:color="000000"/>
            </w:tcBorders>
            <w:vAlign w:val="center"/>
          </w:tcPr>
          <w:p w14:paraId="3515A12A" w14:textId="77777777" w:rsidR="00711659" w:rsidRPr="00534657" w:rsidRDefault="00711659" w:rsidP="002D37B3">
            <w:pPr>
              <w:ind w:firstLine="0"/>
              <w:rPr>
                <w:color w:val="000000" w:themeColor="text1"/>
              </w:rPr>
            </w:pPr>
            <w:r w:rsidRPr="00534657">
              <w:rPr>
                <w:color w:val="000000" w:themeColor="text1"/>
              </w:rPr>
              <w:t>Выполнение хирургического лечения в объеме, соответствующем указанным в рекомендациях</w:t>
            </w:r>
          </w:p>
        </w:tc>
        <w:tc>
          <w:tcPr>
            <w:tcW w:w="2207" w:type="dxa"/>
            <w:tcBorders>
              <w:top w:val="single" w:sz="6" w:space="0" w:color="000000"/>
              <w:left w:val="single" w:sz="6" w:space="0" w:color="000000"/>
              <w:bottom w:val="single" w:sz="6" w:space="0" w:color="000000"/>
              <w:right w:val="single" w:sz="6" w:space="0" w:color="000000"/>
            </w:tcBorders>
          </w:tcPr>
          <w:p w14:paraId="19D49FB4" w14:textId="12E6CDF7" w:rsidR="00711659" w:rsidRPr="00534657" w:rsidRDefault="00711659" w:rsidP="002D37B3">
            <w:pPr>
              <w:ind w:firstLine="0"/>
              <w:jc w:val="center"/>
              <w:rPr>
                <w:color w:val="000000" w:themeColor="text1"/>
              </w:rPr>
            </w:pPr>
            <w:r w:rsidRPr="00534657">
              <w:rPr>
                <w:color w:val="000000" w:themeColor="text1"/>
              </w:rPr>
              <w:t>Да/Нет</w:t>
            </w:r>
          </w:p>
        </w:tc>
      </w:tr>
      <w:tr w:rsidR="00534657" w:rsidRPr="00534657" w14:paraId="41F192EB" w14:textId="77777777" w:rsidTr="002D37B3">
        <w:tc>
          <w:tcPr>
            <w:tcW w:w="717" w:type="dxa"/>
            <w:tcBorders>
              <w:top w:val="single" w:sz="6" w:space="0" w:color="000000"/>
              <w:left w:val="single" w:sz="6" w:space="0" w:color="000000"/>
              <w:bottom w:val="single" w:sz="6" w:space="0" w:color="000000"/>
              <w:right w:val="single" w:sz="6" w:space="0" w:color="000000"/>
            </w:tcBorders>
            <w:vAlign w:val="center"/>
          </w:tcPr>
          <w:p w14:paraId="5308E799" w14:textId="77777777" w:rsidR="00711659" w:rsidRPr="00534657" w:rsidRDefault="00711659" w:rsidP="002D37B3">
            <w:pPr>
              <w:ind w:firstLine="0"/>
              <w:jc w:val="center"/>
              <w:rPr>
                <w:color w:val="000000" w:themeColor="text1"/>
              </w:rPr>
            </w:pPr>
            <w:r w:rsidRPr="00534657">
              <w:rPr>
                <w:color w:val="000000" w:themeColor="text1"/>
              </w:rPr>
              <w:t>4.</w:t>
            </w:r>
          </w:p>
        </w:tc>
        <w:tc>
          <w:tcPr>
            <w:tcW w:w="6447" w:type="dxa"/>
            <w:tcBorders>
              <w:top w:val="single" w:sz="6" w:space="0" w:color="000000"/>
              <w:left w:val="single" w:sz="6" w:space="0" w:color="000000"/>
              <w:bottom w:val="single" w:sz="6" w:space="0" w:color="000000"/>
              <w:right w:val="single" w:sz="6" w:space="0" w:color="000000"/>
            </w:tcBorders>
            <w:vAlign w:val="center"/>
          </w:tcPr>
          <w:p w14:paraId="17A9C84E" w14:textId="77777777" w:rsidR="00711659" w:rsidRPr="00534657" w:rsidRDefault="00711659" w:rsidP="002D37B3">
            <w:pPr>
              <w:ind w:firstLine="0"/>
              <w:rPr>
                <w:color w:val="000000" w:themeColor="text1"/>
              </w:rPr>
            </w:pPr>
            <w:r w:rsidRPr="00534657">
              <w:rPr>
                <w:color w:val="000000" w:themeColor="text1"/>
              </w:rPr>
              <w:t>Выполнение ЛТ в объеме, соответствующем указанным в рекомендациях</w:t>
            </w:r>
          </w:p>
        </w:tc>
        <w:tc>
          <w:tcPr>
            <w:tcW w:w="2207" w:type="dxa"/>
            <w:tcBorders>
              <w:top w:val="single" w:sz="6" w:space="0" w:color="000000"/>
              <w:left w:val="single" w:sz="6" w:space="0" w:color="000000"/>
              <w:bottom w:val="single" w:sz="6" w:space="0" w:color="000000"/>
              <w:right w:val="single" w:sz="6" w:space="0" w:color="000000"/>
            </w:tcBorders>
          </w:tcPr>
          <w:p w14:paraId="67760524" w14:textId="3B78330E" w:rsidR="00711659" w:rsidRPr="00534657" w:rsidRDefault="00711659" w:rsidP="002D37B3">
            <w:pPr>
              <w:ind w:firstLine="0"/>
              <w:jc w:val="center"/>
              <w:rPr>
                <w:color w:val="000000" w:themeColor="text1"/>
              </w:rPr>
            </w:pPr>
            <w:r w:rsidRPr="00534657">
              <w:rPr>
                <w:color w:val="000000" w:themeColor="text1"/>
              </w:rPr>
              <w:t>Да/Нет</w:t>
            </w:r>
          </w:p>
        </w:tc>
      </w:tr>
      <w:tr w:rsidR="00534657" w:rsidRPr="00534657" w14:paraId="405E0B19" w14:textId="77777777" w:rsidTr="002D37B3">
        <w:tc>
          <w:tcPr>
            <w:tcW w:w="717" w:type="dxa"/>
            <w:tcBorders>
              <w:top w:val="single" w:sz="6" w:space="0" w:color="000000"/>
              <w:left w:val="single" w:sz="6" w:space="0" w:color="000000"/>
              <w:bottom w:val="single" w:sz="6" w:space="0" w:color="000000"/>
              <w:right w:val="single" w:sz="6" w:space="0" w:color="000000"/>
            </w:tcBorders>
            <w:vAlign w:val="center"/>
          </w:tcPr>
          <w:p w14:paraId="6B9E149D" w14:textId="77777777" w:rsidR="00711659" w:rsidRPr="00534657" w:rsidRDefault="00711659" w:rsidP="002D37B3">
            <w:pPr>
              <w:ind w:firstLine="0"/>
              <w:jc w:val="center"/>
              <w:rPr>
                <w:color w:val="000000" w:themeColor="text1"/>
              </w:rPr>
            </w:pPr>
            <w:r w:rsidRPr="00534657">
              <w:rPr>
                <w:color w:val="000000" w:themeColor="text1"/>
              </w:rPr>
              <w:t>5.</w:t>
            </w:r>
          </w:p>
        </w:tc>
        <w:tc>
          <w:tcPr>
            <w:tcW w:w="6447" w:type="dxa"/>
            <w:tcBorders>
              <w:top w:val="single" w:sz="6" w:space="0" w:color="000000"/>
              <w:left w:val="single" w:sz="6" w:space="0" w:color="000000"/>
              <w:bottom w:val="single" w:sz="6" w:space="0" w:color="000000"/>
              <w:right w:val="single" w:sz="6" w:space="0" w:color="000000"/>
            </w:tcBorders>
            <w:vAlign w:val="center"/>
          </w:tcPr>
          <w:p w14:paraId="2A89C3AC" w14:textId="53EE97B8" w:rsidR="00711659" w:rsidRPr="00534657" w:rsidRDefault="00711659" w:rsidP="002D37B3">
            <w:pPr>
              <w:ind w:firstLine="0"/>
              <w:rPr>
                <w:color w:val="000000" w:themeColor="text1"/>
              </w:rPr>
            </w:pPr>
            <w:r w:rsidRPr="00534657">
              <w:rPr>
                <w:color w:val="000000" w:themeColor="text1"/>
              </w:rPr>
              <w:t xml:space="preserve">Выполнение системной химиотерапии 1-й линии по схеме: </w:t>
            </w:r>
            <w:proofErr w:type="spellStart"/>
            <w:r w:rsidRPr="00534657">
              <w:rPr>
                <w:color w:val="000000" w:themeColor="text1"/>
              </w:rPr>
              <w:t>цисплатин</w:t>
            </w:r>
            <w:proofErr w:type="spellEnd"/>
            <w:r w:rsidRPr="00534657">
              <w:rPr>
                <w:color w:val="000000" w:themeColor="text1"/>
              </w:rPr>
              <w:t xml:space="preserve"> + </w:t>
            </w:r>
            <w:proofErr w:type="spellStart"/>
            <w:r w:rsidRPr="00534657">
              <w:rPr>
                <w:color w:val="000000" w:themeColor="text1"/>
              </w:rPr>
              <w:t>пеметрексед</w:t>
            </w:r>
            <w:proofErr w:type="spellEnd"/>
            <w:r w:rsidR="0043574A" w:rsidRPr="00534657">
              <w:rPr>
                <w:color w:val="000000" w:themeColor="text1"/>
              </w:rPr>
              <w:t xml:space="preserve">, </w:t>
            </w:r>
            <w:proofErr w:type="spellStart"/>
            <w:r w:rsidR="0043574A" w:rsidRPr="00534657">
              <w:rPr>
                <w:color w:val="000000" w:themeColor="text1"/>
              </w:rPr>
              <w:t>ниволумаб</w:t>
            </w:r>
            <w:proofErr w:type="spellEnd"/>
            <w:r w:rsidR="0043574A" w:rsidRPr="00534657">
              <w:rPr>
                <w:color w:val="000000" w:themeColor="text1"/>
              </w:rPr>
              <w:t>/</w:t>
            </w:r>
            <w:proofErr w:type="spellStart"/>
            <w:r w:rsidR="0043574A" w:rsidRPr="00534657">
              <w:rPr>
                <w:color w:val="000000" w:themeColor="text1"/>
              </w:rPr>
              <w:t>ипилимумаб</w:t>
            </w:r>
            <w:proofErr w:type="spellEnd"/>
          </w:p>
        </w:tc>
        <w:tc>
          <w:tcPr>
            <w:tcW w:w="2207" w:type="dxa"/>
            <w:tcBorders>
              <w:top w:val="single" w:sz="6" w:space="0" w:color="000000"/>
              <w:left w:val="single" w:sz="6" w:space="0" w:color="000000"/>
              <w:bottom w:val="single" w:sz="6" w:space="0" w:color="000000"/>
              <w:right w:val="single" w:sz="6" w:space="0" w:color="000000"/>
            </w:tcBorders>
          </w:tcPr>
          <w:p w14:paraId="0224620C" w14:textId="0D4B6E04" w:rsidR="00711659" w:rsidRPr="00534657" w:rsidRDefault="00711659" w:rsidP="002D37B3">
            <w:pPr>
              <w:ind w:firstLine="0"/>
              <w:jc w:val="center"/>
              <w:rPr>
                <w:color w:val="000000" w:themeColor="text1"/>
              </w:rPr>
            </w:pPr>
            <w:r w:rsidRPr="00534657">
              <w:rPr>
                <w:color w:val="000000" w:themeColor="text1"/>
              </w:rPr>
              <w:t>Да/Нет</w:t>
            </w:r>
          </w:p>
        </w:tc>
      </w:tr>
      <w:tr w:rsidR="00534657" w:rsidRPr="00534657" w14:paraId="464BD81E" w14:textId="77777777" w:rsidTr="002D37B3">
        <w:tc>
          <w:tcPr>
            <w:tcW w:w="717" w:type="dxa"/>
            <w:tcBorders>
              <w:top w:val="single" w:sz="6" w:space="0" w:color="000000"/>
              <w:left w:val="single" w:sz="6" w:space="0" w:color="000000"/>
              <w:bottom w:val="single" w:sz="6" w:space="0" w:color="000000"/>
              <w:right w:val="single" w:sz="6" w:space="0" w:color="000000"/>
            </w:tcBorders>
            <w:vAlign w:val="center"/>
          </w:tcPr>
          <w:p w14:paraId="72DC85A3" w14:textId="77777777" w:rsidR="00711659" w:rsidRPr="00534657" w:rsidRDefault="00711659" w:rsidP="002D37B3">
            <w:pPr>
              <w:ind w:firstLine="0"/>
              <w:jc w:val="center"/>
              <w:rPr>
                <w:color w:val="000000" w:themeColor="text1"/>
              </w:rPr>
            </w:pPr>
            <w:r w:rsidRPr="00534657">
              <w:rPr>
                <w:color w:val="000000" w:themeColor="text1"/>
              </w:rPr>
              <w:t>6.</w:t>
            </w:r>
          </w:p>
        </w:tc>
        <w:tc>
          <w:tcPr>
            <w:tcW w:w="6447" w:type="dxa"/>
            <w:tcBorders>
              <w:top w:val="single" w:sz="6" w:space="0" w:color="000000"/>
              <w:left w:val="single" w:sz="6" w:space="0" w:color="000000"/>
              <w:bottom w:val="single" w:sz="6" w:space="0" w:color="000000"/>
              <w:right w:val="single" w:sz="6" w:space="0" w:color="000000"/>
            </w:tcBorders>
            <w:vAlign w:val="center"/>
          </w:tcPr>
          <w:p w14:paraId="10FFA9F7" w14:textId="77777777" w:rsidR="00711659" w:rsidRPr="00534657" w:rsidRDefault="00711659" w:rsidP="002D37B3">
            <w:pPr>
              <w:ind w:firstLine="0"/>
              <w:rPr>
                <w:color w:val="000000" w:themeColor="text1"/>
              </w:rPr>
            </w:pPr>
            <w:r w:rsidRPr="00534657">
              <w:rPr>
                <w:color w:val="000000" w:themeColor="text1"/>
              </w:rPr>
              <w:t xml:space="preserve">Выполнение системной химиотерапии 2-й линии по схеме: </w:t>
            </w:r>
            <w:proofErr w:type="spellStart"/>
            <w:r w:rsidRPr="00534657">
              <w:rPr>
                <w:color w:val="000000" w:themeColor="text1"/>
              </w:rPr>
              <w:t>цисплатин</w:t>
            </w:r>
            <w:proofErr w:type="spellEnd"/>
            <w:r w:rsidRPr="00534657">
              <w:rPr>
                <w:color w:val="000000" w:themeColor="text1"/>
              </w:rPr>
              <w:t xml:space="preserve"> + </w:t>
            </w:r>
            <w:proofErr w:type="spellStart"/>
            <w:r w:rsidRPr="00534657">
              <w:rPr>
                <w:color w:val="000000" w:themeColor="text1"/>
              </w:rPr>
              <w:t>гемцитабин</w:t>
            </w:r>
            <w:proofErr w:type="spellEnd"/>
          </w:p>
        </w:tc>
        <w:tc>
          <w:tcPr>
            <w:tcW w:w="2207" w:type="dxa"/>
            <w:tcBorders>
              <w:top w:val="single" w:sz="6" w:space="0" w:color="000000"/>
              <w:left w:val="single" w:sz="6" w:space="0" w:color="000000"/>
              <w:bottom w:val="single" w:sz="6" w:space="0" w:color="000000"/>
              <w:right w:val="single" w:sz="6" w:space="0" w:color="000000"/>
            </w:tcBorders>
          </w:tcPr>
          <w:p w14:paraId="3B282400" w14:textId="21C83F56" w:rsidR="00711659" w:rsidRPr="00534657" w:rsidRDefault="00711659" w:rsidP="002D37B3">
            <w:pPr>
              <w:ind w:firstLine="0"/>
              <w:jc w:val="center"/>
              <w:rPr>
                <w:color w:val="000000" w:themeColor="text1"/>
              </w:rPr>
            </w:pPr>
            <w:r w:rsidRPr="00534657">
              <w:rPr>
                <w:color w:val="000000" w:themeColor="text1"/>
              </w:rPr>
              <w:t>Да/Нет</w:t>
            </w:r>
          </w:p>
        </w:tc>
      </w:tr>
      <w:tr w:rsidR="00534657" w:rsidRPr="00534657" w14:paraId="2ACD18C2" w14:textId="77777777" w:rsidTr="002D37B3">
        <w:tc>
          <w:tcPr>
            <w:tcW w:w="717" w:type="dxa"/>
            <w:tcBorders>
              <w:top w:val="single" w:sz="6" w:space="0" w:color="000000"/>
              <w:left w:val="single" w:sz="6" w:space="0" w:color="000000"/>
              <w:bottom w:val="single" w:sz="6" w:space="0" w:color="000000"/>
              <w:right w:val="single" w:sz="6" w:space="0" w:color="000000"/>
            </w:tcBorders>
            <w:vAlign w:val="center"/>
          </w:tcPr>
          <w:p w14:paraId="66AEC5B9" w14:textId="77777777" w:rsidR="00711659" w:rsidRPr="00534657" w:rsidRDefault="00711659" w:rsidP="002D37B3">
            <w:pPr>
              <w:ind w:firstLine="0"/>
              <w:jc w:val="center"/>
              <w:rPr>
                <w:color w:val="000000" w:themeColor="text1"/>
              </w:rPr>
            </w:pPr>
            <w:r w:rsidRPr="00534657">
              <w:rPr>
                <w:color w:val="000000" w:themeColor="text1"/>
              </w:rPr>
              <w:t>7.</w:t>
            </w:r>
          </w:p>
        </w:tc>
        <w:tc>
          <w:tcPr>
            <w:tcW w:w="6447" w:type="dxa"/>
            <w:tcBorders>
              <w:top w:val="single" w:sz="6" w:space="0" w:color="000000"/>
              <w:left w:val="single" w:sz="6" w:space="0" w:color="000000"/>
              <w:bottom w:val="single" w:sz="6" w:space="0" w:color="000000"/>
              <w:right w:val="single" w:sz="6" w:space="0" w:color="000000"/>
            </w:tcBorders>
            <w:vAlign w:val="center"/>
          </w:tcPr>
          <w:p w14:paraId="59E42757" w14:textId="1DD8F4FE" w:rsidR="00711659" w:rsidRPr="00534657" w:rsidRDefault="00711659" w:rsidP="002D37B3">
            <w:pPr>
              <w:ind w:firstLine="0"/>
              <w:rPr>
                <w:color w:val="000000" w:themeColor="text1"/>
              </w:rPr>
            </w:pPr>
            <w:r w:rsidRPr="00534657">
              <w:rPr>
                <w:color w:val="000000" w:themeColor="text1"/>
              </w:rPr>
              <w:t xml:space="preserve">Выполнение </w:t>
            </w:r>
            <w:proofErr w:type="gramStart"/>
            <w:r w:rsidRPr="00534657">
              <w:rPr>
                <w:color w:val="000000" w:themeColor="text1"/>
              </w:rPr>
              <w:t>патолого-анатомического</w:t>
            </w:r>
            <w:proofErr w:type="gramEnd"/>
            <w:r w:rsidRPr="00534657">
              <w:rPr>
                <w:color w:val="000000" w:themeColor="text1"/>
              </w:rPr>
              <w:t xml:space="preserve"> исследования </w:t>
            </w:r>
            <w:proofErr w:type="spellStart"/>
            <w:r w:rsidRPr="00534657">
              <w:rPr>
                <w:color w:val="000000" w:themeColor="text1"/>
              </w:rPr>
              <w:t>биопсийного</w:t>
            </w:r>
            <w:proofErr w:type="spellEnd"/>
            <w:r w:rsidRPr="00534657">
              <w:rPr>
                <w:color w:val="000000" w:themeColor="text1"/>
              </w:rPr>
              <w:t xml:space="preserve"> (операционного) материала</w:t>
            </w:r>
          </w:p>
        </w:tc>
        <w:tc>
          <w:tcPr>
            <w:tcW w:w="2207" w:type="dxa"/>
            <w:tcBorders>
              <w:top w:val="single" w:sz="6" w:space="0" w:color="000000"/>
              <w:left w:val="single" w:sz="6" w:space="0" w:color="000000"/>
              <w:bottom w:val="single" w:sz="6" w:space="0" w:color="000000"/>
              <w:right w:val="single" w:sz="6" w:space="0" w:color="000000"/>
            </w:tcBorders>
          </w:tcPr>
          <w:p w14:paraId="20C62C58" w14:textId="273B7085" w:rsidR="00711659" w:rsidRPr="00534657" w:rsidRDefault="00711659" w:rsidP="002D37B3">
            <w:pPr>
              <w:ind w:firstLine="0"/>
              <w:jc w:val="center"/>
              <w:rPr>
                <w:color w:val="000000" w:themeColor="text1"/>
              </w:rPr>
            </w:pPr>
            <w:r w:rsidRPr="00534657">
              <w:rPr>
                <w:color w:val="000000" w:themeColor="text1"/>
              </w:rPr>
              <w:t>Да/Нет</w:t>
            </w:r>
          </w:p>
        </w:tc>
      </w:tr>
      <w:tr w:rsidR="00534657" w:rsidRPr="00534657" w14:paraId="21130F14" w14:textId="77777777" w:rsidTr="002D37B3">
        <w:tc>
          <w:tcPr>
            <w:tcW w:w="717" w:type="dxa"/>
            <w:tcBorders>
              <w:top w:val="single" w:sz="6" w:space="0" w:color="000000"/>
              <w:left w:val="single" w:sz="6" w:space="0" w:color="000000"/>
              <w:bottom w:val="single" w:sz="6" w:space="0" w:color="000000"/>
              <w:right w:val="single" w:sz="6" w:space="0" w:color="000000"/>
            </w:tcBorders>
            <w:vAlign w:val="center"/>
          </w:tcPr>
          <w:p w14:paraId="193B94BC" w14:textId="77777777" w:rsidR="00711659" w:rsidRPr="00534657" w:rsidRDefault="00711659" w:rsidP="002D37B3">
            <w:pPr>
              <w:ind w:firstLine="0"/>
              <w:jc w:val="center"/>
              <w:rPr>
                <w:color w:val="000000" w:themeColor="text1"/>
              </w:rPr>
            </w:pPr>
            <w:r w:rsidRPr="00534657">
              <w:rPr>
                <w:color w:val="000000" w:themeColor="text1"/>
              </w:rPr>
              <w:t>8.</w:t>
            </w:r>
          </w:p>
        </w:tc>
        <w:tc>
          <w:tcPr>
            <w:tcW w:w="6447" w:type="dxa"/>
            <w:tcBorders>
              <w:top w:val="single" w:sz="6" w:space="0" w:color="000000"/>
              <w:left w:val="single" w:sz="6" w:space="0" w:color="000000"/>
              <w:bottom w:val="single" w:sz="6" w:space="0" w:color="000000"/>
              <w:right w:val="single" w:sz="6" w:space="0" w:color="000000"/>
            </w:tcBorders>
            <w:vAlign w:val="center"/>
          </w:tcPr>
          <w:p w14:paraId="1DC5A400" w14:textId="2E58534B" w:rsidR="00711659" w:rsidRPr="00534657" w:rsidRDefault="00711659" w:rsidP="002D37B3">
            <w:pPr>
              <w:ind w:firstLine="0"/>
              <w:rPr>
                <w:color w:val="000000" w:themeColor="text1"/>
              </w:rPr>
            </w:pPr>
            <w:r w:rsidRPr="00534657">
              <w:rPr>
                <w:color w:val="000000" w:themeColor="text1"/>
              </w:rPr>
              <w:t>Отсутствие кровотечения в раннем послеоперационном периоде (у пациентов, у которых выполнено хирургическое лечение)</w:t>
            </w:r>
          </w:p>
        </w:tc>
        <w:tc>
          <w:tcPr>
            <w:tcW w:w="2207" w:type="dxa"/>
            <w:tcBorders>
              <w:top w:val="single" w:sz="6" w:space="0" w:color="000000"/>
              <w:left w:val="single" w:sz="6" w:space="0" w:color="000000"/>
              <w:bottom w:val="single" w:sz="6" w:space="0" w:color="000000"/>
              <w:right w:val="single" w:sz="6" w:space="0" w:color="000000"/>
            </w:tcBorders>
          </w:tcPr>
          <w:p w14:paraId="42315437" w14:textId="0D8027D6" w:rsidR="00711659" w:rsidRPr="00534657" w:rsidRDefault="00711659" w:rsidP="002D37B3">
            <w:pPr>
              <w:ind w:firstLine="0"/>
              <w:jc w:val="center"/>
              <w:rPr>
                <w:color w:val="000000" w:themeColor="text1"/>
              </w:rPr>
            </w:pPr>
            <w:r w:rsidRPr="00534657">
              <w:rPr>
                <w:color w:val="000000" w:themeColor="text1"/>
              </w:rPr>
              <w:t>Да/Нет</w:t>
            </w:r>
          </w:p>
        </w:tc>
      </w:tr>
      <w:tr w:rsidR="00534657" w:rsidRPr="00534657" w14:paraId="7FA03BF4" w14:textId="77777777" w:rsidTr="002D37B3">
        <w:trPr>
          <w:trHeight w:val="882"/>
        </w:trPr>
        <w:tc>
          <w:tcPr>
            <w:tcW w:w="717" w:type="dxa"/>
            <w:tcBorders>
              <w:top w:val="single" w:sz="6" w:space="0" w:color="000000"/>
              <w:left w:val="single" w:sz="6" w:space="0" w:color="000000"/>
              <w:bottom w:val="single" w:sz="6" w:space="0" w:color="000000"/>
              <w:right w:val="single" w:sz="6" w:space="0" w:color="000000"/>
            </w:tcBorders>
            <w:vAlign w:val="center"/>
          </w:tcPr>
          <w:p w14:paraId="73363386" w14:textId="77777777" w:rsidR="00711659" w:rsidRPr="00534657" w:rsidRDefault="00711659" w:rsidP="002D37B3">
            <w:pPr>
              <w:ind w:firstLine="0"/>
              <w:jc w:val="center"/>
              <w:rPr>
                <w:color w:val="000000" w:themeColor="text1"/>
              </w:rPr>
            </w:pPr>
            <w:r w:rsidRPr="00534657">
              <w:rPr>
                <w:color w:val="000000" w:themeColor="text1"/>
              </w:rPr>
              <w:t>9.</w:t>
            </w:r>
          </w:p>
        </w:tc>
        <w:tc>
          <w:tcPr>
            <w:tcW w:w="6447" w:type="dxa"/>
            <w:tcBorders>
              <w:top w:val="single" w:sz="6" w:space="0" w:color="000000"/>
              <w:left w:val="single" w:sz="6" w:space="0" w:color="000000"/>
              <w:bottom w:val="single" w:sz="6" w:space="0" w:color="000000"/>
              <w:right w:val="single" w:sz="6" w:space="0" w:color="000000"/>
            </w:tcBorders>
            <w:vAlign w:val="center"/>
          </w:tcPr>
          <w:p w14:paraId="0163A3E7" w14:textId="77777777" w:rsidR="00711659" w:rsidRPr="00534657" w:rsidRDefault="00711659" w:rsidP="002D37B3">
            <w:pPr>
              <w:ind w:firstLine="0"/>
              <w:rPr>
                <w:color w:val="000000" w:themeColor="text1"/>
              </w:rPr>
            </w:pPr>
            <w:r w:rsidRPr="00534657">
              <w:rPr>
                <w:color w:val="000000" w:themeColor="text1"/>
              </w:rPr>
              <w:t>Выполнение профилактики осложнений вследствие химиотерапии</w:t>
            </w:r>
          </w:p>
        </w:tc>
        <w:tc>
          <w:tcPr>
            <w:tcW w:w="2207" w:type="dxa"/>
            <w:tcBorders>
              <w:top w:val="single" w:sz="6" w:space="0" w:color="000000"/>
              <w:left w:val="single" w:sz="6" w:space="0" w:color="000000"/>
              <w:bottom w:val="single" w:sz="6" w:space="0" w:color="000000"/>
              <w:right w:val="single" w:sz="6" w:space="0" w:color="000000"/>
            </w:tcBorders>
          </w:tcPr>
          <w:p w14:paraId="66939115" w14:textId="0884EA14" w:rsidR="00711659" w:rsidRPr="00534657" w:rsidRDefault="00711659" w:rsidP="002D37B3">
            <w:pPr>
              <w:ind w:firstLine="0"/>
              <w:jc w:val="center"/>
              <w:rPr>
                <w:color w:val="000000" w:themeColor="text1"/>
              </w:rPr>
            </w:pPr>
            <w:r w:rsidRPr="00534657">
              <w:rPr>
                <w:color w:val="000000" w:themeColor="text1"/>
              </w:rPr>
              <w:t>Да/Нет</w:t>
            </w:r>
          </w:p>
        </w:tc>
      </w:tr>
    </w:tbl>
    <w:p w14:paraId="4128F14F" w14:textId="77777777" w:rsidR="00AA164F" w:rsidRPr="00534657" w:rsidRDefault="00B76453" w:rsidP="00ED27DB">
      <w:pPr>
        <w:pStyle w:val="10"/>
        <w:jc w:val="left"/>
        <w:rPr>
          <w:color w:val="000000" w:themeColor="text1"/>
          <w:lang w:val="en-US"/>
        </w:rPr>
      </w:pPr>
      <w:bookmarkStart w:id="77" w:name="__RefHeading___doc_bible"/>
      <w:r w:rsidRPr="00534657">
        <w:rPr>
          <w:b w:val="0"/>
          <w:color w:val="000000" w:themeColor="text1"/>
          <w:lang w:val="en-US"/>
        </w:rPr>
        <w:br w:type="page"/>
      </w:r>
      <w:bookmarkStart w:id="78" w:name="_Toc21948969"/>
      <w:bookmarkStart w:id="79" w:name="_Toc36671810"/>
      <w:bookmarkStart w:id="80" w:name="_Hlk36471779"/>
      <w:r w:rsidR="009C1212" w:rsidRPr="00534657">
        <w:rPr>
          <w:color w:val="000000" w:themeColor="text1"/>
          <w:sz w:val="28"/>
          <w:szCs w:val="28"/>
          <w:u w:val="none"/>
        </w:rPr>
        <w:lastRenderedPageBreak/>
        <w:t>Список литературы</w:t>
      </w:r>
      <w:bookmarkEnd w:id="77"/>
      <w:bookmarkEnd w:id="78"/>
      <w:bookmarkEnd w:id="79"/>
    </w:p>
    <w:p w14:paraId="5ABE2C4E" w14:textId="77777777" w:rsidR="00B76453" w:rsidRPr="00534657" w:rsidRDefault="00B76453" w:rsidP="00ED27DB">
      <w:pPr>
        <w:pStyle w:val="aff4"/>
        <w:spacing w:line="360" w:lineRule="auto"/>
        <w:rPr>
          <w:color w:val="000000" w:themeColor="text1"/>
          <w:sz w:val="24"/>
          <w:szCs w:val="24"/>
          <w:lang w:val="en-US"/>
        </w:rPr>
      </w:pPr>
    </w:p>
    <w:p w14:paraId="6CCE3C5B" w14:textId="77777777" w:rsidR="0089799F" w:rsidRPr="00534657" w:rsidRDefault="0089799F" w:rsidP="00ED27DB">
      <w:pPr>
        <w:pStyle w:val="afe"/>
        <w:numPr>
          <w:ilvl w:val="0"/>
          <w:numId w:val="4"/>
        </w:numPr>
        <w:ind w:left="0" w:firstLine="709"/>
        <w:rPr>
          <w:color w:val="000000" w:themeColor="text1"/>
          <w:szCs w:val="24"/>
          <w:lang w:val="en-US"/>
        </w:rPr>
      </w:pPr>
      <w:r w:rsidRPr="00534657">
        <w:rPr>
          <w:color w:val="000000" w:themeColor="text1"/>
          <w:lang w:val="en-US"/>
        </w:rPr>
        <w:t>Mesothelioma Types by Location. Mesothelioma.com. https://www.mesothelioma.com/mesothelioma/types/. Accessed March 12, 2020</w:t>
      </w:r>
    </w:p>
    <w:p w14:paraId="4CB6868D" w14:textId="72F2EF2B"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eastAsia="ru-RU"/>
        </w:rPr>
        <w:t>Carbone M</w:t>
      </w:r>
      <w:r w:rsidR="00594B5B" w:rsidRPr="00534657">
        <w:rPr>
          <w:color w:val="000000" w:themeColor="text1"/>
          <w:szCs w:val="24"/>
          <w:lang w:val="en-US" w:eastAsia="ru-RU"/>
        </w:rPr>
        <w:t>.</w:t>
      </w:r>
      <w:r w:rsidRPr="00534657">
        <w:rPr>
          <w:color w:val="000000" w:themeColor="text1"/>
          <w:szCs w:val="24"/>
          <w:lang w:val="en-US" w:eastAsia="ru-RU"/>
        </w:rPr>
        <w:t>, Kanodia S</w:t>
      </w:r>
      <w:r w:rsidR="00594B5B" w:rsidRPr="00534657">
        <w:rPr>
          <w:color w:val="000000" w:themeColor="text1"/>
          <w:szCs w:val="24"/>
          <w:lang w:val="en-US" w:eastAsia="ru-RU"/>
        </w:rPr>
        <w:t>.</w:t>
      </w:r>
      <w:r w:rsidRPr="00534657">
        <w:rPr>
          <w:color w:val="000000" w:themeColor="text1"/>
          <w:szCs w:val="24"/>
          <w:lang w:val="en-US" w:eastAsia="ru-RU"/>
        </w:rPr>
        <w:t>, Chao A</w:t>
      </w:r>
      <w:r w:rsidR="00594B5B" w:rsidRPr="00534657">
        <w:rPr>
          <w:color w:val="000000" w:themeColor="text1"/>
          <w:szCs w:val="24"/>
          <w:lang w:val="en-US" w:eastAsia="ru-RU"/>
        </w:rPr>
        <w:t>. et al.</w:t>
      </w:r>
      <w:r w:rsidRPr="00534657">
        <w:rPr>
          <w:color w:val="000000" w:themeColor="text1"/>
          <w:szCs w:val="24"/>
          <w:lang w:val="en-US" w:eastAsia="ru-RU"/>
        </w:rPr>
        <w:t xml:space="preserve"> Consensus Report of the 2015 Weinman International Conference on Mesothelioma. J </w:t>
      </w:r>
      <w:proofErr w:type="spellStart"/>
      <w:r w:rsidRPr="00534657">
        <w:rPr>
          <w:color w:val="000000" w:themeColor="text1"/>
          <w:szCs w:val="24"/>
          <w:lang w:val="en-US" w:eastAsia="ru-RU"/>
        </w:rPr>
        <w:t>Thorac</w:t>
      </w:r>
      <w:proofErr w:type="spellEnd"/>
      <w:r w:rsidRPr="00534657">
        <w:rPr>
          <w:color w:val="000000" w:themeColor="text1"/>
          <w:szCs w:val="24"/>
          <w:lang w:val="en-US" w:eastAsia="ru-RU"/>
        </w:rPr>
        <w:t xml:space="preserve"> Oncol </w:t>
      </w:r>
      <w:proofErr w:type="gramStart"/>
      <w:r w:rsidRPr="00534657">
        <w:rPr>
          <w:color w:val="000000" w:themeColor="text1"/>
          <w:szCs w:val="24"/>
          <w:lang w:val="en-US" w:eastAsia="ru-RU"/>
        </w:rPr>
        <w:t>2016;11:</w:t>
      </w:r>
      <w:r w:rsidR="00594B5B" w:rsidRPr="00534657">
        <w:rPr>
          <w:color w:val="000000" w:themeColor="text1"/>
          <w:szCs w:val="24"/>
          <w:lang w:val="en-US" w:eastAsia="ru-RU"/>
        </w:rPr>
        <w:t>1246</w:t>
      </w:r>
      <w:proofErr w:type="gramEnd"/>
      <w:r w:rsidR="00594B5B" w:rsidRPr="00534657">
        <w:rPr>
          <w:color w:val="000000" w:themeColor="text1"/>
          <w:szCs w:val="24"/>
          <w:lang w:val="en-US" w:eastAsia="ru-RU"/>
        </w:rPr>
        <w:t>–</w:t>
      </w:r>
      <w:r w:rsidRPr="00534657">
        <w:rPr>
          <w:color w:val="000000" w:themeColor="text1"/>
          <w:szCs w:val="24"/>
          <w:lang w:val="en-US" w:eastAsia="ru-RU"/>
        </w:rPr>
        <w:t>1262.</w:t>
      </w:r>
    </w:p>
    <w:p w14:paraId="11549D60"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eastAsia="ru-RU"/>
        </w:rPr>
        <w:t>Linton A</w:t>
      </w:r>
      <w:r w:rsidR="00594B5B" w:rsidRPr="00534657">
        <w:rPr>
          <w:color w:val="000000" w:themeColor="text1"/>
          <w:szCs w:val="24"/>
          <w:lang w:val="en-US" w:eastAsia="ru-RU"/>
        </w:rPr>
        <w:t>.</w:t>
      </w:r>
      <w:r w:rsidRPr="00534657">
        <w:rPr>
          <w:color w:val="000000" w:themeColor="text1"/>
          <w:szCs w:val="24"/>
          <w:lang w:val="en-US" w:eastAsia="ru-RU"/>
        </w:rPr>
        <w:t>, Vardy J</w:t>
      </w:r>
      <w:r w:rsidR="00594B5B" w:rsidRPr="00534657">
        <w:rPr>
          <w:color w:val="000000" w:themeColor="text1"/>
          <w:szCs w:val="24"/>
          <w:lang w:val="en-US" w:eastAsia="ru-RU"/>
        </w:rPr>
        <w:t>.</w:t>
      </w:r>
      <w:r w:rsidRPr="00534657">
        <w:rPr>
          <w:color w:val="000000" w:themeColor="text1"/>
          <w:szCs w:val="24"/>
          <w:lang w:val="en-US" w:eastAsia="ru-RU"/>
        </w:rPr>
        <w:t xml:space="preserve">, </w:t>
      </w:r>
      <w:proofErr w:type="spellStart"/>
      <w:r w:rsidRPr="00534657">
        <w:rPr>
          <w:color w:val="000000" w:themeColor="text1"/>
          <w:szCs w:val="24"/>
          <w:lang w:val="en-US" w:eastAsia="ru-RU"/>
        </w:rPr>
        <w:t>Clarkeet</w:t>
      </w:r>
      <w:proofErr w:type="spellEnd"/>
      <w:r w:rsidRPr="00534657">
        <w:rPr>
          <w:color w:val="000000" w:themeColor="text1"/>
          <w:szCs w:val="24"/>
          <w:lang w:val="en-US" w:eastAsia="ru-RU"/>
        </w:rPr>
        <w:t xml:space="preserve"> S</w:t>
      </w:r>
      <w:r w:rsidR="00594B5B" w:rsidRPr="00534657">
        <w:rPr>
          <w:color w:val="000000" w:themeColor="text1"/>
          <w:szCs w:val="24"/>
          <w:lang w:val="en-US" w:eastAsia="ru-RU"/>
        </w:rPr>
        <w:t>. et al</w:t>
      </w:r>
      <w:r w:rsidR="00313368" w:rsidRPr="00534657">
        <w:rPr>
          <w:color w:val="000000" w:themeColor="text1"/>
          <w:szCs w:val="24"/>
          <w:lang w:val="en-US" w:eastAsia="ru-RU"/>
        </w:rPr>
        <w:t>.</w:t>
      </w:r>
      <w:r w:rsidRPr="00534657">
        <w:rPr>
          <w:color w:val="000000" w:themeColor="text1"/>
          <w:szCs w:val="24"/>
          <w:lang w:val="en-US" w:eastAsia="ru-RU"/>
        </w:rPr>
        <w:t xml:space="preserve"> </w:t>
      </w:r>
      <w:r w:rsidRPr="00534657">
        <w:rPr>
          <w:color w:val="000000" w:themeColor="text1"/>
          <w:kern w:val="36"/>
          <w:szCs w:val="24"/>
          <w:lang w:val="en-US"/>
        </w:rPr>
        <w:t>The ticking time-bomb of asbestos: Its insidious role in the development of malignant mesothelioma. J Critical Rev Oncol 2012;84(2):</w:t>
      </w:r>
      <w:r w:rsidR="00DC70A4" w:rsidRPr="00534657">
        <w:rPr>
          <w:color w:val="000000" w:themeColor="text1"/>
          <w:kern w:val="36"/>
          <w:szCs w:val="24"/>
          <w:lang w:val="en-US"/>
        </w:rPr>
        <w:t>200</w:t>
      </w:r>
      <w:r w:rsidR="00DC70A4" w:rsidRPr="00534657">
        <w:rPr>
          <w:color w:val="000000" w:themeColor="text1"/>
          <w:szCs w:val="24"/>
          <w:lang w:val="en-US" w:eastAsia="ru-RU"/>
        </w:rPr>
        <w:t>–</w:t>
      </w:r>
      <w:r w:rsidRPr="00534657">
        <w:rPr>
          <w:color w:val="000000" w:themeColor="text1"/>
          <w:kern w:val="36"/>
          <w:szCs w:val="24"/>
          <w:lang w:val="en-US"/>
        </w:rPr>
        <w:t>212.</w:t>
      </w:r>
    </w:p>
    <w:p w14:paraId="762630A8" w14:textId="77777777" w:rsidR="00B76453" w:rsidRPr="00534657" w:rsidRDefault="00B76453" w:rsidP="00ED27DB">
      <w:pPr>
        <w:pStyle w:val="afe"/>
        <w:numPr>
          <w:ilvl w:val="0"/>
          <w:numId w:val="4"/>
        </w:numPr>
        <w:ind w:left="0" w:firstLine="709"/>
        <w:rPr>
          <w:color w:val="000000" w:themeColor="text1"/>
          <w:szCs w:val="24"/>
          <w:lang w:val="en-US"/>
        </w:rPr>
      </w:pPr>
      <w:r w:rsidRPr="00534657">
        <w:rPr>
          <w:rFonts w:eastAsia="MS Mincho"/>
          <w:color w:val="000000" w:themeColor="text1"/>
          <w:szCs w:val="24"/>
          <w:lang w:val="en-US" w:eastAsia="ja-JP"/>
        </w:rPr>
        <w:t xml:space="preserve">Asbestos (Chrysotile, Amosite, Crocidolite, Tremolite, Actinolite, and Anthophyllite). Arsenic, Metals, </w:t>
      </w:r>
      <w:proofErr w:type="spellStart"/>
      <w:r w:rsidRPr="00534657">
        <w:rPr>
          <w:rFonts w:eastAsia="MS Mincho"/>
          <w:color w:val="000000" w:themeColor="text1"/>
          <w:szCs w:val="24"/>
          <w:lang w:val="en-US" w:eastAsia="ja-JP"/>
        </w:rPr>
        <w:t>Fibres</w:t>
      </w:r>
      <w:proofErr w:type="spellEnd"/>
      <w:r w:rsidRPr="00534657">
        <w:rPr>
          <w:rFonts w:eastAsia="MS Mincho"/>
          <w:color w:val="000000" w:themeColor="text1"/>
          <w:szCs w:val="24"/>
          <w:lang w:val="en-US" w:eastAsia="ja-JP"/>
        </w:rPr>
        <w:t>, and Dusts 100 C. Geneva: WHO Press, 2012. P</w:t>
      </w:r>
      <w:r w:rsidR="00DC70A4" w:rsidRPr="00534657">
        <w:rPr>
          <w:rFonts w:eastAsia="MS Mincho"/>
          <w:color w:val="000000" w:themeColor="text1"/>
          <w:szCs w:val="24"/>
          <w:lang w:eastAsia="ja-JP"/>
        </w:rPr>
        <w:t>р</w:t>
      </w:r>
      <w:r w:rsidR="00215CF1" w:rsidRPr="00534657">
        <w:rPr>
          <w:rFonts w:eastAsia="MS Mincho"/>
          <w:color w:val="000000" w:themeColor="text1"/>
          <w:szCs w:val="24"/>
          <w:lang w:val="en-US" w:eastAsia="ja-JP"/>
        </w:rPr>
        <w:t>. 219</w:t>
      </w:r>
      <w:r w:rsidR="00215CF1" w:rsidRPr="00534657">
        <w:rPr>
          <w:color w:val="000000" w:themeColor="text1"/>
          <w:szCs w:val="24"/>
          <w:lang w:val="en-US" w:eastAsia="ru-RU"/>
        </w:rPr>
        <w:t>–</w:t>
      </w:r>
      <w:r w:rsidRPr="00534657">
        <w:rPr>
          <w:rFonts w:eastAsia="MS Mincho"/>
          <w:color w:val="000000" w:themeColor="text1"/>
          <w:szCs w:val="24"/>
          <w:lang w:val="en-US" w:eastAsia="ja-JP"/>
        </w:rPr>
        <w:t>310.</w:t>
      </w:r>
    </w:p>
    <w:p w14:paraId="3225937E"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pacing w:val="1"/>
          <w:szCs w:val="24"/>
          <w:lang w:val="en-GB"/>
        </w:rPr>
        <w:t>Brown</w:t>
      </w:r>
      <w:r w:rsidRPr="00534657">
        <w:rPr>
          <w:color w:val="000000" w:themeColor="text1"/>
          <w:spacing w:val="1"/>
          <w:szCs w:val="24"/>
          <w:lang w:val="en-US"/>
        </w:rPr>
        <w:t xml:space="preserve"> </w:t>
      </w:r>
      <w:r w:rsidRPr="00534657">
        <w:rPr>
          <w:color w:val="000000" w:themeColor="text1"/>
          <w:spacing w:val="1"/>
          <w:szCs w:val="24"/>
          <w:lang w:val="en-GB"/>
        </w:rPr>
        <w:t>L</w:t>
      </w:r>
      <w:r w:rsidR="003257EB" w:rsidRPr="00534657">
        <w:rPr>
          <w:color w:val="000000" w:themeColor="text1"/>
          <w:spacing w:val="1"/>
          <w:szCs w:val="24"/>
          <w:lang w:val="en-US"/>
        </w:rPr>
        <w:t>.</w:t>
      </w:r>
      <w:r w:rsidRPr="00534657">
        <w:rPr>
          <w:color w:val="000000" w:themeColor="text1"/>
          <w:spacing w:val="1"/>
          <w:szCs w:val="24"/>
          <w:lang w:val="en-GB"/>
        </w:rPr>
        <w:t>M</w:t>
      </w:r>
      <w:r w:rsidR="003257EB" w:rsidRPr="00534657">
        <w:rPr>
          <w:color w:val="000000" w:themeColor="text1"/>
          <w:spacing w:val="1"/>
          <w:szCs w:val="24"/>
          <w:lang w:val="en-US"/>
        </w:rPr>
        <w:t>.</w:t>
      </w:r>
      <w:r w:rsidRPr="00534657">
        <w:rPr>
          <w:color w:val="000000" w:themeColor="text1"/>
          <w:spacing w:val="1"/>
          <w:szCs w:val="24"/>
          <w:lang w:val="en-US"/>
        </w:rPr>
        <w:t xml:space="preserve">, </w:t>
      </w:r>
      <w:r w:rsidRPr="00534657">
        <w:rPr>
          <w:color w:val="000000" w:themeColor="text1"/>
          <w:spacing w:val="1"/>
          <w:szCs w:val="24"/>
          <w:lang w:val="en-GB"/>
        </w:rPr>
        <w:t>Howard R</w:t>
      </w:r>
      <w:r w:rsidR="003257EB" w:rsidRPr="00534657">
        <w:rPr>
          <w:color w:val="000000" w:themeColor="text1"/>
          <w:spacing w:val="1"/>
          <w:szCs w:val="24"/>
          <w:lang w:val="en-US"/>
        </w:rPr>
        <w:t>.</w:t>
      </w:r>
      <w:r w:rsidRPr="00534657">
        <w:rPr>
          <w:color w:val="000000" w:themeColor="text1"/>
          <w:spacing w:val="1"/>
          <w:szCs w:val="24"/>
          <w:lang w:val="en-GB"/>
        </w:rPr>
        <w:t>A</w:t>
      </w:r>
      <w:r w:rsidR="003257EB" w:rsidRPr="00534657">
        <w:rPr>
          <w:color w:val="000000" w:themeColor="text1"/>
          <w:spacing w:val="1"/>
          <w:szCs w:val="24"/>
          <w:lang w:val="en-US"/>
        </w:rPr>
        <w:t>.</w:t>
      </w:r>
      <w:r w:rsidRPr="00534657">
        <w:rPr>
          <w:color w:val="000000" w:themeColor="text1"/>
          <w:spacing w:val="1"/>
          <w:szCs w:val="24"/>
          <w:lang w:val="en-US"/>
        </w:rPr>
        <w:t xml:space="preserve">, </w:t>
      </w:r>
      <w:r w:rsidRPr="00534657">
        <w:rPr>
          <w:color w:val="000000" w:themeColor="text1"/>
          <w:spacing w:val="1"/>
          <w:szCs w:val="24"/>
          <w:lang w:val="en-GB"/>
        </w:rPr>
        <w:t>Travis</w:t>
      </w:r>
      <w:r w:rsidRPr="00534657">
        <w:rPr>
          <w:color w:val="000000" w:themeColor="text1"/>
          <w:spacing w:val="1"/>
          <w:szCs w:val="24"/>
          <w:lang w:val="en-US"/>
        </w:rPr>
        <w:t xml:space="preserve"> </w:t>
      </w:r>
      <w:r w:rsidRPr="00534657">
        <w:rPr>
          <w:color w:val="000000" w:themeColor="text1"/>
          <w:spacing w:val="1"/>
          <w:szCs w:val="24"/>
          <w:lang w:val="en-GB"/>
        </w:rPr>
        <w:t>L</w:t>
      </w:r>
      <w:r w:rsidR="003257EB" w:rsidRPr="00534657">
        <w:rPr>
          <w:color w:val="000000" w:themeColor="text1"/>
          <w:spacing w:val="1"/>
          <w:szCs w:val="24"/>
          <w:lang w:val="en-US"/>
        </w:rPr>
        <w:t>.</w:t>
      </w:r>
      <w:r w:rsidRPr="00534657">
        <w:rPr>
          <w:color w:val="000000" w:themeColor="text1"/>
          <w:spacing w:val="1"/>
          <w:szCs w:val="24"/>
          <w:lang w:val="en-GB"/>
        </w:rPr>
        <w:t>B</w:t>
      </w:r>
      <w:r w:rsidR="003257EB" w:rsidRPr="00534657">
        <w:rPr>
          <w:color w:val="000000" w:themeColor="text1"/>
          <w:spacing w:val="1"/>
          <w:szCs w:val="24"/>
          <w:lang w:val="en-US"/>
        </w:rPr>
        <w:t>.</w:t>
      </w:r>
      <w:r w:rsidRPr="00534657">
        <w:rPr>
          <w:color w:val="000000" w:themeColor="text1"/>
          <w:spacing w:val="1"/>
          <w:szCs w:val="24"/>
          <w:lang w:val="en-US"/>
        </w:rPr>
        <w:t xml:space="preserve"> </w:t>
      </w:r>
      <w:r w:rsidRPr="00534657">
        <w:rPr>
          <w:color w:val="000000" w:themeColor="text1"/>
          <w:spacing w:val="1"/>
          <w:szCs w:val="24"/>
          <w:lang w:val="en-GB"/>
        </w:rPr>
        <w:t>The risk of secondary malignancies over 30</w:t>
      </w:r>
      <w:r w:rsidRPr="00534657">
        <w:rPr>
          <w:color w:val="000000" w:themeColor="text1"/>
          <w:spacing w:val="1"/>
          <w:szCs w:val="24"/>
          <w:lang w:val="en-US"/>
        </w:rPr>
        <w:t xml:space="preserve"> </w:t>
      </w:r>
      <w:r w:rsidRPr="00534657">
        <w:rPr>
          <w:color w:val="000000" w:themeColor="text1"/>
          <w:spacing w:val="1"/>
          <w:szCs w:val="24"/>
          <w:lang w:val="en-GB"/>
        </w:rPr>
        <w:t>years after the treatment of non-Hodgkin lymphoma</w:t>
      </w:r>
      <w:r w:rsidRPr="00534657">
        <w:rPr>
          <w:color w:val="000000" w:themeColor="text1"/>
          <w:spacing w:val="1"/>
          <w:szCs w:val="24"/>
          <w:lang w:val="en-US"/>
        </w:rPr>
        <w:t xml:space="preserve">. </w:t>
      </w:r>
      <w:r w:rsidRPr="00534657">
        <w:rPr>
          <w:color w:val="000000" w:themeColor="text1"/>
          <w:spacing w:val="1"/>
          <w:szCs w:val="24"/>
          <w:lang w:val="en-GB"/>
        </w:rPr>
        <w:t>Cancer</w:t>
      </w:r>
      <w:r w:rsidR="003257EB" w:rsidRPr="00534657">
        <w:rPr>
          <w:color w:val="000000" w:themeColor="text1"/>
          <w:spacing w:val="1"/>
          <w:szCs w:val="24"/>
          <w:lang w:val="en-US"/>
        </w:rPr>
        <w:t xml:space="preserve"> </w:t>
      </w:r>
      <w:proofErr w:type="gramStart"/>
      <w:r w:rsidR="003257EB" w:rsidRPr="00534657">
        <w:rPr>
          <w:color w:val="000000" w:themeColor="text1"/>
          <w:spacing w:val="1"/>
          <w:szCs w:val="24"/>
          <w:lang w:val="en-US"/>
        </w:rPr>
        <w:t>2006;107:2741</w:t>
      </w:r>
      <w:proofErr w:type="gramEnd"/>
      <w:r w:rsidR="003257EB" w:rsidRPr="00534657">
        <w:rPr>
          <w:color w:val="000000" w:themeColor="text1"/>
          <w:szCs w:val="24"/>
          <w:lang w:val="en-US" w:eastAsia="ru-RU"/>
        </w:rPr>
        <w:t>–</w:t>
      </w:r>
      <w:r w:rsidRPr="00534657">
        <w:rPr>
          <w:color w:val="000000" w:themeColor="text1"/>
          <w:spacing w:val="1"/>
          <w:szCs w:val="24"/>
          <w:lang w:val="en-US"/>
        </w:rPr>
        <w:t>2742.</w:t>
      </w:r>
    </w:p>
    <w:p w14:paraId="6698295B" w14:textId="77777777" w:rsidR="00B76453" w:rsidRPr="00534657" w:rsidRDefault="00B76453" w:rsidP="00ED27DB">
      <w:pPr>
        <w:pStyle w:val="afe"/>
        <w:numPr>
          <w:ilvl w:val="0"/>
          <w:numId w:val="4"/>
        </w:numPr>
        <w:ind w:left="0" w:firstLine="709"/>
        <w:rPr>
          <w:color w:val="000000" w:themeColor="text1"/>
          <w:szCs w:val="24"/>
          <w:lang w:val="en-US"/>
        </w:rPr>
      </w:pPr>
      <w:proofErr w:type="spellStart"/>
      <w:r w:rsidRPr="00534657">
        <w:rPr>
          <w:color w:val="000000" w:themeColor="text1"/>
          <w:spacing w:val="1"/>
          <w:szCs w:val="24"/>
          <w:lang w:val="en-GB"/>
        </w:rPr>
        <w:t>Teta</w:t>
      </w:r>
      <w:proofErr w:type="spellEnd"/>
      <w:r w:rsidRPr="00534657">
        <w:rPr>
          <w:color w:val="000000" w:themeColor="text1"/>
          <w:spacing w:val="1"/>
          <w:szCs w:val="24"/>
          <w:lang w:val="en-GB"/>
        </w:rPr>
        <w:t xml:space="preserve"> M</w:t>
      </w:r>
      <w:r w:rsidR="003257EB" w:rsidRPr="00534657">
        <w:rPr>
          <w:color w:val="000000" w:themeColor="text1"/>
          <w:spacing w:val="1"/>
          <w:szCs w:val="24"/>
          <w:lang w:val="en-US"/>
        </w:rPr>
        <w:t>.</w:t>
      </w:r>
      <w:r w:rsidRPr="00534657">
        <w:rPr>
          <w:color w:val="000000" w:themeColor="text1"/>
          <w:spacing w:val="1"/>
          <w:szCs w:val="24"/>
          <w:lang w:val="en-GB"/>
        </w:rPr>
        <w:t>J</w:t>
      </w:r>
      <w:r w:rsidR="003257EB" w:rsidRPr="00534657">
        <w:rPr>
          <w:color w:val="000000" w:themeColor="text1"/>
          <w:spacing w:val="1"/>
          <w:szCs w:val="24"/>
          <w:lang w:val="en-US"/>
        </w:rPr>
        <w:t>.</w:t>
      </w:r>
      <w:r w:rsidRPr="00534657">
        <w:rPr>
          <w:color w:val="000000" w:themeColor="text1"/>
          <w:spacing w:val="1"/>
          <w:szCs w:val="24"/>
          <w:lang w:val="en-US"/>
        </w:rPr>
        <w:t>,</w:t>
      </w:r>
      <w:r w:rsidRPr="00534657">
        <w:rPr>
          <w:color w:val="000000" w:themeColor="text1"/>
          <w:spacing w:val="1"/>
          <w:szCs w:val="24"/>
          <w:lang w:val="en-GB"/>
        </w:rPr>
        <w:t xml:space="preserve"> Lau E</w:t>
      </w:r>
      <w:r w:rsidR="003257EB" w:rsidRPr="00534657">
        <w:rPr>
          <w:color w:val="000000" w:themeColor="text1"/>
          <w:spacing w:val="1"/>
          <w:szCs w:val="24"/>
          <w:lang w:val="en-US"/>
        </w:rPr>
        <w:t>.</w:t>
      </w:r>
      <w:r w:rsidRPr="00534657">
        <w:rPr>
          <w:color w:val="000000" w:themeColor="text1"/>
          <w:spacing w:val="1"/>
          <w:szCs w:val="24"/>
          <w:lang w:val="en-GB"/>
        </w:rPr>
        <w:t xml:space="preserve">, </w:t>
      </w:r>
      <w:proofErr w:type="spellStart"/>
      <w:r w:rsidRPr="00534657">
        <w:rPr>
          <w:color w:val="000000" w:themeColor="text1"/>
          <w:spacing w:val="1"/>
          <w:szCs w:val="24"/>
          <w:lang w:val="en-GB"/>
        </w:rPr>
        <w:t>Sceurman</w:t>
      </w:r>
      <w:proofErr w:type="spellEnd"/>
      <w:r w:rsidRPr="00534657">
        <w:rPr>
          <w:color w:val="000000" w:themeColor="text1"/>
          <w:spacing w:val="1"/>
          <w:szCs w:val="24"/>
          <w:lang w:val="en-GB"/>
        </w:rPr>
        <w:t xml:space="preserve"> B</w:t>
      </w:r>
      <w:r w:rsidR="003257EB" w:rsidRPr="00534657">
        <w:rPr>
          <w:color w:val="000000" w:themeColor="text1"/>
          <w:spacing w:val="1"/>
          <w:szCs w:val="24"/>
          <w:lang w:val="en-US"/>
        </w:rPr>
        <w:t>.</w:t>
      </w:r>
      <w:r w:rsidRPr="00534657">
        <w:rPr>
          <w:color w:val="000000" w:themeColor="text1"/>
          <w:spacing w:val="1"/>
          <w:szCs w:val="24"/>
          <w:lang w:val="en-GB"/>
        </w:rPr>
        <w:t>K</w:t>
      </w:r>
      <w:r w:rsidR="003257EB" w:rsidRPr="00534657">
        <w:rPr>
          <w:color w:val="000000" w:themeColor="text1"/>
          <w:spacing w:val="1"/>
          <w:szCs w:val="24"/>
          <w:lang w:val="en-US"/>
        </w:rPr>
        <w:t>.</w:t>
      </w:r>
      <w:r w:rsidRPr="00534657">
        <w:rPr>
          <w:color w:val="000000" w:themeColor="text1"/>
          <w:spacing w:val="1"/>
          <w:szCs w:val="24"/>
          <w:lang w:val="en-GB"/>
        </w:rPr>
        <w:t xml:space="preserve"> et al</w:t>
      </w:r>
      <w:r w:rsidR="003257EB" w:rsidRPr="00534657">
        <w:rPr>
          <w:color w:val="000000" w:themeColor="text1"/>
          <w:spacing w:val="1"/>
          <w:szCs w:val="24"/>
          <w:lang w:val="en-US"/>
        </w:rPr>
        <w:t>.</w:t>
      </w:r>
      <w:r w:rsidRPr="00534657">
        <w:rPr>
          <w:color w:val="000000" w:themeColor="text1"/>
          <w:spacing w:val="1"/>
          <w:szCs w:val="24"/>
          <w:lang w:val="en-GB"/>
        </w:rPr>
        <w:t xml:space="preserve"> Therapeutic radiation for lymphoma: risk of malignant mesothelioma</w:t>
      </w:r>
      <w:r w:rsidRPr="00534657">
        <w:rPr>
          <w:color w:val="000000" w:themeColor="text1"/>
          <w:spacing w:val="1"/>
          <w:szCs w:val="24"/>
          <w:lang w:val="en-US"/>
        </w:rPr>
        <w:t xml:space="preserve">. </w:t>
      </w:r>
      <w:r w:rsidRPr="00534657">
        <w:rPr>
          <w:color w:val="000000" w:themeColor="text1"/>
          <w:spacing w:val="1"/>
          <w:szCs w:val="24"/>
          <w:lang w:val="en-GB"/>
        </w:rPr>
        <w:t>Cancer</w:t>
      </w:r>
      <w:r w:rsidRPr="00534657">
        <w:rPr>
          <w:color w:val="000000" w:themeColor="text1"/>
          <w:spacing w:val="1"/>
          <w:szCs w:val="24"/>
          <w:lang w:val="en-US"/>
        </w:rPr>
        <w:t xml:space="preserve"> </w:t>
      </w:r>
      <w:proofErr w:type="gramStart"/>
      <w:r w:rsidRPr="00534657">
        <w:rPr>
          <w:color w:val="000000" w:themeColor="text1"/>
          <w:spacing w:val="1"/>
          <w:szCs w:val="24"/>
          <w:lang w:val="en-US"/>
        </w:rPr>
        <w:t>2007;109:</w:t>
      </w:r>
      <w:r w:rsidR="003257EB" w:rsidRPr="00534657">
        <w:rPr>
          <w:color w:val="000000" w:themeColor="text1"/>
          <w:spacing w:val="1"/>
          <w:szCs w:val="24"/>
          <w:lang w:val="en-US"/>
        </w:rPr>
        <w:t>1432</w:t>
      </w:r>
      <w:proofErr w:type="gramEnd"/>
      <w:r w:rsidR="003257EB" w:rsidRPr="00534657">
        <w:rPr>
          <w:color w:val="000000" w:themeColor="text1"/>
          <w:szCs w:val="24"/>
          <w:lang w:val="en-US" w:eastAsia="ru-RU"/>
        </w:rPr>
        <w:t>–</w:t>
      </w:r>
      <w:r w:rsidRPr="00534657">
        <w:rPr>
          <w:color w:val="000000" w:themeColor="text1"/>
          <w:spacing w:val="1"/>
          <w:szCs w:val="24"/>
          <w:lang w:val="en-US"/>
        </w:rPr>
        <w:t>1438.</w:t>
      </w:r>
    </w:p>
    <w:p w14:paraId="76776711"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pacing w:val="1"/>
          <w:szCs w:val="24"/>
          <w:lang w:val="en-US"/>
        </w:rPr>
        <w:t>Dogan A</w:t>
      </w:r>
      <w:r w:rsidR="003257EB" w:rsidRPr="00534657">
        <w:rPr>
          <w:color w:val="000000" w:themeColor="text1"/>
          <w:spacing w:val="1"/>
          <w:szCs w:val="24"/>
          <w:lang w:val="en-US"/>
        </w:rPr>
        <w:t>.</w:t>
      </w:r>
      <w:r w:rsidRPr="00534657">
        <w:rPr>
          <w:color w:val="000000" w:themeColor="text1"/>
          <w:spacing w:val="1"/>
          <w:szCs w:val="24"/>
          <w:lang w:val="en-US"/>
        </w:rPr>
        <w:t>U</w:t>
      </w:r>
      <w:r w:rsidR="003257EB" w:rsidRPr="00534657">
        <w:rPr>
          <w:color w:val="000000" w:themeColor="text1"/>
          <w:spacing w:val="1"/>
          <w:szCs w:val="24"/>
          <w:lang w:val="en-US"/>
        </w:rPr>
        <w:t>.</w:t>
      </w:r>
      <w:r w:rsidRPr="00534657">
        <w:rPr>
          <w:color w:val="000000" w:themeColor="text1"/>
          <w:spacing w:val="1"/>
          <w:szCs w:val="24"/>
          <w:lang w:val="en-US"/>
        </w:rPr>
        <w:t>,</w:t>
      </w:r>
      <w:r w:rsidRPr="00534657">
        <w:rPr>
          <w:color w:val="000000" w:themeColor="text1"/>
          <w:szCs w:val="24"/>
          <w:lang w:val="en-US" w:eastAsia="ru-RU"/>
        </w:rPr>
        <w:t xml:space="preserve"> Baris Y</w:t>
      </w:r>
      <w:r w:rsidR="003257EB" w:rsidRPr="00534657">
        <w:rPr>
          <w:color w:val="000000" w:themeColor="text1"/>
          <w:szCs w:val="24"/>
          <w:lang w:val="en-US" w:eastAsia="ru-RU"/>
        </w:rPr>
        <w:t>.</w:t>
      </w:r>
      <w:r w:rsidRPr="00534657">
        <w:rPr>
          <w:color w:val="000000" w:themeColor="text1"/>
          <w:szCs w:val="24"/>
          <w:lang w:val="en-US" w:eastAsia="ru-RU"/>
        </w:rPr>
        <w:t>I</w:t>
      </w:r>
      <w:r w:rsidR="003257EB" w:rsidRPr="00534657">
        <w:rPr>
          <w:color w:val="000000" w:themeColor="text1"/>
          <w:szCs w:val="24"/>
          <w:lang w:val="en-US" w:eastAsia="ru-RU"/>
        </w:rPr>
        <w:t>.</w:t>
      </w:r>
      <w:r w:rsidRPr="00534657">
        <w:rPr>
          <w:color w:val="000000" w:themeColor="text1"/>
          <w:szCs w:val="24"/>
          <w:lang w:val="en-US" w:eastAsia="ru-RU"/>
        </w:rPr>
        <w:t>, Dogan M</w:t>
      </w:r>
      <w:r w:rsidR="003257EB" w:rsidRPr="00534657">
        <w:rPr>
          <w:color w:val="000000" w:themeColor="text1"/>
          <w:szCs w:val="24"/>
          <w:lang w:val="en-US" w:eastAsia="ru-RU"/>
        </w:rPr>
        <w:t>.</w:t>
      </w:r>
      <w:r w:rsidRPr="00534657">
        <w:rPr>
          <w:color w:val="000000" w:themeColor="text1"/>
          <w:szCs w:val="24"/>
          <w:lang w:val="en-US" w:eastAsia="ru-RU"/>
        </w:rPr>
        <w:t xml:space="preserve"> et al</w:t>
      </w:r>
      <w:r w:rsidR="003257EB" w:rsidRPr="00534657">
        <w:rPr>
          <w:color w:val="000000" w:themeColor="text1"/>
          <w:spacing w:val="1"/>
          <w:szCs w:val="24"/>
          <w:lang w:val="en-US"/>
        </w:rPr>
        <w:t>.</w:t>
      </w:r>
      <w:r w:rsidRPr="00534657">
        <w:rPr>
          <w:color w:val="000000" w:themeColor="text1"/>
          <w:spacing w:val="1"/>
          <w:szCs w:val="24"/>
          <w:lang w:val="en-US"/>
        </w:rPr>
        <w:t xml:space="preserve"> </w:t>
      </w:r>
      <w:r w:rsidRPr="00534657">
        <w:rPr>
          <w:color w:val="000000" w:themeColor="text1"/>
          <w:szCs w:val="24"/>
          <w:lang w:val="en-US" w:eastAsia="ru-RU"/>
        </w:rPr>
        <w:t xml:space="preserve">Genetic predisposition to fiber carcinogenesis causes a mesothelioma epidemic in Turkey. </w:t>
      </w:r>
      <w:r w:rsidRPr="00534657">
        <w:rPr>
          <w:iCs/>
          <w:color w:val="000000" w:themeColor="text1"/>
          <w:szCs w:val="24"/>
          <w:lang w:val="en-US" w:eastAsia="ru-RU"/>
        </w:rPr>
        <w:t>Cancer Res 2006;</w:t>
      </w:r>
      <w:r w:rsidRPr="00534657">
        <w:rPr>
          <w:bCs/>
          <w:color w:val="000000" w:themeColor="text1"/>
          <w:szCs w:val="24"/>
          <w:lang w:val="en-US" w:eastAsia="ru-RU"/>
        </w:rPr>
        <w:t>66,10:</w:t>
      </w:r>
      <w:r w:rsidR="003257EB" w:rsidRPr="00534657">
        <w:rPr>
          <w:color w:val="000000" w:themeColor="text1"/>
          <w:szCs w:val="24"/>
          <w:lang w:val="en-US" w:eastAsia="ru-RU"/>
        </w:rPr>
        <w:t>5063–</w:t>
      </w:r>
      <w:r w:rsidRPr="00534657">
        <w:rPr>
          <w:color w:val="000000" w:themeColor="text1"/>
          <w:szCs w:val="24"/>
          <w:lang w:val="en-US" w:eastAsia="ru-RU"/>
        </w:rPr>
        <w:t>5068.</w:t>
      </w:r>
    </w:p>
    <w:p w14:paraId="5DB9DD4D"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eastAsia="ru-RU"/>
        </w:rPr>
        <w:t>Bocchetta M</w:t>
      </w:r>
      <w:r w:rsidR="003257EB" w:rsidRPr="00534657">
        <w:rPr>
          <w:color w:val="000000" w:themeColor="text1"/>
          <w:szCs w:val="24"/>
          <w:lang w:val="en-US" w:eastAsia="ru-RU"/>
        </w:rPr>
        <w:t>.</w:t>
      </w:r>
      <w:r w:rsidRPr="00534657">
        <w:rPr>
          <w:color w:val="000000" w:themeColor="text1"/>
          <w:szCs w:val="24"/>
          <w:lang w:val="en-US" w:eastAsia="ru-RU"/>
        </w:rPr>
        <w:t>I</w:t>
      </w:r>
      <w:r w:rsidR="003257EB" w:rsidRPr="00534657">
        <w:rPr>
          <w:color w:val="000000" w:themeColor="text1"/>
          <w:szCs w:val="24"/>
          <w:lang w:val="en-US" w:eastAsia="ru-RU"/>
        </w:rPr>
        <w:t>.</w:t>
      </w:r>
      <w:r w:rsidRPr="00534657">
        <w:rPr>
          <w:color w:val="000000" w:themeColor="text1"/>
          <w:szCs w:val="24"/>
          <w:lang w:val="en-US" w:eastAsia="ru-RU"/>
        </w:rPr>
        <w:t xml:space="preserve">, </w:t>
      </w:r>
      <w:proofErr w:type="spellStart"/>
      <w:r w:rsidRPr="00534657">
        <w:rPr>
          <w:color w:val="000000" w:themeColor="text1"/>
          <w:szCs w:val="24"/>
          <w:lang w:val="en-US" w:eastAsia="ru-RU"/>
        </w:rPr>
        <w:t>Resta</w:t>
      </w:r>
      <w:proofErr w:type="spellEnd"/>
      <w:r w:rsidRPr="00534657">
        <w:rPr>
          <w:color w:val="000000" w:themeColor="text1"/>
          <w:szCs w:val="24"/>
          <w:lang w:val="en-US" w:eastAsia="ru-RU"/>
        </w:rPr>
        <w:t xml:space="preserve"> Di, Powers</w:t>
      </w:r>
      <w:r w:rsidRPr="00534657">
        <w:rPr>
          <w:iCs/>
          <w:color w:val="000000" w:themeColor="text1"/>
          <w:szCs w:val="24"/>
          <w:lang w:val="en-US" w:eastAsia="ru-RU"/>
        </w:rPr>
        <w:t xml:space="preserve"> </w:t>
      </w:r>
      <w:r w:rsidRPr="00534657">
        <w:rPr>
          <w:color w:val="000000" w:themeColor="text1"/>
          <w:szCs w:val="24"/>
          <w:lang w:val="en-US" w:eastAsia="ru-RU"/>
        </w:rPr>
        <w:t>A</w:t>
      </w:r>
      <w:r w:rsidR="003257EB" w:rsidRPr="00534657">
        <w:rPr>
          <w:color w:val="000000" w:themeColor="text1"/>
          <w:szCs w:val="24"/>
          <w:lang w:val="en-US" w:eastAsia="ru-RU"/>
        </w:rPr>
        <w:t>.</w:t>
      </w:r>
      <w:r w:rsidRPr="00534657">
        <w:rPr>
          <w:color w:val="000000" w:themeColor="text1"/>
          <w:szCs w:val="24"/>
          <w:lang w:val="en-US" w:eastAsia="ru-RU"/>
        </w:rPr>
        <w:t xml:space="preserve"> </w:t>
      </w:r>
      <w:r w:rsidRPr="00534657">
        <w:rPr>
          <w:iCs/>
          <w:color w:val="000000" w:themeColor="text1"/>
          <w:szCs w:val="24"/>
          <w:lang w:val="en-US" w:eastAsia="ru-RU"/>
        </w:rPr>
        <w:t>et al</w:t>
      </w:r>
      <w:r w:rsidR="00106C95" w:rsidRPr="00534657">
        <w:rPr>
          <w:color w:val="000000" w:themeColor="text1"/>
          <w:szCs w:val="24"/>
          <w:lang w:val="en-US" w:eastAsia="ru-RU"/>
        </w:rPr>
        <w:t>.</w:t>
      </w:r>
      <w:r w:rsidRPr="00534657">
        <w:rPr>
          <w:color w:val="000000" w:themeColor="text1"/>
          <w:szCs w:val="24"/>
          <w:lang w:val="en-US" w:eastAsia="ru-RU"/>
        </w:rPr>
        <w:t xml:space="preserve"> Human mesothelial cells are unusually susceptible to simian virus 40-mediated transformation and asbestos co-carcinogenesis. </w:t>
      </w:r>
      <w:r w:rsidRPr="00534657">
        <w:rPr>
          <w:iCs/>
          <w:color w:val="000000" w:themeColor="text1"/>
          <w:szCs w:val="24"/>
          <w:lang w:val="en-US" w:eastAsia="ru-RU"/>
        </w:rPr>
        <w:t xml:space="preserve">Proc Natl </w:t>
      </w:r>
      <w:proofErr w:type="spellStart"/>
      <w:r w:rsidRPr="00534657">
        <w:rPr>
          <w:iCs/>
          <w:color w:val="000000" w:themeColor="text1"/>
          <w:szCs w:val="24"/>
          <w:lang w:val="en-US" w:eastAsia="ru-RU"/>
        </w:rPr>
        <w:t>Acad</w:t>
      </w:r>
      <w:proofErr w:type="spellEnd"/>
      <w:r w:rsidRPr="00534657">
        <w:rPr>
          <w:iCs/>
          <w:color w:val="000000" w:themeColor="text1"/>
          <w:szCs w:val="24"/>
          <w:lang w:val="en-US" w:eastAsia="ru-RU"/>
        </w:rPr>
        <w:t xml:space="preserve"> Sci</w:t>
      </w:r>
      <w:r w:rsidRPr="00534657">
        <w:rPr>
          <w:color w:val="000000" w:themeColor="text1"/>
          <w:szCs w:val="24"/>
          <w:lang w:val="en-US" w:eastAsia="ru-RU"/>
        </w:rPr>
        <w:t xml:space="preserve"> </w:t>
      </w:r>
      <w:r w:rsidRPr="00534657">
        <w:rPr>
          <w:iCs/>
          <w:color w:val="000000" w:themeColor="text1"/>
          <w:szCs w:val="24"/>
          <w:lang w:val="en-US" w:eastAsia="ru-RU"/>
        </w:rPr>
        <w:t xml:space="preserve">USA </w:t>
      </w:r>
      <w:proofErr w:type="gramStart"/>
      <w:r w:rsidRPr="00534657">
        <w:rPr>
          <w:iCs/>
          <w:color w:val="000000" w:themeColor="text1"/>
          <w:szCs w:val="24"/>
          <w:lang w:val="en-US" w:eastAsia="ru-RU"/>
        </w:rPr>
        <w:t>2000;</w:t>
      </w:r>
      <w:r w:rsidRPr="00534657">
        <w:rPr>
          <w:bCs/>
          <w:color w:val="000000" w:themeColor="text1"/>
          <w:szCs w:val="24"/>
          <w:lang w:val="en-US" w:eastAsia="ru-RU"/>
        </w:rPr>
        <w:t>97</w:t>
      </w:r>
      <w:r w:rsidRPr="00534657">
        <w:rPr>
          <w:color w:val="000000" w:themeColor="text1"/>
          <w:szCs w:val="24"/>
          <w:lang w:val="en-US" w:eastAsia="ru-RU"/>
        </w:rPr>
        <w:t>:</w:t>
      </w:r>
      <w:r w:rsidR="00106C95" w:rsidRPr="00534657">
        <w:rPr>
          <w:color w:val="000000" w:themeColor="text1"/>
          <w:szCs w:val="24"/>
          <w:lang w:val="en-US" w:eastAsia="ru-RU"/>
        </w:rPr>
        <w:t>10214</w:t>
      </w:r>
      <w:proofErr w:type="gramEnd"/>
      <w:r w:rsidR="00106C95" w:rsidRPr="00534657">
        <w:rPr>
          <w:color w:val="000000" w:themeColor="text1"/>
          <w:szCs w:val="24"/>
          <w:lang w:val="en-US" w:eastAsia="ru-RU"/>
        </w:rPr>
        <w:t>–</w:t>
      </w:r>
      <w:r w:rsidRPr="00534657">
        <w:rPr>
          <w:color w:val="000000" w:themeColor="text1"/>
          <w:szCs w:val="24"/>
          <w:lang w:val="en-US" w:eastAsia="ru-RU"/>
        </w:rPr>
        <w:t>10219.</w:t>
      </w:r>
    </w:p>
    <w:p w14:paraId="3E6BC2FE" w14:textId="77777777" w:rsidR="00B76453" w:rsidRPr="00534657" w:rsidRDefault="00B76453"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eastAsia="ru-RU"/>
        </w:rPr>
        <w:t>Teta</w:t>
      </w:r>
      <w:proofErr w:type="spellEnd"/>
      <w:r w:rsidRPr="00534657">
        <w:rPr>
          <w:color w:val="000000" w:themeColor="text1"/>
          <w:szCs w:val="24"/>
          <w:lang w:val="en-US" w:eastAsia="ru-RU"/>
        </w:rPr>
        <w:t xml:space="preserve"> M</w:t>
      </w:r>
      <w:r w:rsidR="00312858" w:rsidRPr="00534657">
        <w:rPr>
          <w:color w:val="000000" w:themeColor="text1"/>
          <w:szCs w:val="24"/>
          <w:lang w:val="en-US" w:eastAsia="ru-RU"/>
        </w:rPr>
        <w:t>.</w:t>
      </w:r>
      <w:r w:rsidRPr="00534657">
        <w:rPr>
          <w:color w:val="000000" w:themeColor="text1"/>
          <w:szCs w:val="24"/>
          <w:lang w:val="en-US" w:eastAsia="ru-RU"/>
        </w:rPr>
        <w:t>J</w:t>
      </w:r>
      <w:r w:rsidR="00312858" w:rsidRPr="00534657">
        <w:rPr>
          <w:color w:val="000000" w:themeColor="text1"/>
          <w:szCs w:val="24"/>
          <w:lang w:val="en-US" w:eastAsia="ru-RU"/>
        </w:rPr>
        <w:t>.</w:t>
      </w:r>
      <w:r w:rsidRPr="00534657">
        <w:rPr>
          <w:color w:val="000000" w:themeColor="text1"/>
          <w:szCs w:val="24"/>
          <w:lang w:val="en-US" w:eastAsia="ru-RU"/>
        </w:rPr>
        <w:t>,</w:t>
      </w:r>
      <w:r w:rsidRPr="00534657">
        <w:rPr>
          <w:color w:val="000000" w:themeColor="text1"/>
          <w:szCs w:val="24"/>
          <w:lang w:val="en-US"/>
        </w:rPr>
        <w:t xml:space="preserve"> </w:t>
      </w:r>
      <w:r w:rsidRPr="00534657">
        <w:rPr>
          <w:color w:val="000000" w:themeColor="text1"/>
          <w:szCs w:val="24"/>
          <w:lang w:val="en-US" w:eastAsia="ru-RU"/>
        </w:rPr>
        <w:t>Mink P</w:t>
      </w:r>
      <w:r w:rsidR="00312858" w:rsidRPr="00534657">
        <w:rPr>
          <w:color w:val="000000" w:themeColor="text1"/>
          <w:szCs w:val="24"/>
          <w:lang w:val="en-US" w:eastAsia="ru-RU"/>
        </w:rPr>
        <w:t>.</w:t>
      </w:r>
      <w:r w:rsidRPr="00534657">
        <w:rPr>
          <w:color w:val="000000" w:themeColor="text1"/>
          <w:szCs w:val="24"/>
          <w:lang w:val="en-US" w:eastAsia="ru-RU"/>
        </w:rPr>
        <w:t>J</w:t>
      </w:r>
      <w:r w:rsidR="00312858" w:rsidRPr="00534657">
        <w:rPr>
          <w:color w:val="000000" w:themeColor="text1"/>
          <w:szCs w:val="24"/>
          <w:lang w:val="en-US" w:eastAsia="ru-RU"/>
        </w:rPr>
        <w:t>.</w:t>
      </w:r>
      <w:r w:rsidRPr="00534657">
        <w:rPr>
          <w:color w:val="000000" w:themeColor="text1"/>
          <w:szCs w:val="24"/>
          <w:lang w:val="en-US" w:eastAsia="ru-RU"/>
        </w:rPr>
        <w:t>, Lau E</w:t>
      </w:r>
      <w:r w:rsidR="00312858" w:rsidRPr="00534657">
        <w:rPr>
          <w:color w:val="000000" w:themeColor="text1"/>
          <w:szCs w:val="24"/>
          <w:lang w:val="en-US" w:eastAsia="ru-RU"/>
        </w:rPr>
        <w:t>. et al. US mesothelioma patterns 1973–</w:t>
      </w:r>
      <w:r w:rsidRPr="00534657">
        <w:rPr>
          <w:color w:val="000000" w:themeColor="text1"/>
          <w:szCs w:val="24"/>
          <w:lang w:val="en-US" w:eastAsia="ru-RU"/>
        </w:rPr>
        <w:t xml:space="preserve">2002: indicators of change and insights into background rates. </w:t>
      </w:r>
      <w:proofErr w:type="spellStart"/>
      <w:r w:rsidRPr="00534657">
        <w:rPr>
          <w:color w:val="000000" w:themeColor="text1"/>
          <w:szCs w:val="24"/>
          <w:lang w:val="en-US" w:eastAsia="ru-RU"/>
        </w:rPr>
        <w:t>Eur</w:t>
      </w:r>
      <w:proofErr w:type="spellEnd"/>
      <w:r w:rsidRPr="00534657">
        <w:rPr>
          <w:color w:val="000000" w:themeColor="text1"/>
          <w:szCs w:val="24"/>
          <w:lang w:val="en-US" w:eastAsia="ru-RU"/>
        </w:rPr>
        <w:t xml:space="preserve"> J Cancer </w:t>
      </w:r>
      <w:proofErr w:type="spellStart"/>
      <w:r w:rsidRPr="00534657">
        <w:rPr>
          <w:color w:val="000000" w:themeColor="text1"/>
          <w:szCs w:val="24"/>
          <w:lang w:val="en-US" w:eastAsia="ru-RU"/>
        </w:rPr>
        <w:t>Prev</w:t>
      </w:r>
      <w:proofErr w:type="spellEnd"/>
      <w:r w:rsidRPr="00534657">
        <w:rPr>
          <w:color w:val="000000" w:themeColor="text1"/>
          <w:szCs w:val="24"/>
          <w:lang w:val="en-US" w:eastAsia="ru-RU"/>
        </w:rPr>
        <w:t xml:space="preserve"> </w:t>
      </w:r>
      <w:proofErr w:type="gramStart"/>
      <w:r w:rsidRPr="00534657">
        <w:rPr>
          <w:color w:val="000000" w:themeColor="text1"/>
          <w:szCs w:val="24"/>
          <w:lang w:val="en-US" w:eastAsia="ru-RU"/>
        </w:rPr>
        <w:t>2008;17:</w:t>
      </w:r>
      <w:r w:rsidR="00312858" w:rsidRPr="00534657">
        <w:rPr>
          <w:color w:val="000000" w:themeColor="text1"/>
          <w:szCs w:val="24"/>
          <w:lang w:val="en-US" w:eastAsia="ru-RU"/>
        </w:rPr>
        <w:t>525</w:t>
      </w:r>
      <w:proofErr w:type="gramEnd"/>
      <w:r w:rsidR="00312858" w:rsidRPr="00534657">
        <w:rPr>
          <w:color w:val="000000" w:themeColor="text1"/>
          <w:szCs w:val="24"/>
          <w:lang w:val="en-US" w:eastAsia="ru-RU"/>
        </w:rPr>
        <w:t>–</w:t>
      </w:r>
      <w:r w:rsidRPr="00534657">
        <w:rPr>
          <w:color w:val="000000" w:themeColor="text1"/>
          <w:szCs w:val="24"/>
          <w:lang w:val="en-US" w:eastAsia="ru-RU"/>
        </w:rPr>
        <w:t>534</w:t>
      </w:r>
      <w:r w:rsidRPr="00534657">
        <w:rPr>
          <w:color w:val="000000" w:themeColor="text1"/>
          <w:szCs w:val="24"/>
          <w:lang w:val="en-US"/>
        </w:rPr>
        <w:t>.</w:t>
      </w:r>
    </w:p>
    <w:p w14:paraId="472452F4"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rPr>
        <w:t>Музалевский П</w:t>
      </w:r>
      <w:r w:rsidR="00312858" w:rsidRPr="00534657">
        <w:rPr>
          <w:color w:val="000000" w:themeColor="text1"/>
          <w:szCs w:val="24"/>
        </w:rPr>
        <w:t>.</w:t>
      </w:r>
      <w:r w:rsidRPr="00534657">
        <w:rPr>
          <w:color w:val="000000" w:themeColor="text1"/>
          <w:szCs w:val="24"/>
        </w:rPr>
        <w:t>Н</w:t>
      </w:r>
      <w:r w:rsidR="00312858" w:rsidRPr="00534657">
        <w:rPr>
          <w:color w:val="000000" w:themeColor="text1"/>
          <w:szCs w:val="24"/>
        </w:rPr>
        <w:t>.</w:t>
      </w:r>
      <w:r w:rsidRPr="00534657">
        <w:rPr>
          <w:color w:val="000000" w:themeColor="text1"/>
          <w:szCs w:val="24"/>
        </w:rPr>
        <w:t xml:space="preserve">, Шойхет </w:t>
      </w:r>
      <w:proofErr w:type="gramStart"/>
      <w:r w:rsidRPr="00534657">
        <w:rPr>
          <w:color w:val="000000" w:themeColor="text1"/>
          <w:szCs w:val="24"/>
        </w:rPr>
        <w:t>Я</w:t>
      </w:r>
      <w:r w:rsidR="00312858" w:rsidRPr="00534657">
        <w:rPr>
          <w:color w:val="000000" w:themeColor="text1"/>
          <w:szCs w:val="24"/>
        </w:rPr>
        <w:t>.</w:t>
      </w:r>
      <w:r w:rsidRPr="00534657">
        <w:rPr>
          <w:color w:val="000000" w:themeColor="text1"/>
          <w:szCs w:val="24"/>
        </w:rPr>
        <w:t>Н</w:t>
      </w:r>
      <w:r w:rsidR="00312858" w:rsidRPr="00534657">
        <w:rPr>
          <w:color w:val="000000" w:themeColor="text1"/>
          <w:szCs w:val="24"/>
        </w:rPr>
        <w:t>.</w:t>
      </w:r>
      <w:proofErr w:type="gramEnd"/>
      <w:r w:rsidRPr="00534657">
        <w:rPr>
          <w:color w:val="000000" w:themeColor="text1"/>
          <w:szCs w:val="24"/>
        </w:rPr>
        <w:t>, Лазарев А</w:t>
      </w:r>
      <w:r w:rsidR="00312858" w:rsidRPr="00534657">
        <w:rPr>
          <w:color w:val="000000" w:themeColor="text1"/>
          <w:szCs w:val="24"/>
        </w:rPr>
        <w:t>.</w:t>
      </w:r>
      <w:r w:rsidRPr="00534657">
        <w:rPr>
          <w:color w:val="000000" w:themeColor="text1"/>
          <w:szCs w:val="24"/>
        </w:rPr>
        <w:t>Ф</w:t>
      </w:r>
      <w:r w:rsidR="00312858" w:rsidRPr="00534657">
        <w:rPr>
          <w:color w:val="000000" w:themeColor="text1"/>
          <w:szCs w:val="24"/>
        </w:rPr>
        <w:t>.</w:t>
      </w:r>
      <w:r w:rsidRPr="00534657">
        <w:rPr>
          <w:color w:val="000000" w:themeColor="text1"/>
          <w:szCs w:val="24"/>
        </w:rPr>
        <w:t xml:space="preserve"> и др</w:t>
      </w:r>
      <w:r w:rsidR="00312858" w:rsidRPr="00534657">
        <w:rPr>
          <w:color w:val="000000" w:themeColor="text1"/>
          <w:szCs w:val="24"/>
        </w:rPr>
        <w:t>.</w:t>
      </w:r>
      <w:r w:rsidRPr="00534657">
        <w:rPr>
          <w:color w:val="000000" w:themeColor="text1"/>
          <w:szCs w:val="24"/>
        </w:rPr>
        <w:t xml:space="preserve"> Мезотелиома. Распространенность и модифицирующие факторы (литературный обзор). Сибирский</w:t>
      </w:r>
      <w:r w:rsidRPr="00534657">
        <w:rPr>
          <w:color w:val="000000" w:themeColor="text1"/>
          <w:szCs w:val="24"/>
          <w:lang w:val="en-US"/>
        </w:rPr>
        <w:t xml:space="preserve"> </w:t>
      </w:r>
      <w:r w:rsidRPr="00534657">
        <w:rPr>
          <w:color w:val="000000" w:themeColor="text1"/>
          <w:szCs w:val="24"/>
        </w:rPr>
        <w:t>онкологический</w:t>
      </w:r>
      <w:r w:rsidRPr="00534657">
        <w:rPr>
          <w:color w:val="000000" w:themeColor="text1"/>
          <w:szCs w:val="24"/>
          <w:lang w:val="en-US"/>
        </w:rPr>
        <w:t xml:space="preserve"> </w:t>
      </w:r>
      <w:r w:rsidRPr="00534657">
        <w:rPr>
          <w:color w:val="000000" w:themeColor="text1"/>
          <w:szCs w:val="24"/>
        </w:rPr>
        <w:t>журнал</w:t>
      </w:r>
      <w:r w:rsidR="00312858" w:rsidRPr="00534657">
        <w:rPr>
          <w:color w:val="000000" w:themeColor="text1"/>
          <w:szCs w:val="24"/>
          <w:lang w:val="en-US"/>
        </w:rPr>
        <w:t xml:space="preserve"> 2007;2(22):77</w:t>
      </w:r>
      <w:r w:rsidR="00312858" w:rsidRPr="00534657">
        <w:rPr>
          <w:color w:val="000000" w:themeColor="text1"/>
          <w:szCs w:val="24"/>
          <w:lang w:val="en-US" w:eastAsia="ru-RU"/>
        </w:rPr>
        <w:t>–</w:t>
      </w:r>
      <w:r w:rsidRPr="00534657">
        <w:rPr>
          <w:color w:val="000000" w:themeColor="text1"/>
          <w:szCs w:val="24"/>
          <w:lang w:val="en-US"/>
        </w:rPr>
        <w:t>83.</w:t>
      </w:r>
    </w:p>
    <w:p w14:paraId="578F3BD2"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Surveillance, Epidemiology and End Results (SEER)/Cancer Statistics Review 1973–1999. Anon (2003). </w:t>
      </w:r>
      <w:r w:rsidR="00312858" w:rsidRPr="00534657">
        <w:rPr>
          <w:color w:val="000000" w:themeColor="text1"/>
          <w:szCs w:val="24"/>
          <w:lang w:val="en-US"/>
        </w:rPr>
        <w:t xml:space="preserve">Available at: </w:t>
      </w:r>
      <w:r w:rsidRPr="00534657">
        <w:rPr>
          <w:color w:val="000000" w:themeColor="text1"/>
          <w:szCs w:val="24"/>
          <w:shd w:val="clear" w:color="auto" w:fill="FFFFFF"/>
          <w:lang w:val="en-US"/>
        </w:rPr>
        <w:t>http://</w:t>
      </w:r>
      <w:r w:rsidRPr="00534657">
        <w:rPr>
          <w:color w:val="000000" w:themeColor="text1"/>
          <w:szCs w:val="24"/>
          <w:lang w:val="en-US"/>
        </w:rPr>
        <w:t>seer.cancer.</w:t>
      </w:r>
      <w:r w:rsidR="00312858" w:rsidRPr="00534657">
        <w:rPr>
          <w:color w:val="000000" w:themeColor="text1"/>
          <w:szCs w:val="24"/>
          <w:lang w:val="en-US"/>
        </w:rPr>
        <w:t>gov/csr/1973–1999/overview/overview21</w:t>
      </w:r>
      <w:r w:rsidRPr="00534657">
        <w:rPr>
          <w:color w:val="000000" w:themeColor="text1"/>
          <w:szCs w:val="24"/>
          <w:lang w:val="en-US"/>
        </w:rPr>
        <w:t>pdf</w:t>
      </w:r>
      <w:r w:rsidR="00312858" w:rsidRPr="00534657">
        <w:rPr>
          <w:color w:val="000000" w:themeColor="text1"/>
          <w:szCs w:val="24"/>
          <w:lang w:val="en-US"/>
        </w:rPr>
        <w:t>.</w:t>
      </w:r>
    </w:p>
    <w:p w14:paraId="2CF6D7AF"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rPr>
        <w:t>Robinson B</w:t>
      </w:r>
      <w:r w:rsidR="00312858" w:rsidRPr="00534657">
        <w:rPr>
          <w:color w:val="000000" w:themeColor="text1"/>
          <w:szCs w:val="24"/>
          <w:lang w:val="en-US"/>
        </w:rPr>
        <w:t>.</w:t>
      </w:r>
      <w:r w:rsidRPr="00534657">
        <w:rPr>
          <w:color w:val="000000" w:themeColor="text1"/>
          <w:szCs w:val="24"/>
          <w:lang w:val="en-US"/>
        </w:rPr>
        <w:t>M</w:t>
      </w:r>
      <w:r w:rsidR="00312858" w:rsidRPr="00534657">
        <w:rPr>
          <w:color w:val="000000" w:themeColor="text1"/>
          <w:szCs w:val="24"/>
          <w:lang w:val="en-US"/>
        </w:rPr>
        <w:t>.</w:t>
      </w:r>
      <w:r w:rsidRPr="00534657">
        <w:rPr>
          <w:color w:val="000000" w:themeColor="text1"/>
          <w:szCs w:val="24"/>
          <w:lang w:val="en-US"/>
        </w:rPr>
        <w:t xml:space="preserve"> Malignant pleural mesothelioma: an epidemiological perspective. Ann </w:t>
      </w:r>
      <w:proofErr w:type="spellStart"/>
      <w:r w:rsidRPr="00534657">
        <w:rPr>
          <w:color w:val="000000" w:themeColor="text1"/>
          <w:szCs w:val="24"/>
          <w:lang w:val="en-US"/>
        </w:rPr>
        <w:t>Cardiothorac</w:t>
      </w:r>
      <w:proofErr w:type="spellEnd"/>
      <w:r w:rsidRPr="00534657">
        <w:rPr>
          <w:color w:val="000000" w:themeColor="text1"/>
          <w:szCs w:val="24"/>
          <w:lang w:val="en-US"/>
        </w:rPr>
        <w:t xml:space="preserve"> Surg </w:t>
      </w:r>
      <w:proofErr w:type="gramStart"/>
      <w:r w:rsidRPr="00534657">
        <w:rPr>
          <w:color w:val="000000" w:themeColor="text1"/>
          <w:szCs w:val="24"/>
          <w:lang w:val="en-US"/>
        </w:rPr>
        <w:t>2012;1:</w:t>
      </w:r>
      <w:r w:rsidR="00312858" w:rsidRPr="00534657">
        <w:rPr>
          <w:color w:val="000000" w:themeColor="text1"/>
          <w:szCs w:val="24"/>
          <w:lang w:val="en-US"/>
        </w:rPr>
        <w:t>491</w:t>
      </w:r>
      <w:proofErr w:type="gramEnd"/>
      <w:r w:rsidR="00312858" w:rsidRPr="00534657">
        <w:rPr>
          <w:color w:val="000000" w:themeColor="text1"/>
          <w:szCs w:val="24"/>
          <w:lang w:val="en-US" w:eastAsia="ru-RU"/>
        </w:rPr>
        <w:t>–</w:t>
      </w:r>
      <w:r w:rsidRPr="00534657">
        <w:rPr>
          <w:color w:val="000000" w:themeColor="text1"/>
          <w:szCs w:val="24"/>
          <w:lang w:val="en-US"/>
        </w:rPr>
        <w:t>496.</w:t>
      </w:r>
    </w:p>
    <w:p w14:paraId="14BD19BC"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rPr>
        <w:t>Hodgson J</w:t>
      </w:r>
      <w:r w:rsidR="00312858" w:rsidRPr="00534657">
        <w:rPr>
          <w:color w:val="000000" w:themeColor="text1"/>
          <w:szCs w:val="24"/>
          <w:lang w:val="en-US"/>
        </w:rPr>
        <w:t>.</w:t>
      </w:r>
      <w:r w:rsidRPr="00534657">
        <w:rPr>
          <w:color w:val="000000" w:themeColor="text1"/>
          <w:szCs w:val="24"/>
          <w:lang w:val="en-US"/>
        </w:rPr>
        <w:t>T</w:t>
      </w:r>
      <w:r w:rsidR="00312858" w:rsidRPr="00534657">
        <w:rPr>
          <w:color w:val="000000" w:themeColor="text1"/>
          <w:szCs w:val="24"/>
          <w:lang w:val="en-US"/>
        </w:rPr>
        <w:t>.</w:t>
      </w:r>
      <w:r w:rsidRPr="00534657">
        <w:rPr>
          <w:color w:val="000000" w:themeColor="text1"/>
          <w:szCs w:val="24"/>
          <w:lang w:val="en-US"/>
        </w:rPr>
        <w:t xml:space="preserve">, </w:t>
      </w:r>
      <w:proofErr w:type="spellStart"/>
      <w:r w:rsidRPr="00534657">
        <w:rPr>
          <w:color w:val="000000" w:themeColor="text1"/>
          <w:szCs w:val="24"/>
          <w:lang w:val="en-US"/>
        </w:rPr>
        <w:t>McElvenny</w:t>
      </w:r>
      <w:proofErr w:type="spellEnd"/>
      <w:r w:rsidRPr="00534657">
        <w:rPr>
          <w:color w:val="000000" w:themeColor="text1"/>
          <w:szCs w:val="24"/>
          <w:lang w:val="en-US"/>
        </w:rPr>
        <w:t xml:space="preserve"> D</w:t>
      </w:r>
      <w:r w:rsidR="00312858" w:rsidRPr="00534657">
        <w:rPr>
          <w:color w:val="000000" w:themeColor="text1"/>
          <w:szCs w:val="24"/>
          <w:lang w:val="en-US"/>
        </w:rPr>
        <w:t>.</w:t>
      </w:r>
      <w:r w:rsidRPr="00534657">
        <w:rPr>
          <w:color w:val="000000" w:themeColor="text1"/>
          <w:szCs w:val="24"/>
          <w:lang w:val="en-US"/>
        </w:rPr>
        <w:t>M</w:t>
      </w:r>
      <w:r w:rsidR="00312858" w:rsidRPr="00534657">
        <w:rPr>
          <w:color w:val="000000" w:themeColor="text1"/>
          <w:szCs w:val="24"/>
          <w:lang w:val="en-US"/>
        </w:rPr>
        <w:t>.</w:t>
      </w:r>
      <w:r w:rsidRPr="00534657">
        <w:rPr>
          <w:color w:val="000000" w:themeColor="text1"/>
          <w:szCs w:val="24"/>
          <w:lang w:val="en-US"/>
        </w:rPr>
        <w:t>, Darnton A</w:t>
      </w:r>
      <w:r w:rsidR="00312858" w:rsidRPr="00534657">
        <w:rPr>
          <w:color w:val="000000" w:themeColor="text1"/>
          <w:szCs w:val="24"/>
          <w:lang w:val="en-US"/>
        </w:rPr>
        <w:t>.</w:t>
      </w:r>
      <w:r w:rsidRPr="00534657">
        <w:rPr>
          <w:color w:val="000000" w:themeColor="text1"/>
          <w:szCs w:val="24"/>
          <w:lang w:val="en-US"/>
        </w:rPr>
        <w:t>J</w:t>
      </w:r>
      <w:r w:rsidR="00312858" w:rsidRPr="00534657">
        <w:rPr>
          <w:color w:val="000000" w:themeColor="text1"/>
          <w:szCs w:val="24"/>
          <w:lang w:val="en-US"/>
        </w:rPr>
        <w:t>. et al.</w:t>
      </w:r>
      <w:r w:rsidRPr="00534657">
        <w:rPr>
          <w:color w:val="000000" w:themeColor="text1"/>
          <w:szCs w:val="24"/>
          <w:lang w:val="en-US"/>
        </w:rPr>
        <w:t xml:space="preserve"> The expected burden of mesothelioma mortality in Great Britain from 2002 to 2050. Br J Cancer </w:t>
      </w:r>
      <w:proofErr w:type="gramStart"/>
      <w:r w:rsidRPr="00534657">
        <w:rPr>
          <w:color w:val="000000" w:themeColor="text1"/>
          <w:szCs w:val="24"/>
          <w:lang w:val="en-US"/>
        </w:rPr>
        <w:t>2005;92:</w:t>
      </w:r>
      <w:r w:rsidR="00312858" w:rsidRPr="00534657">
        <w:rPr>
          <w:color w:val="000000" w:themeColor="text1"/>
          <w:szCs w:val="24"/>
          <w:lang w:val="en-US"/>
        </w:rPr>
        <w:t>587</w:t>
      </w:r>
      <w:proofErr w:type="gramEnd"/>
      <w:r w:rsidR="00312858" w:rsidRPr="00534657">
        <w:rPr>
          <w:color w:val="000000" w:themeColor="text1"/>
          <w:szCs w:val="24"/>
          <w:lang w:val="en-US" w:eastAsia="ru-RU"/>
        </w:rPr>
        <w:t>–</w:t>
      </w:r>
      <w:r w:rsidRPr="00534657">
        <w:rPr>
          <w:color w:val="000000" w:themeColor="text1"/>
          <w:szCs w:val="24"/>
          <w:lang w:val="en-US"/>
        </w:rPr>
        <w:t>593.</w:t>
      </w:r>
    </w:p>
    <w:p w14:paraId="35910DE0" w14:textId="77777777" w:rsidR="00B76453" w:rsidRPr="00534657" w:rsidRDefault="00B76453" w:rsidP="00ED27DB">
      <w:pPr>
        <w:pStyle w:val="afe"/>
        <w:numPr>
          <w:ilvl w:val="0"/>
          <w:numId w:val="4"/>
        </w:numPr>
        <w:ind w:left="0" w:firstLine="709"/>
        <w:rPr>
          <w:color w:val="000000" w:themeColor="text1"/>
          <w:szCs w:val="24"/>
        </w:rPr>
      </w:pPr>
      <w:r w:rsidRPr="00534657">
        <w:rPr>
          <w:color w:val="000000" w:themeColor="text1"/>
          <w:szCs w:val="24"/>
        </w:rPr>
        <w:lastRenderedPageBreak/>
        <w:t xml:space="preserve">Лазарев </w:t>
      </w:r>
      <w:proofErr w:type="gramStart"/>
      <w:r w:rsidRPr="00534657">
        <w:rPr>
          <w:color w:val="000000" w:themeColor="text1"/>
          <w:szCs w:val="24"/>
        </w:rPr>
        <w:t>А</w:t>
      </w:r>
      <w:r w:rsidR="00312858" w:rsidRPr="00534657">
        <w:rPr>
          <w:color w:val="000000" w:themeColor="text1"/>
          <w:szCs w:val="24"/>
        </w:rPr>
        <w:t>.</w:t>
      </w:r>
      <w:r w:rsidRPr="00534657">
        <w:rPr>
          <w:color w:val="000000" w:themeColor="text1"/>
          <w:szCs w:val="24"/>
        </w:rPr>
        <w:t>Ф</w:t>
      </w:r>
      <w:r w:rsidR="00312858" w:rsidRPr="00534657">
        <w:rPr>
          <w:color w:val="000000" w:themeColor="text1"/>
          <w:szCs w:val="24"/>
        </w:rPr>
        <w:t>.</w:t>
      </w:r>
      <w:proofErr w:type="gramEnd"/>
      <w:r w:rsidRPr="00534657">
        <w:rPr>
          <w:color w:val="000000" w:themeColor="text1"/>
          <w:szCs w:val="24"/>
        </w:rPr>
        <w:t xml:space="preserve">, </w:t>
      </w:r>
      <w:proofErr w:type="spellStart"/>
      <w:r w:rsidRPr="00534657">
        <w:rPr>
          <w:color w:val="000000" w:themeColor="text1"/>
          <w:szCs w:val="24"/>
        </w:rPr>
        <w:t>Григорук</w:t>
      </w:r>
      <w:proofErr w:type="spellEnd"/>
      <w:r w:rsidRPr="00534657">
        <w:rPr>
          <w:color w:val="000000" w:themeColor="text1"/>
          <w:szCs w:val="24"/>
        </w:rPr>
        <w:t xml:space="preserve"> О</w:t>
      </w:r>
      <w:r w:rsidR="00312858" w:rsidRPr="00534657">
        <w:rPr>
          <w:color w:val="000000" w:themeColor="text1"/>
          <w:szCs w:val="24"/>
        </w:rPr>
        <w:t>.</w:t>
      </w:r>
      <w:r w:rsidRPr="00534657">
        <w:rPr>
          <w:color w:val="000000" w:themeColor="text1"/>
          <w:szCs w:val="24"/>
        </w:rPr>
        <w:t>Г</w:t>
      </w:r>
      <w:r w:rsidR="00312858" w:rsidRPr="00534657">
        <w:rPr>
          <w:color w:val="000000" w:themeColor="text1"/>
          <w:szCs w:val="24"/>
        </w:rPr>
        <w:t>.</w:t>
      </w:r>
      <w:r w:rsidRPr="00534657">
        <w:rPr>
          <w:color w:val="000000" w:themeColor="text1"/>
          <w:szCs w:val="24"/>
        </w:rPr>
        <w:t xml:space="preserve">, </w:t>
      </w:r>
      <w:proofErr w:type="spellStart"/>
      <w:r w:rsidRPr="00534657">
        <w:rPr>
          <w:color w:val="000000" w:themeColor="text1"/>
          <w:szCs w:val="24"/>
        </w:rPr>
        <w:t>Базулина</w:t>
      </w:r>
      <w:proofErr w:type="spellEnd"/>
      <w:r w:rsidRPr="00534657">
        <w:rPr>
          <w:color w:val="000000" w:themeColor="text1"/>
          <w:szCs w:val="24"/>
        </w:rPr>
        <w:t xml:space="preserve"> Л</w:t>
      </w:r>
      <w:r w:rsidR="00312858" w:rsidRPr="00534657">
        <w:rPr>
          <w:color w:val="000000" w:themeColor="text1"/>
          <w:szCs w:val="24"/>
        </w:rPr>
        <w:t>.</w:t>
      </w:r>
      <w:r w:rsidRPr="00534657">
        <w:rPr>
          <w:color w:val="000000" w:themeColor="text1"/>
          <w:szCs w:val="24"/>
        </w:rPr>
        <w:t>М</w:t>
      </w:r>
      <w:r w:rsidR="00312858" w:rsidRPr="00534657">
        <w:rPr>
          <w:color w:val="000000" w:themeColor="text1"/>
          <w:szCs w:val="24"/>
        </w:rPr>
        <w:t>.</w:t>
      </w:r>
      <w:r w:rsidRPr="00534657">
        <w:rPr>
          <w:color w:val="000000" w:themeColor="text1"/>
          <w:szCs w:val="24"/>
        </w:rPr>
        <w:t xml:space="preserve"> и др</w:t>
      </w:r>
      <w:r w:rsidR="00312858" w:rsidRPr="00534657">
        <w:rPr>
          <w:color w:val="000000" w:themeColor="text1"/>
          <w:szCs w:val="24"/>
        </w:rPr>
        <w:t>.</w:t>
      </w:r>
      <w:r w:rsidRPr="00534657">
        <w:rPr>
          <w:color w:val="000000" w:themeColor="text1"/>
          <w:szCs w:val="24"/>
        </w:rPr>
        <w:t xml:space="preserve"> Мезотелиома плевры: этиология, заболеваемость, диагностика, лечение, выживаемость. Российский </w:t>
      </w:r>
      <w:r w:rsidR="00312858" w:rsidRPr="00534657">
        <w:rPr>
          <w:color w:val="000000" w:themeColor="text1"/>
          <w:szCs w:val="24"/>
        </w:rPr>
        <w:t xml:space="preserve">онкологический журнал </w:t>
      </w:r>
      <w:proofErr w:type="gramStart"/>
      <w:r w:rsidR="00312858" w:rsidRPr="00534657">
        <w:rPr>
          <w:color w:val="000000" w:themeColor="text1"/>
          <w:szCs w:val="24"/>
        </w:rPr>
        <w:t>2013;5:15</w:t>
      </w:r>
      <w:proofErr w:type="gramEnd"/>
      <w:r w:rsidR="00312858" w:rsidRPr="00534657">
        <w:rPr>
          <w:color w:val="000000" w:themeColor="text1"/>
          <w:szCs w:val="24"/>
          <w:lang w:eastAsia="ru-RU"/>
        </w:rPr>
        <w:t>–</w:t>
      </w:r>
      <w:r w:rsidRPr="00534657">
        <w:rPr>
          <w:color w:val="000000" w:themeColor="text1"/>
          <w:szCs w:val="24"/>
        </w:rPr>
        <w:t>20.</w:t>
      </w:r>
    </w:p>
    <w:p w14:paraId="18CE1648"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rPr>
        <w:t xml:space="preserve">Горбунова </w:t>
      </w:r>
      <w:proofErr w:type="gramStart"/>
      <w:r w:rsidRPr="00534657">
        <w:rPr>
          <w:color w:val="000000" w:themeColor="text1"/>
          <w:szCs w:val="24"/>
        </w:rPr>
        <w:t>В</w:t>
      </w:r>
      <w:r w:rsidR="00312858" w:rsidRPr="00534657">
        <w:rPr>
          <w:color w:val="000000" w:themeColor="text1"/>
          <w:szCs w:val="24"/>
        </w:rPr>
        <w:t>.А.</w:t>
      </w:r>
      <w:proofErr w:type="gramEnd"/>
      <w:r w:rsidRPr="00534657">
        <w:rPr>
          <w:color w:val="000000" w:themeColor="text1"/>
          <w:szCs w:val="24"/>
        </w:rPr>
        <w:t xml:space="preserve"> Характеристика пациентов с мезотелиомой плевры в Российской Федерации</w:t>
      </w:r>
      <w:r w:rsidRPr="00534657">
        <w:rPr>
          <w:bCs/>
          <w:color w:val="000000" w:themeColor="text1"/>
          <w:szCs w:val="24"/>
        </w:rPr>
        <w:t xml:space="preserve">. </w:t>
      </w:r>
      <w:r w:rsidRPr="00534657">
        <w:rPr>
          <w:color w:val="000000" w:themeColor="text1"/>
          <w:szCs w:val="24"/>
          <w:lang w:val="en-US"/>
        </w:rPr>
        <w:t>Value in Health</w:t>
      </w:r>
      <w:r w:rsidR="00312858" w:rsidRPr="00534657">
        <w:rPr>
          <w:color w:val="000000" w:themeColor="text1"/>
          <w:szCs w:val="24"/>
          <w:lang w:val="en-US"/>
        </w:rPr>
        <w:t>. 2014;17(7):323</w:t>
      </w:r>
      <w:r w:rsidR="00312858" w:rsidRPr="00534657">
        <w:rPr>
          <w:color w:val="000000" w:themeColor="text1"/>
          <w:szCs w:val="24"/>
          <w:lang w:val="en-US" w:eastAsia="ru-RU"/>
        </w:rPr>
        <w:t>–</w:t>
      </w:r>
      <w:r w:rsidRPr="00534657">
        <w:rPr>
          <w:color w:val="000000" w:themeColor="text1"/>
          <w:szCs w:val="24"/>
          <w:lang w:val="en-US"/>
        </w:rPr>
        <w:t>686.</w:t>
      </w:r>
    </w:p>
    <w:p w14:paraId="35397BB5"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rPr>
        <w:t>International Statistical Classification of Diseases and Relate</w:t>
      </w:r>
      <w:r w:rsidR="00312858" w:rsidRPr="00534657">
        <w:rPr>
          <w:color w:val="000000" w:themeColor="text1"/>
          <w:szCs w:val="24"/>
          <w:lang w:val="en-US"/>
        </w:rPr>
        <w:t>d Health Problems 10</w:t>
      </w:r>
      <w:r w:rsidR="00312858" w:rsidRPr="00534657">
        <w:rPr>
          <w:color w:val="000000" w:themeColor="text1"/>
          <w:szCs w:val="24"/>
          <w:vertAlign w:val="superscript"/>
          <w:lang w:val="en-US"/>
        </w:rPr>
        <w:t>th</w:t>
      </w:r>
      <w:r w:rsidR="00312858" w:rsidRPr="00534657">
        <w:rPr>
          <w:color w:val="000000" w:themeColor="text1"/>
          <w:szCs w:val="24"/>
          <w:lang w:val="en-US"/>
        </w:rPr>
        <w:t xml:space="preserve"> Revision. Available at: </w:t>
      </w:r>
      <w:r w:rsidRPr="00534657">
        <w:rPr>
          <w:color w:val="000000" w:themeColor="text1"/>
          <w:szCs w:val="24"/>
          <w:lang w:val="en-US"/>
        </w:rPr>
        <w:t>http://apps.who.int/classifications/icd10/browse/2016/en</w:t>
      </w:r>
      <w:r w:rsidR="00312858" w:rsidRPr="00534657">
        <w:rPr>
          <w:color w:val="000000" w:themeColor="text1"/>
          <w:szCs w:val="24"/>
          <w:lang w:val="en-US"/>
        </w:rPr>
        <w:t>.</w:t>
      </w:r>
    </w:p>
    <w:p w14:paraId="794BA764" w14:textId="77777777" w:rsidR="00B76453" w:rsidRPr="00534657" w:rsidRDefault="00B76453"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Rusch</w:t>
      </w:r>
      <w:proofErr w:type="spellEnd"/>
      <w:r w:rsidRPr="00534657">
        <w:rPr>
          <w:color w:val="000000" w:themeColor="text1"/>
          <w:szCs w:val="24"/>
          <w:lang w:val="en-US"/>
        </w:rPr>
        <w:t xml:space="preserve"> </w:t>
      </w:r>
      <w:proofErr w:type="gramStart"/>
      <w:r w:rsidRPr="00534657">
        <w:rPr>
          <w:color w:val="000000" w:themeColor="text1"/>
          <w:szCs w:val="24"/>
          <w:lang w:val="en-US"/>
        </w:rPr>
        <w:t>V</w:t>
      </w:r>
      <w:r w:rsidR="00B96EC2" w:rsidRPr="00534657">
        <w:rPr>
          <w:color w:val="000000" w:themeColor="text1"/>
          <w:szCs w:val="24"/>
          <w:lang w:val="en-US"/>
        </w:rPr>
        <w:t>.W.</w:t>
      </w:r>
      <w:r w:rsidR="00206056" w:rsidRPr="00534657">
        <w:rPr>
          <w:color w:val="000000" w:themeColor="text1"/>
          <w:szCs w:val="24"/>
          <w:lang w:val="en-US"/>
        </w:rPr>
        <w:t>,</w:t>
      </w:r>
      <w:proofErr w:type="spellStart"/>
      <w:r w:rsidR="00EA0EF1" w:rsidRPr="00534657">
        <w:rPr>
          <w:color w:val="000000" w:themeColor="text1"/>
          <w:szCs w:val="24"/>
          <w:lang w:val="en-US"/>
        </w:rPr>
        <w:t>Chansky</w:t>
      </w:r>
      <w:proofErr w:type="spellEnd"/>
      <w:proofErr w:type="gramEnd"/>
      <w:r w:rsidR="00EA0EF1" w:rsidRPr="00534657">
        <w:rPr>
          <w:color w:val="000000" w:themeColor="text1"/>
          <w:szCs w:val="24"/>
          <w:lang w:val="en-US"/>
        </w:rPr>
        <w:t xml:space="preserve"> K., Kindler H.L. et al. </w:t>
      </w:r>
      <w:r w:rsidRPr="00534657">
        <w:rPr>
          <w:color w:val="000000" w:themeColor="text1"/>
          <w:szCs w:val="24"/>
          <w:lang w:val="en-US"/>
        </w:rPr>
        <w:t xml:space="preserve"> </w:t>
      </w:r>
      <w:r w:rsidR="00EA0EF1" w:rsidRPr="00534657">
        <w:rPr>
          <w:color w:val="000000" w:themeColor="text1"/>
          <w:szCs w:val="24"/>
          <w:lang w:val="en-US"/>
        </w:rPr>
        <w:t xml:space="preserve">The IASLC Malignant Pleural Mesothelioma Staging Project: proposals for the M descriptors and for the revision of the TNM stage groupings in the </w:t>
      </w:r>
      <w:r w:rsidR="003A085A" w:rsidRPr="00534657">
        <w:rPr>
          <w:color w:val="000000" w:themeColor="text1"/>
          <w:szCs w:val="24"/>
          <w:lang w:val="en-US"/>
        </w:rPr>
        <w:t xml:space="preserve">forthcoming (eighth) edition of the TNM classification for mesothelioma. J. </w:t>
      </w:r>
      <w:proofErr w:type="spellStart"/>
      <w:r w:rsidR="003A085A" w:rsidRPr="00534657">
        <w:rPr>
          <w:color w:val="000000" w:themeColor="text1"/>
          <w:szCs w:val="24"/>
          <w:lang w:val="en-US"/>
        </w:rPr>
        <w:t>Thorac</w:t>
      </w:r>
      <w:proofErr w:type="spellEnd"/>
      <w:r w:rsidR="003A085A" w:rsidRPr="00534657">
        <w:rPr>
          <w:color w:val="000000" w:themeColor="text1"/>
          <w:szCs w:val="24"/>
          <w:lang w:val="en-US"/>
        </w:rPr>
        <w:t xml:space="preserve"> Oncol, 2016, in press.</w:t>
      </w:r>
    </w:p>
    <w:p w14:paraId="6661A2F5"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rPr>
        <w:t>Amin M</w:t>
      </w:r>
      <w:r w:rsidR="00B96EC2" w:rsidRPr="00534657">
        <w:rPr>
          <w:color w:val="000000" w:themeColor="text1"/>
          <w:szCs w:val="24"/>
          <w:lang w:val="en-US"/>
        </w:rPr>
        <w:t>.</w:t>
      </w:r>
      <w:r w:rsidRPr="00534657">
        <w:rPr>
          <w:color w:val="000000" w:themeColor="text1"/>
          <w:szCs w:val="24"/>
          <w:lang w:val="en-US"/>
        </w:rPr>
        <w:t>B</w:t>
      </w:r>
      <w:r w:rsidR="00B96EC2" w:rsidRPr="00534657">
        <w:rPr>
          <w:color w:val="000000" w:themeColor="text1"/>
          <w:szCs w:val="24"/>
          <w:lang w:val="en-US"/>
        </w:rPr>
        <w:t>.</w:t>
      </w:r>
      <w:r w:rsidRPr="00534657">
        <w:rPr>
          <w:color w:val="000000" w:themeColor="text1"/>
          <w:szCs w:val="24"/>
          <w:lang w:val="en-US"/>
        </w:rPr>
        <w:t>, Edge S</w:t>
      </w:r>
      <w:r w:rsidR="00B96EC2" w:rsidRPr="00534657">
        <w:rPr>
          <w:color w:val="000000" w:themeColor="text1"/>
          <w:szCs w:val="24"/>
          <w:lang w:val="en-US"/>
        </w:rPr>
        <w:t>.</w:t>
      </w:r>
      <w:r w:rsidRPr="00534657">
        <w:rPr>
          <w:color w:val="000000" w:themeColor="text1"/>
          <w:szCs w:val="24"/>
          <w:lang w:val="en-US"/>
        </w:rPr>
        <w:t>B</w:t>
      </w:r>
      <w:r w:rsidR="00B96EC2" w:rsidRPr="00534657">
        <w:rPr>
          <w:color w:val="000000" w:themeColor="text1"/>
          <w:szCs w:val="24"/>
          <w:lang w:val="en-US"/>
        </w:rPr>
        <w:t>.</w:t>
      </w:r>
      <w:r w:rsidRPr="00534657">
        <w:rPr>
          <w:color w:val="000000" w:themeColor="text1"/>
          <w:szCs w:val="24"/>
          <w:lang w:val="en-US"/>
        </w:rPr>
        <w:t>, Greene F</w:t>
      </w:r>
      <w:r w:rsidR="00B96EC2" w:rsidRPr="00534657">
        <w:rPr>
          <w:color w:val="000000" w:themeColor="text1"/>
          <w:szCs w:val="24"/>
          <w:lang w:val="en-US"/>
        </w:rPr>
        <w:t>.</w:t>
      </w:r>
      <w:r w:rsidRPr="00534657">
        <w:rPr>
          <w:color w:val="000000" w:themeColor="text1"/>
          <w:szCs w:val="24"/>
          <w:lang w:val="en-US"/>
        </w:rPr>
        <w:t>L</w:t>
      </w:r>
      <w:r w:rsidR="00B96EC2" w:rsidRPr="00534657">
        <w:rPr>
          <w:color w:val="000000" w:themeColor="text1"/>
          <w:szCs w:val="24"/>
          <w:lang w:val="en-US"/>
        </w:rPr>
        <w:t>. et al.</w:t>
      </w:r>
      <w:r w:rsidRPr="00534657">
        <w:rPr>
          <w:color w:val="000000" w:themeColor="text1"/>
          <w:szCs w:val="24"/>
          <w:lang w:val="en-US"/>
        </w:rPr>
        <w:t xml:space="preserve"> AJCC (American Joint Committee on Cancer). Cancer Staging Manual. 8</w:t>
      </w:r>
      <w:r w:rsidRPr="00534657">
        <w:rPr>
          <w:color w:val="000000" w:themeColor="text1"/>
          <w:szCs w:val="24"/>
          <w:vertAlign w:val="superscript"/>
          <w:lang w:val="en-US"/>
        </w:rPr>
        <w:t>th</w:t>
      </w:r>
      <w:r w:rsidRPr="00534657">
        <w:rPr>
          <w:color w:val="000000" w:themeColor="text1"/>
          <w:szCs w:val="24"/>
          <w:lang w:val="en-US"/>
        </w:rPr>
        <w:t xml:space="preserve"> </w:t>
      </w:r>
      <w:proofErr w:type="spellStart"/>
      <w:r w:rsidRPr="00534657">
        <w:rPr>
          <w:color w:val="000000" w:themeColor="text1"/>
          <w:szCs w:val="24"/>
          <w:lang w:val="en-US"/>
        </w:rPr>
        <w:t>ed</w:t>
      </w:r>
      <w:r w:rsidR="00394ABF" w:rsidRPr="00534657">
        <w:rPr>
          <w:color w:val="000000" w:themeColor="text1"/>
          <w:szCs w:val="24"/>
          <w:lang w:val="en-US"/>
        </w:rPr>
        <w:t>n</w:t>
      </w:r>
      <w:proofErr w:type="spellEnd"/>
      <w:r w:rsidRPr="00534657">
        <w:rPr>
          <w:color w:val="000000" w:themeColor="text1"/>
          <w:szCs w:val="24"/>
          <w:lang w:val="en-US"/>
        </w:rPr>
        <w:t>. Chicago: Springer, 2017.</w:t>
      </w:r>
    </w:p>
    <w:p w14:paraId="4AB5861E"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rPr>
        <w:t>Finn R</w:t>
      </w:r>
      <w:r w:rsidR="00B96EC2" w:rsidRPr="00534657">
        <w:rPr>
          <w:color w:val="000000" w:themeColor="text1"/>
          <w:szCs w:val="24"/>
          <w:lang w:val="en-US"/>
        </w:rPr>
        <w:t>.</w:t>
      </w:r>
      <w:r w:rsidRPr="00534657">
        <w:rPr>
          <w:color w:val="000000" w:themeColor="text1"/>
          <w:szCs w:val="24"/>
          <w:lang w:val="en-US"/>
        </w:rPr>
        <w:t>S</w:t>
      </w:r>
      <w:r w:rsidR="00B96EC2" w:rsidRPr="00534657">
        <w:rPr>
          <w:color w:val="000000" w:themeColor="text1"/>
          <w:szCs w:val="24"/>
          <w:lang w:val="en-US"/>
        </w:rPr>
        <w:t>.</w:t>
      </w:r>
      <w:r w:rsidRPr="00534657">
        <w:rPr>
          <w:color w:val="000000" w:themeColor="text1"/>
          <w:szCs w:val="24"/>
          <w:lang w:val="en-US"/>
        </w:rPr>
        <w:t>, Brims F</w:t>
      </w:r>
      <w:r w:rsidR="00B96EC2" w:rsidRPr="00534657">
        <w:rPr>
          <w:color w:val="000000" w:themeColor="text1"/>
          <w:szCs w:val="24"/>
          <w:lang w:val="en-US"/>
        </w:rPr>
        <w:t>.</w:t>
      </w:r>
      <w:r w:rsidRPr="00534657">
        <w:rPr>
          <w:color w:val="000000" w:themeColor="text1"/>
          <w:szCs w:val="24"/>
          <w:lang w:val="en-US"/>
        </w:rPr>
        <w:t>J</w:t>
      </w:r>
      <w:r w:rsidR="00B96EC2" w:rsidRPr="00534657">
        <w:rPr>
          <w:color w:val="000000" w:themeColor="text1"/>
          <w:szCs w:val="24"/>
          <w:lang w:val="en-US"/>
        </w:rPr>
        <w:t>.</w:t>
      </w:r>
      <w:r w:rsidRPr="00534657">
        <w:rPr>
          <w:color w:val="000000" w:themeColor="text1"/>
          <w:szCs w:val="24"/>
          <w:lang w:val="en-US"/>
        </w:rPr>
        <w:t>H</w:t>
      </w:r>
      <w:r w:rsidR="00B96EC2" w:rsidRPr="00534657">
        <w:rPr>
          <w:color w:val="000000" w:themeColor="text1"/>
          <w:szCs w:val="24"/>
          <w:lang w:val="en-US"/>
        </w:rPr>
        <w:t>.</w:t>
      </w:r>
      <w:r w:rsidRPr="00534657">
        <w:rPr>
          <w:color w:val="000000" w:themeColor="text1"/>
          <w:szCs w:val="24"/>
          <w:lang w:val="en-US"/>
        </w:rPr>
        <w:t>, Gandhi A</w:t>
      </w:r>
      <w:r w:rsidR="00B96EC2" w:rsidRPr="00534657">
        <w:rPr>
          <w:color w:val="000000" w:themeColor="text1"/>
          <w:szCs w:val="24"/>
          <w:lang w:val="en-US"/>
        </w:rPr>
        <w:t>.</w:t>
      </w:r>
      <w:r w:rsidR="001D1E3C" w:rsidRPr="00534657">
        <w:rPr>
          <w:color w:val="000000" w:themeColor="text1"/>
          <w:szCs w:val="24"/>
          <w:lang w:val="en-US"/>
        </w:rPr>
        <w:t xml:space="preserve"> et al.</w:t>
      </w:r>
      <w:r w:rsidRPr="00534657">
        <w:rPr>
          <w:color w:val="000000" w:themeColor="text1"/>
          <w:szCs w:val="24"/>
          <w:lang w:val="en-US"/>
        </w:rPr>
        <w:t xml:space="preserve"> Postmortem Findings of Malignant Pleural Mesothelioma: A Two-Center Study of 318 Patients. Chest 2012;142(5):</w:t>
      </w:r>
      <w:r w:rsidR="00B96EC2" w:rsidRPr="00534657">
        <w:rPr>
          <w:color w:val="000000" w:themeColor="text1"/>
          <w:szCs w:val="24"/>
          <w:lang w:val="en-US"/>
        </w:rPr>
        <w:t>1267</w:t>
      </w:r>
      <w:r w:rsidR="00B96EC2" w:rsidRPr="00534657">
        <w:rPr>
          <w:color w:val="000000" w:themeColor="text1"/>
          <w:szCs w:val="24"/>
          <w:lang w:val="en-US" w:eastAsia="ru-RU"/>
        </w:rPr>
        <w:t>–</w:t>
      </w:r>
      <w:r w:rsidRPr="00534657">
        <w:rPr>
          <w:color w:val="000000" w:themeColor="text1"/>
          <w:szCs w:val="24"/>
          <w:lang w:val="en-US"/>
        </w:rPr>
        <w:t>1273.</w:t>
      </w:r>
    </w:p>
    <w:p w14:paraId="30E70311" w14:textId="77777777" w:rsidR="006925F4" w:rsidRPr="00534657" w:rsidRDefault="006925F4"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Howard A Gutman. Lung cancer and mesothelioma. </w:t>
      </w:r>
      <w:proofErr w:type="spellStart"/>
      <w:r w:rsidRPr="00534657">
        <w:rPr>
          <w:color w:val="000000" w:themeColor="text1"/>
          <w:szCs w:val="24"/>
          <w:lang w:val="en-US"/>
        </w:rPr>
        <w:t>Book.Copyright</w:t>
      </w:r>
      <w:proofErr w:type="spellEnd"/>
      <w:r w:rsidRPr="00534657">
        <w:rPr>
          <w:color w:val="000000" w:themeColor="text1"/>
          <w:szCs w:val="24"/>
          <w:lang w:val="en-US"/>
        </w:rPr>
        <w:t xml:space="preserve">. </w:t>
      </w:r>
      <w:proofErr w:type="gramStart"/>
      <w:r w:rsidRPr="00534657">
        <w:rPr>
          <w:color w:val="000000" w:themeColor="text1"/>
          <w:szCs w:val="24"/>
          <w:lang w:val="en-US"/>
        </w:rPr>
        <w:t>2011;2:183</w:t>
      </w:r>
      <w:proofErr w:type="gramEnd"/>
      <w:r w:rsidRPr="00534657">
        <w:rPr>
          <w:color w:val="000000" w:themeColor="text1"/>
          <w:szCs w:val="24"/>
          <w:lang w:val="en-US"/>
        </w:rPr>
        <w:t>-184</w:t>
      </w:r>
    </w:p>
    <w:p w14:paraId="296D78AC" w14:textId="77777777" w:rsidR="006925F4" w:rsidRPr="00534657" w:rsidRDefault="006925F4"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Tural</w:t>
      </w:r>
      <w:proofErr w:type="spellEnd"/>
      <w:r w:rsidRPr="00534657">
        <w:rPr>
          <w:color w:val="000000" w:themeColor="text1"/>
          <w:szCs w:val="24"/>
          <w:lang w:val="en-US"/>
        </w:rPr>
        <w:t xml:space="preserve"> </w:t>
      </w:r>
      <w:proofErr w:type="spellStart"/>
      <w:r w:rsidRPr="00534657">
        <w:rPr>
          <w:color w:val="000000" w:themeColor="text1"/>
          <w:szCs w:val="24"/>
          <w:lang w:val="en-US"/>
        </w:rPr>
        <w:t>Onur</w:t>
      </w:r>
      <w:proofErr w:type="spellEnd"/>
      <w:r w:rsidRPr="00534657">
        <w:rPr>
          <w:color w:val="000000" w:themeColor="text1"/>
          <w:szCs w:val="24"/>
          <w:lang w:val="en-US"/>
        </w:rPr>
        <w:t xml:space="preserve"> et al. Are neutrophil/lymphocyte ratio and platelet/lymphocyte ratio reliable parameters as prognostic indicator in malignant mesothelioma? </w:t>
      </w:r>
      <w:proofErr w:type="spellStart"/>
      <w:r w:rsidRPr="00534657">
        <w:rPr>
          <w:color w:val="000000" w:themeColor="text1"/>
          <w:szCs w:val="24"/>
          <w:lang w:val="en-US"/>
        </w:rPr>
        <w:t>Therap</w:t>
      </w:r>
      <w:proofErr w:type="spellEnd"/>
      <w:r w:rsidRPr="00534657">
        <w:rPr>
          <w:color w:val="000000" w:themeColor="text1"/>
          <w:szCs w:val="24"/>
          <w:lang w:val="en-US"/>
        </w:rPr>
        <w:t xml:space="preserve"> and Clin Risk Management. </w:t>
      </w:r>
      <w:proofErr w:type="gramStart"/>
      <w:r w:rsidRPr="00534657">
        <w:rPr>
          <w:color w:val="000000" w:themeColor="text1"/>
          <w:szCs w:val="24"/>
          <w:lang w:val="en-US"/>
        </w:rPr>
        <w:t>2016;12:651</w:t>
      </w:r>
      <w:proofErr w:type="gramEnd"/>
      <w:r w:rsidRPr="00534657">
        <w:rPr>
          <w:color w:val="000000" w:themeColor="text1"/>
          <w:szCs w:val="24"/>
          <w:lang w:val="en-US"/>
        </w:rPr>
        <w:t>-656</w:t>
      </w:r>
    </w:p>
    <w:p w14:paraId="67BB1BA0" w14:textId="77777777" w:rsidR="006925F4" w:rsidRPr="00534657" w:rsidRDefault="006925F4"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Rochet N. et al. The role of complete blood cell count in prognosis – watch this space! Oncol and </w:t>
      </w:r>
      <w:proofErr w:type="spellStart"/>
      <w:r w:rsidRPr="00534657">
        <w:rPr>
          <w:color w:val="000000" w:themeColor="text1"/>
          <w:szCs w:val="24"/>
          <w:lang w:val="en-US"/>
        </w:rPr>
        <w:t>Hematol</w:t>
      </w:r>
      <w:proofErr w:type="spellEnd"/>
      <w:r w:rsidRPr="00534657">
        <w:rPr>
          <w:color w:val="000000" w:themeColor="text1"/>
          <w:szCs w:val="24"/>
          <w:lang w:val="en-US"/>
        </w:rPr>
        <w:t xml:space="preserve"> </w:t>
      </w:r>
      <w:proofErr w:type="spellStart"/>
      <w:r w:rsidRPr="00534657">
        <w:rPr>
          <w:color w:val="000000" w:themeColor="text1"/>
          <w:szCs w:val="24"/>
          <w:lang w:val="en-US"/>
        </w:rPr>
        <w:t>rew</w:t>
      </w:r>
      <w:proofErr w:type="spellEnd"/>
      <w:r w:rsidRPr="00534657">
        <w:rPr>
          <w:color w:val="000000" w:themeColor="text1"/>
          <w:szCs w:val="24"/>
          <w:lang w:val="en-US"/>
        </w:rPr>
        <w:t>. 2012;8(1):76-82</w:t>
      </w:r>
    </w:p>
    <w:p w14:paraId="101FAB5C" w14:textId="77777777" w:rsidR="009809AA" w:rsidRPr="00534657" w:rsidRDefault="009809AA" w:rsidP="00ED27DB">
      <w:pPr>
        <w:pStyle w:val="afe"/>
        <w:numPr>
          <w:ilvl w:val="0"/>
          <w:numId w:val="4"/>
        </w:numPr>
        <w:ind w:left="0" w:firstLine="709"/>
        <w:rPr>
          <w:color w:val="000000" w:themeColor="text1"/>
          <w:szCs w:val="24"/>
          <w:lang w:val="en-US"/>
        </w:rPr>
      </w:pPr>
      <w:r w:rsidRPr="00534657">
        <w:rPr>
          <w:color w:val="000000" w:themeColor="text1"/>
          <w:lang w:val="en-US"/>
        </w:rPr>
        <w:t xml:space="preserve">Van </w:t>
      </w:r>
      <w:proofErr w:type="spellStart"/>
      <w:r w:rsidRPr="00534657">
        <w:rPr>
          <w:color w:val="000000" w:themeColor="text1"/>
          <w:lang w:val="en-US"/>
        </w:rPr>
        <w:t>Zandwijk</w:t>
      </w:r>
      <w:proofErr w:type="spellEnd"/>
      <w:r w:rsidRPr="00534657">
        <w:rPr>
          <w:color w:val="000000" w:themeColor="text1"/>
          <w:lang w:val="en-US"/>
        </w:rPr>
        <w:t xml:space="preserve"> N. et al. Guidelines for the diagnosis and treatment of malignant pleural mesothelioma. J. </w:t>
      </w:r>
      <w:proofErr w:type="spellStart"/>
      <w:r w:rsidRPr="00534657">
        <w:rPr>
          <w:color w:val="000000" w:themeColor="text1"/>
          <w:lang w:val="en-US"/>
        </w:rPr>
        <w:t>Thorac</w:t>
      </w:r>
      <w:proofErr w:type="spellEnd"/>
      <w:r w:rsidRPr="00534657">
        <w:rPr>
          <w:color w:val="000000" w:themeColor="text1"/>
          <w:lang w:val="en-US"/>
        </w:rPr>
        <w:t xml:space="preserve"> Dis. 2013; </w:t>
      </w:r>
      <w:proofErr w:type="gramStart"/>
      <w:r w:rsidRPr="00534657">
        <w:rPr>
          <w:color w:val="000000" w:themeColor="text1"/>
          <w:lang w:val="en-US"/>
        </w:rPr>
        <w:t>5:E</w:t>
      </w:r>
      <w:proofErr w:type="gramEnd"/>
      <w:r w:rsidRPr="00534657">
        <w:rPr>
          <w:color w:val="000000" w:themeColor="text1"/>
          <w:lang w:val="en-US"/>
        </w:rPr>
        <w:t>254-307</w:t>
      </w:r>
    </w:p>
    <w:p w14:paraId="29FDA0EB" w14:textId="77777777" w:rsidR="002A5DEB" w:rsidRPr="00534657" w:rsidRDefault="00344D11" w:rsidP="00ED27DB">
      <w:pPr>
        <w:pStyle w:val="afe"/>
        <w:numPr>
          <w:ilvl w:val="0"/>
          <w:numId w:val="4"/>
        </w:numPr>
        <w:ind w:left="0" w:firstLine="709"/>
        <w:rPr>
          <w:color w:val="000000" w:themeColor="text1"/>
          <w:szCs w:val="24"/>
          <w:lang w:val="en-US"/>
        </w:rPr>
      </w:pPr>
      <w:proofErr w:type="spellStart"/>
      <w:r w:rsidRPr="00534657">
        <w:rPr>
          <w:color w:val="000000" w:themeColor="text1"/>
          <w:lang w:val="en-US"/>
        </w:rPr>
        <w:t>Koksal</w:t>
      </w:r>
      <w:proofErr w:type="spellEnd"/>
      <w:r w:rsidRPr="00534657">
        <w:rPr>
          <w:color w:val="000000" w:themeColor="text1"/>
          <w:lang w:val="en-US"/>
        </w:rPr>
        <w:t xml:space="preserve"> D. et al. Thromboembolic events in malignant pleural mesothelioma //Clinical and Applied Thrombosis/Hemostasis. – 2016. – </w:t>
      </w:r>
      <w:r w:rsidRPr="00534657">
        <w:rPr>
          <w:color w:val="000000" w:themeColor="text1"/>
        </w:rPr>
        <w:t>Т</w:t>
      </w:r>
      <w:r w:rsidRPr="00534657">
        <w:rPr>
          <w:color w:val="000000" w:themeColor="text1"/>
          <w:lang w:val="en-US"/>
        </w:rPr>
        <w:t xml:space="preserve">. 22. – №. 4. – </w:t>
      </w:r>
      <w:r w:rsidRPr="00534657">
        <w:rPr>
          <w:color w:val="000000" w:themeColor="text1"/>
        </w:rPr>
        <w:t>С</w:t>
      </w:r>
      <w:r w:rsidRPr="00534657">
        <w:rPr>
          <w:color w:val="000000" w:themeColor="text1"/>
          <w:lang w:val="en-US"/>
        </w:rPr>
        <w:t>. 390-394</w:t>
      </w:r>
    </w:p>
    <w:p w14:paraId="02132F91" w14:textId="77777777" w:rsidR="00344D11" w:rsidRPr="00534657" w:rsidRDefault="00344D11" w:rsidP="00ED27DB">
      <w:pPr>
        <w:pStyle w:val="afe"/>
        <w:numPr>
          <w:ilvl w:val="0"/>
          <w:numId w:val="4"/>
        </w:numPr>
        <w:ind w:left="0" w:firstLine="709"/>
        <w:rPr>
          <w:color w:val="000000" w:themeColor="text1"/>
          <w:szCs w:val="24"/>
          <w:lang w:val="en-US"/>
        </w:rPr>
      </w:pPr>
      <w:proofErr w:type="spellStart"/>
      <w:r w:rsidRPr="00534657">
        <w:rPr>
          <w:color w:val="000000" w:themeColor="text1"/>
          <w:lang w:val="en-US"/>
        </w:rPr>
        <w:t>Takamori</w:t>
      </w:r>
      <w:proofErr w:type="spellEnd"/>
      <w:r w:rsidRPr="00534657">
        <w:rPr>
          <w:color w:val="000000" w:themeColor="text1"/>
          <w:lang w:val="en-US"/>
        </w:rPr>
        <w:t xml:space="preserve"> S. et al. The C-reactive protein/albumin ratio is a novel significant prognostic factor in patients with malignant pleural mesothelioma: a retrospective multi-institutional study //Annals of surgical oncology. – 2018. – </w:t>
      </w:r>
      <w:r w:rsidRPr="00534657">
        <w:rPr>
          <w:color w:val="000000" w:themeColor="text1"/>
        </w:rPr>
        <w:t>Т</w:t>
      </w:r>
      <w:r w:rsidRPr="00534657">
        <w:rPr>
          <w:color w:val="000000" w:themeColor="text1"/>
          <w:lang w:val="en-US"/>
        </w:rPr>
        <w:t xml:space="preserve">. 25. – №. </w:t>
      </w:r>
      <w:r w:rsidRPr="00534657">
        <w:rPr>
          <w:color w:val="000000" w:themeColor="text1"/>
        </w:rPr>
        <w:t xml:space="preserve">6. – С. </w:t>
      </w:r>
      <w:proofErr w:type="gramStart"/>
      <w:r w:rsidRPr="00534657">
        <w:rPr>
          <w:color w:val="000000" w:themeColor="text1"/>
        </w:rPr>
        <w:t>1555-1563</w:t>
      </w:r>
      <w:proofErr w:type="gramEnd"/>
    </w:p>
    <w:p w14:paraId="35147923" w14:textId="77777777" w:rsidR="002A5DEB" w:rsidRPr="00534657" w:rsidRDefault="00344D11" w:rsidP="00ED27DB">
      <w:pPr>
        <w:pStyle w:val="afe"/>
        <w:numPr>
          <w:ilvl w:val="0"/>
          <w:numId w:val="4"/>
        </w:numPr>
        <w:ind w:left="0" w:firstLine="709"/>
        <w:rPr>
          <w:color w:val="000000" w:themeColor="text1"/>
          <w:szCs w:val="24"/>
          <w:lang w:val="en-US"/>
        </w:rPr>
      </w:pPr>
      <w:r w:rsidRPr="00534657">
        <w:rPr>
          <w:color w:val="000000" w:themeColor="text1"/>
          <w:lang w:val="en-US"/>
        </w:rPr>
        <w:t xml:space="preserve">Harris E. J. A. et al. Prediction modelling using routine clinical parameters to stratify survival in Malignant Pleural Mesothelioma patients undergoing cytoreductive surgery //Journal of Thoracic Oncology. – 2019. – </w:t>
      </w:r>
      <w:r w:rsidRPr="00534657">
        <w:rPr>
          <w:color w:val="000000" w:themeColor="text1"/>
        </w:rPr>
        <w:t>Т</w:t>
      </w:r>
      <w:r w:rsidRPr="00534657">
        <w:rPr>
          <w:color w:val="000000" w:themeColor="text1"/>
          <w:lang w:val="en-US"/>
        </w:rPr>
        <w:t xml:space="preserve">. 14. – №. </w:t>
      </w:r>
      <w:r w:rsidRPr="00534657">
        <w:rPr>
          <w:color w:val="000000" w:themeColor="text1"/>
        </w:rPr>
        <w:t xml:space="preserve">2. – С. </w:t>
      </w:r>
      <w:proofErr w:type="gramStart"/>
      <w:r w:rsidRPr="00534657">
        <w:rPr>
          <w:color w:val="000000" w:themeColor="text1"/>
        </w:rPr>
        <w:t>288-293</w:t>
      </w:r>
      <w:proofErr w:type="gramEnd"/>
    </w:p>
    <w:p w14:paraId="5364E642" w14:textId="77777777" w:rsidR="001C49A6" w:rsidRPr="00534657" w:rsidRDefault="002A5DEB" w:rsidP="001C49A6">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Boudville</w:t>
      </w:r>
      <w:proofErr w:type="spellEnd"/>
      <w:r w:rsidRPr="00534657">
        <w:rPr>
          <w:color w:val="000000" w:themeColor="text1"/>
          <w:szCs w:val="24"/>
          <w:lang w:val="en-US"/>
        </w:rPr>
        <w:t xml:space="preserve"> N et al. Mesothelin and kidney function analysis of relationship and implications for mesothelioma screening. Lung Cancer. 2011;73(3):320-4</w:t>
      </w:r>
    </w:p>
    <w:p w14:paraId="3DC45718" w14:textId="77777777" w:rsidR="001C49A6" w:rsidRPr="00534657" w:rsidRDefault="00AA503E" w:rsidP="001C49A6">
      <w:pPr>
        <w:pStyle w:val="afe"/>
        <w:numPr>
          <w:ilvl w:val="0"/>
          <w:numId w:val="4"/>
        </w:numPr>
        <w:ind w:left="0" w:firstLine="709"/>
        <w:rPr>
          <w:color w:val="000000" w:themeColor="text1"/>
          <w:szCs w:val="24"/>
          <w:lang w:val="en-US"/>
        </w:rPr>
      </w:pPr>
      <w:r w:rsidRPr="00534657">
        <w:rPr>
          <w:color w:val="000000" w:themeColor="text1"/>
          <w:lang w:val="en-US"/>
        </w:rPr>
        <w:lastRenderedPageBreak/>
        <w:t xml:space="preserve">Rump A, Morikawa Y, Tanaka M, Minami S, </w:t>
      </w:r>
      <w:proofErr w:type="spellStart"/>
      <w:r w:rsidRPr="00534657">
        <w:rPr>
          <w:color w:val="000000" w:themeColor="text1"/>
          <w:lang w:val="en-US"/>
        </w:rPr>
        <w:t>Umesaki</w:t>
      </w:r>
      <w:proofErr w:type="spellEnd"/>
      <w:r w:rsidRPr="00534657">
        <w:rPr>
          <w:color w:val="000000" w:themeColor="text1"/>
          <w:lang w:val="en-US"/>
        </w:rPr>
        <w:t xml:space="preserve"> N, Takeuchi M, </w:t>
      </w:r>
      <w:proofErr w:type="spellStart"/>
      <w:r w:rsidRPr="00534657">
        <w:rPr>
          <w:color w:val="000000" w:themeColor="text1"/>
          <w:lang w:val="en-US"/>
        </w:rPr>
        <w:t>Miyajima</w:t>
      </w:r>
      <w:proofErr w:type="spellEnd"/>
      <w:r w:rsidRPr="00534657">
        <w:rPr>
          <w:color w:val="000000" w:themeColor="text1"/>
          <w:lang w:val="en-US"/>
        </w:rPr>
        <w:t xml:space="preserve"> A. Binding of ovarian cancer antigen CA125/MUC16 to mesothelin mediates cell adhesion. </w:t>
      </w:r>
      <w:r w:rsidRPr="00534657">
        <w:rPr>
          <w:rStyle w:val="ref-journal"/>
          <w:color w:val="000000" w:themeColor="text1"/>
          <w:lang w:val="en-US"/>
        </w:rPr>
        <w:t>J Biol Chem. </w:t>
      </w:r>
      <w:proofErr w:type="gramStart"/>
      <w:r w:rsidRPr="00534657">
        <w:rPr>
          <w:color w:val="000000" w:themeColor="text1"/>
          <w:lang w:val="en-US"/>
        </w:rPr>
        <w:t>2004;</w:t>
      </w:r>
      <w:r w:rsidRPr="00534657">
        <w:rPr>
          <w:rStyle w:val="ref-vol"/>
          <w:color w:val="000000" w:themeColor="text1"/>
          <w:lang w:val="en-US"/>
        </w:rPr>
        <w:t>279</w:t>
      </w:r>
      <w:r w:rsidRPr="00534657">
        <w:rPr>
          <w:color w:val="000000" w:themeColor="text1"/>
          <w:lang w:val="en-US"/>
        </w:rPr>
        <w:t>:9190</w:t>
      </w:r>
      <w:proofErr w:type="gramEnd"/>
      <w:r w:rsidRPr="00534657">
        <w:rPr>
          <w:color w:val="000000" w:themeColor="text1"/>
          <w:lang w:val="en-US"/>
        </w:rPr>
        <w:t>–8</w:t>
      </w:r>
    </w:p>
    <w:p w14:paraId="4E2C2C0A" w14:textId="0D7ADEDC" w:rsidR="00AA503E" w:rsidRPr="00534657" w:rsidRDefault="00AA503E" w:rsidP="001C49A6">
      <w:pPr>
        <w:pStyle w:val="afe"/>
        <w:numPr>
          <w:ilvl w:val="0"/>
          <w:numId w:val="4"/>
        </w:numPr>
        <w:ind w:left="0" w:firstLine="709"/>
        <w:rPr>
          <w:color w:val="000000" w:themeColor="text1"/>
          <w:szCs w:val="24"/>
          <w:lang w:val="en-US"/>
        </w:rPr>
      </w:pPr>
      <w:r w:rsidRPr="00534657">
        <w:rPr>
          <w:color w:val="000000" w:themeColor="text1"/>
          <w:lang w:val="en-US"/>
        </w:rPr>
        <w:t xml:space="preserve">Cheng et al. Clinical significance of serum CA125 in diffuse malignant mesothelioma. </w:t>
      </w:r>
      <w:proofErr w:type="spellStart"/>
      <w:r w:rsidRPr="00534657">
        <w:rPr>
          <w:color w:val="000000" w:themeColor="text1"/>
          <w:lang w:val="en-US"/>
        </w:rPr>
        <w:t>SpringerPlus</w:t>
      </w:r>
      <w:proofErr w:type="spellEnd"/>
      <w:r w:rsidRPr="00534657">
        <w:rPr>
          <w:color w:val="000000" w:themeColor="text1"/>
          <w:lang w:val="en-US"/>
        </w:rPr>
        <w:t>. 2016; 5:368.</w:t>
      </w:r>
    </w:p>
    <w:p w14:paraId="0FA2485D" w14:textId="77777777" w:rsidR="00AA503E" w:rsidRPr="00534657" w:rsidRDefault="00AA503E" w:rsidP="00ED27DB">
      <w:pPr>
        <w:pStyle w:val="afe"/>
        <w:numPr>
          <w:ilvl w:val="0"/>
          <w:numId w:val="4"/>
        </w:numPr>
        <w:ind w:left="0" w:firstLine="709"/>
        <w:rPr>
          <w:color w:val="000000" w:themeColor="text1"/>
          <w:szCs w:val="24"/>
          <w:lang w:val="en-US"/>
        </w:rPr>
      </w:pPr>
      <w:proofErr w:type="spellStart"/>
      <w:r w:rsidRPr="00534657">
        <w:rPr>
          <w:rStyle w:val="2-60"/>
          <w:color w:val="000000" w:themeColor="text1"/>
          <w:lang w:val="en-US"/>
        </w:rPr>
        <w:t>Creaney</w:t>
      </w:r>
      <w:proofErr w:type="spellEnd"/>
      <w:r w:rsidRPr="00534657">
        <w:rPr>
          <w:rStyle w:val="2-60"/>
          <w:color w:val="000000" w:themeColor="text1"/>
          <w:lang w:val="en-US"/>
        </w:rPr>
        <w:t xml:space="preserve"> J. et al. Combined</w:t>
      </w:r>
      <w:r w:rsidRPr="00534657">
        <w:rPr>
          <w:bCs/>
          <w:color w:val="000000" w:themeColor="text1"/>
          <w:szCs w:val="24"/>
          <w:lang w:val="en-US"/>
        </w:rPr>
        <w:t xml:space="preserve"> CA125 and Mesothelin Levels for the Diagnosis of Malignant Mesothelioma. Chest J. 2007; 132:1239-1246.</w:t>
      </w:r>
    </w:p>
    <w:p w14:paraId="5FBECB42" w14:textId="77777777" w:rsidR="00AA503E" w:rsidRPr="00534657" w:rsidRDefault="00AA503E" w:rsidP="00ED27DB">
      <w:pPr>
        <w:pStyle w:val="afe"/>
        <w:numPr>
          <w:ilvl w:val="0"/>
          <w:numId w:val="4"/>
        </w:numPr>
        <w:ind w:left="0" w:firstLine="709"/>
        <w:rPr>
          <w:color w:val="000000" w:themeColor="text1"/>
          <w:szCs w:val="24"/>
          <w:lang w:val="en-US"/>
        </w:rPr>
      </w:pPr>
      <w:proofErr w:type="spellStart"/>
      <w:r w:rsidRPr="00534657">
        <w:rPr>
          <w:bCs/>
          <w:color w:val="000000" w:themeColor="text1"/>
          <w:szCs w:val="24"/>
          <w:lang w:val="en-US"/>
        </w:rPr>
        <w:t>Shalaby</w:t>
      </w:r>
      <w:proofErr w:type="spellEnd"/>
      <w:r w:rsidRPr="00534657">
        <w:rPr>
          <w:bCs/>
          <w:color w:val="000000" w:themeColor="text1"/>
          <w:szCs w:val="24"/>
          <w:lang w:val="en-US"/>
        </w:rPr>
        <w:t xml:space="preserve"> A.O. et al. A study of CA-125 in patient with pleural effusion. Egypt J </w:t>
      </w:r>
      <w:proofErr w:type="spellStart"/>
      <w:r w:rsidRPr="00534657">
        <w:rPr>
          <w:bCs/>
          <w:color w:val="000000" w:themeColor="text1"/>
          <w:szCs w:val="24"/>
          <w:lang w:val="en-US"/>
        </w:rPr>
        <w:t>Bronchol</w:t>
      </w:r>
      <w:proofErr w:type="spellEnd"/>
      <w:r w:rsidRPr="00534657">
        <w:rPr>
          <w:bCs/>
          <w:color w:val="000000" w:themeColor="text1"/>
          <w:szCs w:val="24"/>
          <w:lang w:val="en-US"/>
        </w:rPr>
        <w:t xml:space="preserve">. </w:t>
      </w:r>
      <w:proofErr w:type="gramStart"/>
      <w:r w:rsidRPr="00534657">
        <w:rPr>
          <w:bCs/>
          <w:color w:val="000000" w:themeColor="text1"/>
          <w:szCs w:val="24"/>
          <w:lang w:val="en-US"/>
        </w:rPr>
        <w:t>2015;9:283</w:t>
      </w:r>
      <w:proofErr w:type="gramEnd"/>
      <w:r w:rsidRPr="00534657">
        <w:rPr>
          <w:bCs/>
          <w:color w:val="000000" w:themeColor="text1"/>
          <w:szCs w:val="24"/>
          <w:lang w:val="en-US"/>
        </w:rPr>
        <w:t>-6.</w:t>
      </w:r>
    </w:p>
    <w:p w14:paraId="35889B03" w14:textId="77777777" w:rsidR="00AA503E" w:rsidRPr="00534657" w:rsidRDefault="00AA503E" w:rsidP="00ED27DB">
      <w:pPr>
        <w:pStyle w:val="afe"/>
        <w:numPr>
          <w:ilvl w:val="0"/>
          <w:numId w:val="4"/>
        </w:numPr>
        <w:ind w:left="0" w:firstLine="709"/>
        <w:rPr>
          <w:color w:val="000000" w:themeColor="text1"/>
          <w:szCs w:val="24"/>
          <w:lang w:val="en-US"/>
        </w:rPr>
      </w:pPr>
      <w:r w:rsidRPr="00534657">
        <w:rPr>
          <w:color w:val="000000" w:themeColor="text1"/>
        </w:rPr>
        <w:t xml:space="preserve">Резников </w:t>
      </w:r>
      <w:proofErr w:type="gramStart"/>
      <w:r w:rsidRPr="00534657">
        <w:rPr>
          <w:color w:val="000000" w:themeColor="text1"/>
        </w:rPr>
        <w:t>Ю.П.</w:t>
      </w:r>
      <w:proofErr w:type="gramEnd"/>
      <w:r w:rsidRPr="00534657">
        <w:rPr>
          <w:color w:val="000000" w:themeColor="text1"/>
        </w:rPr>
        <w:t xml:space="preserve"> и коллеги. Оценка соотношения </w:t>
      </w:r>
      <w:proofErr w:type="spellStart"/>
      <w:r w:rsidRPr="00534657">
        <w:rPr>
          <w:color w:val="000000" w:themeColor="text1"/>
        </w:rPr>
        <w:t>онкомаркеров</w:t>
      </w:r>
      <w:proofErr w:type="spellEnd"/>
      <w:r w:rsidRPr="00534657">
        <w:rPr>
          <w:color w:val="000000" w:themeColor="text1"/>
        </w:rPr>
        <w:t xml:space="preserve"> в поиске первичного очага опухоли (к 50-летию открытия АФП как опухолевого маркера). Клиническая</w:t>
      </w:r>
      <w:r w:rsidRPr="00534657">
        <w:rPr>
          <w:color w:val="000000" w:themeColor="text1"/>
          <w:lang w:val="en-US"/>
        </w:rPr>
        <w:t xml:space="preserve"> </w:t>
      </w:r>
      <w:r w:rsidRPr="00534657">
        <w:rPr>
          <w:color w:val="000000" w:themeColor="text1"/>
        </w:rPr>
        <w:t>лабораторная</w:t>
      </w:r>
      <w:r w:rsidRPr="00534657">
        <w:rPr>
          <w:color w:val="000000" w:themeColor="text1"/>
          <w:lang w:val="en-US"/>
        </w:rPr>
        <w:t xml:space="preserve"> </w:t>
      </w:r>
      <w:r w:rsidRPr="00534657">
        <w:rPr>
          <w:color w:val="000000" w:themeColor="text1"/>
        </w:rPr>
        <w:t>диагностика</w:t>
      </w:r>
      <w:r w:rsidRPr="00534657">
        <w:rPr>
          <w:color w:val="000000" w:themeColor="text1"/>
          <w:lang w:val="en-US"/>
        </w:rPr>
        <w:t>. 2014; 2:15-19.</w:t>
      </w:r>
    </w:p>
    <w:p w14:paraId="54AF9B7A" w14:textId="77777777" w:rsidR="00AA503E" w:rsidRPr="00534657" w:rsidRDefault="00AA503E"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Truong M.T., Viswanathan C., Godoy M.B. et al. Malignant Pleural Mesothelioma: Role of CT, MRI, and PET/CT in Staging Evaluation and Treatment Considerations. J Semin </w:t>
      </w:r>
      <w:proofErr w:type="spellStart"/>
      <w:r w:rsidRPr="00534657">
        <w:rPr>
          <w:color w:val="000000" w:themeColor="text1"/>
          <w:szCs w:val="24"/>
          <w:lang w:val="en-US"/>
        </w:rPr>
        <w:t>Roentgenol</w:t>
      </w:r>
      <w:proofErr w:type="spellEnd"/>
      <w:r w:rsidRPr="00534657">
        <w:rPr>
          <w:color w:val="000000" w:themeColor="text1"/>
          <w:szCs w:val="24"/>
          <w:lang w:val="en-US"/>
        </w:rPr>
        <w:t xml:space="preserve"> 2013;48(4):323</w:t>
      </w:r>
      <w:r w:rsidRPr="00534657">
        <w:rPr>
          <w:color w:val="000000" w:themeColor="text1"/>
          <w:szCs w:val="24"/>
          <w:lang w:val="en-US" w:eastAsia="ru-RU"/>
        </w:rPr>
        <w:t>–</w:t>
      </w:r>
      <w:r w:rsidRPr="00534657">
        <w:rPr>
          <w:color w:val="000000" w:themeColor="text1"/>
          <w:szCs w:val="24"/>
          <w:lang w:val="en-US"/>
        </w:rPr>
        <w:t>334.</w:t>
      </w:r>
    </w:p>
    <w:p w14:paraId="6FEC8BE8" w14:textId="77777777" w:rsidR="003C78C3" w:rsidRPr="00534657" w:rsidRDefault="003C78C3" w:rsidP="00ED27DB">
      <w:pPr>
        <w:pStyle w:val="afe"/>
        <w:numPr>
          <w:ilvl w:val="0"/>
          <w:numId w:val="4"/>
        </w:numPr>
        <w:ind w:left="0" w:firstLine="709"/>
        <w:rPr>
          <w:color w:val="000000" w:themeColor="text1"/>
          <w:szCs w:val="24"/>
          <w:lang w:val="en-US"/>
        </w:rPr>
      </w:pPr>
      <w:r w:rsidRPr="00534657">
        <w:rPr>
          <w:color w:val="000000" w:themeColor="text1"/>
          <w:lang w:val="en-US"/>
        </w:rPr>
        <w:t xml:space="preserve">Kawashima A., </w:t>
      </w:r>
      <w:proofErr w:type="spellStart"/>
      <w:r w:rsidRPr="00534657">
        <w:rPr>
          <w:color w:val="000000" w:themeColor="text1"/>
          <w:lang w:val="en-US"/>
        </w:rPr>
        <w:t>Libshitz</w:t>
      </w:r>
      <w:proofErr w:type="spellEnd"/>
      <w:r w:rsidRPr="00534657">
        <w:rPr>
          <w:color w:val="000000" w:themeColor="text1"/>
          <w:lang w:val="en-US"/>
        </w:rPr>
        <w:t xml:space="preserve"> H. I. Malignant pleural mesothelioma: CT manifestations in 50 cases //AJR. American journal of roentgenology. – 1990. – </w:t>
      </w:r>
      <w:r w:rsidRPr="00534657">
        <w:rPr>
          <w:color w:val="000000" w:themeColor="text1"/>
        </w:rPr>
        <w:t>Т</w:t>
      </w:r>
      <w:r w:rsidRPr="00534657">
        <w:rPr>
          <w:color w:val="000000" w:themeColor="text1"/>
          <w:lang w:val="en-US"/>
        </w:rPr>
        <w:t xml:space="preserve">. 155. – №. 5. – </w:t>
      </w:r>
      <w:r w:rsidRPr="00534657">
        <w:rPr>
          <w:color w:val="000000" w:themeColor="text1"/>
        </w:rPr>
        <w:t>С</w:t>
      </w:r>
      <w:r w:rsidRPr="00534657">
        <w:rPr>
          <w:color w:val="000000" w:themeColor="text1"/>
          <w:lang w:val="en-US"/>
        </w:rPr>
        <w:t>. 965-969</w:t>
      </w:r>
      <w:r w:rsidRPr="00534657">
        <w:rPr>
          <w:color w:val="000000" w:themeColor="text1"/>
        </w:rPr>
        <w:t>.</w:t>
      </w:r>
    </w:p>
    <w:p w14:paraId="60C03565" w14:textId="77777777" w:rsidR="003C78C3" w:rsidRPr="00534657" w:rsidRDefault="00C15DDA" w:rsidP="00ED27DB">
      <w:pPr>
        <w:pStyle w:val="afe"/>
        <w:numPr>
          <w:ilvl w:val="0"/>
          <w:numId w:val="4"/>
        </w:numPr>
        <w:ind w:left="0" w:firstLine="709"/>
        <w:rPr>
          <w:color w:val="000000" w:themeColor="text1"/>
          <w:szCs w:val="24"/>
          <w:lang w:val="en-US"/>
        </w:rPr>
      </w:pPr>
      <w:proofErr w:type="spellStart"/>
      <w:r w:rsidRPr="00534657">
        <w:rPr>
          <w:color w:val="000000" w:themeColor="text1"/>
          <w:lang w:val="en-US"/>
        </w:rPr>
        <w:t>Heelan</w:t>
      </w:r>
      <w:proofErr w:type="spellEnd"/>
      <w:r w:rsidRPr="00534657">
        <w:rPr>
          <w:color w:val="000000" w:themeColor="text1"/>
          <w:lang w:val="en-US"/>
        </w:rPr>
        <w:t xml:space="preserve"> R. T. et al. Staging of malignant pleural mesothelioma: comparison of CT and MR imaging //AJR. American journal of roentgenology. – 1999. – </w:t>
      </w:r>
      <w:r w:rsidRPr="00534657">
        <w:rPr>
          <w:color w:val="000000" w:themeColor="text1"/>
        </w:rPr>
        <w:t>Т</w:t>
      </w:r>
      <w:r w:rsidRPr="00534657">
        <w:rPr>
          <w:color w:val="000000" w:themeColor="text1"/>
          <w:lang w:val="en-US"/>
        </w:rPr>
        <w:t xml:space="preserve">. 172. – №. 4. – </w:t>
      </w:r>
      <w:r w:rsidRPr="00534657">
        <w:rPr>
          <w:color w:val="000000" w:themeColor="text1"/>
        </w:rPr>
        <w:t>С</w:t>
      </w:r>
      <w:r w:rsidRPr="00534657">
        <w:rPr>
          <w:color w:val="000000" w:themeColor="text1"/>
          <w:lang w:val="en-US"/>
        </w:rPr>
        <w:t>. 1039-1047</w:t>
      </w:r>
      <w:r w:rsidR="00D30A12" w:rsidRPr="00534657">
        <w:rPr>
          <w:color w:val="000000" w:themeColor="text1"/>
          <w:lang w:val="en-US"/>
        </w:rPr>
        <w:t>.</w:t>
      </w:r>
    </w:p>
    <w:p w14:paraId="48CD561B" w14:textId="77777777" w:rsidR="00AA503E" w:rsidRPr="00534657" w:rsidRDefault="00AA503E" w:rsidP="00ED27DB">
      <w:pPr>
        <w:pStyle w:val="afe"/>
        <w:numPr>
          <w:ilvl w:val="0"/>
          <w:numId w:val="4"/>
        </w:numPr>
        <w:ind w:left="0" w:firstLine="709"/>
        <w:rPr>
          <w:color w:val="000000" w:themeColor="text1"/>
          <w:szCs w:val="24"/>
          <w:lang w:val="en-US"/>
        </w:rPr>
      </w:pPr>
      <w:proofErr w:type="spellStart"/>
      <w:r w:rsidRPr="00534657">
        <w:rPr>
          <w:color w:val="000000" w:themeColor="text1"/>
          <w:lang w:val="en-US"/>
        </w:rPr>
        <w:t>Armato</w:t>
      </w:r>
      <w:proofErr w:type="spellEnd"/>
      <w:r w:rsidRPr="00534657">
        <w:rPr>
          <w:color w:val="000000" w:themeColor="text1"/>
          <w:lang w:val="en-US"/>
        </w:rPr>
        <w:t xml:space="preserve"> G. et al. Imaging in Pleural Mesothelioma: A Review of the 13th International Conference of the International Mesothelioma Interest Group. Lung Cancer. Author manuscript; available in PMC. 2017; 101: 48–58.</w:t>
      </w:r>
    </w:p>
    <w:p w14:paraId="086D31AA" w14:textId="77777777" w:rsidR="00AA503E" w:rsidRPr="00534657" w:rsidRDefault="00AA503E"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Gossinger</w:t>
      </w:r>
      <w:proofErr w:type="spellEnd"/>
      <w:r w:rsidRPr="00534657">
        <w:rPr>
          <w:color w:val="000000" w:themeColor="text1"/>
          <w:szCs w:val="24"/>
          <w:lang w:val="en-US"/>
        </w:rPr>
        <w:t xml:space="preserve"> HD et al. Magnetic resonance imaging findings in a patient with pericardial mesothelioma. Arm Heart J. 1988;115(6):1321-22.</w:t>
      </w:r>
    </w:p>
    <w:p w14:paraId="6016F0CA" w14:textId="77777777" w:rsidR="00AA503E" w:rsidRPr="00534657" w:rsidRDefault="00AA503E"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Fazekas T. et al. Primary malignant pericardial mesothelioma. Orv </w:t>
      </w:r>
      <w:proofErr w:type="spellStart"/>
      <w:r w:rsidRPr="00534657">
        <w:rPr>
          <w:color w:val="000000" w:themeColor="text1"/>
          <w:szCs w:val="24"/>
          <w:lang w:val="en-US"/>
        </w:rPr>
        <w:t>Hetil</w:t>
      </w:r>
      <w:proofErr w:type="spellEnd"/>
      <w:r w:rsidRPr="00534657">
        <w:rPr>
          <w:color w:val="000000" w:themeColor="text1"/>
          <w:szCs w:val="24"/>
          <w:lang w:val="en-US"/>
        </w:rPr>
        <w:t>. 1991;132 (48):2677-80.</w:t>
      </w:r>
    </w:p>
    <w:p w14:paraId="6B2071C3" w14:textId="77777777" w:rsidR="00AA503E" w:rsidRPr="00534657" w:rsidRDefault="00AA503E"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Collins D. et al. Patterns of metastases in malignant pleural mesothelioma in the modern </w:t>
      </w:r>
      <w:proofErr w:type="spellStart"/>
      <w:r w:rsidRPr="00534657">
        <w:rPr>
          <w:color w:val="000000" w:themeColor="text1"/>
          <w:szCs w:val="24"/>
          <w:lang w:val="en-US"/>
        </w:rPr>
        <w:t>ers</w:t>
      </w:r>
      <w:proofErr w:type="spellEnd"/>
      <w:r w:rsidRPr="00534657">
        <w:rPr>
          <w:color w:val="000000" w:themeColor="text1"/>
          <w:szCs w:val="24"/>
          <w:lang w:val="en-US"/>
        </w:rPr>
        <w:t>: Redefining the spread of an old disease. J Clin Oncol. 2017;8556</w:t>
      </w:r>
    </w:p>
    <w:p w14:paraId="56B933C2" w14:textId="77777777" w:rsidR="00AA503E" w:rsidRPr="00534657" w:rsidRDefault="00AA503E"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Kruse M., Sherry S., </w:t>
      </w:r>
      <w:proofErr w:type="spellStart"/>
      <w:r w:rsidRPr="00534657">
        <w:rPr>
          <w:color w:val="000000" w:themeColor="text1"/>
          <w:szCs w:val="24"/>
          <w:lang w:val="en-US"/>
        </w:rPr>
        <w:t>Paidpally</w:t>
      </w:r>
      <w:proofErr w:type="spellEnd"/>
      <w:r w:rsidRPr="00534657">
        <w:rPr>
          <w:color w:val="000000" w:themeColor="text1"/>
          <w:szCs w:val="24"/>
          <w:lang w:val="en-US"/>
        </w:rPr>
        <w:t xml:space="preserve"> V. et al. </w:t>
      </w:r>
      <w:r w:rsidRPr="00534657">
        <w:rPr>
          <w:color w:val="000000" w:themeColor="text1"/>
          <w:kern w:val="36"/>
          <w:szCs w:val="24"/>
          <w:lang w:val="en-US"/>
        </w:rPr>
        <w:t xml:space="preserve">FDG PET/CT in the Management of Primary Pleural Tumors and Pleural Metastases. Am J </w:t>
      </w:r>
      <w:proofErr w:type="spellStart"/>
      <w:r w:rsidRPr="00534657">
        <w:rPr>
          <w:color w:val="000000" w:themeColor="text1"/>
          <w:kern w:val="36"/>
          <w:szCs w:val="24"/>
          <w:lang w:val="en-US"/>
        </w:rPr>
        <w:t>Roentgenol</w:t>
      </w:r>
      <w:proofErr w:type="spellEnd"/>
      <w:r w:rsidRPr="00534657">
        <w:rPr>
          <w:color w:val="000000" w:themeColor="text1"/>
          <w:kern w:val="36"/>
          <w:szCs w:val="24"/>
          <w:lang w:val="en-US"/>
        </w:rPr>
        <w:t xml:space="preserve"> </w:t>
      </w:r>
      <w:proofErr w:type="gramStart"/>
      <w:r w:rsidRPr="00534657">
        <w:rPr>
          <w:color w:val="000000" w:themeColor="text1"/>
          <w:kern w:val="36"/>
          <w:szCs w:val="24"/>
          <w:lang w:val="en-US"/>
        </w:rPr>
        <w:t>2013;201:215</w:t>
      </w:r>
      <w:proofErr w:type="gramEnd"/>
      <w:r w:rsidRPr="00534657">
        <w:rPr>
          <w:color w:val="000000" w:themeColor="text1"/>
          <w:szCs w:val="24"/>
          <w:lang w:val="en-US" w:eastAsia="ru-RU"/>
        </w:rPr>
        <w:t>–</w:t>
      </w:r>
      <w:r w:rsidRPr="00534657">
        <w:rPr>
          <w:color w:val="000000" w:themeColor="text1"/>
          <w:kern w:val="36"/>
          <w:szCs w:val="24"/>
          <w:lang w:val="en-US"/>
        </w:rPr>
        <w:t>226.</w:t>
      </w:r>
    </w:p>
    <w:p w14:paraId="1A03854D" w14:textId="77777777" w:rsidR="00B76453" w:rsidRPr="00534657" w:rsidRDefault="00ED27DB" w:rsidP="00ED27DB">
      <w:pPr>
        <w:pStyle w:val="afe"/>
        <w:numPr>
          <w:ilvl w:val="0"/>
          <w:numId w:val="4"/>
        </w:numPr>
        <w:ind w:left="0" w:firstLine="709"/>
        <w:rPr>
          <w:color w:val="000000" w:themeColor="text1"/>
          <w:szCs w:val="24"/>
          <w:lang w:val="en-US"/>
        </w:rPr>
      </w:pPr>
      <w:r w:rsidRPr="00534657">
        <w:rPr>
          <w:color w:val="000000" w:themeColor="text1"/>
          <w:lang w:val="en-US"/>
        </w:rPr>
        <w:t>Yildirim H. et al. Clinical value of fluorodeoxyglucose-positron emission tomography/computed tomography in differentiation of malignant mesothelioma from asbestos-</w:t>
      </w:r>
      <w:r w:rsidRPr="00534657">
        <w:rPr>
          <w:color w:val="000000" w:themeColor="text1"/>
          <w:lang w:val="en-US"/>
        </w:rPr>
        <w:lastRenderedPageBreak/>
        <w:t xml:space="preserve">related benign pleural disease: an observational pilot study //Journal of Thoracic Oncology. – 2009. – </w:t>
      </w:r>
      <w:r w:rsidRPr="00534657">
        <w:rPr>
          <w:color w:val="000000" w:themeColor="text1"/>
        </w:rPr>
        <w:t>Т</w:t>
      </w:r>
      <w:r w:rsidRPr="00534657">
        <w:rPr>
          <w:color w:val="000000" w:themeColor="text1"/>
          <w:lang w:val="en-US"/>
        </w:rPr>
        <w:t xml:space="preserve">. 4. – №. </w:t>
      </w:r>
      <w:r w:rsidRPr="00534657">
        <w:rPr>
          <w:color w:val="000000" w:themeColor="text1"/>
        </w:rPr>
        <w:t xml:space="preserve">12. – С. </w:t>
      </w:r>
      <w:proofErr w:type="gramStart"/>
      <w:r w:rsidRPr="00534657">
        <w:rPr>
          <w:color w:val="000000" w:themeColor="text1"/>
        </w:rPr>
        <w:t>1480-1484</w:t>
      </w:r>
      <w:proofErr w:type="gramEnd"/>
      <w:r w:rsidR="00B76453" w:rsidRPr="00534657">
        <w:rPr>
          <w:color w:val="000000" w:themeColor="text1"/>
          <w:spacing w:val="1"/>
          <w:szCs w:val="24"/>
          <w:lang w:val="en-US"/>
        </w:rPr>
        <w:t>.</w:t>
      </w:r>
    </w:p>
    <w:p w14:paraId="141D9D10" w14:textId="77777777" w:rsidR="00487CBA" w:rsidRPr="00534657" w:rsidRDefault="00487CBA" w:rsidP="00ED27DB">
      <w:pPr>
        <w:pStyle w:val="afe"/>
        <w:numPr>
          <w:ilvl w:val="0"/>
          <w:numId w:val="4"/>
        </w:numPr>
        <w:ind w:left="0" w:firstLine="709"/>
        <w:rPr>
          <w:color w:val="000000" w:themeColor="text1"/>
          <w:szCs w:val="24"/>
          <w:lang w:val="en-US"/>
        </w:rPr>
      </w:pPr>
      <w:r w:rsidRPr="00534657">
        <w:rPr>
          <w:color w:val="000000" w:themeColor="text1"/>
          <w:lang w:val="en-US"/>
        </w:rPr>
        <w:t>Kao SC et al. Accuracy of diagnostic biopsy of the histological subtype of the malignant pleural mesothelioma. J</w:t>
      </w:r>
      <w:r w:rsidR="009340E9" w:rsidRPr="00534657">
        <w:rPr>
          <w:color w:val="000000" w:themeColor="text1"/>
          <w:lang w:val="en-US"/>
        </w:rPr>
        <w:t xml:space="preserve"> </w:t>
      </w:r>
      <w:proofErr w:type="spellStart"/>
      <w:r w:rsidRPr="00534657">
        <w:rPr>
          <w:color w:val="000000" w:themeColor="text1"/>
          <w:lang w:val="en-US"/>
        </w:rPr>
        <w:t>Thorac</w:t>
      </w:r>
      <w:proofErr w:type="spellEnd"/>
      <w:r w:rsidR="009340E9" w:rsidRPr="00534657">
        <w:rPr>
          <w:color w:val="000000" w:themeColor="text1"/>
          <w:lang w:val="en-US"/>
        </w:rPr>
        <w:t xml:space="preserve"> </w:t>
      </w:r>
      <w:r w:rsidRPr="00534657">
        <w:rPr>
          <w:color w:val="000000" w:themeColor="text1"/>
          <w:lang w:val="en-US"/>
        </w:rPr>
        <w:t>Oncol</w:t>
      </w:r>
      <w:r w:rsidR="009340E9" w:rsidRPr="00534657">
        <w:rPr>
          <w:color w:val="000000" w:themeColor="text1"/>
          <w:lang w:val="en-US"/>
        </w:rPr>
        <w:t xml:space="preserve">. </w:t>
      </w:r>
      <w:proofErr w:type="gramStart"/>
      <w:r w:rsidR="009340E9" w:rsidRPr="00534657">
        <w:rPr>
          <w:color w:val="000000" w:themeColor="text1"/>
          <w:lang w:val="en-US"/>
        </w:rPr>
        <w:t>2011;6:602</w:t>
      </w:r>
      <w:proofErr w:type="gramEnd"/>
      <w:r w:rsidR="009340E9" w:rsidRPr="00534657">
        <w:rPr>
          <w:color w:val="000000" w:themeColor="text1"/>
          <w:lang w:val="en-US"/>
        </w:rPr>
        <w:t>-605</w:t>
      </w:r>
      <w:r w:rsidRPr="00534657">
        <w:rPr>
          <w:color w:val="000000" w:themeColor="text1"/>
          <w:lang w:val="en-US"/>
        </w:rPr>
        <w:t>.</w:t>
      </w:r>
    </w:p>
    <w:p w14:paraId="4F1F2A3B" w14:textId="77777777" w:rsidR="005F2850" w:rsidRPr="00534657" w:rsidRDefault="00487CBA" w:rsidP="00ED27DB">
      <w:pPr>
        <w:pStyle w:val="afe"/>
        <w:numPr>
          <w:ilvl w:val="0"/>
          <w:numId w:val="4"/>
        </w:numPr>
        <w:shd w:val="clear" w:color="auto" w:fill="FFFFFF"/>
        <w:spacing w:before="280" w:after="140"/>
        <w:ind w:left="0" w:firstLine="709"/>
        <w:rPr>
          <w:color w:val="000000" w:themeColor="text1"/>
          <w:szCs w:val="24"/>
          <w:lang w:val="en-US"/>
        </w:rPr>
      </w:pPr>
      <w:proofErr w:type="spellStart"/>
      <w:r w:rsidRPr="00534657">
        <w:rPr>
          <w:color w:val="000000" w:themeColor="text1"/>
          <w:lang w:val="en-US"/>
        </w:rPr>
        <w:t>Greillier</w:t>
      </w:r>
      <w:proofErr w:type="spellEnd"/>
      <w:r w:rsidRPr="00534657">
        <w:rPr>
          <w:color w:val="000000" w:themeColor="text1"/>
          <w:lang w:val="en-US"/>
        </w:rPr>
        <w:t xml:space="preserve"> L. Et al. Accuracy of pleural biopsy using thoracoscopy for the diagnosis of histologic subtype in patients with malignant pleural </w:t>
      </w:r>
      <w:proofErr w:type="spellStart"/>
      <w:proofErr w:type="gramStart"/>
      <w:r w:rsidRPr="00534657">
        <w:rPr>
          <w:color w:val="000000" w:themeColor="text1"/>
          <w:lang w:val="en-US"/>
        </w:rPr>
        <w:t>mesothelioma.Cancer</w:t>
      </w:r>
      <w:proofErr w:type="spellEnd"/>
      <w:proofErr w:type="gramEnd"/>
      <w:r w:rsidRPr="00534657">
        <w:rPr>
          <w:color w:val="000000" w:themeColor="text1"/>
          <w:lang w:val="en-US"/>
        </w:rPr>
        <w:t xml:space="preserve"> 2007;110:2248-2252.</w:t>
      </w:r>
    </w:p>
    <w:p w14:paraId="79A3F4D8" w14:textId="77777777" w:rsidR="005F2850" w:rsidRPr="00534657" w:rsidRDefault="005F2850" w:rsidP="00ED27DB">
      <w:pPr>
        <w:pStyle w:val="afe"/>
        <w:numPr>
          <w:ilvl w:val="0"/>
          <w:numId w:val="4"/>
        </w:numPr>
        <w:shd w:val="clear" w:color="auto" w:fill="FFFFFF"/>
        <w:spacing w:before="280" w:after="140"/>
        <w:ind w:left="0" w:firstLine="709"/>
        <w:rPr>
          <w:color w:val="000000" w:themeColor="text1"/>
          <w:szCs w:val="24"/>
          <w:lang w:val="en-US"/>
        </w:rPr>
      </w:pPr>
      <w:r w:rsidRPr="00534657">
        <w:rPr>
          <w:color w:val="000000" w:themeColor="text1"/>
          <w:szCs w:val="24"/>
          <w:lang w:val="en-US"/>
        </w:rPr>
        <w:t xml:space="preserve">Wald O. et al. Role of thoracoscopy, mediastinoscopy and laparoscopy in the diagnosis and staging of malignant pleural mesothelioma. J Vis Surg. </w:t>
      </w:r>
      <w:proofErr w:type="gramStart"/>
      <w:r w:rsidRPr="00534657">
        <w:rPr>
          <w:color w:val="000000" w:themeColor="text1"/>
          <w:szCs w:val="24"/>
          <w:lang w:val="en-US"/>
        </w:rPr>
        <w:t>2016;2:129</w:t>
      </w:r>
      <w:proofErr w:type="gramEnd"/>
      <w:r w:rsidR="00D30A12" w:rsidRPr="00534657">
        <w:rPr>
          <w:color w:val="000000" w:themeColor="text1"/>
          <w:szCs w:val="24"/>
          <w:lang w:val="en-US"/>
        </w:rPr>
        <w:t>.</w:t>
      </w:r>
    </w:p>
    <w:p w14:paraId="21F4F363" w14:textId="77777777" w:rsidR="00C15DDA" w:rsidRPr="00534657" w:rsidRDefault="00C15DDA" w:rsidP="00ED27DB">
      <w:pPr>
        <w:pStyle w:val="afe"/>
        <w:numPr>
          <w:ilvl w:val="0"/>
          <w:numId w:val="4"/>
        </w:numPr>
        <w:shd w:val="clear" w:color="auto" w:fill="FFFFFF"/>
        <w:spacing w:before="280" w:after="140"/>
        <w:ind w:left="0" w:firstLine="709"/>
        <w:rPr>
          <w:color w:val="000000" w:themeColor="text1"/>
          <w:szCs w:val="24"/>
          <w:lang w:val="en-US"/>
        </w:rPr>
      </w:pPr>
      <w:r w:rsidRPr="00534657">
        <w:rPr>
          <w:color w:val="000000" w:themeColor="text1"/>
          <w:lang w:val="en-US"/>
        </w:rPr>
        <w:t xml:space="preserve">Rice D. C. et al. Extended surgical staging for potentially </w:t>
      </w:r>
      <w:proofErr w:type="spellStart"/>
      <w:r w:rsidRPr="00534657">
        <w:rPr>
          <w:color w:val="000000" w:themeColor="text1"/>
          <w:lang w:val="en-US"/>
        </w:rPr>
        <w:t>resectable</w:t>
      </w:r>
      <w:proofErr w:type="spellEnd"/>
      <w:r w:rsidRPr="00534657">
        <w:rPr>
          <w:color w:val="000000" w:themeColor="text1"/>
          <w:lang w:val="en-US"/>
        </w:rPr>
        <w:t xml:space="preserve"> malignant pleural mesothelioma //The Annals of thoracic surgery. – 2005. – </w:t>
      </w:r>
      <w:r w:rsidRPr="00534657">
        <w:rPr>
          <w:color w:val="000000" w:themeColor="text1"/>
        </w:rPr>
        <w:t>Т</w:t>
      </w:r>
      <w:r w:rsidRPr="00534657">
        <w:rPr>
          <w:color w:val="000000" w:themeColor="text1"/>
          <w:lang w:val="en-US"/>
        </w:rPr>
        <w:t xml:space="preserve">. 80. – №. </w:t>
      </w:r>
      <w:r w:rsidRPr="00534657">
        <w:rPr>
          <w:color w:val="000000" w:themeColor="text1"/>
        </w:rPr>
        <w:t xml:space="preserve">6. – С. </w:t>
      </w:r>
      <w:proofErr w:type="gramStart"/>
      <w:r w:rsidRPr="00534657">
        <w:rPr>
          <w:color w:val="000000" w:themeColor="text1"/>
        </w:rPr>
        <w:t>1988-1993</w:t>
      </w:r>
      <w:proofErr w:type="gramEnd"/>
      <w:r w:rsidRPr="00534657">
        <w:rPr>
          <w:color w:val="000000" w:themeColor="text1"/>
        </w:rPr>
        <w:t>.</w:t>
      </w:r>
    </w:p>
    <w:p w14:paraId="4D29EC9D" w14:textId="77777777" w:rsidR="00B76453" w:rsidRPr="00534657" w:rsidRDefault="00B76453" w:rsidP="00ED27DB">
      <w:pPr>
        <w:pStyle w:val="afe"/>
        <w:numPr>
          <w:ilvl w:val="0"/>
          <w:numId w:val="4"/>
        </w:numPr>
        <w:ind w:left="0" w:firstLine="709"/>
        <w:rPr>
          <w:color w:val="000000" w:themeColor="text1"/>
          <w:szCs w:val="24"/>
          <w:lang w:val="en-US"/>
        </w:rPr>
      </w:pPr>
      <w:r w:rsidRPr="00534657">
        <w:rPr>
          <w:color w:val="000000" w:themeColor="text1"/>
          <w:szCs w:val="24"/>
          <w:lang w:val="en-US"/>
        </w:rPr>
        <w:t>Travis W</w:t>
      </w:r>
      <w:r w:rsidR="00B96EC2" w:rsidRPr="00534657">
        <w:rPr>
          <w:color w:val="000000" w:themeColor="text1"/>
          <w:szCs w:val="24"/>
          <w:lang w:val="en-US"/>
        </w:rPr>
        <w:t>.</w:t>
      </w:r>
      <w:r w:rsidRPr="00534657">
        <w:rPr>
          <w:color w:val="000000" w:themeColor="text1"/>
          <w:szCs w:val="24"/>
          <w:lang w:val="en-US"/>
        </w:rPr>
        <w:t>D</w:t>
      </w:r>
      <w:r w:rsidR="00B96EC2" w:rsidRPr="00534657">
        <w:rPr>
          <w:color w:val="000000" w:themeColor="text1"/>
          <w:szCs w:val="24"/>
          <w:lang w:val="en-US"/>
        </w:rPr>
        <w:t>.</w:t>
      </w:r>
      <w:r w:rsidRPr="00534657">
        <w:rPr>
          <w:color w:val="000000" w:themeColor="text1"/>
          <w:szCs w:val="24"/>
          <w:lang w:val="en-US"/>
        </w:rPr>
        <w:t>, Colby T</w:t>
      </w:r>
      <w:r w:rsidR="00B96EC2" w:rsidRPr="00534657">
        <w:rPr>
          <w:color w:val="000000" w:themeColor="text1"/>
          <w:szCs w:val="24"/>
          <w:lang w:val="en-US"/>
        </w:rPr>
        <w:t>.</w:t>
      </w:r>
      <w:r w:rsidRPr="00534657">
        <w:rPr>
          <w:color w:val="000000" w:themeColor="text1"/>
          <w:szCs w:val="24"/>
          <w:lang w:val="en-US"/>
        </w:rPr>
        <w:t>V</w:t>
      </w:r>
      <w:r w:rsidR="00B96EC2" w:rsidRPr="00534657">
        <w:rPr>
          <w:color w:val="000000" w:themeColor="text1"/>
          <w:szCs w:val="24"/>
          <w:lang w:val="en-US"/>
        </w:rPr>
        <w:t>.</w:t>
      </w:r>
      <w:r w:rsidRPr="00534657">
        <w:rPr>
          <w:color w:val="000000" w:themeColor="text1"/>
          <w:szCs w:val="24"/>
          <w:lang w:val="en-US"/>
        </w:rPr>
        <w:t>, Corrin B</w:t>
      </w:r>
      <w:r w:rsidR="00B96EC2" w:rsidRPr="00534657">
        <w:rPr>
          <w:color w:val="000000" w:themeColor="text1"/>
          <w:szCs w:val="24"/>
          <w:lang w:val="en-US"/>
        </w:rPr>
        <w:t>. et al.</w:t>
      </w:r>
      <w:r w:rsidRPr="00534657">
        <w:rPr>
          <w:color w:val="000000" w:themeColor="text1"/>
          <w:szCs w:val="24"/>
          <w:lang w:val="en-US"/>
        </w:rPr>
        <w:t xml:space="preserve"> (WHO). Histological typing of lung and pleural </w:t>
      </w:r>
      <w:proofErr w:type="spellStart"/>
      <w:r w:rsidRPr="00534657">
        <w:rPr>
          <w:color w:val="000000" w:themeColor="text1"/>
          <w:szCs w:val="24"/>
          <w:lang w:val="en-US"/>
        </w:rPr>
        <w:t>tumour</w:t>
      </w:r>
      <w:proofErr w:type="spellEnd"/>
      <w:r w:rsidRPr="00534657">
        <w:rPr>
          <w:color w:val="000000" w:themeColor="text1"/>
          <w:szCs w:val="24"/>
          <w:lang w:val="en-US"/>
        </w:rPr>
        <w:t xml:space="preserve">. Berlin: Springer, </w:t>
      </w:r>
      <w:r w:rsidR="00B96EC2" w:rsidRPr="00534657">
        <w:rPr>
          <w:color w:val="000000" w:themeColor="text1"/>
          <w:szCs w:val="24"/>
          <w:lang w:val="en-US"/>
        </w:rPr>
        <w:t>1999. ISBN</w:t>
      </w:r>
      <w:r w:rsidR="00D610EC" w:rsidRPr="00534657">
        <w:rPr>
          <w:color w:val="000000" w:themeColor="text1"/>
          <w:szCs w:val="24"/>
        </w:rPr>
        <w:t>:</w:t>
      </w:r>
      <w:r w:rsidR="00B96EC2" w:rsidRPr="00534657">
        <w:rPr>
          <w:color w:val="000000" w:themeColor="text1"/>
          <w:szCs w:val="24"/>
        </w:rPr>
        <w:t xml:space="preserve"> </w:t>
      </w:r>
      <w:r w:rsidRPr="00534657">
        <w:rPr>
          <w:color w:val="000000" w:themeColor="text1"/>
          <w:szCs w:val="24"/>
          <w:lang w:val="en-US"/>
        </w:rPr>
        <w:t>13978-3-540-65219-9.</w:t>
      </w:r>
    </w:p>
    <w:p w14:paraId="6024C8EB" w14:textId="7BFD7C9A" w:rsidR="00815B64" w:rsidRPr="00534657" w:rsidRDefault="00815B64" w:rsidP="00ED27DB">
      <w:pPr>
        <w:pStyle w:val="afe"/>
        <w:numPr>
          <w:ilvl w:val="0"/>
          <w:numId w:val="4"/>
        </w:numPr>
        <w:shd w:val="clear" w:color="auto" w:fill="FFFFFF"/>
        <w:spacing w:before="120" w:after="120"/>
        <w:ind w:left="0" w:firstLine="709"/>
        <w:rPr>
          <w:color w:val="000000" w:themeColor="text1"/>
          <w:szCs w:val="24"/>
          <w:lang w:val="en-US"/>
        </w:rPr>
      </w:pPr>
      <w:r w:rsidRPr="00534657">
        <w:rPr>
          <w:color w:val="000000" w:themeColor="text1"/>
          <w:lang w:val="en-US"/>
        </w:rPr>
        <w:t xml:space="preserve">Husain AN, Colby TV, Ordonez NG, et al. Guidelines for pathologic diagnosis of malignant mesothelioma 2017 Update of the consensus statement from the international mesothelioma interest group. </w:t>
      </w:r>
      <w:r w:rsidRPr="00FF6D39">
        <w:rPr>
          <w:color w:val="000000" w:themeColor="text1"/>
          <w:lang w:val="en-US"/>
        </w:rPr>
        <w:t xml:space="preserve">Arch </w:t>
      </w:r>
      <w:proofErr w:type="spellStart"/>
      <w:r w:rsidRPr="00FF6D39">
        <w:rPr>
          <w:color w:val="000000" w:themeColor="text1"/>
          <w:lang w:val="en-US"/>
        </w:rPr>
        <w:t>Pathol</w:t>
      </w:r>
      <w:proofErr w:type="spellEnd"/>
      <w:r w:rsidRPr="00FF6D39">
        <w:rPr>
          <w:color w:val="000000" w:themeColor="text1"/>
          <w:lang w:val="en-US"/>
        </w:rPr>
        <w:t xml:space="preserve"> Lab Med </w:t>
      </w:r>
      <w:proofErr w:type="gramStart"/>
      <w:r w:rsidRPr="00FF6D39">
        <w:rPr>
          <w:color w:val="000000" w:themeColor="text1"/>
          <w:lang w:val="en-US"/>
        </w:rPr>
        <w:t>2018;142:89</w:t>
      </w:r>
      <w:proofErr w:type="gramEnd"/>
      <w:r w:rsidRPr="00FF6D39">
        <w:rPr>
          <w:color w:val="000000" w:themeColor="text1"/>
          <w:lang w:val="en-US"/>
        </w:rPr>
        <w:t>-108.</w:t>
      </w:r>
    </w:p>
    <w:p w14:paraId="5C672018" w14:textId="35C84C52" w:rsidR="00F07E3F" w:rsidRPr="00534657" w:rsidRDefault="00F07E3F" w:rsidP="00ED27DB">
      <w:pPr>
        <w:pStyle w:val="afe"/>
        <w:numPr>
          <w:ilvl w:val="0"/>
          <w:numId w:val="4"/>
        </w:numPr>
        <w:shd w:val="clear" w:color="auto" w:fill="FFFFFF"/>
        <w:spacing w:before="120" w:after="120"/>
        <w:ind w:left="0" w:firstLine="709"/>
        <w:rPr>
          <w:color w:val="000000" w:themeColor="text1"/>
          <w:szCs w:val="24"/>
          <w:lang w:val="en-US"/>
        </w:rPr>
      </w:pPr>
      <w:r w:rsidRPr="00534657">
        <w:rPr>
          <w:color w:val="000000" w:themeColor="text1"/>
          <w:szCs w:val="24"/>
          <w:lang w:val="en-US"/>
        </w:rPr>
        <w:t xml:space="preserve">Flores RM et al. </w:t>
      </w:r>
      <w:proofErr w:type="spellStart"/>
      <w:r w:rsidRPr="00534657">
        <w:rPr>
          <w:color w:val="000000" w:themeColor="text1"/>
          <w:szCs w:val="24"/>
          <w:lang w:val="en-US"/>
        </w:rPr>
        <w:t>Extrapleural</w:t>
      </w:r>
      <w:proofErr w:type="spellEnd"/>
      <w:r w:rsidRPr="00534657">
        <w:rPr>
          <w:color w:val="000000" w:themeColor="text1"/>
          <w:szCs w:val="24"/>
          <w:lang w:val="en-US"/>
        </w:rPr>
        <w:t xml:space="preserve"> pneumonectomy versus pleurectomy/decortication in the surgical management of malignant pleural mesothelioma: results in 663 patients. J </w:t>
      </w:r>
      <w:proofErr w:type="spellStart"/>
      <w:r w:rsidRPr="00534657">
        <w:rPr>
          <w:color w:val="000000" w:themeColor="text1"/>
          <w:szCs w:val="24"/>
          <w:lang w:val="en-US"/>
        </w:rPr>
        <w:t>Thorac</w:t>
      </w:r>
      <w:proofErr w:type="spellEnd"/>
      <w:r w:rsidRPr="00534657">
        <w:rPr>
          <w:color w:val="000000" w:themeColor="text1"/>
          <w:szCs w:val="24"/>
          <w:lang w:val="en-US"/>
        </w:rPr>
        <w:t xml:space="preserve"> Cardiovasc Surg. </w:t>
      </w:r>
      <w:proofErr w:type="gramStart"/>
      <w:r w:rsidRPr="00534657">
        <w:rPr>
          <w:color w:val="000000" w:themeColor="text1"/>
          <w:szCs w:val="24"/>
          <w:lang w:val="en-US"/>
        </w:rPr>
        <w:t>2008;135:620</w:t>
      </w:r>
      <w:proofErr w:type="gramEnd"/>
      <w:r w:rsidRPr="00534657">
        <w:rPr>
          <w:color w:val="000000" w:themeColor="text1"/>
          <w:szCs w:val="24"/>
          <w:lang w:val="en-US"/>
        </w:rPr>
        <w:t>-626</w:t>
      </w:r>
    </w:p>
    <w:p w14:paraId="7B47297C" w14:textId="77777777" w:rsidR="00F07E3F" w:rsidRPr="00534657" w:rsidRDefault="00F07E3F"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Spaggiari</w:t>
      </w:r>
      <w:proofErr w:type="spellEnd"/>
      <w:r w:rsidRPr="00534657">
        <w:rPr>
          <w:color w:val="000000" w:themeColor="text1"/>
          <w:szCs w:val="24"/>
          <w:lang w:val="en-US"/>
        </w:rPr>
        <w:t xml:space="preserve"> L. et al. </w:t>
      </w:r>
      <w:proofErr w:type="spellStart"/>
      <w:r w:rsidRPr="00534657">
        <w:rPr>
          <w:color w:val="000000" w:themeColor="text1"/>
          <w:szCs w:val="24"/>
          <w:lang w:val="en-US"/>
        </w:rPr>
        <w:t>Extapleural</w:t>
      </w:r>
      <w:proofErr w:type="spellEnd"/>
      <w:r w:rsidRPr="00534657">
        <w:rPr>
          <w:color w:val="000000" w:themeColor="text1"/>
          <w:szCs w:val="24"/>
          <w:lang w:val="en-US"/>
        </w:rPr>
        <w:t xml:space="preserve"> pneumonectomy for malignant mesothelioma: an Italian multicenter retrospective study. Ann </w:t>
      </w:r>
      <w:proofErr w:type="spellStart"/>
      <w:r w:rsidRPr="00534657">
        <w:rPr>
          <w:color w:val="000000" w:themeColor="text1"/>
          <w:szCs w:val="24"/>
          <w:lang w:val="en-US"/>
        </w:rPr>
        <w:t>Thorac</w:t>
      </w:r>
      <w:proofErr w:type="spellEnd"/>
      <w:r w:rsidRPr="00534657">
        <w:rPr>
          <w:color w:val="000000" w:themeColor="text1"/>
          <w:szCs w:val="24"/>
          <w:lang w:val="en-US"/>
        </w:rPr>
        <w:t xml:space="preserve"> Surg. </w:t>
      </w:r>
      <w:proofErr w:type="gramStart"/>
      <w:r w:rsidRPr="00534657">
        <w:rPr>
          <w:color w:val="000000" w:themeColor="text1"/>
          <w:szCs w:val="24"/>
          <w:lang w:val="en-US"/>
        </w:rPr>
        <w:t>2014;97:1859</w:t>
      </w:r>
      <w:proofErr w:type="gramEnd"/>
      <w:r w:rsidRPr="00534657">
        <w:rPr>
          <w:color w:val="000000" w:themeColor="text1"/>
          <w:szCs w:val="24"/>
          <w:lang w:val="en-US"/>
        </w:rPr>
        <w:t>-65</w:t>
      </w:r>
    </w:p>
    <w:p w14:paraId="740F620B" w14:textId="77777777" w:rsidR="00F07E3F" w:rsidRPr="00534657" w:rsidRDefault="00F07E3F"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Flores RM et al. Frequency of use and predictors of cancer-directed surgery in the management of malignant pleural mesothelioma in a community-based (SEER) population. J </w:t>
      </w:r>
      <w:proofErr w:type="spellStart"/>
      <w:r w:rsidRPr="00534657">
        <w:rPr>
          <w:color w:val="000000" w:themeColor="text1"/>
          <w:szCs w:val="24"/>
          <w:lang w:val="en-US"/>
        </w:rPr>
        <w:t>Thorac</w:t>
      </w:r>
      <w:proofErr w:type="spellEnd"/>
      <w:r w:rsidRPr="00534657">
        <w:rPr>
          <w:color w:val="000000" w:themeColor="text1"/>
          <w:szCs w:val="24"/>
          <w:lang w:val="en-US"/>
        </w:rPr>
        <w:t xml:space="preserve"> Oncol. </w:t>
      </w:r>
      <w:proofErr w:type="gramStart"/>
      <w:r w:rsidRPr="00534657">
        <w:rPr>
          <w:color w:val="000000" w:themeColor="text1"/>
          <w:szCs w:val="24"/>
          <w:lang w:val="en-US"/>
        </w:rPr>
        <w:t>2010;5:1649</w:t>
      </w:r>
      <w:proofErr w:type="gramEnd"/>
      <w:r w:rsidRPr="00534657">
        <w:rPr>
          <w:color w:val="000000" w:themeColor="text1"/>
          <w:szCs w:val="24"/>
          <w:lang w:val="en-US"/>
        </w:rPr>
        <w:t>-54</w:t>
      </w:r>
    </w:p>
    <w:p w14:paraId="0D3144B3" w14:textId="77777777" w:rsidR="008E0FCD" w:rsidRPr="00534657" w:rsidRDefault="008E0FCD"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Treasure T. et al. Extra-pleural pneumonectomy versus no extra-pleural pneumonectomy for patient with malignant pleural mesothelioma: clinical outcomes of the Mesothelioma and Radical Surgery (MARS) randomized feasibility study. Lancet Oncol. </w:t>
      </w:r>
      <w:proofErr w:type="gramStart"/>
      <w:r w:rsidRPr="00534657">
        <w:rPr>
          <w:color w:val="000000" w:themeColor="text1"/>
          <w:szCs w:val="24"/>
          <w:lang w:val="en-US"/>
        </w:rPr>
        <w:t>2011;12:763</w:t>
      </w:r>
      <w:proofErr w:type="gramEnd"/>
      <w:r w:rsidRPr="00534657">
        <w:rPr>
          <w:color w:val="000000" w:themeColor="text1"/>
          <w:szCs w:val="24"/>
          <w:lang w:val="en-US"/>
        </w:rPr>
        <w:t>-772</w:t>
      </w:r>
    </w:p>
    <w:p w14:paraId="36252E84"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rFonts w:eastAsia="PalatinoLinotype-Roman"/>
          <w:color w:val="000000" w:themeColor="text1"/>
          <w:szCs w:val="24"/>
          <w:lang w:val="en-US" w:eastAsia="ru-RU"/>
        </w:rPr>
        <w:t>Rusch</w:t>
      </w:r>
      <w:proofErr w:type="spellEnd"/>
      <w:r w:rsidRPr="00534657">
        <w:rPr>
          <w:rFonts w:eastAsia="PalatinoLinotype-Roman"/>
          <w:color w:val="000000" w:themeColor="text1"/>
          <w:szCs w:val="24"/>
          <w:lang w:val="en-US" w:eastAsia="ru-RU"/>
        </w:rPr>
        <w:t xml:space="preserve"> V.W., Piantadosi S., Holmes E.C. The role of </w:t>
      </w:r>
      <w:proofErr w:type="spellStart"/>
      <w:r w:rsidRPr="00534657">
        <w:rPr>
          <w:rFonts w:eastAsia="PalatinoLinotype-Roman"/>
          <w:color w:val="000000" w:themeColor="text1"/>
          <w:szCs w:val="24"/>
          <w:lang w:val="en-US" w:eastAsia="ru-RU"/>
        </w:rPr>
        <w:t>extrapleural</w:t>
      </w:r>
      <w:proofErr w:type="spellEnd"/>
      <w:r w:rsidRPr="00534657">
        <w:rPr>
          <w:rFonts w:eastAsia="PalatinoLinotype-Roman"/>
          <w:color w:val="000000" w:themeColor="text1"/>
          <w:szCs w:val="24"/>
          <w:lang w:val="en-US" w:eastAsia="ru-RU"/>
        </w:rPr>
        <w:t xml:space="preserve"> pneumonectomy in malignant pleural mesothelioma. A lung cancer study group trial. J </w:t>
      </w:r>
      <w:proofErr w:type="spellStart"/>
      <w:r w:rsidRPr="00534657">
        <w:rPr>
          <w:rFonts w:eastAsia="PalatinoLinotype-Roman"/>
          <w:color w:val="000000" w:themeColor="text1"/>
          <w:szCs w:val="24"/>
          <w:lang w:val="en-US" w:eastAsia="ru-RU"/>
        </w:rPr>
        <w:t>Thorac</w:t>
      </w:r>
      <w:proofErr w:type="spellEnd"/>
      <w:r w:rsidRPr="00534657">
        <w:rPr>
          <w:rFonts w:eastAsia="PalatinoLinotype-Roman"/>
          <w:color w:val="000000" w:themeColor="text1"/>
          <w:szCs w:val="24"/>
          <w:lang w:val="en-US" w:eastAsia="ru-RU"/>
        </w:rPr>
        <w:t xml:space="preserve"> Cardiovasc Surg 1991;102(1):1</w:t>
      </w:r>
      <w:r w:rsidRPr="00534657">
        <w:rPr>
          <w:color w:val="000000" w:themeColor="text1"/>
          <w:szCs w:val="24"/>
          <w:lang w:val="en-US" w:eastAsia="ru-RU"/>
        </w:rPr>
        <w:t>–</w:t>
      </w:r>
      <w:r w:rsidRPr="00534657">
        <w:rPr>
          <w:rFonts w:eastAsia="PalatinoLinotype-Roman"/>
          <w:color w:val="000000" w:themeColor="text1"/>
          <w:szCs w:val="24"/>
          <w:lang w:val="en-US" w:eastAsia="ru-RU"/>
        </w:rPr>
        <w:t>9.</w:t>
      </w:r>
    </w:p>
    <w:p w14:paraId="4B764D3A"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rFonts w:eastAsia="PalatinoLinotype-Roman"/>
          <w:color w:val="000000" w:themeColor="text1"/>
          <w:szCs w:val="24"/>
          <w:lang w:val="en-US" w:eastAsia="ru-RU"/>
        </w:rPr>
        <w:lastRenderedPageBreak/>
        <w:t>Trousse</w:t>
      </w:r>
      <w:proofErr w:type="spellEnd"/>
      <w:r w:rsidRPr="00534657">
        <w:rPr>
          <w:rFonts w:eastAsia="PalatinoLinotype-Roman"/>
          <w:color w:val="000000" w:themeColor="text1"/>
          <w:szCs w:val="24"/>
          <w:lang w:val="en-US" w:eastAsia="ru-RU"/>
        </w:rPr>
        <w:t xml:space="preserve"> D.S., </w:t>
      </w:r>
      <w:proofErr w:type="spellStart"/>
      <w:r w:rsidRPr="00534657">
        <w:rPr>
          <w:rFonts w:eastAsia="PalatinoLinotype-Roman"/>
          <w:color w:val="000000" w:themeColor="text1"/>
          <w:szCs w:val="24"/>
          <w:lang w:val="en-US" w:eastAsia="ru-RU"/>
        </w:rPr>
        <w:t>Avaro</w:t>
      </w:r>
      <w:proofErr w:type="spellEnd"/>
      <w:r w:rsidRPr="00534657">
        <w:rPr>
          <w:rFonts w:eastAsia="PalatinoLinotype-Roman"/>
          <w:color w:val="000000" w:themeColor="text1"/>
          <w:szCs w:val="24"/>
          <w:lang w:val="en-US" w:eastAsia="ru-RU"/>
        </w:rPr>
        <w:t xml:space="preserve"> J.P., </w:t>
      </w:r>
      <w:proofErr w:type="spellStart"/>
      <w:r w:rsidRPr="00534657">
        <w:rPr>
          <w:rFonts w:eastAsia="PalatinoLinotype-Roman"/>
          <w:color w:val="000000" w:themeColor="text1"/>
          <w:szCs w:val="24"/>
          <w:lang w:val="en-US" w:eastAsia="ru-RU"/>
        </w:rPr>
        <w:t>D’Journo</w:t>
      </w:r>
      <w:proofErr w:type="spellEnd"/>
      <w:r w:rsidRPr="00534657">
        <w:rPr>
          <w:rFonts w:eastAsia="PalatinoLinotype-Roman"/>
          <w:color w:val="000000" w:themeColor="text1"/>
          <w:szCs w:val="24"/>
          <w:lang w:val="en-US" w:eastAsia="ru-RU"/>
        </w:rPr>
        <w:t xml:space="preserve"> X.B. et al. Is malignant pleural mesothelioma a surgical disease? A review of 83 consecutive extra-pleural pneumonectomies. </w:t>
      </w:r>
      <w:proofErr w:type="spellStart"/>
      <w:r w:rsidRPr="00534657">
        <w:rPr>
          <w:rFonts w:eastAsia="PalatinoLinotype-Roman"/>
          <w:color w:val="000000" w:themeColor="text1"/>
          <w:szCs w:val="24"/>
          <w:lang w:val="en-US" w:eastAsia="ru-RU"/>
        </w:rPr>
        <w:t>Eur</w:t>
      </w:r>
      <w:proofErr w:type="spellEnd"/>
      <w:r w:rsidRPr="00534657">
        <w:rPr>
          <w:rFonts w:eastAsia="PalatinoLinotype-Roman"/>
          <w:color w:val="000000" w:themeColor="text1"/>
          <w:szCs w:val="24"/>
          <w:lang w:val="en-US" w:eastAsia="ru-RU"/>
        </w:rPr>
        <w:t xml:space="preserve"> J </w:t>
      </w:r>
      <w:proofErr w:type="spellStart"/>
      <w:r w:rsidRPr="00534657">
        <w:rPr>
          <w:rFonts w:eastAsia="PalatinoLinotype-Roman"/>
          <w:color w:val="000000" w:themeColor="text1"/>
          <w:szCs w:val="24"/>
          <w:lang w:val="en-US" w:eastAsia="ru-RU"/>
        </w:rPr>
        <w:t>Cardiothorac</w:t>
      </w:r>
      <w:proofErr w:type="spellEnd"/>
      <w:r w:rsidRPr="00534657">
        <w:rPr>
          <w:rFonts w:eastAsia="PalatinoLinotype-Roman"/>
          <w:color w:val="000000" w:themeColor="text1"/>
          <w:szCs w:val="24"/>
          <w:lang w:val="en-US" w:eastAsia="ru-RU"/>
        </w:rPr>
        <w:t xml:space="preserve"> Surg 2009;36(4):759</w:t>
      </w:r>
      <w:r w:rsidRPr="00534657">
        <w:rPr>
          <w:color w:val="000000" w:themeColor="text1"/>
          <w:szCs w:val="24"/>
          <w:lang w:val="en-US" w:eastAsia="ru-RU"/>
        </w:rPr>
        <w:t>–</w:t>
      </w:r>
      <w:r w:rsidRPr="00534657">
        <w:rPr>
          <w:rFonts w:eastAsia="PalatinoLinotype-Roman"/>
          <w:color w:val="000000" w:themeColor="text1"/>
          <w:szCs w:val="24"/>
          <w:lang w:val="en-US" w:eastAsia="ru-RU"/>
        </w:rPr>
        <w:t>763.</w:t>
      </w:r>
    </w:p>
    <w:p w14:paraId="147D8AA8" w14:textId="77777777" w:rsidR="004E13B7" w:rsidRPr="00534657" w:rsidRDefault="004E13B7" w:rsidP="00ED27DB">
      <w:pPr>
        <w:pStyle w:val="afe"/>
        <w:numPr>
          <w:ilvl w:val="0"/>
          <w:numId w:val="4"/>
        </w:numPr>
        <w:ind w:left="0" w:firstLine="709"/>
        <w:rPr>
          <w:color w:val="000000" w:themeColor="text1"/>
          <w:szCs w:val="24"/>
          <w:lang w:val="en-US"/>
        </w:rPr>
      </w:pPr>
      <w:r w:rsidRPr="00534657">
        <w:rPr>
          <w:rStyle w:val="affc"/>
          <w:b w:val="0"/>
          <w:bCs w:val="0"/>
          <w:color w:val="000000" w:themeColor="text1"/>
          <w:szCs w:val="24"/>
          <w:shd w:val="clear" w:color="auto" w:fill="FFFFFF"/>
          <w:lang w:val="en-US"/>
        </w:rPr>
        <w:t xml:space="preserve">Rintoul R.C., Ritchie A.J., Edwards J.G. et al. </w:t>
      </w:r>
      <w:proofErr w:type="spellStart"/>
      <w:r w:rsidRPr="00534657">
        <w:rPr>
          <w:rStyle w:val="affc"/>
          <w:b w:val="0"/>
          <w:bCs w:val="0"/>
          <w:color w:val="000000" w:themeColor="text1"/>
          <w:szCs w:val="24"/>
          <w:shd w:val="clear" w:color="auto" w:fill="FFFFFF"/>
          <w:lang w:val="en-US"/>
        </w:rPr>
        <w:t>MesoVATS</w:t>
      </w:r>
      <w:proofErr w:type="spellEnd"/>
      <w:r w:rsidRPr="00534657">
        <w:rPr>
          <w:rStyle w:val="affc"/>
          <w:b w:val="0"/>
          <w:bCs w:val="0"/>
          <w:color w:val="000000" w:themeColor="text1"/>
          <w:szCs w:val="24"/>
          <w:shd w:val="clear" w:color="auto" w:fill="FFFFFF"/>
          <w:lang w:val="en-US"/>
        </w:rPr>
        <w:t xml:space="preserve"> Collaborators:</w:t>
      </w:r>
      <w:r w:rsidRPr="00534657">
        <w:rPr>
          <w:rStyle w:val="affc"/>
          <w:color w:val="000000" w:themeColor="text1"/>
          <w:szCs w:val="24"/>
          <w:shd w:val="clear" w:color="auto" w:fill="FFFFFF"/>
          <w:lang w:val="en-US"/>
        </w:rPr>
        <w:t xml:space="preserve"> </w:t>
      </w:r>
      <w:r w:rsidRPr="00534657">
        <w:rPr>
          <w:color w:val="000000" w:themeColor="text1"/>
          <w:szCs w:val="24"/>
          <w:shd w:val="clear" w:color="auto" w:fill="FFFFFF"/>
          <w:lang w:val="en-US"/>
        </w:rPr>
        <w:t>Efficacy and cost of video-assisted thoracoscopic partial pleurectomy versus talc pleurodesis in patients with malignant pleural mesothelioma (</w:t>
      </w:r>
      <w:proofErr w:type="spellStart"/>
      <w:r w:rsidRPr="00534657">
        <w:rPr>
          <w:color w:val="000000" w:themeColor="text1"/>
          <w:szCs w:val="24"/>
          <w:shd w:val="clear" w:color="auto" w:fill="FFFFFF"/>
          <w:lang w:val="en-US"/>
        </w:rPr>
        <w:t>MesoVATS</w:t>
      </w:r>
      <w:proofErr w:type="spellEnd"/>
      <w:r w:rsidRPr="00534657">
        <w:rPr>
          <w:color w:val="000000" w:themeColor="text1"/>
          <w:szCs w:val="24"/>
          <w:shd w:val="clear" w:color="auto" w:fill="FFFFFF"/>
          <w:lang w:val="en-US"/>
        </w:rPr>
        <w:t xml:space="preserve">): an open-label, </w:t>
      </w:r>
      <w:proofErr w:type="spellStart"/>
      <w:r w:rsidRPr="00534657">
        <w:rPr>
          <w:color w:val="000000" w:themeColor="text1"/>
          <w:szCs w:val="24"/>
          <w:shd w:val="clear" w:color="auto" w:fill="FFFFFF"/>
          <w:lang w:val="en-US"/>
        </w:rPr>
        <w:t>randomised</w:t>
      </w:r>
      <w:proofErr w:type="spellEnd"/>
      <w:r w:rsidRPr="00534657">
        <w:rPr>
          <w:color w:val="000000" w:themeColor="text1"/>
          <w:szCs w:val="24"/>
          <w:shd w:val="clear" w:color="auto" w:fill="FFFFFF"/>
          <w:lang w:val="en-US"/>
        </w:rPr>
        <w:t xml:space="preserve">, controlled trial. </w:t>
      </w:r>
      <w:r w:rsidRPr="00534657">
        <w:rPr>
          <w:rStyle w:val="affd"/>
          <w:color w:val="000000" w:themeColor="text1"/>
          <w:szCs w:val="24"/>
          <w:shd w:val="clear" w:color="auto" w:fill="FFFFFF"/>
          <w:lang w:val="en-US"/>
        </w:rPr>
        <w:t xml:space="preserve">Lancet. </w:t>
      </w:r>
      <w:proofErr w:type="gramStart"/>
      <w:r w:rsidRPr="00534657">
        <w:rPr>
          <w:color w:val="000000" w:themeColor="text1"/>
          <w:szCs w:val="24"/>
          <w:shd w:val="clear" w:color="auto" w:fill="FFFFFF"/>
          <w:lang w:val="en-US"/>
        </w:rPr>
        <w:t>2014;384:1118</w:t>
      </w:r>
      <w:proofErr w:type="gramEnd"/>
      <w:r w:rsidRPr="00534657">
        <w:rPr>
          <w:color w:val="000000" w:themeColor="text1"/>
          <w:szCs w:val="24"/>
          <w:lang w:val="en-US" w:eastAsia="ru-RU"/>
        </w:rPr>
        <w:t>–</w:t>
      </w:r>
      <w:r w:rsidRPr="00534657">
        <w:rPr>
          <w:color w:val="000000" w:themeColor="text1"/>
          <w:szCs w:val="24"/>
          <w:shd w:val="clear" w:color="auto" w:fill="FFFFFF"/>
          <w:lang w:val="en-US"/>
        </w:rPr>
        <w:t>1127.</w:t>
      </w:r>
    </w:p>
    <w:p w14:paraId="2F3D07AE"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Walker S., Bibby A.C., Maskell N.A. Current best practice in the evaluation and management of malignant pleural effusions. </w:t>
      </w:r>
      <w:proofErr w:type="spellStart"/>
      <w:r w:rsidRPr="00534657">
        <w:rPr>
          <w:color w:val="000000" w:themeColor="text1"/>
          <w:szCs w:val="24"/>
          <w:lang w:val="en-US"/>
        </w:rPr>
        <w:t>Ther</w:t>
      </w:r>
      <w:proofErr w:type="spellEnd"/>
      <w:r w:rsidRPr="00534657">
        <w:rPr>
          <w:color w:val="000000" w:themeColor="text1"/>
          <w:szCs w:val="24"/>
          <w:lang w:val="en-US"/>
        </w:rPr>
        <w:t xml:space="preserve"> Adv Respir Dis. 2017;11(2):105</w:t>
      </w:r>
      <w:r w:rsidRPr="00534657">
        <w:rPr>
          <w:color w:val="000000" w:themeColor="text1"/>
          <w:szCs w:val="24"/>
          <w:lang w:val="en-US" w:eastAsia="ru-RU"/>
        </w:rPr>
        <w:t>–</w:t>
      </w:r>
      <w:r w:rsidRPr="00534657">
        <w:rPr>
          <w:color w:val="000000" w:themeColor="text1"/>
          <w:szCs w:val="24"/>
          <w:lang w:val="en-US"/>
        </w:rPr>
        <w:t>114</w:t>
      </w:r>
    </w:p>
    <w:p w14:paraId="535C5DF9" w14:textId="77777777" w:rsidR="004E13B7" w:rsidRPr="00534657" w:rsidRDefault="004E13B7" w:rsidP="00ED27DB">
      <w:pPr>
        <w:pStyle w:val="afe"/>
        <w:numPr>
          <w:ilvl w:val="0"/>
          <w:numId w:val="4"/>
        </w:numPr>
        <w:ind w:left="0" w:firstLine="709"/>
        <w:rPr>
          <w:color w:val="000000" w:themeColor="text1"/>
          <w:szCs w:val="24"/>
          <w:lang w:val="en-US"/>
        </w:rPr>
      </w:pPr>
      <w:r w:rsidRPr="00534657">
        <w:rPr>
          <w:rFonts w:eastAsia="Times New Roman"/>
          <w:color w:val="000000" w:themeColor="text1"/>
          <w:szCs w:val="24"/>
          <w:lang w:val="en-US" w:eastAsia="ru-RU"/>
        </w:rPr>
        <w:t xml:space="preserve">Girardi L. et al. </w:t>
      </w:r>
      <w:proofErr w:type="spellStart"/>
      <w:r w:rsidRPr="00534657">
        <w:rPr>
          <w:rFonts w:eastAsia="Times New Roman"/>
          <w:color w:val="000000" w:themeColor="text1"/>
          <w:szCs w:val="24"/>
          <w:lang w:val="en-US" w:eastAsia="ru-RU"/>
        </w:rPr>
        <w:t>Periocardiocentesis</w:t>
      </w:r>
      <w:proofErr w:type="spellEnd"/>
      <w:r w:rsidRPr="00534657">
        <w:rPr>
          <w:rFonts w:eastAsia="Times New Roman"/>
          <w:color w:val="000000" w:themeColor="text1"/>
          <w:szCs w:val="24"/>
          <w:lang w:val="en-US" w:eastAsia="ru-RU"/>
        </w:rPr>
        <w:t xml:space="preserve"> and intrapericardial sclerosis: effective therapy for malignant pericardial effusions. </w:t>
      </w:r>
      <w:r w:rsidRPr="00534657">
        <w:rPr>
          <w:rFonts w:eastAsia="Times New Roman"/>
          <w:color w:val="000000" w:themeColor="text1"/>
          <w:spacing w:val="1"/>
          <w:szCs w:val="24"/>
          <w:lang w:val="en-US" w:eastAsia="ru-RU"/>
        </w:rPr>
        <w:t>The Annals of Thoracic Surgery. 1997;</w:t>
      </w:r>
      <w:r w:rsidRPr="00534657">
        <w:rPr>
          <w:rFonts w:eastAsia="Times New Roman"/>
          <w:color w:val="000000" w:themeColor="text1"/>
          <w:szCs w:val="24"/>
          <w:lang w:val="en-US" w:eastAsia="ru-RU"/>
        </w:rPr>
        <w:t>64(5):1422-1428</w:t>
      </w:r>
    </w:p>
    <w:p w14:paraId="198E0967"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rFonts w:eastAsia="Times New Roman"/>
          <w:color w:val="000000" w:themeColor="text1"/>
          <w:szCs w:val="24"/>
          <w:lang w:val="en-US" w:eastAsia="ru-RU"/>
        </w:rPr>
        <w:t>Catot</w:t>
      </w:r>
      <w:proofErr w:type="spellEnd"/>
      <w:r w:rsidRPr="00534657">
        <w:rPr>
          <w:rFonts w:eastAsia="Times New Roman"/>
          <w:color w:val="000000" w:themeColor="text1"/>
          <w:szCs w:val="24"/>
          <w:lang w:val="en-US" w:eastAsia="ru-RU"/>
        </w:rPr>
        <w:t xml:space="preserve"> S. et al. Primary malignant pericardial </w:t>
      </w:r>
      <w:proofErr w:type="spellStart"/>
      <w:r w:rsidRPr="00534657">
        <w:rPr>
          <w:rFonts w:eastAsia="Times New Roman"/>
          <w:color w:val="000000" w:themeColor="text1"/>
          <w:szCs w:val="24"/>
          <w:lang w:val="en-US" w:eastAsia="ru-RU"/>
        </w:rPr>
        <w:t>methotelioma</w:t>
      </w:r>
      <w:proofErr w:type="spellEnd"/>
      <w:r w:rsidRPr="00534657">
        <w:rPr>
          <w:rFonts w:eastAsia="Times New Roman"/>
          <w:color w:val="000000" w:themeColor="text1"/>
          <w:szCs w:val="24"/>
          <w:lang w:val="en-US" w:eastAsia="ru-RU"/>
        </w:rPr>
        <w:t xml:space="preserve">. ResearchGate. </w:t>
      </w:r>
      <w:proofErr w:type="gramStart"/>
      <w:r w:rsidRPr="00534657">
        <w:rPr>
          <w:rFonts w:eastAsia="Times New Roman"/>
          <w:color w:val="000000" w:themeColor="text1"/>
          <w:szCs w:val="24"/>
          <w:lang w:val="en-US" w:eastAsia="ru-RU"/>
        </w:rPr>
        <w:t>2012;4:39</w:t>
      </w:r>
      <w:proofErr w:type="gramEnd"/>
      <w:r w:rsidRPr="00534657">
        <w:rPr>
          <w:rFonts w:eastAsia="Times New Roman"/>
          <w:color w:val="000000" w:themeColor="text1"/>
          <w:szCs w:val="24"/>
          <w:lang w:val="en-US" w:eastAsia="ru-RU"/>
        </w:rPr>
        <w:t>-48</w:t>
      </w:r>
    </w:p>
    <w:p w14:paraId="790B7620" w14:textId="77777777" w:rsidR="004E13B7" w:rsidRPr="00534657" w:rsidRDefault="004E13B7" w:rsidP="00ED27DB">
      <w:pPr>
        <w:pStyle w:val="afe"/>
        <w:numPr>
          <w:ilvl w:val="0"/>
          <w:numId w:val="4"/>
        </w:numPr>
        <w:shd w:val="clear" w:color="auto" w:fill="FFFFFF"/>
        <w:ind w:left="0" w:firstLine="709"/>
        <w:jc w:val="left"/>
        <w:rPr>
          <w:color w:val="000000" w:themeColor="text1"/>
          <w:szCs w:val="24"/>
          <w:lang w:val="en-US"/>
        </w:rPr>
      </w:pPr>
      <w:r w:rsidRPr="00534657">
        <w:rPr>
          <w:rFonts w:eastAsia="Times New Roman"/>
          <w:color w:val="000000" w:themeColor="text1"/>
          <w:spacing w:val="1"/>
          <w:szCs w:val="24"/>
          <w:lang w:val="en-US" w:eastAsia="ru-RU"/>
        </w:rPr>
        <w:t xml:space="preserve">Vigneswaran WT. &amp; </w:t>
      </w:r>
      <w:proofErr w:type="spellStart"/>
      <w:r w:rsidRPr="00534657">
        <w:rPr>
          <w:rFonts w:eastAsia="Times New Roman"/>
          <w:color w:val="000000" w:themeColor="text1"/>
          <w:spacing w:val="1"/>
          <w:szCs w:val="24"/>
          <w:lang w:val="en-US" w:eastAsia="ru-RU"/>
        </w:rPr>
        <w:t>Stefanacci</w:t>
      </w:r>
      <w:proofErr w:type="spellEnd"/>
      <w:r w:rsidRPr="00534657">
        <w:rPr>
          <w:rFonts w:eastAsia="Times New Roman"/>
          <w:color w:val="000000" w:themeColor="text1"/>
          <w:spacing w:val="1"/>
          <w:szCs w:val="24"/>
          <w:lang w:val="en-US" w:eastAsia="ru-RU"/>
        </w:rPr>
        <w:t xml:space="preserve"> PR. Pericardial mesothelioma. </w:t>
      </w:r>
      <w:r w:rsidRPr="00534657">
        <w:rPr>
          <w:rFonts w:eastAsia="Times New Roman"/>
          <w:color w:val="000000" w:themeColor="text1"/>
          <w:szCs w:val="24"/>
          <w:lang w:val="en-US" w:eastAsia="ru-RU"/>
        </w:rPr>
        <w:t>Current Treatment Options in Oncology. 2000;1(4):299-302</w:t>
      </w:r>
    </w:p>
    <w:p w14:paraId="47BFB54B" w14:textId="77777777" w:rsidR="004E13B7" w:rsidRPr="00534657" w:rsidRDefault="004E13B7" w:rsidP="00ED27DB">
      <w:pPr>
        <w:pStyle w:val="afe"/>
        <w:numPr>
          <w:ilvl w:val="0"/>
          <w:numId w:val="4"/>
        </w:numPr>
        <w:shd w:val="clear" w:color="auto" w:fill="FFFFFF"/>
        <w:ind w:left="0" w:firstLine="709"/>
        <w:jc w:val="left"/>
        <w:rPr>
          <w:color w:val="000000" w:themeColor="text1"/>
          <w:szCs w:val="24"/>
          <w:lang w:val="en-US"/>
        </w:rPr>
      </w:pPr>
      <w:r w:rsidRPr="00534657">
        <w:rPr>
          <w:rFonts w:eastAsia="Times New Roman"/>
          <w:color w:val="000000" w:themeColor="text1"/>
          <w:spacing w:val="1"/>
          <w:szCs w:val="24"/>
          <w:lang w:val="en-US" w:eastAsia="ru-RU"/>
        </w:rPr>
        <w:t>Anderson TM et al.</w:t>
      </w:r>
      <w:r w:rsidRPr="00534657">
        <w:rPr>
          <w:rFonts w:eastAsia="Times New Roman"/>
          <w:color w:val="000000" w:themeColor="text1"/>
          <w:szCs w:val="24"/>
          <w:lang w:val="en-US" w:eastAsia="ru-RU"/>
        </w:rPr>
        <w:t xml:space="preserve"> Pericardial catheter sclerosis versus surgical procedures for pericardial effusions in cancer patients. Journal of Cardiovascular Surgery (Torino).2001;</w:t>
      </w:r>
      <w:r w:rsidRPr="00534657">
        <w:rPr>
          <w:rFonts w:eastAsia="Times New Roman"/>
          <w:color w:val="000000" w:themeColor="text1"/>
          <w:spacing w:val="1"/>
          <w:szCs w:val="24"/>
          <w:lang w:val="en-US" w:eastAsia="ru-RU"/>
        </w:rPr>
        <w:t>42 (3):</w:t>
      </w:r>
      <w:r w:rsidRPr="00534657">
        <w:rPr>
          <w:rFonts w:eastAsia="Times New Roman"/>
          <w:color w:val="000000" w:themeColor="text1"/>
          <w:szCs w:val="24"/>
          <w:lang w:val="en-US" w:eastAsia="ru-RU"/>
        </w:rPr>
        <w:t>415-9</w:t>
      </w:r>
    </w:p>
    <w:p w14:paraId="209AC7E7" w14:textId="77777777" w:rsidR="004E13B7" w:rsidRPr="00534657" w:rsidRDefault="004E13B7" w:rsidP="00ED27DB">
      <w:pPr>
        <w:pStyle w:val="afe"/>
        <w:numPr>
          <w:ilvl w:val="0"/>
          <w:numId w:val="4"/>
        </w:numPr>
        <w:shd w:val="clear" w:color="auto" w:fill="FFFFFF"/>
        <w:ind w:left="0" w:firstLine="709"/>
        <w:jc w:val="left"/>
        <w:rPr>
          <w:color w:val="000000" w:themeColor="text1"/>
          <w:szCs w:val="24"/>
          <w:lang w:val="en-US"/>
        </w:rPr>
      </w:pPr>
      <w:r w:rsidRPr="00534657">
        <w:rPr>
          <w:rFonts w:eastAsia="Times New Roman"/>
          <w:color w:val="000000" w:themeColor="text1"/>
          <w:spacing w:val="1"/>
          <w:szCs w:val="24"/>
          <w:lang w:val="en-US" w:eastAsia="ru-RU"/>
        </w:rPr>
        <w:t xml:space="preserve">Tsang TS et al. </w:t>
      </w:r>
      <w:r w:rsidRPr="00534657">
        <w:rPr>
          <w:rFonts w:eastAsia="Times New Roman"/>
          <w:color w:val="000000" w:themeColor="text1"/>
          <w:szCs w:val="24"/>
          <w:lang w:val="en-US" w:eastAsia="ru-RU"/>
        </w:rPr>
        <w:t xml:space="preserve">Outcomes of primary and secondary treatment of pericardial effusion in patients with malignancy. </w:t>
      </w:r>
      <w:r w:rsidRPr="00534657">
        <w:rPr>
          <w:rFonts w:eastAsia="Times New Roman"/>
          <w:color w:val="000000" w:themeColor="text1"/>
          <w:spacing w:val="1"/>
          <w:szCs w:val="24"/>
          <w:lang w:val="en-US" w:eastAsia="ru-RU"/>
        </w:rPr>
        <w:t>Mayo Clinic Proceedings. 2000;</w:t>
      </w:r>
      <w:r w:rsidRPr="00534657">
        <w:rPr>
          <w:rFonts w:eastAsia="Times New Roman"/>
          <w:color w:val="000000" w:themeColor="text1"/>
          <w:szCs w:val="24"/>
          <w:lang w:val="en-US" w:eastAsia="ru-RU"/>
        </w:rPr>
        <w:t>75(3):248-53</w:t>
      </w:r>
    </w:p>
    <w:p w14:paraId="6CF3B199"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shd w:val="clear" w:color="auto" w:fill="FFFFFF"/>
          <w:lang w:val="en-US"/>
        </w:rPr>
        <w:t>Plas</w:t>
      </w:r>
      <w:proofErr w:type="spellEnd"/>
      <w:r w:rsidRPr="00534657">
        <w:rPr>
          <w:color w:val="000000" w:themeColor="text1"/>
          <w:szCs w:val="24"/>
          <w:shd w:val="clear" w:color="auto" w:fill="FFFFFF"/>
          <w:lang w:val="en-US"/>
        </w:rPr>
        <w:t xml:space="preserve"> E et al: Malignant mesothelioma of the tunica vaginalis testis: review of the literature and assessment of prognostic parameters. Cancer. </w:t>
      </w:r>
      <w:proofErr w:type="gramStart"/>
      <w:r w:rsidRPr="00534657">
        <w:rPr>
          <w:color w:val="000000" w:themeColor="text1"/>
          <w:szCs w:val="24"/>
          <w:shd w:val="clear" w:color="auto" w:fill="FFFFFF"/>
          <w:lang w:val="en-US"/>
        </w:rPr>
        <w:t>1998;83:2437</w:t>
      </w:r>
      <w:proofErr w:type="gramEnd"/>
      <w:r w:rsidRPr="00534657">
        <w:rPr>
          <w:color w:val="000000" w:themeColor="text1"/>
          <w:szCs w:val="24"/>
          <w:shd w:val="clear" w:color="auto" w:fill="FFFFFF"/>
          <w:lang w:val="en-US"/>
        </w:rPr>
        <w:t>-2446.</w:t>
      </w:r>
    </w:p>
    <w:p w14:paraId="5BF11BC3"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lang w:val="en-US"/>
        </w:rPr>
        <w:t xml:space="preserve">Gupta N.P., Kumar R. Malignant gonadal mesothelioma // </w:t>
      </w:r>
      <w:proofErr w:type="spellStart"/>
      <w:r w:rsidRPr="00534657">
        <w:rPr>
          <w:color w:val="000000" w:themeColor="text1"/>
          <w:lang w:val="en-US"/>
        </w:rPr>
        <w:t>Curr</w:t>
      </w:r>
      <w:proofErr w:type="spellEnd"/>
      <w:r w:rsidRPr="00534657">
        <w:rPr>
          <w:color w:val="000000" w:themeColor="text1"/>
          <w:lang w:val="en-US"/>
        </w:rPr>
        <w:t>. Treat. Opt. Oncol. 2002. V. 3 (5). P. 363-367</w:t>
      </w:r>
    </w:p>
    <w:p w14:paraId="4BC2F84F"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lang w:val="en-US"/>
        </w:rPr>
        <w:t>Plas</w:t>
      </w:r>
      <w:proofErr w:type="spellEnd"/>
      <w:r w:rsidRPr="00534657">
        <w:rPr>
          <w:color w:val="000000" w:themeColor="text1"/>
          <w:lang w:val="en-US"/>
        </w:rPr>
        <w:t xml:space="preserve"> E., </w:t>
      </w:r>
      <w:proofErr w:type="spellStart"/>
      <w:r w:rsidRPr="00534657">
        <w:rPr>
          <w:color w:val="000000" w:themeColor="text1"/>
          <w:lang w:val="en-US"/>
        </w:rPr>
        <w:t>Riedl</w:t>
      </w:r>
      <w:proofErr w:type="spellEnd"/>
      <w:r w:rsidRPr="00534657">
        <w:rPr>
          <w:color w:val="000000" w:themeColor="text1"/>
          <w:lang w:val="en-US"/>
        </w:rPr>
        <w:t xml:space="preserve"> C.R., </w:t>
      </w:r>
      <w:proofErr w:type="spellStart"/>
      <w:r w:rsidRPr="00534657">
        <w:rPr>
          <w:color w:val="000000" w:themeColor="text1"/>
          <w:lang w:val="en-US"/>
        </w:rPr>
        <w:t>Pflüger</w:t>
      </w:r>
      <w:proofErr w:type="spellEnd"/>
      <w:r w:rsidRPr="00534657">
        <w:rPr>
          <w:color w:val="000000" w:themeColor="text1"/>
          <w:lang w:val="en-US"/>
        </w:rPr>
        <w:t xml:space="preserve"> H. Malignant mesothelioma of the tunica vaginalis testis. Review of the literature and assessment of prognostic parameters // Cancer. </w:t>
      </w:r>
      <w:r w:rsidRPr="00534657">
        <w:rPr>
          <w:color w:val="000000" w:themeColor="text1"/>
        </w:rPr>
        <w:t xml:space="preserve">1998. V. 83. P. </w:t>
      </w:r>
      <w:proofErr w:type="gramStart"/>
      <w:r w:rsidRPr="00534657">
        <w:rPr>
          <w:color w:val="000000" w:themeColor="text1"/>
        </w:rPr>
        <w:t>2437-2446</w:t>
      </w:r>
      <w:proofErr w:type="gramEnd"/>
      <w:r w:rsidRPr="00534657">
        <w:rPr>
          <w:color w:val="000000" w:themeColor="text1"/>
        </w:rPr>
        <w:t>.</w:t>
      </w:r>
    </w:p>
    <w:p w14:paraId="11BCBAD4" w14:textId="77777777" w:rsidR="004E13B7" w:rsidRPr="00534657" w:rsidRDefault="004E13B7" w:rsidP="00ED27DB">
      <w:pPr>
        <w:pStyle w:val="afe"/>
        <w:numPr>
          <w:ilvl w:val="0"/>
          <w:numId w:val="4"/>
        </w:numPr>
        <w:ind w:left="0" w:firstLine="709"/>
        <w:rPr>
          <w:color w:val="000000" w:themeColor="text1"/>
          <w:szCs w:val="24"/>
        </w:rPr>
      </w:pPr>
      <w:proofErr w:type="spellStart"/>
      <w:r w:rsidRPr="00534657">
        <w:rPr>
          <w:color w:val="000000" w:themeColor="text1"/>
          <w:szCs w:val="24"/>
        </w:rPr>
        <w:t>Огнерубов</w:t>
      </w:r>
      <w:proofErr w:type="spellEnd"/>
      <w:r w:rsidRPr="00534657">
        <w:rPr>
          <w:color w:val="000000" w:themeColor="text1"/>
          <w:szCs w:val="24"/>
        </w:rPr>
        <w:t xml:space="preserve"> Н.А., </w:t>
      </w:r>
      <w:proofErr w:type="spellStart"/>
      <w:r w:rsidRPr="00534657">
        <w:rPr>
          <w:color w:val="000000" w:themeColor="text1"/>
          <w:szCs w:val="24"/>
        </w:rPr>
        <w:t>Огнерубова</w:t>
      </w:r>
      <w:proofErr w:type="spellEnd"/>
      <w:r w:rsidRPr="00534657">
        <w:rPr>
          <w:color w:val="000000" w:themeColor="text1"/>
          <w:szCs w:val="24"/>
        </w:rPr>
        <w:t xml:space="preserve"> </w:t>
      </w:r>
      <w:proofErr w:type="gramStart"/>
      <w:r w:rsidRPr="00534657">
        <w:rPr>
          <w:color w:val="000000" w:themeColor="text1"/>
          <w:szCs w:val="24"/>
        </w:rPr>
        <w:t>И.Н.</w:t>
      </w:r>
      <w:proofErr w:type="gramEnd"/>
      <w:r w:rsidRPr="00534657">
        <w:rPr>
          <w:color w:val="000000" w:themeColor="text1"/>
          <w:szCs w:val="24"/>
        </w:rPr>
        <w:t xml:space="preserve"> Мезотелиома оболочек яичка. Весник ТГУ. 2013</w:t>
      </w:r>
      <w:r w:rsidRPr="00534657">
        <w:rPr>
          <w:color w:val="000000" w:themeColor="text1"/>
          <w:szCs w:val="24"/>
          <w:lang w:val="en-US"/>
        </w:rPr>
        <w:t>;18(4):</w:t>
      </w:r>
      <w:proofErr w:type="gramStart"/>
      <w:r w:rsidRPr="00534657">
        <w:rPr>
          <w:color w:val="000000" w:themeColor="text1"/>
          <w:szCs w:val="24"/>
          <w:lang w:val="en-US"/>
        </w:rPr>
        <w:t>1326-29</w:t>
      </w:r>
      <w:proofErr w:type="gramEnd"/>
    </w:p>
    <w:p w14:paraId="10581F79"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lang w:val="en-US"/>
        </w:rPr>
        <w:t>Bang J.H. et al. Surgical experience of pericardial mesothelioma presenting as constrictive pericarditis. J of Cardiology Cases.2010;</w:t>
      </w:r>
      <w:proofErr w:type="gramStart"/>
      <w:r w:rsidRPr="00534657">
        <w:rPr>
          <w:color w:val="000000" w:themeColor="text1"/>
          <w:lang w:val="en-US"/>
        </w:rPr>
        <w:t>2:e</w:t>
      </w:r>
      <w:proofErr w:type="gramEnd"/>
      <w:r w:rsidRPr="00534657">
        <w:rPr>
          <w:color w:val="000000" w:themeColor="text1"/>
          <w:lang w:val="en-US"/>
        </w:rPr>
        <w:t>96-98.</w:t>
      </w:r>
    </w:p>
    <w:p w14:paraId="1FBC313D"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lang w:val="en-US"/>
        </w:rPr>
        <w:lastRenderedPageBreak/>
        <w:t xml:space="preserve">Bassem et </w:t>
      </w:r>
      <w:proofErr w:type="spellStart"/>
      <w:proofErr w:type="gramStart"/>
      <w:r w:rsidRPr="00534657">
        <w:rPr>
          <w:color w:val="000000" w:themeColor="text1"/>
          <w:lang w:val="en-US"/>
        </w:rPr>
        <w:t>al.Unusual</w:t>
      </w:r>
      <w:proofErr w:type="spellEnd"/>
      <w:proofErr w:type="gramEnd"/>
      <w:r w:rsidRPr="00534657">
        <w:rPr>
          <w:color w:val="000000" w:themeColor="text1"/>
          <w:lang w:val="en-US"/>
        </w:rPr>
        <w:t xml:space="preserve"> Presentation of a Primary Pericardial Malignant Mesothelioma: Constrictive Pericarditis A Case Report and Review of the Literature. J Tumor Res. 2015; 1:1.</w:t>
      </w:r>
    </w:p>
    <w:p w14:paraId="11B9A131"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lang w:val="en-US"/>
        </w:rPr>
        <w:t>Yan T.D. et al. A systematic review on the efficacy of cytoreductive surgery combined with perioperative intraperitoneal chemotherapy for diffuse malignancy peritoneal mesothelioma. Ann Oncol. 2007;18(5):827-34.</w:t>
      </w:r>
    </w:p>
    <w:p w14:paraId="196998D7"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lang w:val="en-US"/>
        </w:rPr>
        <w:t>Sugarbaker</w:t>
      </w:r>
      <w:proofErr w:type="spellEnd"/>
      <w:r w:rsidRPr="00534657">
        <w:rPr>
          <w:color w:val="000000" w:themeColor="text1"/>
          <w:lang w:val="en-US"/>
        </w:rPr>
        <w:t xml:space="preserve"> PH. Peritonectomy procedures. Ann Surg. </w:t>
      </w:r>
      <w:proofErr w:type="gramStart"/>
      <w:r w:rsidRPr="00534657">
        <w:rPr>
          <w:color w:val="000000" w:themeColor="text1"/>
          <w:lang w:val="en-US"/>
        </w:rPr>
        <w:t>1995;221:29</w:t>
      </w:r>
      <w:proofErr w:type="gramEnd"/>
      <w:r w:rsidRPr="00534657">
        <w:rPr>
          <w:color w:val="000000" w:themeColor="text1"/>
          <w:lang w:val="en-US"/>
        </w:rPr>
        <w:t>-42.</w:t>
      </w:r>
    </w:p>
    <w:p w14:paraId="031920E3" w14:textId="77777777" w:rsidR="004E13B7" w:rsidRPr="00534657" w:rsidRDefault="004E13B7" w:rsidP="00ED27DB">
      <w:pPr>
        <w:pStyle w:val="afe"/>
        <w:numPr>
          <w:ilvl w:val="0"/>
          <w:numId w:val="4"/>
        </w:numPr>
        <w:ind w:left="0" w:firstLine="709"/>
        <w:rPr>
          <w:rStyle w:val="nlmlpage"/>
          <w:color w:val="000000" w:themeColor="text1"/>
          <w:lang w:val="en-US"/>
        </w:rPr>
      </w:pPr>
      <w:r w:rsidRPr="00534657">
        <w:rPr>
          <w:rStyle w:val="nlmstring-name"/>
          <w:color w:val="000000" w:themeColor="text1"/>
          <w:szCs w:val="24"/>
          <w:shd w:val="clear" w:color="auto" w:fill="FFFFFF"/>
          <w:lang w:val="en-US"/>
        </w:rPr>
        <w:t> Feldman</w:t>
      </w:r>
      <w:r w:rsidRPr="00534657">
        <w:rPr>
          <w:rStyle w:val="nlmgiven-names"/>
          <w:color w:val="000000" w:themeColor="text1"/>
          <w:szCs w:val="24"/>
          <w:shd w:val="clear" w:color="auto" w:fill="FFFFFF"/>
          <w:lang w:val="en-US"/>
        </w:rPr>
        <w:t xml:space="preserve"> </w:t>
      </w:r>
      <w:proofErr w:type="gramStart"/>
      <w:r w:rsidRPr="00534657">
        <w:rPr>
          <w:rStyle w:val="nlmgiven-names"/>
          <w:color w:val="000000" w:themeColor="text1"/>
          <w:szCs w:val="24"/>
          <w:shd w:val="clear" w:color="auto" w:fill="FFFFFF"/>
          <w:lang w:val="en-US"/>
        </w:rPr>
        <w:t>AL</w:t>
      </w:r>
      <w:r w:rsidRPr="00534657">
        <w:rPr>
          <w:color w:val="000000" w:themeColor="text1"/>
          <w:szCs w:val="24"/>
          <w:shd w:val="clear" w:color="auto" w:fill="FFFFFF"/>
          <w:lang w:val="en-US"/>
        </w:rPr>
        <w:t>, </w:t>
      </w:r>
      <w:r w:rsidRPr="00534657">
        <w:rPr>
          <w:rStyle w:val="nlmstring-name"/>
          <w:color w:val="000000" w:themeColor="text1"/>
          <w:szCs w:val="24"/>
          <w:shd w:val="clear" w:color="auto" w:fill="FFFFFF"/>
          <w:lang w:val="en-US"/>
        </w:rPr>
        <w:t> </w:t>
      </w:r>
      <w:proofErr w:type="spellStart"/>
      <w:r w:rsidRPr="00534657">
        <w:rPr>
          <w:rStyle w:val="nlmstring-name"/>
          <w:color w:val="000000" w:themeColor="text1"/>
          <w:szCs w:val="24"/>
          <w:shd w:val="clear" w:color="auto" w:fill="FFFFFF"/>
          <w:lang w:val="en-US"/>
        </w:rPr>
        <w:t>Libutti</w:t>
      </w:r>
      <w:proofErr w:type="spellEnd"/>
      <w:proofErr w:type="gramEnd"/>
      <w:r w:rsidRPr="00534657">
        <w:rPr>
          <w:rStyle w:val="nlmgiven-names"/>
          <w:color w:val="000000" w:themeColor="text1"/>
          <w:szCs w:val="24"/>
          <w:shd w:val="clear" w:color="auto" w:fill="FFFFFF"/>
          <w:lang w:val="en-US"/>
        </w:rPr>
        <w:t xml:space="preserve"> SK</w:t>
      </w:r>
      <w:r w:rsidRPr="00534657">
        <w:rPr>
          <w:color w:val="000000" w:themeColor="text1"/>
          <w:szCs w:val="24"/>
          <w:shd w:val="clear" w:color="auto" w:fill="FFFFFF"/>
          <w:lang w:val="en-US"/>
        </w:rPr>
        <w:t>, </w:t>
      </w:r>
      <w:r w:rsidRPr="00534657">
        <w:rPr>
          <w:rStyle w:val="nlmstring-name"/>
          <w:color w:val="000000" w:themeColor="text1"/>
          <w:szCs w:val="24"/>
          <w:shd w:val="clear" w:color="auto" w:fill="FFFFFF"/>
          <w:lang w:val="en-US"/>
        </w:rPr>
        <w:t> </w:t>
      </w:r>
      <w:proofErr w:type="spellStart"/>
      <w:r w:rsidRPr="00534657">
        <w:rPr>
          <w:rStyle w:val="nlmstring-name"/>
          <w:color w:val="000000" w:themeColor="text1"/>
          <w:szCs w:val="24"/>
          <w:shd w:val="clear" w:color="auto" w:fill="FFFFFF"/>
          <w:lang w:val="en-US"/>
        </w:rPr>
        <w:t>Pingpank</w:t>
      </w:r>
      <w:proofErr w:type="spellEnd"/>
      <w:r w:rsidRPr="00534657">
        <w:rPr>
          <w:rStyle w:val="nlmgiven-names"/>
          <w:color w:val="000000" w:themeColor="text1"/>
          <w:szCs w:val="24"/>
          <w:shd w:val="clear" w:color="auto" w:fill="FFFFFF"/>
          <w:lang w:val="en-US"/>
        </w:rPr>
        <w:t xml:space="preserve"> JF</w:t>
      </w:r>
      <w:r w:rsidRPr="00534657">
        <w:rPr>
          <w:color w:val="000000" w:themeColor="text1"/>
          <w:szCs w:val="24"/>
          <w:shd w:val="clear" w:color="auto" w:fill="FFFFFF"/>
          <w:lang w:val="en-US"/>
        </w:rPr>
        <w:t>, et al: </w:t>
      </w:r>
      <w:r w:rsidRPr="00534657">
        <w:rPr>
          <w:rStyle w:val="nlmarticle-title"/>
          <w:color w:val="000000" w:themeColor="text1"/>
          <w:shd w:val="clear" w:color="auto" w:fill="FFFFFF"/>
          <w:lang w:val="en-US"/>
        </w:rPr>
        <w:t>Analysis of factors associated with outcome in patients with malignant peritoneal mesothelioma undergoing surgical debulking and intraperitoneal chemotherapy</w:t>
      </w:r>
      <w:r w:rsidRPr="00534657">
        <w:rPr>
          <w:color w:val="000000" w:themeColor="text1"/>
          <w:szCs w:val="24"/>
          <w:shd w:val="clear" w:color="auto" w:fill="FFFFFF"/>
          <w:lang w:val="en-US"/>
        </w:rPr>
        <w:t xml:space="preserve"> J Clin Oncol. </w:t>
      </w:r>
      <w:proofErr w:type="gramStart"/>
      <w:r w:rsidRPr="00534657">
        <w:rPr>
          <w:color w:val="000000" w:themeColor="text1"/>
          <w:szCs w:val="24"/>
          <w:shd w:val="clear" w:color="auto" w:fill="FFFFFF"/>
          <w:lang w:val="en-US"/>
        </w:rPr>
        <w:t>2003;21:</w:t>
      </w:r>
      <w:r w:rsidRPr="00534657">
        <w:rPr>
          <w:rStyle w:val="nlmfpage"/>
          <w:color w:val="000000" w:themeColor="text1"/>
          <w:shd w:val="clear" w:color="auto" w:fill="FFFFFF"/>
          <w:lang w:val="en-US"/>
        </w:rPr>
        <w:t>4560</w:t>
      </w:r>
      <w:proofErr w:type="gramEnd"/>
      <w:r w:rsidRPr="00534657">
        <w:rPr>
          <w:color w:val="000000" w:themeColor="text1"/>
          <w:szCs w:val="24"/>
          <w:shd w:val="clear" w:color="auto" w:fill="FFFFFF"/>
          <w:lang w:val="en-US"/>
        </w:rPr>
        <w:t>–</w:t>
      </w:r>
      <w:r w:rsidRPr="00534657">
        <w:rPr>
          <w:rStyle w:val="nlmlpage"/>
          <w:color w:val="000000" w:themeColor="text1"/>
          <w:shd w:val="clear" w:color="auto" w:fill="FFFFFF"/>
          <w:lang w:val="en-US"/>
        </w:rPr>
        <w:t>4567.</w:t>
      </w:r>
    </w:p>
    <w:p w14:paraId="760F6174" w14:textId="77777777" w:rsidR="004E13B7" w:rsidRPr="00534657" w:rsidRDefault="004E13B7" w:rsidP="00ED27DB">
      <w:pPr>
        <w:pStyle w:val="afe"/>
        <w:numPr>
          <w:ilvl w:val="0"/>
          <w:numId w:val="4"/>
        </w:numPr>
        <w:ind w:left="0" w:firstLine="709"/>
        <w:rPr>
          <w:rStyle w:val="nlmlpage"/>
          <w:color w:val="000000" w:themeColor="text1"/>
          <w:lang w:val="en-US"/>
        </w:rPr>
      </w:pPr>
      <w:r w:rsidRPr="00534657">
        <w:rPr>
          <w:rStyle w:val="nlmstring-name"/>
          <w:color w:val="000000" w:themeColor="text1"/>
          <w:szCs w:val="24"/>
          <w:shd w:val="clear" w:color="auto" w:fill="FFFFFF"/>
          <w:lang w:val="en-US"/>
        </w:rPr>
        <w:t>Brigand C. et al.</w:t>
      </w:r>
      <w:r w:rsidRPr="00534657">
        <w:rPr>
          <w:color w:val="000000" w:themeColor="text1"/>
          <w:szCs w:val="24"/>
          <w:shd w:val="clear" w:color="auto" w:fill="FFFFFF"/>
          <w:lang w:val="en-US"/>
        </w:rPr>
        <w:t> </w:t>
      </w:r>
      <w:r w:rsidRPr="00534657">
        <w:rPr>
          <w:rStyle w:val="nlmarticle-title"/>
          <w:color w:val="000000" w:themeColor="text1"/>
          <w:shd w:val="clear" w:color="auto" w:fill="FFFFFF"/>
          <w:lang w:val="en-US"/>
        </w:rPr>
        <w:t>Peritoneal mesothelioma treated by cytoreductive surgery and intraperitoneal hyperthermic chemotherapy: Results of a prospective study.</w:t>
      </w:r>
      <w:r w:rsidRPr="00534657">
        <w:rPr>
          <w:color w:val="000000" w:themeColor="text1"/>
          <w:szCs w:val="24"/>
          <w:shd w:val="clear" w:color="auto" w:fill="FFFFFF"/>
          <w:lang w:val="en-US"/>
        </w:rPr>
        <w:t xml:space="preserve"> Ann Surg Oncol. </w:t>
      </w:r>
      <w:proofErr w:type="gramStart"/>
      <w:r w:rsidRPr="00534657">
        <w:rPr>
          <w:color w:val="000000" w:themeColor="text1"/>
          <w:szCs w:val="24"/>
          <w:shd w:val="clear" w:color="auto" w:fill="FFFFFF"/>
          <w:lang w:val="en-US"/>
        </w:rPr>
        <w:t>2006;13:</w:t>
      </w:r>
      <w:r w:rsidRPr="00534657">
        <w:rPr>
          <w:rStyle w:val="nlmfpage"/>
          <w:color w:val="000000" w:themeColor="text1"/>
          <w:shd w:val="clear" w:color="auto" w:fill="FFFFFF"/>
          <w:lang w:val="en-US"/>
        </w:rPr>
        <w:t>405</w:t>
      </w:r>
      <w:proofErr w:type="gramEnd"/>
      <w:r w:rsidRPr="00534657">
        <w:rPr>
          <w:color w:val="000000" w:themeColor="text1"/>
          <w:szCs w:val="24"/>
          <w:shd w:val="clear" w:color="auto" w:fill="FFFFFF"/>
          <w:lang w:val="en-US"/>
        </w:rPr>
        <w:t>–</w:t>
      </w:r>
      <w:r w:rsidRPr="00534657">
        <w:rPr>
          <w:rStyle w:val="nlmlpage"/>
          <w:color w:val="000000" w:themeColor="text1"/>
          <w:shd w:val="clear" w:color="auto" w:fill="FFFFFF"/>
          <w:lang w:val="en-US"/>
        </w:rPr>
        <w:t>412.</w:t>
      </w:r>
    </w:p>
    <w:p w14:paraId="471A99CD" w14:textId="77777777" w:rsidR="004E13B7" w:rsidRPr="00534657" w:rsidRDefault="004E13B7" w:rsidP="00ED27DB">
      <w:pPr>
        <w:pStyle w:val="afe"/>
        <w:numPr>
          <w:ilvl w:val="0"/>
          <w:numId w:val="4"/>
        </w:numPr>
        <w:ind w:left="0" w:firstLine="709"/>
        <w:rPr>
          <w:color w:val="000000" w:themeColor="text1"/>
          <w:szCs w:val="24"/>
          <w:lang w:val="en-US"/>
        </w:rPr>
      </w:pPr>
      <w:r w:rsidRPr="00534657">
        <w:rPr>
          <w:rStyle w:val="nlmstring-name"/>
          <w:color w:val="000000" w:themeColor="text1"/>
          <w:szCs w:val="24"/>
          <w:shd w:val="clear" w:color="auto" w:fill="FFFFFF"/>
          <w:lang w:val="en-US"/>
        </w:rPr>
        <w:t> Yano</w:t>
      </w:r>
      <w:r w:rsidRPr="00534657">
        <w:rPr>
          <w:rStyle w:val="nlmgiven-names"/>
          <w:color w:val="000000" w:themeColor="text1"/>
          <w:szCs w:val="24"/>
          <w:shd w:val="clear" w:color="auto" w:fill="FFFFFF"/>
          <w:lang w:val="en-US"/>
        </w:rPr>
        <w:t xml:space="preserve"> H</w:t>
      </w:r>
      <w:r w:rsidRPr="00534657">
        <w:rPr>
          <w:rStyle w:val="nlmstring-name"/>
          <w:color w:val="000000" w:themeColor="text1"/>
          <w:szCs w:val="24"/>
          <w:shd w:val="clear" w:color="auto" w:fill="FFFFFF"/>
          <w:lang w:val="en-US"/>
        </w:rPr>
        <w:t xml:space="preserve">. </w:t>
      </w:r>
      <w:r w:rsidRPr="00534657">
        <w:rPr>
          <w:color w:val="000000" w:themeColor="text1"/>
          <w:szCs w:val="24"/>
          <w:shd w:val="clear" w:color="auto" w:fill="FFFFFF"/>
          <w:lang w:val="en-US"/>
        </w:rPr>
        <w:t>et al. </w:t>
      </w:r>
      <w:r w:rsidRPr="00534657">
        <w:rPr>
          <w:rStyle w:val="nlmarticle-title"/>
          <w:color w:val="000000" w:themeColor="text1"/>
          <w:shd w:val="clear" w:color="auto" w:fill="FFFFFF"/>
          <w:lang w:val="en-US"/>
        </w:rPr>
        <w:t>Cytoreductive surgery and intraperitoneal chemotherapy for peritoneal mesothelioma.</w:t>
      </w:r>
      <w:r w:rsidRPr="00534657">
        <w:rPr>
          <w:color w:val="000000" w:themeColor="text1"/>
          <w:szCs w:val="24"/>
          <w:shd w:val="clear" w:color="auto" w:fill="FFFFFF"/>
          <w:lang w:val="en-US"/>
        </w:rPr>
        <w:t> </w:t>
      </w:r>
      <w:proofErr w:type="spellStart"/>
      <w:r w:rsidRPr="00534657">
        <w:rPr>
          <w:color w:val="000000" w:themeColor="text1"/>
          <w:szCs w:val="24"/>
          <w:shd w:val="clear" w:color="auto" w:fill="FFFFFF"/>
          <w:lang w:val="en-US"/>
        </w:rPr>
        <w:t>Eur</w:t>
      </w:r>
      <w:proofErr w:type="spellEnd"/>
      <w:r w:rsidRPr="00534657">
        <w:rPr>
          <w:color w:val="000000" w:themeColor="text1"/>
          <w:szCs w:val="24"/>
          <w:shd w:val="clear" w:color="auto" w:fill="FFFFFF"/>
          <w:lang w:val="en-US"/>
        </w:rPr>
        <w:t xml:space="preserve"> J Surg Oncol. </w:t>
      </w:r>
      <w:proofErr w:type="gramStart"/>
      <w:r w:rsidRPr="00534657">
        <w:rPr>
          <w:color w:val="000000" w:themeColor="text1"/>
          <w:szCs w:val="24"/>
          <w:shd w:val="clear" w:color="auto" w:fill="FFFFFF"/>
          <w:lang w:val="en-US"/>
        </w:rPr>
        <w:t>2009;35:</w:t>
      </w:r>
      <w:r w:rsidRPr="00534657">
        <w:rPr>
          <w:rStyle w:val="nlmfpage"/>
          <w:color w:val="000000" w:themeColor="text1"/>
          <w:shd w:val="clear" w:color="auto" w:fill="FFFFFF"/>
          <w:lang w:val="en-US"/>
        </w:rPr>
        <w:t>980</w:t>
      </w:r>
      <w:proofErr w:type="gramEnd"/>
      <w:r w:rsidRPr="00534657">
        <w:rPr>
          <w:color w:val="000000" w:themeColor="text1"/>
          <w:szCs w:val="24"/>
          <w:shd w:val="clear" w:color="auto" w:fill="FFFFFF"/>
          <w:lang w:val="en-US"/>
        </w:rPr>
        <w:t>–</w:t>
      </w:r>
      <w:r w:rsidRPr="00534657">
        <w:rPr>
          <w:rStyle w:val="nlmlpage"/>
          <w:color w:val="000000" w:themeColor="text1"/>
          <w:shd w:val="clear" w:color="auto" w:fill="FFFFFF"/>
          <w:lang w:val="en-US"/>
        </w:rPr>
        <w:t>985</w:t>
      </w:r>
      <w:r w:rsidRPr="00534657">
        <w:rPr>
          <w:color w:val="000000" w:themeColor="text1"/>
          <w:szCs w:val="24"/>
          <w:shd w:val="clear" w:color="auto" w:fill="FFFFFF"/>
          <w:lang w:val="en-US"/>
        </w:rPr>
        <w:t>.</w:t>
      </w:r>
    </w:p>
    <w:p w14:paraId="628B2536" w14:textId="77777777" w:rsidR="004E13B7" w:rsidRPr="00534657" w:rsidRDefault="004E13B7" w:rsidP="00ED27DB">
      <w:pPr>
        <w:pStyle w:val="afe"/>
        <w:numPr>
          <w:ilvl w:val="0"/>
          <w:numId w:val="4"/>
        </w:numPr>
        <w:ind w:left="0" w:firstLine="709"/>
        <w:rPr>
          <w:color w:val="000000" w:themeColor="text1"/>
          <w:szCs w:val="24"/>
          <w:lang w:val="en-US"/>
        </w:rPr>
      </w:pPr>
      <w:r w:rsidRPr="00534657">
        <w:rPr>
          <w:rStyle w:val="nlmstring-name"/>
          <w:color w:val="000000" w:themeColor="text1"/>
          <w:szCs w:val="24"/>
          <w:shd w:val="clear" w:color="auto" w:fill="FFFFFF"/>
          <w:lang w:val="en-US"/>
        </w:rPr>
        <w:t> Blackham</w:t>
      </w:r>
      <w:r w:rsidRPr="00534657">
        <w:rPr>
          <w:rStyle w:val="nlmgiven-names"/>
          <w:color w:val="000000" w:themeColor="text1"/>
          <w:szCs w:val="24"/>
          <w:shd w:val="clear" w:color="auto" w:fill="FFFFFF"/>
          <w:lang w:val="en-US"/>
        </w:rPr>
        <w:t xml:space="preserve"> A.U.</w:t>
      </w:r>
      <w:r w:rsidRPr="00534657">
        <w:rPr>
          <w:color w:val="000000" w:themeColor="text1"/>
          <w:szCs w:val="24"/>
          <w:shd w:val="clear" w:color="auto" w:fill="FFFFFF"/>
          <w:lang w:val="en-US"/>
        </w:rPr>
        <w:t xml:space="preserve"> et al. </w:t>
      </w:r>
      <w:r w:rsidRPr="00534657">
        <w:rPr>
          <w:rStyle w:val="nlmarticle-title"/>
          <w:color w:val="000000" w:themeColor="text1"/>
          <w:shd w:val="clear" w:color="auto" w:fill="FFFFFF"/>
          <w:lang w:val="en-US"/>
        </w:rPr>
        <w:t>Cytoreductive surgery with intraperitoneal hyperthermic chemotherapy for malignant peritoneal mesothelioma: Mitomycin versus cisplatin.</w:t>
      </w:r>
      <w:r w:rsidRPr="00534657">
        <w:rPr>
          <w:color w:val="000000" w:themeColor="text1"/>
          <w:szCs w:val="24"/>
          <w:shd w:val="clear" w:color="auto" w:fill="FFFFFF"/>
          <w:lang w:val="en-US"/>
        </w:rPr>
        <w:t> Ann Surg Oncol.2010;17:</w:t>
      </w:r>
      <w:r w:rsidRPr="00534657">
        <w:rPr>
          <w:rStyle w:val="nlmfpage"/>
          <w:color w:val="000000" w:themeColor="text1"/>
          <w:shd w:val="clear" w:color="auto" w:fill="FFFFFF"/>
          <w:lang w:val="en-US"/>
        </w:rPr>
        <w:t>2720</w:t>
      </w:r>
      <w:r w:rsidRPr="00534657">
        <w:rPr>
          <w:color w:val="000000" w:themeColor="text1"/>
          <w:szCs w:val="24"/>
          <w:shd w:val="clear" w:color="auto" w:fill="FFFFFF"/>
          <w:lang w:val="en-US"/>
        </w:rPr>
        <w:t>–</w:t>
      </w:r>
      <w:r w:rsidRPr="00534657">
        <w:rPr>
          <w:rStyle w:val="nlmlpage"/>
          <w:color w:val="000000" w:themeColor="text1"/>
          <w:shd w:val="clear" w:color="auto" w:fill="FFFFFF"/>
          <w:lang w:val="en-US"/>
        </w:rPr>
        <w:t>2727</w:t>
      </w:r>
      <w:r w:rsidRPr="00534657">
        <w:rPr>
          <w:color w:val="000000" w:themeColor="text1"/>
          <w:szCs w:val="24"/>
          <w:shd w:val="clear" w:color="auto" w:fill="FFFFFF"/>
          <w:lang w:val="en-US"/>
        </w:rPr>
        <w:t>.</w:t>
      </w:r>
    </w:p>
    <w:p w14:paraId="0169C38C" w14:textId="514DCAF4" w:rsidR="00851A5A" w:rsidRPr="00534657" w:rsidRDefault="004E13B7" w:rsidP="00ED27DB">
      <w:pPr>
        <w:pStyle w:val="afe"/>
        <w:numPr>
          <w:ilvl w:val="0"/>
          <w:numId w:val="4"/>
        </w:numPr>
        <w:ind w:left="0" w:firstLine="709"/>
        <w:rPr>
          <w:rStyle w:val="nlmstring-name"/>
          <w:color w:val="000000" w:themeColor="text1"/>
          <w:szCs w:val="24"/>
          <w:shd w:val="clear" w:color="auto" w:fill="FFFFFF"/>
          <w:lang w:val="en-US"/>
        </w:rPr>
      </w:pPr>
      <w:r w:rsidRPr="00534657">
        <w:rPr>
          <w:rStyle w:val="nlmstring-name"/>
          <w:color w:val="000000" w:themeColor="text1"/>
          <w:szCs w:val="24"/>
          <w:shd w:val="clear" w:color="auto" w:fill="FFFFFF"/>
          <w:lang w:val="en-US"/>
        </w:rPr>
        <w:t> </w:t>
      </w:r>
      <w:proofErr w:type="spellStart"/>
      <w:r w:rsidR="00851A5A" w:rsidRPr="00534657">
        <w:rPr>
          <w:color w:val="000000" w:themeColor="text1"/>
          <w:lang w:val="en-US"/>
        </w:rPr>
        <w:t>Helderman</w:t>
      </w:r>
      <w:proofErr w:type="spellEnd"/>
      <w:r w:rsidR="00851A5A" w:rsidRPr="00534657">
        <w:rPr>
          <w:color w:val="000000" w:themeColor="text1"/>
          <w:lang w:val="en-US"/>
        </w:rPr>
        <w:t xml:space="preserve"> R.F.C.P.A., </w:t>
      </w:r>
      <w:proofErr w:type="spellStart"/>
      <w:r w:rsidR="00851A5A" w:rsidRPr="00534657">
        <w:rPr>
          <w:color w:val="000000" w:themeColor="text1"/>
          <w:lang w:val="en-US"/>
        </w:rPr>
        <w:t>Löke</w:t>
      </w:r>
      <w:proofErr w:type="spellEnd"/>
      <w:r w:rsidR="00851A5A" w:rsidRPr="00534657">
        <w:rPr>
          <w:color w:val="000000" w:themeColor="text1"/>
          <w:lang w:val="en-US"/>
        </w:rPr>
        <w:t xml:space="preserve"> D.R., </w:t>
      </w:r>
      <w:proofErr w:type="spellStart"/>
      <w:r w:rsidR="00851A5A" w:rsidRPr="00534657">
        <w:rPr>
          <w:color w:val="000000" w:themeColor="text1"/>
          <w:lang w:val="en-US"/>
        </w:rPr>
        <w:t>Kok</w:t>
      </w:r>
      <w:proofErr w:type="spellEnd"/>
      <w:r w:rsidR="00851A5A" w:rsidRPr="00534657">
        <w:rPr>
          <w:color w:val="000000" w:themeColor="text1"/>
          <w:lang w:val="en-US"/>
        </w:rPr>
        <w:t xml:space="preserve"> H.P. et al. </w:t>
      </w:r>
      <w:proofErr w:type="spellStart"/>
      <w:r w:rsidR="00851A5A" w:rsidRPr="00534657">
        <w:rPr>
          <w:color w:val="000000" w:themeColor="text1"/>
          <w:lang w:val="en-US"/>
        </w:rPr>
        <w:t>Variati</w:t>
      </w:r>
      <w:proofErr w:type="spellEnd"/>
      <w:r w:rsidR="00851A5A" w:rsidRPr="00534657">
        <w:rPr>
          <w:color w:val="000000" w:themeColor="text1"/>
          <w:lang w:val="en-US"/>
        </w:rPr>
        <w:t xml:space="preserve"> on in Clinical Application of Hyperthermic Intraperitoneal Chemotherapy: A Review // Cancers (Basel). </w:t>
      </w:r>
      <w:r w:rsidR="00851A5A" w:rsidRPr="00534657">
        <w:rPr>
          <w:color w:val="000000" w:themeColor="text1"/>
        </w:rPr>
        <w:t xml:space="preserve">2019, </w:t>
      </w:r>
      <w:proofErr w:type="spellStart"/>
      <w:r w:rsidR="00851A5A" w:rsidRPr="00534657">
        <w:rPr>
          <w:color w:val="000000" w:themeColor="text1"/>
        </w:rPr>
        <w:t>Jan</w:t>
      </w:r>
      <w:proofErr w:type="spellEnd"/>
      <w:r w:rsidR="00851A5A" w:rsidRPr="00534657">
        <w:rPr>
          <w:color w:val="000000" w:themeColor="text1"/>
        </w:rPr>
        <w:t xml:space="preserve">. 11. </w:t>
      </w:r>
      <w:proofErr w:type="spellStart"/>
      <w:r w:rsidR="00851A5A" w:rsidRPr="00534657">
        <w:rPr>
          <w:color w:val="000000" w:themeColor="text1"/>
        </w:rPr>
        <w:t>Vol</w:t>
      </w:r>
      <w:proofErr w:type="spellEnd"/>
      <w:r w:rsidR="00851A5A" w:rsidRPr="00534657">
        <w:rPr>
          <w:color w:val="000000" w:themeColor="text1"/>
        </w:rPr>
        <w:t xml:space="preserve">. 11, N 1. P. 78. </w:t>
      </w:r>
      <w:proofErr w:type="spellStart"/>
      <w:r w:rsidR="00851A5A" w:rsidRPr="00534657">
        <w:rPr>
          <w:color w:val="000000" w:themeColor="text1"/>
        </w:rPr>
        <w:t>doi</w:t>
      </w:r>
      <w:proofErr w:type="spellEnd"/>
      <w:r w:rsidR="00851A5A" w:rsidRPr="00534657">
        <w:rPr>
          <w:color w:val="000000" w:themeColor="text1"/>
        </w:rPr>
        <w:t>: 10.3390/cancers11010078.</w:t>
      </w:r>
    </w:p>
    <w:p w14:paraId="35554C41" w14:textId="1BC97277" w:rsidR="00FC5D01" w:rsidRPr="00534657" w:rsidRDefault="00FC5D01" w:rsidP="00ED27DB">
      <w:pPr>
        <w:pStyle w:val="afe"/>
        <w:numPr>
          <w:ilvl w:val="0"/>
          <w:numId w:val="4"/>
        </w:numPr>
        <w:ind w:left="0" w:firstLine="709"/>
        <w:rPr>
          <w:rStyle w:val="nlmstring-name"/>
          <w:color w:val="000000" w:themeColor="text1"/>
          <w:szCs w:val="24"/>
          <w:shd w:val="clear" w:color="auto" w:fill="FFFFFF"/>
          <w:lang w:val="en-US"/>
        </w:rPr>
      </w:pPr>
      <w:r w:rsidRPr="00534657">
        <w:rPr>
          <w:color w:val="000000" w:themeColor="text1"/>
          <w:lang w:val="en-US"/>
        </w:rPr>
        <w:t xml:space="preserve">Kim J., </w:t>
      </w:r>
      <w:proofErr w:type="spellStart"/>
      <w:r w:rsidRPr="00534657">
        <w:rPr>
          <w:color w:val="000000" w:themeColor="text1"/>
          <w:lang w:val="en-US"/>
        </w:rPr>
        <w:t>Bhagwandin</w:t>
      </w:r>
      <w:proofErr w:type="spellEnd"/>
      <w:r w:rsidRPr="00534657">
        <w:rPr>
          <w:color w:val="000000" w:themeColor="text1"/>
          <w:lang w:val="en-US"/>
        </w:rPr>
        <w:t xml:space="preserve"> S., </w:t>
      </w:r>
      <w:proofErr w:type="spellStart"/>
      <w:r w:rsidRPr="00534657">
        <w:rPr>
          <w:color w:val="000000" w:themeColor="text1"/>
          <w:lang w:val="en-US"/>
        </w:rPr>
        <w:t>Labow</w:t>
      </w:r>
      <w:proofErr w:type="spellEnd"/>
      <w:r w:rsidRPr="00534657">
        <w:rPr>
          <w:color w:val="000000" w:themeColor="text1"/>
          <w:lang w:val="en-US"/>
        </w:rPr>
        <w:t xml:space="preserve"> D.M. Malignant peritoneal mesothelioma: a review // Ann. </w:t>
      </w:r>
      <w:proofErr w:type="spellStart"/>
      <w:r w:rsidRPr="00534657">
        <w:rPr>
          <w:color w:val="000000" w:themeColor="text1"/>
        </w:rPr>
        <w:t>Transl</w:t>
      </w:r>
      <w:proofErr w:type="spellEnd"/>
      <w:r w:rsidRPr="00534657">
        <w:rPr>
          <w:color w:val="000000" w:themeColor="text1"/>
        </w:rPr>
        <w:t xml:space="preserve">. </w:t>
      </w:r>
      <w:proofErr w:type="spellStart"/>
      <w:r w:rsidRPr="00534657">
        <w:rPr>
          <w:color w:val="000000" w:themeColor="text1"/>
        </w:rPr>
        <w:t>Med</w:t>
      </w:r>
      <w:proofErr w:type="spellEnd"/>
      <w:r w:rsidRPr="00534657">
        <w:rPr>
          <w:color w:val="000000" w:themeColor="text1"/>
        </w:rPr>
        <w:t xml:space="preserve">. 2017, </w:t>
      </w:r>
      <w:proofErr w:type="spellStart"/>
      <w:r w:rsidRPr="00534657">
        <w:rPr>
          <w:color w:val="000000" w:themeColor="text1"/>
        </w:rPr>
        <w:t>Jun</w:t>
      </w:r>
      <w:proofErr w:type="spellEnd"/>
      <w:r w:rsidRPr="00534657">
        <w:rPr>
          <w:color w:val="000000" w:themeColor="text1"/>
        </w:rPr>
        <w:t xml:space="preserve">. </w:t>
      </w:r>
      <w:proofErr w:type="spellStart"/>
      <w:r w:rsidRPr="00534657">
        <w:rPr>
          <w:color w:val="000000" w:themeColor="text1"/>
        </w:rPr>
        <w:t>Vol</w:t>
      </w:r>
      <w:proofErr w:type="spellEnd"/>
      <w:r w:rsidRPr="00534657">
        <w:rPr>
          <w:color w:val="000000" w:themeColor="text1"/>
        </w:rPr>
        <w:t>. 5, N 11. P. 236.</w:t>
      </w:r>
    </w:p>
    <w:p w14:paraId="0F1F7D5C" w14:textId="750E0150" w:rsidR="004E13B7" w:rsidRPr="00534657" w:rsidRDefault="004E13B7" w:rsidP="00ED27DB">
      <w:pPr>
        <w:pStyle w:val="afe"/>
        <w:numPr>
          <w:ilvl w:val="0"/>
          <w:numId w:val="4"/>
        </w:numPr>
        <w:ind w:left="0" w:firstLine="709"/>
        <w:rPr>
          <w:color w:val="000000" w:themeColor="text1"/>
          <w:szCs w:val="24"/>
          <w:shd w:val="clear" w:color="auto" w:fill="FFFFFF"/>
          <w:lang w:val="en-US"/>
        </w:rPr>
      </w:pPr>
      <w:proofErr w:type="spellStart"/>
      <w:r w:rsidRPr="00534657">
        <w:rPr>
          <w:rStyle w:val="nlmstring-name"/>
          <w:color w:val="000000" w:themeColor="text1"/>
          <w:szCs w:val="24"/>
          <w:shd w:val="clear" w:color="auto" w:fill="FFFFFF"/>
          <w:lang w:val="en-US"/>
        </w:rPr>
        <w:t>Baratti</w:t>
      </w:r>
      <w:proofErr w:type="spellEnd"/>
      <w:r w:rsidRPr="00534657">
        <w:rPr>
          <w:rStyle w:val="nlmgiven-names"/>
          <w:color w:val="000000" w:themeColor="text1"/>
          <w:szCs w:val="24"/>
          <w:shd w:val="clear" w:color="auto" w:fill="FFFFFF"/>
          <w:lang w:val="en-US"/>
        </w:rPr>
        <w:t xml:space="preserve"> D</w:t>
      </w:r>
      <w:r w:rsidRPr="00534657">
        <w:rPr>
          <w:color w:val="000000" w:themeColor="text1"/>
          <w:szCs w:val="24"/>
          <w:shd w:val="clear" w:color="auto" w:fill="FFFFFF"/>
          <w:lang w:val="en-US"/>
        </w:rPr>
        <w:t>. et al. </w:t>
      </w:r>
      <w:r w:rsidRPr="00534657">
        <w:rPr>
          <w:rStyle w:val="nlmarticle-title"/>
          <w:color w:val="000000" w:themeColor="text1"/>
          <w:shd w:val="clear" w:color="auto" w:fill="FFFFFF"/>
          <w:lang w:val="en-US"/>
        </w:rPr>
        <w:t>Lymph node metastases in diffuse malignant peritoneal mesothelioma.</w:t>
      </w:r>
      <w:r w:rsidRPr="00534657">
        <w:rPr>
          <w:color w:val="000000" w:themeColor="text1"/>
          <w:szCs w:val="24"/>
          <w:shd w:val="clear" w:color="auto" w:fill="FFFFFF"/>
          <w:lang w:val="en-US"/>
        </w:rPr>
        <w:t xml:space="preserve"> Ann Surg Oncol. </w:t>
      </w:r>
      <w:proofErr w:type="gramStart"/>
      <w:r w:rsidRPr="00534657">
        <w:rPr>
          <w:color w:val="000000" w:themeColor="text1"/>
          <w:szCs w:val="24"/>
          <w:shd w:val="clear" w:color="auto" w:fill="FFFFFF"/>
          <w:lang w:val="en-US"/>
        </w:rPr>
        <w:t>2010;17:</w:t>
      </w:r>
      <w:r w:rsidRPr="00534657">
        <w:rPr>
          <w:rStyle w:val="nlmfpage"/>
          <w:color w:val="000000" w:themeColor="text1"/>
          <w:shd w:val="clear" w:color="auto" w:fill="FFFFFF"/>
          <w:lang w:val="en-US"/>
        </w:rPr>
        <w:t>45</w:t>
      </w:r>
      <w:proofErr w:type="gramEnd"/>
      <w:r w:rsidRPr="00534657">
        <w:rPr>
          <w:color w:val="000000" w:themeColor="text1"/>
          <w:szCs w:val="24"/>
          <w:shd w:val="clear" w:color="auto" w:fill="FFFFFF"/>
          <w:lang w:val="en-US"/>
        </w:rPr>
        <w:t>–</w:t>
      </w:r>
      <w:r w:rsidRPr="00534657">
        <w:rPr>
          <w:rStyle w:val="nlmlpage"/>
          <w:color w:val="000000" w:themeColor="text1"/>
          <w:shd w:val="clear" w:color="auto" w:fill="FFFFFF"/>
          <w:lang w:val="en-US"/>
        </w:rPr>
        <w:t>53</w:t>
      </w:r>
      <w:r w:rsidRPr="00534657">
        <w:rPr>
          <w:color w:val="000000" w:themeColor="text1"/>
          <w:szCs w:val="24"/>
          <w:shd w:val="clear" w:color="auto" w:fill="FFFFFF"/>
          <w:lang w:val="en-US"/>
        </w:rPr>
        <w:t>.</w:t>
      </w:r>
    </w:p>
    <w:p w14:paraId="4618E5BF" w14:textId="77777777" w:rsidR="004E13B7" w:rsidRPr="00534657" w:rsidRDefault="004E13B7" w:rsidP="00ED27DB">
      <w:pPr>
        <w:pStyle w:val="afe"/>
        <w:numPr>
          <w:ilvl w:val="0"/>
          <w:numId w:val="4"/>
        </w:numPr>
        <w:ind w:left="0" w:firstLine="709"/>
        <w:rPr>
          <w:rStyle w:val="nlmyear"/>
          <w:color w:val="000000" w:themeColor="text1"/>
          <w:szCs w:val="24"/>
          <w:shd w:val="clear" w:color="auto" w:fill="FFFFFF"/>
          <w:lang w:val="en-US"/>
        </w:rPr>
      </w:pPr>
      <w:r w:rsidRPr="00534657">
        <w:rPr>
          <w:rStyle w:val="nlmstring-name"/>
          <w:color w:val="000000" w:themeColor="text1"/>
          <w:szCs w:val="24"/>
          <w:shd w:val="clear" w:color="auto" w:fill="FFFFFF"/>
          <w:lang w:val="en-US"/>
        </w:rPr>
        <w:t> Yan</w:t>
      </w:r>
      <w:r w:rsidRPr="00534657">
        <w:rPr>
          <w:rStyle w:val="nlmgiven-names"/>
          <w:color w:val="000000" w:themeColor="text1"/>
          <w:szCs w:val="24"/>
          <w:shd w:val="clear" w:color="auto" w:fill="FFFFFF"/>
          <w:lang w:val="en-US"/>
        </w:rPr>
        <w:t xml:space="preserve"> </w:t>
      </w:r>
      <w:proofErr w:type="gramStart"/>
      <w:r w:rsidRPr="00534657">
        <w:rPr>
          <w:rStyle w:val="nlmgiven-names"/>
          <w:color w:val="000000" w:themeColor="text1"/>
          <w:szCs w:val="24"/>
          <w:shd w:val="clear" w:color="auto" w:fill="FFFFFF"/>
          <w:lang w:val="en-US"/>
        </w:rPr>
        <w:t>TD</w:t>
      </w:r>
      <w:r w:rsidRPr="00534657">
        <w:rPr>
          <w:color w:val="000000" w:themeColor="text1"/>
          <w:szCs w:val="24"/>
          <w:shd w:val="clear" w:color="auto" w:fill="FFFFFF"/>
          <w:lang w:val="en-US"/>
        </w:rPr>
        <w:t>, </w:t>
      </w:r>
      <w:r w:rsidRPr="00534657">
        <w:rPr>
          <w:rStyle w:val="nlmstring-name"/>
          <w:color w:val="000000" w:themeColor="text1"/>
          <w:szCs w:val="24"/>
          <w:shd w:val="clear" w:color="auto" w:fill="FFFFFF"/>
          <w:lang w:val="en-US"/>
        </w:rPr>
        <w:t> </w:t>
      </w:r>
      <w:proofErr w:type="spellStart"/>
      <w:r w:rsidRPr="00534657">
        <w:rPr>
          <w:rStyle w:val="nlmstring-name"/>
          <w:color w:val="000000" w:themeColor="text1"/>
          <w:szCs w:val="24"/>
          <w:shd w:val="clear" w:color="auto" w:fill="FFFFFF"/>
          <w:lang w:val="en-US"/>
        </w:rPr>
        <w:t>Yoo</w:t>
      </w:r>
      <w:proofErr w:type="spellEnd"/>
      <w:proofErr w:type="gramEnd"/>
      <w:r w:rsidRPr="00534657">
        <w:rPr>
          <w:rStyle w:val="nlmgiven-names"/>
          <w:color w:val="000000" w:themeColor="text1"/>
          <w:szCs w:val="24"/>
          <w:shd w:val="clear" w:color="auto" w:fill="FFFFFF"/>
          <w:lang w:val="en-US"/>
        </w:rPr>
        <w:t xml:space="preserve"> D</w:t>
      </w:r>
      <w:r w:rsidRPr="00534657">
        <w:rPr>
          <w:color w:val="000000" w:themeColor="text1"/>
          <w:szCs w:val="24"/>
          <w:shd w:val="clear" w:color="auto" w:fill="FFFFFF"/>
          <w:lang w:val="en-US"/>
        </w:rPr>
        <w:t>, </w:t>
      </w:r>
      <w:r w:rsidRPr="00534657">
        <w:rPr>
          <w:rStyle w:val="nlmstring-name"/>
          <w:color w:val="000000" w:themeColor="text1"/>
          <w:szCs w:val="24"/>
          <w:shd w:val="clear" w:color="auto" w:fill="FFFFFF"/>
          <w:lang w:val="en-US"/>
        </w:rPr>
        <w:t> </w:t>
      </w:r>
      <w:proofErr w:type="spellStart"/>
      <w:r w:rsidRPr="00534657">
        <w:rPr>
          <w:rStyle w:val="nlmstring-name"/>
          <w:color w:val="000000" w:themeColor="text1"/>
          <w:szCs w:val="24"/>
          <w:shd w:val="clear" w:color="auto" w:fill="FFFFFF"/>
          <w:lang w:val="en-US"/>
        </w:rPr>
        <w:t>Sugarbaker</w:t>
      </w:r>
      <w:proofErr w:type="spellEnd"/>
      <w:r w:rsidRPr="00534657">
        <w:rPr>
          <w:rStyle w:val="nlmgiven-names"/>
          <w:color w:val="000000" w:themeColor="text1"/>
          <w:szCs w:val="24"/>
          <w:shd w:val="clear" w:color="auto" w:fill="FFFFFF"/>
          <w:lang w:val="en-US"/>
        </w:rPr>
        <w:t xml:space="preserve"> PH</w:t>
      </w:r>
      <w:r w:rsidRPr="00534657">
        <w:rPr>
          <w:color w:val="000000" w:themeColor="text1"/>
          <w:szCs w:val="24"/>
          <w:shd w:val="clear" w:color="auto" w:fill="FFFFFF"/>
          <w:lang w:val="en-US"/>
        </w:rPr>
        <w:t xml:space="preserve">. </w:t>
      </w:r>
      <w:r w:rsidRPr="00534657">
        <w:rPr>
          <w:rStyle w:val="nlmarticle-title"/>
          <w:color w:val="000000" w:themeColor="text1"/>
          <w:shd w:val="clear" w:color="auto" w:fill="FFFFFF"/>
          <w:lang w:val="en-US"/>
        </w:rPr>
        <w:t>Significance of lymph node metastasis in patients with diffuse malignant peritoneal mesothelioma.</w:t>
      </w:r>
      <w:r w:rsidRPr="00534657">
        <w:rPr>
          <w:color w:val="000000" w:themeColor="text1"/>
          <w:szCs w:val="24"/>
          <w:shd w:val="clear" w:color="auto" w:fill="FFFFFF"/>
          <w:lang w:val="en-US"/>
        </w:rPr>
        <w:t> </w:t>
      </w:r>
      <w:proofErr w:type="spellStart"/>
      <w:r w:rsidRPr="00534657">
        <w:rPr>
          <w:color w:val="000000" w:themeColor="text1"/>
          <w:szCs w:val="24"/>
          <w:shd w:val="clear" w:color="auto" w:fill="FFFFFF"/>
          <w:lang w:val="en-US"/>
        </w:rPr>
        <w:t>Eur</w:t>
      </w:r>
      <w:proofErr w:type="spellEnd"/>
      <w:r w:rsidRPr="00534657">
        <w:rPr>
          <w:color w:val="000000" w:themeColor="text1"/>
          <w:szCs w:val="24"/>
          <w:shd w:val="clear" w:color="auto" w:fill="FFFFFF"/>
          <w:lang w:val="en-US"/>
        </w:rPr>
        <w:t xml:space="preserve"> J Surg Oncol.2006;32:</w:t>
      </w:r>
      <w:r w:rsidRPr="00534657">
        <w:rPr>
          <w:rStyle w:val="nlmfpage"/>
          <w:color w:val="000000" w:themeColor="text1"/>
          <w:shd w:val="clear" w:color="auto" w:fill="FFFFFF"/>
          <w:lang w:val="en-US"/>
        </w:rPr>
        <w:t>948</w:t>
      </w:r>
      <w:r w:rsidRPr="00534657">
        <w:rPr>
          <w:color w:val="000000" w:themeColor="text1"/>
          <w:szCs w:val="24"/>
          <w:shd w:val="clear" w:color="auto" w:fill="FFFFFF"/>
          <w:lang w:val="en-US"/>
        </w:rPr>
        <w:t>–</w:t>
      </w:r>
      <w:r w:rsidRPr="00534657">
        <w:rPr>
          <w:rStyle w:val="nlmlpage"/>
          <w:color w:val="000000" w:themeColor="text1"/>
          <w:shd w:val="clear" w:color="auto" w:fill="FFFFFF"/>
          <w:lang w:val="en-US"/>
        </w:rPr>
        <w:t>953</w:t>
      </w:r>
      <w:r w:rsidRPr="00534657">
        <w:rPr>
          <w:color w:val="000000" w:themeColor="text1"/>
          <w:szCs w:val="24"/>
          <w:shd w:val="clear" w:color="auto" w:fill="FFFFFF"/>
          <w:lang w:val="en-US"/>
        </w:rPr>
        <w:t>.</w:t>
      </w:r>
    </w:p>
    <w:p w14:paraId="4432BA7C" w14:textId="77777777" w:rsidR="004E13B7" w:rsidRPr="00534657" w:rsidRDefault="004E13B7" w:rsidP="00ED27DB">
      <w:pPr>
        <w:pStyle w:val="afe"/>
        <w:numPr>
          <w:ilvl w:val="0"/>
          <w:numId w:val="4"/>
        </w:numPr>
        <w:ind w:left="0" w:firstLine="709"/>
        <w:rPr>
          <w:color w:val="000000" w:themeColor="text1"/>
          <w:szCs w:val="24"/>
          <w:lang w:val="en-US"/>
        </w:rPr>
      </w:pPr>
      <w:r w:rsidRPr="00534657">
        <w:rPr>
          <w:rStyle w:val="nlmstring-name"/>
          <w:color w:val="000000" w:themeColor="text1"/>
          <w:szCs w:val="24"/>
          <w:shd w:val="clear" w:color="auto" w:fill="FFFFFF"/>
          <w:lang w:val="en-US"/>
        </w:rPr>
        <w:t> Helm</w:t>
      </w:r>
      <w:r w:rsidRPr="00534657">
        <w:rPr>
          <w:rStyle w:val="nlmgiven-names"/>
          <w:color w:val="000000" w:themeColor="text1"/>
          <w:szCs w:val="24"/>
          <w:shd w:val="clear" w:color="auto" w:fill="FFFFFF"/>
          <w:lang w:val="en-US"/>
        </w:rPr>
        <w:t xml:space="preserve"> </w:t>
      </w:r>
      <w:proofErr w:type="gramStart"/>
      <w:r w:rsidRPr="00534657">
        <w:rPr>
          <w:rStyle w:val="nlmgiven-names"/>
          <w:color w:val="000000" w:themeColor="text1"/>
          <w:szCs w:val="24"/>
          <w:shd w:val="clear" w:color="auto" w:fill="FFFFFF"/>
          <w:lang w:val="en-US"/>
        </w:rPr>
        <w:t>JH</w:t>
      </w:r>
      <w:r w:rsidRPr="00534657">
        <w:rPr>
          <w:color w:val="000000" w:themeColor="text1"/>
          <w:szCs w:val="24"/>
          <w:shd w:val="clear" w:color="auto" w:fill="FFFFFF"/>
          <w:lang w:val="en-US"/>
        </w:rPr>
        <w:t>, </w:t>
      </w:r>
      <w:r w:rsidRPr="00534657">
        <w:rPr>
          <w:rStyle w:val="nlmstring-name"/>
          <w:color w:val="000000" w:themeColor="text1"/>
          <w:szCs w:val="24"/>
          <w:shd w:val="clear" w:color="auto" w:fill="FFFFFF"/>
          <w:lang w:val="en-US"/>
        </w:rPr>
        <w:t> Miura</w:t>
      </w:r>
      <w:proofErr w:type="gramEnd"/>
      <w:r w:rsidRPr="00534657">
        <w:rPr>
          <w:rStyle w:val="nlmgiven-names"/>
          <w:color w:val="000000" w:themeColor="text1"/>
          <w:szCs w:val="24"/>
          <w:shd w:val="clear" w:color="auto" w:fill="FFFFFF"/>
          <w:lang w:val="en-US"/>
        </w:rPr>
        <w:t xml:space="preserve"> JT</w:t>
      </w:r>
      <w:r w:rsidRPr="00534657">
        <w:rPr>
          <w:color w:val="000000" w:themeColor="text1"/>
          <w:szCs w:val="24"/>
          <w:shd w:val="clear" w:color="auto" w:fill="FFFFFF"/>
          <w:lang w:val="en-US"/>
        </w:rPr>
        <w:t>, </w:t>
      </w:r>
      <w:r w:rsidRPr="00534657">
        <w:rPr>
          <w:rStyle w:val="nlmstring-name"/>
          <w:color w:val="000000" w:themeColor="text1"/>
          <w:szCs w:val="24"/>
          <w:shd w:val="clear" w:color="auto" w:fill="FFFFFF"/>
          <w:lang w:val="en-US"/>
        </w:rPr>
        <w:t> Glenn</w:t>
      </w:r>
      <w:r w:rsidRPr="00534657">
        <w:rPr>
          <w:rStyle w:val="nlmgiven-names"/>
          <w:color w:val="000000" w:themeColor="text1"/>
          <w:szCs w:val="24"/>
          <w:shd w:val="clear" w:color="auto" w:fill="FFFFFF"/>
          <w:lang w:val="en-US"/>
        </w:rPr>
        <w:t xml:space="preserve"> JA</w:t>
      </w:r>
      <w:r w:rsidRPr="00534657">
        <w:rPr>
          <w:color w:val="000000" w:themeColor="text1"/>
          <w:szCs w:val="24"/>
          <w:shd w:val="clear" w:color="auto" w:fill="FFFFFF"/>
          <w:lang w:val="en-US"/>
        </w:rPr>
        <w:t xml:space="preserve"> et al: </w:t>
      </w:r>
      <w:r w:rsidRPr="00534657">
        <w:rPr>
          <w:rStyle w:val="nlmarticle-title"/>
          <w:color w:val="000000" w:themeColor="text1"/>
          <w:shd w:val="clear" w:color="auto" w:fill="FFFFFF"/>
          <w:lang w:val="en-US"/>
        </w:rPr>
        <w:t>Cytoreductive surgery and hyperthermic intraperitoneal chemotherapy for malignant peritoneal mesothelioma: A systematic review and meta-analysis.</w:t>
      </w:r>
      <w:r w:rsidRPr="00534657">
        <w:rPr>
          <w:color w:val="000000" w:themeColor="text1"/>
          <w:szCs w:val="24"/>
          <w:shd w:val="clear" w:color="auto" w:fill="FFFFFF"/>
          <w:lang w:val="en-US"/>
        </w:rPr>
        <w:t xml:space="preserve"> Ann Surg Oncol. </w:t>
      </w:r>
      <w:proofErr w:type="gramStart"/>
      <w:r w:rsidRPr="00534657">
        <w:rPr>
          <w:rStyle w:val="nlmyear"/>
          <w:color w:val="000000" w:themeColor="text1"/>
          <w:szCs w:val="24"/>
          <w:shd w:val="clear" w:color="auto" w:fill="FFFFFF"/>
          <w:lang w:val="en-US"/>
        </w:rPr>
        <w:t>2015;</w:t>
      </w:r>
      <w:r w:rsidRPr="00534657">
        <w:rPr>
          <w:color w:val="000000" w:themeColor="text1"/>
          <w:szCs w:val="24"/>
          <w:shd w:val="clear" w:color="auto" w:fill="FFFFFF"/>
          <w:lang w:val="en-US"/>
        </w:rPr>
        <w:t>22:</w:t>
      </w:r>
      <w:r w:rsidRPr="00534657">
        <w:rPr>
          <w:rStyle w:val="nlmfpage"/>
          <w:color w:val="000000" w:themeColor="text1"/>
          <w:shd w:val="clear" w:color="auto" w:fill="FFFFFF"/>
          <w:lang w:val="en-US"/>
        </w:rPr>
        <w:t>1686</w:t>
      </w:r>
      <w:proofErr w:type="gramEnd"/>
      <w:r w:rsidRPr="00534657">
        <w:rPr>
          <w:color w:val="000000" w:themeColor="text1"/>
          <w:szCs w:val="24"/>
          <w:shd w:val="clear" w:color="auto" w:fill="FFFFFF"/>
          <w:lang w:val="en-US"/>
        </w:rPr>
        <w:t>–</w:t>
      </w:r>
      <w:r w:rsidRPr="00534657">
        <w:rPr>
          <w:rStyle w:val="nlmlpage"/>
          <w:color w:val="000000" w:themeColor="text1"/>
          <w:shd w:val="clear" w:color="auto" w:fill="FFFFFF"/>
          <w:lang w:val="en-US"/>
        </w:rPr>
        <w:t>1693</w:t>
      </w:r>
      <w:r w:rsidRPr="00534657">
        <w:rPr>
          <w:color w:val="000000" w:themeColor="text1"/>
          <w:szCs w:val="24"/>
          <w:shd w:val="clear" w:color="auto" w:fill="FFFFFF"/>
          <w:lang w:val="en-US"/>
        </w:rPr>
        <w:t>.</w:t>
      </w:r>
    </w:p>
    <w:p w14:paraId="692908AD"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hd w:val="clear" w:color="auto" w:fill="FFFFFF"/>
          <w:lang w:val="en-US"/>
        </w:rPr>
        <w:t>Isik</w:t>
      </w:r>
      <w:proofErr w:type="spellEnd"/>
      <w:r w:rsidRPr="00534657">
        <w:rPr>
          <w:color w:val="000000" w:themeColor="text1"/>
          <w:shd w:val="clear" w:color="auto" w:fill="FFFFFF"/>
          <w:lang w:val="en-US"/>
        </w:rPr>
        <w:t xml:space="preserve"> AF, </w:t>
      </w:r>
      <w:proofErr w:type="spellStart"/>
      <w:r w:rsidRPr="00534657">
        <w:rPr>
          <w:color w:val="000000" w:themeColor="text1"/>
          <w:shd w:val="clear" w:color="auto" w:fill="FFFFFF"/>
          <w:lang w:val="en-US"/>
        </w:rPr>
        <w:t>Sanli</w:t>
      </w:r>
      <w:proofErr w:type="spellEnd"/>
      <w:r w:rsidRPr="00534657">
        <w:rPr>
          <w:color w:val="000000" w:themeColor="text1"/>
          <w:shd w:val="clear" w:color="auto" w:fill="FFFFFF"/>
          <w:lang w:val="en-US"/>
        </w:rPr>
        <w:t xml:space="preserve"> M, Yilmaz M, et al. </w:t>
      </w:r>
      <w:r w:rsidRPr="00534657">
        <w:rPr>
          <w:color w:val="000000" w:themeColor="text1"/>
          <w:lang w:val="en-US"/>
        </w:rPr>
        <w:t>Intrapleural hyperthermic perfusion chemotherapy in subjects with metastatic pleural malignancies</w:t>
      </w:r>
      <w:r w:rsidRPr="00534657">
        <w:rPr>
          <w:color w:val="000000" w:themeColor="text1"/>
          <w:shd w:val="clear" w:color="auto" w:fill="FFFFFF"/>
          <w:lang w:val="en-US"/>
        </w:rPr>
        <w:t>. </w:t>
      </w:r>
      <w:r w:rsidRPr="00534657">
        <w:rPr>
          <w:color w:val="000000" w:themeColor="text1"/>
          <w:lang w:val="en-US"/>
        </w:rPr>
        <w:t>Respir Med.</w:t>
      </w:r>
      <w:r w:rsidRPr="00534657">
        <w:rPr>
          <w:color w:val="000000" w:themeColor="text1"/>
          <w:shd w:val="clear" w:color="auto" w:fill="FFFFFF"/>
          <w:lang w:val="en-US"/>
        </w:rPr>
        <w:t> </w:t>
      </w:r>
      <w:proofErr w:type="gramStart"/>
      <w:r w:rsidRPr="00534657">
        <w:rPr>
          <w:color w:val="000000" w:themeColor="text1"/>
          <w:shd w:val="clear" w:color="auto" w:fill="FFFFFF"/>
          <w:lang w:val="en-US"/>
        </w:rPr>
        <w:t>2013;</w:t>
      </w:r>
      <w:r w:rsidRPr="00534657">
        <w:rPr>
          <w:color w:val="000000" w:themeColor="text1"/>
          <w:lang w:val="en-US"/>
        </w:rPr>
        <w:t>107</w:t>
      </w:r>
      <w:r w:rsidRPr="00534657">
        <w:rPr>
          <w:color w:val="000000" w:themeColor="text1"/>
          <w:shd w:val="clear" w:color="auto" w:fill="FFFFFF"/>
          <w:lang w:val="en-US"/>
        </w:rPr>
        <w:t>:762</w:t>
      </w:r>
      <w:proofErr w:type="gramEnd"/>
      <w:r w:rsidRPr="00534657">
        <w:rPr>
          <w:color w:val="000000" w:themeColor="text1"/>
          <w:shd w:val="clear" w:color="auto" w:fill="FFFFFF"/>
          <w:lang w:val="en-US"/>
        </w:rPr>
        <w:t>–7.</w:t>
      </w:r>
    </w:p>
    <w:p w14:paraId="663EC8AF"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Gupta V et al. </w:t>
      </w:r>
      <w:proofErr w:type="spellStart"/>
      <w:r w:rsidRPr="00534657">
        <w:rPr>
          <w:color w:val="000000" w:themeColor="text1"/>
          <w:szCs w:val="24"/>
          <w:lang w:val="en-US"/>
        </w:rPr>
        <w:t>Hemithoracic</w:t>
      </w:r>
      <w:proofErr w:type="spellEnd"/>
      <w:r w:rsidRPr="00534657">
        <w:rPr>
          <w:color w:val="000000" w:themeColor="text1"/>
          <w:szCs w:val="24"/>
          <w:lang w:val="en-US"/>
        </w:rPr>
        <w:t xml:space="preserve"> radiation therapy after pleurectomy/decortications for malignant pleural mesothelioma. Int J </w:t>
      </w:r>
      <w:proofErr w:type="spellStart"/>
      <w:r w:rsidRPr="00534657">
        <w:rPr>
          <w:color w:val="000000" w:themeColor="text1"/>
          <w:szCs w:val="24"/>
          <w:lang w:val="en-US"/>
        </w:rPr>
        <w:t>Radiat</w:t>
      </w:r>
      <w:proofErr w:type="spellEnd"/>
      <w:r w:rsidRPr="00534657">
        <w:rPr>
          <w:color w:val="000000" w:themeColor="text1"/>
          <w:szCs w:val="24"/>
          <w:lang w:val="en-US"/>
        </w:rPr>
        <w:t xml:space="preserve"> Oncol Biol Phys. </w:t>
      </w:r>
      <w:proofErr w:type="gramStart"/>
      <w:r w:rsidRPr="00534657">
        <w:rPr>
          <w:color w:val="000000" w:themeColor="text1"/>
          <w:szCs w:val="24"/>
          <w:lang w:val="en-US"/>
        </w:rPr>
        <w:t>2005;63:1045</w:t>
      </w:r>
      <w:proofErr w:type="gramEnd"/>
      <w:r w:rsidRPr="00534657">
        <w:rPr>
          <w:color w:val="000000" w:themeColor="text1"/>
          <w:szCs w:val="24"/>
          <w:lang w:val="en-US"/>
        </w:rPr>
        <w:t>-1052</w:t>
      </w:r>
    </w:p>
    <w:p w14:paraId="11A5DABD"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lang w:val="en-US"/>
        </w:rPr>
        <w:lastRenderedPageBreak/>
        <w:t xml:space="preserve">Gupta V et al. Patterns of local and nodal failure in malignant pleural mesothelioma after </w:t>
      </w:r>
      <w:proofErr w:type="spellStart"/>
      <w:r w:rsidRPr="00534657">
        <w:rPr>
          <w:color w:val="000000" w:themeColor="text1"/>
          <w:szCs w:val="24"/>
          <w:lang w:val="en-US"/>
        </w:rPr>
        <w:t>extrapleural</w:t>
      </w:r>
      <w:proofErr w:type="spellEnd"/>
      <w:r w:rsidRPr="00534657">
        <w:rPr>
          <w:color w:val="000000" w:themeColor="text1"/>
          <w:szCs w:val="24"/>
          <w:lang w:val="en-US"/>
        </w:rPr>
        <w:t xml:space="preserve"> pneumonectomy and photon-electron radiotherapy. J </w:t>
      </w:r>
      <w:proofErr w:type="spellStart"/>
      <w:r w:rsidRPr="00534657">
        <w:rPr>
          <w:color w:val="000000" w:themeColor="text1"/>
          <w:szCs w:val="24"/>
          <w:lang w:val="en-US"/>
        </w:rPr>
        <w:t>Thorac</w:t>
      </w:r>
      <w:proofErr w:type="spellEnd"/>
      <w:r w:rsidRPr="00534657">
        <w:rPr>
          <w:color w:val="000000" w:themeColor="text1"/>
          <w:szCs w:val="24"/>
          <w:lang w:val="en-US"/>
        </w:rPr>
        <w:t xml:space="preserve"> Oncol </w:t>
      </w:r>
      <w:proofErr w:type="gramStart"/>
      <w:r w:rsidRPr="00534657">
        <w:rPr>
          <w:color w:val="000000" w:themeColor="text1"/>
          <w:szCs w:val="24"/>
          <w:lang w:val="en-US"/>
        </w:rPr>
        <w:t>2009;4:746</w:t>
      </w:r>
      <w:proofErr w:type="gramEnd"/>
      <w:r w:rsidRPr="00534657">
        <w:rPr>
          <w:color w:val="000000" w:themeColor="text1"/>
          <w:szCs w:val="24"/>
          <w:lang w:val="en-US"/>
        </w:rPr>
        <w:t>-750</w:t>
      </w:r>
    </w:p>
    <w:p w14:paraId="22C52D20"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Bolukbas</w:t>
      </w:r>
      <w:proofErr w:type="spellEnd"/>
      <w:r w:rsidRPr="00534657">
        <w:rPr>
          <w:color w:val="000000" w:themeColor="text1"/>
          <w:szCs w:val="24"/>
          <w:lang w:val="en-US"/>
        </w:rPr>
        <w:t xml:space="preserve"> M et al. Survival after </w:t>
      </w:r>
      <w:proofErr w:type="spellStart"/>
      <w:r w:rsidRPr="00534657">
        <w:rPr>
          <w:color w:val="000000" w:themeColor="text1"/>
          <w:szCs w:val="24"/>
          <w:lang w:val="en-US"/>
        </w:rPr>
        <w:t>trimodality</w:t>
      </w:r>
      <w:proofErr w:type="spellEnd"/>
      <w:r w:rsidRPr="00534657">
        <w:rPr>
          <w:color w:val="000000" w:themeColor="text1"/>
          <w:szCs w:val="24"/>
          <w:lang w:val="en-US"/>
        </w:rPr>
        <w:t xml:space="preserve"> therapy for malignant pleural mesothelioma: radical </w:t>
      </w:r>
      <w:proofErr w:type="spellStart"/>
      <w:r w:rsidRPr="00534657">
        <w:rPr>
          <w:color w:val="000000" w:themeColor="text1"/>
          <w:szCs w:val="24"/>
          <w:lang w:val="en-US"/>
        </w:rPr>
        <w:t>pleuroectomy</w:t>
      </w:r>
      <w:proofErr w:type="spellEnd"/>
      <w:r w:rsidRPr="00534657">
        <w:rPr>
          <w:color w:val="000000" w:themeColor="text1"/>
          <w:szCs w:val="24"/>
          <w:lang w:val="en-US"/>
        </w:rPr>
        <w:t xml:space="preserve">, chemotherapy with cisplatin/pemetrexed and radiotherapy. Lung Cancer </w:t>
      </w:r>
      <w:proofErr w:type="gramStart"/>
      <w:r w:rsidRPr="00534657">
        <w:rPr>
          <w:color w:val="000000" w:themeColor="text1"/>
          <w:szCs w:val="24"/>
          <w:lang w:val="en-US"/>
        </w:rPr>
        <w:t>2011;71:75</w:t>
      </w:r>
      <w:proofErr w:type="gramEnd"/>
      <w:r w:rsidRPr="00534657">
        <w:rPr>
          <w:color w:val="000000" w:themeColor="text1"/>
          <w:szCs w:val="24"/>
          <w:lang w:val="en-US"/>
        </w:rPr>
        <w:t>-81</w:t>
      </w:r>
    </w:p>
    <w:p w14:paraId="0160DB67"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Hasani</w:t>
      </w:r>
      <w:proofErr w:type="spellEnd"/>
      <w:r w:rsidRPr="00534657">
        <w:rPr>
          <w:color w:val="000000" w:themeColor="text1"/>
          <w:szCs w:val="24"/>
          <w:lang w:val="en-US"/>
        </w:rPr>
        <w:t xml:space="preserve"> A et al. Outcome for patients with malignant pleural mesothelioma referred for </w:t>
      </w:r>
      <w:proofErr w:type="spellStart"/>
      <w:r w:rsidRPr="00534657">
        <w:rPr>
          <w:color w:val="000000" w:themeColor="text1"/>
          <w:szCs w:val="24"/>
          <w:lang w:val="en-US"/>
        </w:rPr>
        <w:t>trimodality</w:t>
      </w:r>
      <w:proofErr w:type="spellEnd"/>
      <w:r w:rsidRPr="00534657">
        <w:rPr>
          <w:color w:val="000000" w:themeColor="text1"/>
          <w:szCs w:val="24"/>
          <w:lang w:val="en-US"/>
        </w:rPr>
        <w:t xml:space="preserve"> therapy in Western Australia. J </w:t>
      </w:r>
      <w:proofErr w:type="spellStart"/>
      <w:r w:rsidRPr="00534657">
        <w:rPr>
          <w:color w:val="000000" w:themeColor="text1"/>
          <w:szCs w:val="24"/>
          <w:lang w:val="en-US"/>
        </w:rPr>
        <w:t>Thorac</w:t>
      </w:r>
      <w:proofErr w:type="spellEnd"/>
      <w:r w:rsidRPr="00534657">
        <w:rPr>
          <w:color w:val="000000" w:themeColor="text1"/>
          <w:szCs w:val="24"/>
          <w:lang w:val="en-US"/>
        </w:rPr>
        <w:t xml:space="preserve"> Oncol </w:t>
      </w:r>
      <w:proofErr w:type="gramStart"/>
      <w:r w:rsidRPr="00534657">
        <w:rPr>
          <w:color w:val="000000" w:themeColor="text1"/>
          <w:szCs w:val="24"/>
          <w:lang w:val="en-US"/>
        </w:rPr>
        <w:t>2009;4:1010</w:t>
      </w:r>
      <w:proofErr w:type="gramEnd"/>
      <w:r w:rsidRPr="00534657">
        <w:rPr>
          <w:color w:val="000000" w:themeColor="text1"/>
          <w:szCs w:val="24"/>
          <w:lang w:val="en-US"/>
        </w:rPr>
        <w:t>-1016</w:t>
      </w:r>
    </w:p>
    <w:p w14:paraId="7BCDA96C"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eastAsia="ru-RU"/>
        </w:rPr>
        <w:t>Rimner</w:t>
      </w:r>
      <w:proofErr w:type="spellEnd"/>
      <w:r w:rsidRPr="00534657">
        <w:rPr>
          <w:color w:val="000000" w:themeColor="text1"/>
          <w:szCs w:val="24"/>
          <w:lang w:val="en-US" w:eastAsia="ru-RU"/>
        </w:rPr>
        <w:t xml:space="preserve"> A., </w:t>
      </w:r>
      <w:proofErr w:type="spellStart"/>
      <w:r w:rsidRPr="00534657">
        <w:rPr>
          <w:color w:val="000000" w:themeColor="text1"/>
          <w:szCs w:val="24"/>
          <w:lang w:val="en-US" w:eastAsia="ru-RU"/>
        </w:rPr>
        <w:t>Zauderer</w:t>
      </w:r>
      <w:proofErr w:type="spellEnd"/>
      <w:r w:rsidRPr="00534657">
        <w:rPr>
          <w:color w:val="000000" w:themeColor="text1"/>
          <w:szCs w:val="24"/>
          <w:lang w:val="en-US" w:eastAsia="ru-RU"/>
        </w:rPr>
        <w:t xml:space="preserve"> M.G., Gomez D.R. et al. Phase II study of </w:t>
      </w:r>
      <w:proofErr w:type="spellStart"/>
      <w:r w:rsidRPr="00534657">
        <w:rPr>
          <w:color w:val="000000" w:themeColor="text1"/>
          <w:szCs w:val="24"/>
          <w:lang w:val="en-US" w:eastAsia="ru-RU"/>
        </w:rPr>
        <w:t>Hemithoracic</w:t>
      </w:r>
      <w:proofErr w:type="spellEnd"/>
      <w:r w:rsidRPr="00534657">
        <w:rPr>
          <w:color w:val="000000" w:themeColor="text1"/>
          <w:szCs w:val="24"/>
          <w:lang w:val="en-US" w:eastAsia="ru-RU"/>
        </w:rPr>
        <w:t xml:space="preserve"> Intensity-Modulated Pleural Radiation Therapy (IMPRINT) as part of lung-sparing multimodality therapy in patients with malignant pleural mesothelioma. J Clin Oncol </w:t>
      </w:r>
      <w:proofErr w:type="gramStart"/>
      <w:r w:rsidRPr="00534657">
        <w:rPr>
          <w:color w:val="000000" w:themeColor="text1"/>
          <w:szCs w:val="24"/>
          <w:lang w:val="en-US" w:eastAsia="ru-RU"/>
        </w:rPr>
        <w:t>2016;</w:t>
      </w:r>
      <w:r w:rsidRPr="00534657">
        <w:rPr>
          <w:bCs/>
          <w:color w:val="000000" w:themeColor="text1"/>
          <w:szCs w:val="24"/>
          <w:lang w:val="en-US" w:eastAsia="ru-RU"/>
        </w:rPr>
        <w:t>34</w:t>
      </w:r>
      <w:r w:rsidRPr="00534657">
        <w:rPr>
          <w:color w:val="000000" w:themeColor="text1"/>
          <w:szCs w:val="24"/>
          <w:lang w:val="en-US" w:eastAsia="ru-RU"/>
        </w:rPr>
        <w:t>:2761</w:t>
      </w:r>
      <w:proofErr w:type="gramEnd"/>
      <w:r w:rsidRPr="00534657">
        <w:rPr>
          <w:color w:val="000000" w:themeColor="text1"/>
          <w:szCs w:val="24"/>
          <w:lang w:val="en-US" w:eastAsia="ru-RU"/>
        </w:rPr>
        <w:t>–2768.</w:t>
      </w:r>
    </w:p>
    <w:p w14:paraId="1BE99E7B"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shd w:val="clear" w:color="auto" w:fill="FFFFFF"/>
          <w:lang w:val="en-US"/>
        </w:rPr>
        <w:t xml:space="preserve">Finkelstein S.E., Timmerman R., McBride W.H. et al. The confluence of stereotactic ablative radiotherapy and tumor immunology. Clin Dev Immunol </w:t>
      </w:r>
      <w:proofErr w:type="gramStart"/>
      <w:r w:rsidRPr="00534657">
        <w:rPr>
          <w:color w:val="000000" w:themeColor="text1"/>
          <w:szCs w:val="24"/>
          <w:shd w:val="clear" w:color="auto" w:fill="FFFFFF"/>
          <w:lang w:val="en-US"/>
        </w:rPr>
        <w:t>2011;439752:7</w:t>
      </w:r>
      <w:proofErr w:type="gramEnd"/>
      <w:r w:rsidRPr="00534657">
        <w:rPr>
          <w:color w:val="000000" w:themeColor="text1"/>
          <w:szCs w:val="24"/>
          <w:shd w:val="clear" w:color="auto" w:fill="FFFFFF"/>
        </w:rPr>
        <w:t xml:space="preserve">. </w:t>
      </w:r>
    </w:p>
    <w:p w14:paraId="6C7198A4"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Rusch</w:t>
      </w:r>
      <w:proofErr w:type="spellEnd"/>
      <w:r w:rsidRPr="00534657">
        <w:rPr>
          <w:color w:val="000000" w:themeColor="text1"/>
          <w:szCs w:val="24"/>
          <w:lang w:val="en-US"/>
        </w:rPr>
        <w:t xml:space="preserve"> V.W., Rosenzweig K., Venkatraman E. et al. A phase II trial of surgical resection and adjuvant </w:t>
      </w:r>
      <w:proofErr w:type="gramStart"/>
      <w:r w:rsidRPr="00534657">
        <w:rPr>
          <w:color w:val="000000" w:themeColor="text1"/>
          <w:szCs w:val="24"/>
          <w:lang w:val="en-US"/>
        </w:rPr>
        <w:t>high-dose</w:t>
      </w:r>
      <w:proofErr w:type="gramEnd"/>
      <w:r w:rsidRPr="00534657">
        <w:rPr>
          <w:color w:val="000000" w:themeColor="text1"/>
          <w:szCs w:val="24"/>
          <w:lang w:val="en-US"/>
        </w:rPr>
        <w:t xml:space="preserve"> </w:t>
      </w:r>
      <w:proofErr w:type="spellStart"/>
      <w:r w:rsidRPr="00534657">
        <w:rPr>
          <w:color w:val="000000" w:themeColor="text1"/>
          <w:szCs w:val="24"/>
          <w:lang w:val="en-US"/>
        </w:rPr>
        <w:t>hemithoracic</w:t>
      </w:r>
      <w:proofErr w:type="spellEnd"/>
      <w:r w:rsidRPr="00534657">
        <w:rPr>
          <w:color w:val="000000" w:themeColor="text1"/>
          <w:szCs w:val="24"/>
          <w:lang w:val="en-US"/>
        </w:rPr>
        <w:t xml:space="preserve"> radiation for malignant pleural mesothelioma. J </w:t>
      </w:r>
      <w:proofErr w:type="spellStart"/>
      <w:r w:rsidRPr="00534657">
        <w:rPr>
          <w:color w:val="000000" w:themeColor="text1"/>
          <w:szCs w:val="24"/>
          <w:lang w:val="en-US"/>
        </w:rPr>
        <w:t>Thorac</w:t>
      </w:r>
      <w:proofErr w:type="spellEnd"/>
      <w:r w:rsidRPr="00534657">
        <w:rPr>
          <w:color w:val="000000" w:themeColor="text1"/>
          <w:szCs w:val="24"/>
          <w:lang w:val="en-US"/>
        </w:rPr>
        <w:t xml:space="preserve"> Cardiovasc Surg </w:t>
      </w:r>
      <w:proofErr w:type="gramStart"/>
      <w:r w:rsidRPr="00534657">
        <w:rPr>
          <w:color w:val="000000" w:themeColor="text1"/>
          <w:szCs w:val="24"/>
          <w:lang w:val="en-US"/>
        </w:rPr>
        <w:t>2001;122:788</w:t>
      </w:r>
      <w:proofErr w:type="gramEnd"/>
      <w:r w:rsidRPr="00534657">
        <w:rPr>
          <w:color w:val="000000" w:themeColor="text1"/>
          <w:szCs w:val="24"/>
          <w:lang w:val="en-US" w:eastAsia="ru-RU"/>
        </w:rPr>
        <w:t>–</w:t>
      </w:r>
      <w:r w:rsidRPr="00534657">
        <w:rPr>
          <w:color w:val="000000" w:themeColor="text1"/>
          <w:szCs w:val="24"/>
          <w:lang w:val="en-US"/>
        </w:rPr>
        <w:t>795.</w:t>
      </w:r>
    </w:p>
    <w:p w14:paraId="5CF9C21D"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Boutin C et al. Prevention of malignant seeding after invasive procedures </w:t>
      </w:r>
      <w:r w:rsidRPr="00534657">
        <w:rPr>
          <w:color w:val="000000" w:themeColor="text1"/>
          <w:szCs w:val="24"/>
          <w:lang w:val="en-US" w:eastAsia="ru-RU"/>
        </w:rPr>
        <w:t xml:space="preserve">in patients with malignant pleural mesothelioma. A randomized trial of local radiotherapy. Chest </w:t>
      </w:r>
      <w:proofErr w:type="gramStart"/>
      <w:r w:rsidRPr="00534657">
        <w:rPr>
          <w:color w:val="000000" w:themeColor="text1"/>
          <w:szCs w:val="24"/>
          <w:lang w:val="en-US" w:eastAsia="ru-RU"/>
        </w:rPr>
        <w:t>1995;108:754</w:t>
      </w:r>
      <w:proofErr w:type="gramEnd"/>
      <w:r w:rsidRPr="00534657">
        <w:rPr>
          <w:color w:val="000000" w:themeColor="text1"/>
          <w:szCs w:val="24"/>
          <w:lang w:val="en-US" w:eastAsia="ru-RU"/>
        </w:rPr>
        <w:t>-758</w:t>
      </w:r>
    </w:p>
    <w:p w14:paraId="7498BA28"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lang w:val="en-US"/>
        </w:rPr>
        <w:t>Ball DL et al. The treatment of malignant mesothelioma of pleura: review of a 5-</w:t>
      </w:r>
      <w:proofErr w:type="spellStart"/>
      <w:r w:rsidRPr="00534657">
        <w:rPr>
          <w:color w:val="000000" w:themeColor="text1"/>
          <w:szCs w:val="24"/>
          <w:lang w:val="en-US"/>
        </w:rPr>
        <w:t>years experience</w:t>
      </w:r>
      <w:proofErr w:type="spellEnd"/>
      <w:r w:rsidRPr="00534657">
        <w:rPr>
          <w:color w:val="000000" w:themeColor="text1"/>
          <w:szCs w:val="24"/>
          <w:lang w:val="en-US"/>
        </w:rPr>
        <w:t xml:space="preserve">, with special reference to radiotherapy. Am J Clin Oncol </w:t>
      </w:r>
      <w:proofErr w:type="gramStart"/>
      <w:r w:rsidRPr="00534657">
        <w:rPr>
          <w:color w:val="000000" w:themeColor="text1"/>
          <w:szCs w:val="24"/>
          <w:lang w:val="en-US"/>
        </w:rPr>
        <w:t>1999;13:4</w:t>
      </w:r>
      <w:proofErr w:type="gramEnd"/>
      <w:r w:rsidRPr="00534657">
        <w:rPr>
          <w:color w:val="000000" w:themeColor="text1"/>
          <w:szCs w:val="24"/>
          <w:lang w:val="en-US"/>
        </w:rPr>
        <w:t>-9</w:t>
      </w:r>
    </w:p>
    <w:p w14:paraId="222A98C1"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Chance WW et al. </w:t>
      </w:r>
      <w:proofErr w:type="spellStart"/>
      <w:r w:rsidRPr="00534657">
        <w:rPr>
          <w:color w:val="000000" w:themeColor="text1"/>
          <w:szCs w:val="24"/>
          <w:lang w:val="en-US"/>
        </w:rPr>
        <w:t>Hemithoracic</w:t>
      </w:r>
      <w:proofErr w:type="spellEnd"/>
      <w:r w:rsidRPr="00534657">
        <w:rPr>
          <w:color w:val="000000" w:themeColor="text1"/>
          <w:szCs w:val="24"/>
          <w:lang w:val="en-US"/>
        </w:rPr>
        <w:t xml:space="preserve"> intensity modulated radiation therapy after </w:t>
      </w:r>
      <w:proofErr w:type="spellStart"/>
      <w:r w:rsidRPr="00534657">
        <w:rPr>
          <w:color w:val="000000" w:themeColor="text1"/>
          <w:szCs w:val="24"/>
          <w:lang w:val="en-US"/>
        </w:rPr>
        <w:t>pleuroectomy</w:t>
      </w:r>
      <w:proofErr w:type="spellEnd"/>
      <w:r w:rsidRPr="00534657">
        <w:rPr>
          <w:color w:val="000000" w:themeColor="text1"/>
          <w:szCs w:val="24"/>
          <w:lang w:val="en-US"/>
        </w:rPr>
        <w:t xml:space="preserve">/decortication for </w:t>
      </w:r>
      <w:r w:rsidRPr="00534657">
        <w:rPr>
          <w:color w:val="000000" w:themeColor="text1"/>
          <w:szCs w:val="24"/>
          <w:lang w:val="en-US" w:eastAsia="ru-RU"/>
        </w:rPr>
        <w:t xml:space="preserve">malignant pleural mesothelioma: toxicity, patterns of failure, and a matched survival analysis. </w:t>
      </w:r>
      <w:r w:rsidRPr="00534657">
        <w:rPr>
          <w:color w:val="000000" w:themeColor="text1"/>
          <w:szCs w:val="24"/>
          <w:lang w:val="en-US"/>
        </w:rPr>
        <w:t xml:space="preserve">Int J </w:t>
      </w:r>
      <w:proofErr w:type="spellStart"/>
      <w:r w:rsidRPr="00534657">
        <w:rPr>
          <w:color w:val="000000" w:themeColor="text1"/>
          <w:szCs w:val="24"/>
          <w:lang w:val="en-US"/>
        </w:rPr>
        <w:t>Radiat</w:t>
      </w:r>
      <w:proofErr w:type="spellEnd"/>
      <w:r w:rsidRPr="00534657">
        <w:rPr>
          <w:color w:val="000000" w:themeColor="text1"/>
          <w:szCs w:val="24"/>
          <w:lang w:val="en-US"/>
        </w:rPr>
        <w:t xml:space="preserve"> Oncol Biol Phys </w:t>
      </w:r>
      <w:proofErr w:type="gramStart"/>
      <w:r w:rsidRPr="00534657">
        <w:rPr>
          <w:color w:val="000000" w:themeColor="text1"/>
          <w:szCs w:val="24"/>
          <w:lang w:val="en-US"/>
        </w:rPr>
        <w:t>2015;91:149</w:t>
      </w:r>
      <w:proofErr w:type="gramEnd"/>
      <w:r w:rsidRPr="00534657">
        <w:rPr>
          <w:color w:val="000000" w:themeColor="text1"/>
          <w:szCs w:val="24"/>
          <w:lang w:val="en-US"/>
        </w:rPr>
        <w:t>-156</w:t>
      </w:r>
    </w:p>
    <w:p w14:paraId="5732E048"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Vogelzang</w:t>
      </w:r>
      <w:proofErr w:type="spellEnd"/>
      <w:r w:rsidRPr="00534657">
        <w:rPr>
          <w:color w:val="000000" w:themeColor="text1"/>
          <w:szCs w:val="24"/>
          <w:lang w:val="en-US"/>
        </w:rPr>
        <w:t xml:space="preserve"> N.J., </w:t>
      </w:r>
      <w:proofErr w:type="spellStart"/>
      <w:r w:rsidRPr="00534657">
        <w:rPr>
          <w:color w:val="000000" w:themeColor="text1"/>
          <w:szCs w:val="24"/>
          <w:lang w:val="en-US"/>
        </w:rPr>
        <w:t>Rusthoven</w:t>
      </w:r>
      <w:proofErr w:type="spellEnd"/>
      <w:r w:rsidRPr="00534657">
        <w:rPr>
          <w:color w:val="000000" w:themeColor="text1"/>
          <w:szCs w:val="24"/>
          <w:lang w:val="en-US"/>
        </w:rPr>
        <w:t xml:space="preserve"> J.J., </w:t>
      </w:r>
      <w:proofErr w:type="spellStart"/>
      <w:r w:rsidRPr="00534657">
        <w:rPr>
          <w:color w:val="000000" w:themeColor="text1"/>
          <w:szCs w:val="24"/>
          <w:lang w:val="en-US"/>
        </w:rPr>
        <w:t>Symanowski</w:t>
      </w:r>
      <w:proofErr w:type="spellEnd"/>
      <w:r w:rsidRPr="00534657">
        <w:rPr>
          <w:color w:val="000000" w:themeColor="text1"/>
          <w:szCs w:val="24"/>
          <w:lang w:val="en-US"/>
        </w:rPr>
        <w:t xml:space="preserve"> J. et al. Phase III study of pemetrexed in combination with cisplatin versus cisplatin alone in patients with malignant pleural mesothelioma. J Clin Oncol </w:t>
      </w:r>
      <w:proofErr w:type="gramStart"/>
      <w:r w:rsidRPr="00534657">
        <w:rPr>
          <w:color w:val="000000" w:themeColor="text1"/>
          <w:szCs w:val="24"/>
          <w:lang w:val="en-US"/>
        </w:rPr>
        <w:t>2003;21:2636</w:t>
      </w:r>
      <w:proofErr w:type="gramEnd"/>
      <w:r w:rsidRPr="00534657">
        <w:rPr>
          <w:color w:val="000000" w:themeColor="text1"/>
          <w:szCs w:val="24"/>
          <w:lang w:val="en-US" w:eastAsia="ru-RU"/>
        </w:rPr>
        <w:t>–</w:t>
      </w:r>
      <w:r w:rsidRPr="00534657">
        <w:rPr>
          <w:color w:val="000000" w:themeColor="text1"/>
          <w:szCs w:val="24"/>
          <w:lang w:val="en-US"/>
        </w:rPr>
        <w:t>2644.</w:t>
      </w:r>
    </w:p>
    <w:p w14:paraId="55D2FE86"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Castagneto</w:t>
      </w:r>
      <w:proofErr w:type="spellEnd"/>
      <w:r w:rsidRPr="00534657">
        <w:rPr>
          <w:color w:val="000000" w:themeColor="text1"/>
          <w:szCs w:val="24"/>
          <w:lang w:val="en-US"/>
        </w:rPr>
        <w:t xml:space="preserve"> B., Bota M., </w:t>
      </w:r>
      <w:proofErr w:type="spellStart"/>
      <w:r w:rsidRPr="00534657">
        <w:rPr>
          <w:color w:val="000000" w:themeColor="text1"/>
          <w:szCs w:val="24"/>
          <w:lang w:val="en-US"/>
        </w:rPr>
        <w:t>Aitini</w:t>
      </w:r>
      <w:proofErr w:type="spellEnd"/>
      <w:r w:rsidRPr="00534657">
        <w:rPr>
          <w:color w:val="000000" w:themeColor="text1"/>
          <w:szCs w:val="24"/>
          <w:lang w:val="en-US"/>
        </w:rPr>
        <w:t xml:space="preserve"> E. et al. Phase II study of pemetrexed in combination with carboplatin in patients with malignant pleural mesothelioma. Ann Oncol </w:t>
      </w:r>
      <w:proofErr w:type="gramStart"/>
      <w:r w:rsidRPr="00534657">
        <w:rPr>
          <w:color w:val="000000" w:themeColor="text1"/>
          <w:szCs w:val="24"/>
          <w:lang w:val="en-US"/>
        </w:rPr>
        <w:t>2008;19:370</w:t>
      </w:r>
      <w:proofErr w:type="gramEnd"/>
      <w:r w:rsidRPr="00534657">
        <w:rPr>
          <w:color w:val="000000" w:themeColor="text1"/>
          <w:szCs w:val="24"/>
          <w:lang w:val="en-US"/>
        </w:rPr>
        <w:t>–373.</w:t>
      </w:r>
    </w:p>
    <w:p w14:paraId="1A7B48C1" w14:textId="77777777" w:rsidR="004E13B7" w:rsidRPr="00534657" w:rsidRDefault="004E13B7" w:rsidP="00ED27DB">
      <w:pPr>
        <w:pStyle w:val="afe"/>
        <w:numPr>
          <w:ilvl w:val="0"/>
          <w:numId w:val="4"/>
        </w:numPr>
        <w:shd w:val="clear" w:color="auto" w:fill="FFFFFF"/>
        <w:ind w:left="0" w:firstLine="698"/>
        <w:rPr>
          <w:color w:val="000000" w:themeColor="text1"/>
          <w:szCs w:val="24"/>
          <w:lang w:val="en-US"/>
        </w:rPr>
      </w:pPr>
      <w:r w:rsidRPr="00534657">
        <w:rPr>
          <w:color w:val="000000" w:themeColor="text1"/>
          <w:szCs w:val="24"/>
          <w:lang w:val="en-US"/>
        </w:rPr>
        <w:t xml:space="preserve">Nowak A.K., Byrne M.J., </w:t>
      </w:r>
      <w:proofErr w:type="spellStart"/>
      <w:r w:rsidRPr="00534657">
        <w:rPr>
          <w:color w:val="000000" w:themeColor="text1"/>
          <w:szCs w:val="24"/>
          <w:lang w:val="en-US"/>
        </w:rPr>
        <w:t>Willianson</w:t>
      </w:r>
      <w:proofErr w:type="spellEnd"/>
      <w:r w:rsidRPr="00534657">
        <w:rPr>
          <w:color w:val="000000" w:themeColor="text1"/>
          <w:szCs w:val="24"/>
          <w:lang w:val="en-US"/>
        </w:rPr>
        <w:t xml:space="preserve"> R. et al. A </w:t>
      </w:r>
      <w:proofErr w:type="spellStart"/>
      <w:r w:rsidRPr="00534657">
        <w:rPr>
          <w:color w:val="000000" w:themeColor="text1"/>
          <w:szCs w:val="24"/>
          <w:lang w:val="en-US"/>
        </w:rPr>
        <w:t>multicentre</w:t>
      </w:r>
      <w:proofErr w:type="spellEnd"/>
      <w:r w:rsidRPr="00534657">
        <w:rPr>
          <w:color w:val="000000" w:themeColor="text1"/>
          <w:szCs w:val="24"/>
          <w:lang w:val="en-US"/>
        </w:rPr>
        <w:t xml:space="preserve"> phase II study of cisplatin and gemcitabine for malignant mesothelioma. </w:t>
      </w:r>
      <w:r w:rsidRPr="00534657">
        <w:rPr>
          <w:rStyle w:val="italic-reference"/>
          <w:color w:val="000000" w:themeColor="text1"/>
          <w:lang w:val="en-US"/>
        </w:rPr>
        <w:t xml:space="preserve">Br J Cancer </w:t>
      </w:r>
      <w:proofErr w:type="gramStart"/>
      <w:r w:rsidRPr="00534657">
        <w:rPr>
          <w:color w:val="000000" w:themeColor="text1"/>
          <w:szCs w:val="24"/>
          <w:lang w:val="en-US"/>
        </w:rPr>
        <w:t>2002;87:491</w:t>
      </w:r>
      <w:proofErr w:type="gramEnd"/>
      <w:r w:rsidRPr="00534657">
        <w:rPr>
          <w:color w:val="000000" w:themeColor="text1"/>
          <w:szCs w:val="24"/>
          <w:lang w:val="en-US" w:eastAsia="ru-RU"/>
        </w:rPr>
        <w:t>–</w:t>
      </w:r>
      <w:r w:rsidRPr="00534657">
        <w:rPr>
          <w:color w:val="000000" w:themeColor="text1"/>
          <w:szCs w:val="24"/>
          <w:lang w:val="en-US"/>
        </w:rPr>
        <w:t>496.</w:t>
      </w:r>
    </w:p>
    <w:p w14:paraId="06A2C113" w14:textId="77777777" w:rsidR="004E13B7" w:rsidRPr="00534657" w:rsidRDefault="004E13B7" w:rsidP="00ED27DB">
      <w:pPr>
        <w:pStyle w:val="afe"/>
        <w:numPr>
          <w:ilvl w:val="0"/>
          <w:numId w:val="4"/>
        </w:numPr>
        <w:shd w:val="clear" w:color="auto" w:fill="FFFFFF"/>
        <w:ind w:left="0" w:firstLine="709"/>
        <w:rPr>
          <w:rFonts w:eastAsia="Times New Roman"/>
          <w:color w:val="000000" w:themeColor="text1"/>
          <w:szCs w:val="24"/>
          <w:lang w:val="en-US" w:eastAsia="ru-RU"/>
        </w:rPr>
      </w:pPr>
      <w:r w:rsidRPr="00534657">
        <w:rPr>
          <w:color w:val="000000" w:themeColor="text1"/>
          <w:szCs w:val="24"/>
          <w:lang w:val="en-US"/>
        </w:rPr>
        <w:lastRenderedPageBreak/>
        <w:t xml:space="preserve">Van </w:t>
      </w:r>
      <w:proofErr w:type="spellStart"/>
      <w:r w:rsidRPr="00534657">
        <w:rPr>
          <w:color w:val="000000" w:themeColor="text1"/>
          <w:szCs w:val="24"/>
          <w:lang w:val="en-US"/>
        </w:rPr>
        <w:t>Haarst</w:t>
      </w:r>
      <w:proofErr w:type="spellEnd"/>
      <w:r w:rsidRPr="00534657">
        <w:rPr>
          <w:color w:val="000000" w:themeColor="text1"/>
          <w:szCs w:val="24"/>
          <w:lang w:val="en-US"/>
        </w:rPr>
        <w:t xml:space="preserve"> J.M., Baas J., </w:t>
      </w:r>
      <w:proofErr w:type="spellStart"/>
      <w:r w:rsidRPr="00534657">
        <w:rPr>
          <w:color w:val="000000" w:themeColor="text1"/>
          <w:szCs w:val="24"/>
          <w:lang w:val="en-US"/>
        </w:rPr>
        <w:t>Manegold</w:t>
      </w:r>
      <w:proofErr w:type="spellEnd"/>
      <w:r w:rsidRPr="00534657">
        <w:rPr>
          <w:color w:val="000000" w:themeColor="text1"/>
          <w:szCs w:val="24"/>
          <w:lang w:val="en-US"/>
        </w:rPr>
        <w:t xml:space="preserve"> C.H. et al. </w:t>
      </w:r>
      <w:proofErr w:type="spellStart"/>
      <w:r w:rsidRPr="00534657">
        <w:rPr>
          <w:color w:val="000000" w:themeColor="text1"/>
          <w:szCs w:val="24"/>
          <w:lang w:val="en-US"/>
        </w:rPr>
        <w:t>Multicentre</w:t>
      </w:r>
      <w:proofErr w:type="spellEnd"/>
      <w:r w:rsidRPr="00534657">
        <w:rPr>
          <w:color w:val="000000" w:themeColor="text1"/>
          <w:szCs w:val="24"/>
          <w:lang w:val="en-US"/>
        </w:rPr>
        <w:t xml:space="preserve"> phase II study of gemcitabine and cisplatin in malignant pleural mesothelioma. </w:t>
      </w:r>
      <w:r w:rsidRPr="00534657">
        <w:rPr>
          <w:rStyle w:val="italic-reference"/>
          <w:color w:val="000000" w:themeColor="text1"/>
          <w:lang w:val="en-US"/>
        </w:rPr>
        <w:t>Br J Cancer</w:t>
      </w:r>
      <w:r w:rsidRPr="00534657">
        <w:rPr>
          <w:color w:val="000000" w:themeColor="text1"/>
          <w:szCs w:val="24"/>
          <w:lang w:val="en-US"/>
        </w:rPr>
        <w:t xml:space="preserve"> </w:t>
      </w:r>
      <w:proofErr w:type="gramStart"/>
      <w:r w:rsidRPr="00534657">
        <w:rPr>
          <w:color w:val="000000" w:themeColor="text1"/>
          <w:szCs w:val="24"/>
          <w:lang w:val="en-US"/>
        </w:rPr>
        <w:t>2002;86:342</w:t>
      </w:r>
      <w:proofErr w:type="gramEnd"/>
      <w:r w:rsidRPr="00534657">
        <w:rPr>
          <w:color w:val="000000" w:themeColor="text1"/>
          <w:szCs w:val="24"/>
          <w:lang w:val="en-US" w:eastAsia="ru-RU"/>
        </w:rPr>
        <w:t>–</w:t>
      </w:r>
      <w:r w:rsidRPr="00534657">
        <w:rPr>
          <w:color w:val="000000" w:themeColor="text1"/>
          <w:szCs w:val="24"/>
          <w:lang w:val="en-US"/>
        </w:rPr>
        <w:t>345.</w:t>
      </w:r>
    </w:p>
    <w:p w14:paraId="5AB1103F" w14:textId="56F8168A" w:rsidR="00007C29" w:rsidRPr="00534657" w:rsidRDefault="00007C29" w:rsidP="00ED27DB">
      <w:pPr>
        <w:pStyle w:val="afe"/>
        <w:numPr>
          <w:ilvl w:val="0"/>
          <w:numId w:val="4"/>
        </w:numPr>
        <w:shd w:val="clear" w:color="auto" w:fill="FFFFFF"/>
        <w:ind w:left="0" w:firstLine="709"/>
        <w:rPr>
          <w:rFonts w:eastAsia="Times New Roman"/>
          <w:color w:val="000000" w:themeColor="text1"/>
          <w:szCs w:val="24"/>
          <w:lang w:val="en-US" w:eastAsia="ru-RU"/>
        </w:rPr>
      </w:pPr>
      <w:r w:rsidRPr="00534657">
        <w:rPr>
          <w:rFonts w:eastAsia="Times New Roman"/>
          <w:color w:val="000000" w:themeColor="text1"/>
          <w:szCs w:val="24"/>
          <w:lang w:val="en-US" w:eastAsia="ru-RU"/>
        </w:rPr>
        <w:t xml:space="preserve">Zalcman G, </w:t>
      </w:r>
      <w:proofErr w:type="spellStart"/>
      <w:r w:rsidRPr="00534657">
        <w:rPr>
          <w:rFonts w:eastAsia="Times New Roman"/>
          <w:color w:val="000000" w:themeColor="text1"/>
          <w:szCs w:val="24"/>
          <w:lang w:val="en-US" w:eastAsia="ru-RU"/>
        </w:rPr>
        <w:t>Mazieres</w:t>
      </w:r>
      <w:proofErr w:type="spellEnd"/>
      <w:r w:rsidRPr="00534657">
        <w:rPr>
          <w:rFonts w:eastAsia="Times New Roman"/>
          <w:color w:val="000000" w:themeColor="text1"/>
          <w:szCs w:val="24"/>
          <w:lang w:val="en-US" w:eastAsia="ru-RU"/>
        </w:rPr>
        <w:t xml:space="preserve"> J, Margery J, et al. Bevacizumab for newly diagnosed pleural mesothelioma in the Mesothelioma Avastin Cisplatin Pemetrexed Study (MAPS): a </w:t>
      </w:r>
      <w:proofErr w:type="spellStart"/>
      <w:r w:rsidRPr="00534657">
        <w:rPr>
          <w:rFonts w:eastAsia="Times New Roman"/>
          <w:color w:val="000000" w:themeColor="text1"/>
          <w:szCs w:val="24"/>
          <w:lang w:val="en-US" w:eastAsia="ru-RU"/>
        </w:rPr>
        <w:t>randomised</w:t>
      </w:r>
      <w:proofErr w:type="spellEnd"/>
      <w:r w:rsidRPr="00534657">
        <w:rPr>
          <w:rFonts w:eastAsia="Times New Roman"/>
          <w:color w:val="000000" w:themeColor="text1"/>
          <w:szCs w:val="24"/>
          <w:lang w:val="en-US" w:eastAsia="ru-RU"/>
        </w:rPr>
        <w:t xml:space="preserve">, controlled, open-label, phase 3 trial. Lancet </w:t>
      </w:r>
      <w:proofErr w:type="gramStart"/>
      <w:r w:rsidRPr="00534657">
        <w:rPr>
          <w:rFonts w:eastAsia="Times New Roman"/>
          <w:color w:val="000000" w:themeColor="text1"/>
          <w:szCs w:val="24"/>
          <w:lang w:val="en-US" w:eastAsia="ru-RU"/>
        </w:rPr>
        <w:t>2016;387:1405</w:t>
      </w:r>
      <w:proofErr w:type="gramEnd"/>
      <w:r w:rsidRPr="00534657">
        <w:rPr>
          <w:rFonts w:eastAsia="Times New Roman"/>
          <w:color w:val="000000" w:themeColor="text1"/>
          <w:szCs w:val="24"/>
          <w:lang w:val="en-US" w:eastAsia="ru-RU"/>
        </w:rPr>
        <w:t>-14.</w:t>
      </w:r>
    </w:p>
    <w:p w14:paraId="350CBB74" w14:textId="77777777" w:rsidR="003C74DC" w:rsidRPr="00534657" w:rsidRDefault="003C74DC" w:rsidP="003C74DC">
      <w:pPr>
        <w:pStyle w:val="afe"/>
        <w:numPr>
          <w:ilvl w:val="0"/>
          <w:numId w:val="4"/>
        </w:numPr>
        <w:shd w:val="clear" w:color="auto" w:fill="FFFFFF"/>
        <w:ind w:left="0" w:firstLine="709"/>
        <w:rPr>
          <w:color w:val="000000" w:themeColor="text1"/>
          <w:szCs w:val="24"/>
          <w:lang w:val="en-US"/>
        </w:rPr>
      </w:pPr>
      <w:r w:rsidRPr="00534657">
        <w:rPr>
          <w:color w:val="000000" w:themeColor="text1"/>
          <w:szCs w:val="24"/>
          <w:lang w:val="en-US"/>
        </w:rPr>
        <w:t xml:space="preserve">Dowell J.E., Dunphy F.R., Taub R.N. et al. A multicenter phase II study of cisplatin, pemetrexed, and bevacizumab in patients with advanced malignant mesothelioma. Lung Cancer </w:t>
      </w:r>
      <w:proofErr w:type="gramStart"/>
      <w:r w:rsidRPr="00534657">
        <w:rPr>
          <w:color w:val="000000" w:themeColor="text1"/>
          <w:szCs w:val="24"/>
          <w:lang w:val="en-US"/>
        </w:rPr>
        <w:t>2012;77:567</w:t>
      </w:r>
      <w:proofErr w:type="gramEnd"/>
      <w:r w:rsidRPr="00534657">
        <w:rPr>
          <w:color w:val="000000" w:themeColor="text1"/>
          <w:szCs w:val="24"/>
          <w:lang w:val="en-US" w:eastAsia="ru-RU"/>
        </w:rPr>
        <w:t>–</w:t>
      </w:r>
      <w:r w:rsidRPr="00534657">
        <w:rPr>
          <w:color w:val="000000" w:themeColor="text1"/>
          <w:szCs w:val="24"/>
          <w:lang w:val="en-US"/>
        </w:rPr>
        <w:t>571.</w:t>
      </w:r>
    </w:p>
    <w:p w14:paraId="291405A2" w14:textId="39ADB0E5" w:rsidR="001750E5" w:rsidRPr="00534657" w:rsidRDefault="001750E5" w:rsidP="001750E5">
      <w:pPr>
        <w:pStyle w:val="afe"/>
        <w:numPr>
          <w:ilvl w:val="0"/>
          <w:numId w:val="4"/>
        </w:numPr>
        <w:shd w:val="clear" w:color="auto" w:fill="FFFFFF"/>
        <w:ind w:left="0" w:firstLine="709"/>
        <w:rPr>
          <w:color w:val="000000" w:themeColor="text1"/>
          <w:szCs w:val="24"/>
          <w:lang w:val="en-US"/>
        </w:rPr>
      </w:pPr>
      <w:proofErr w:type="spellStart"/>
      <w:r w:rsidRPr="00534657">
        <w:rPr>
          <w:color w:val="000000" w:themeColor="text1"/>
          <w:szCs w:val="24"/>
          <w:lang w:val="en-US"/>
        </w:rPr>
        <w:t>Ceresoli</w:t>
      </w:r>
      <w:proofErr w:type="spellEnd"/>
      <w:r w:rsidRPr="00534657">
        <w:rPr>
          <w:color w:val="000000" w:themeColor="text1"/>
          <w:szCs w:val="24"/>
          <w:lang w:val="en-US"/>
        </w:rPr>
        <w:t xml:space="preserve"> GL et al. Phase II study of pemetrexed and carboplatin plus </w:t>
      </w:r>
      <w:proofErr w:type="spellStart"/>
      <w:r w:rsidRPr="00534657">
        <w:rPr>
          <w:color w:val="000000" w:themeColor="text1"/>
          <w:szCs w:val="24"/>
          <w:lang w:val="en-US"/>
        </w:rPr>
        <w:t>bevasizumab</w:t>
      </w:r>
      <w:proofErr w:type="spellEnd"/>
      <w:r w:rsidRPr="00534657">
        <w:rPr>
          <w:color w:val="000000" w:themeColor="text1"/>
          <w:szCs w:val="24"/>
          <w:lang w:val="en-US"/>
        </w:rPr>
        <w:t xml:space="preserve"> as first-line therapy in </w:t>
      </w:r>
      <w:r w:rsidRPr="00534657">
        <w:rPr>
          <w:rFonts w:eastAsia="Times New Roman"/>
          <w:color w:val="000000" w:themeColor="text1"/>
          <w:szCs w:val="24"/>
          <w:lang w:val="en-US" w:eastAsia="ru-RU"/>
        </w:rPr>
        <w:t xml:space="preserve">malignant pleural mesothelioma. Br J Cancer </w:t>
      </w:r>
      <w:proofErr w:type="gramStart"/>
      <w:r w:rsidRPr="00534657">
        <w:rPr>
          <w:rFonts w:eastAsia="Times New Roman"/>
          <w:color w:val="000000" w:themeColor="text1"/>
          <w:szCs w:val="24"/>
          <w:lang w:val="en-US" w:eastAsia="ru-RU"/>
        </w:rPr>
        <w:t>2013;109:552</w:t>
      </w:r>
      <w:proofErr w:type="gramEnd"/>
      <w:r w:rsidRPr="00534657">
        <w:rPr>
          <w:rFonts w:eastAsia="Times New Roman"/>
          <w:color w:val="000000" w:themeColor="text1"/>
          <w:szCs w:val="24"/>
          <w:lang w:val="en-US" w:eastAsia="ru-RU"/>
        </w:rPr>
        <w:t>-558.</w:t>
      </w:r>
    </w:p>
    <w:p w14:paraId="09D7BAC3" w14:textId="77777777" w:rsidR="00965324" w:rsidRPr="00534657" w:rsidRDefault="00965324" w:rsidP="00965324">
      <w:pPr>
        <w:pStyle w:val="afe"/>
        <w:numPr>
          <w:ilvl w:val="0"/>
          <w:numId w:val="4"/>
        </w:numPr>
        <w:shd w:val="clear" w:color="auto" w:fill="FFFFFF"/>
        <w:ind w:left="0" w:firstLine="709"/>
        <w:rPr>
          <w:rFonts w:eastAsia="Times New Roman"/>
          <w:color w:val="000000" w:themeColor="text1"/>
          <w:szCs w:val="24"/>
          <w:lang w:val="en-US" w:eastAsia="ru-RU"/>
        </w:rPr>
      </w:pPr>
      <w:r w:rsidRPr="00534657">
        <w:rPr>
          <w:rFonts w:eastAsia="Times New Roman"/>
          <w:color w:val="000000" w:themeColor="text1"/>
          <w:szCs w:val="24"/>
          <w:lang w:val="en-US" w:eastAsia="ru-RU"/>
        </w:rPr>
        <w:t xml:space="preserve">Baas P., </w:t>
      </w:r>
      <w:proofErr w:type="spellStart"/>
      <w:r w:rsidRPr="00534657">
        <w:rPr>
          <w:rFonts w:eastAsia="Times New Roman"/>
          <w:color w:val="000000" w:themeColor="text1"/>
          <w:szCs w:val="24"/>
          <w:lang w:val="en-US" w:eastAsia="ru-RU"/>
        </w:rPr>
        <w:t>Scherpereel</w:t>
      </w:r>
      <w:proofErr w:type="spellEnd"/>
      <w:r w:rsidRPr="00534657">
        <w:rPr>
          <w:rFonts w:eastAsia="Times New Roman"/>
          <w:color w:val="000000" w:themeColor="text1"/>
          <w:szCs w:val="24"/>
          <w:lang w:val="en-US" w:eastAsia="ru-RU"/>
        </w:rPr>
        <w:t xml:space="preserve"> A., Nowak A, Fujimoto N, Peters S. et al. First-line nivolumab plus ipilimumab in unresectable malignant pleural mesothelioma (</w:t>
      </w:r>
      <w:proofErr w:type="spellStart"/>
      <w:r w:rsidRPr="00534657">
        <w:rPr>
          <w:rFonts w:eastAsia="Times New Roman"/>
          <w:color w:val="000000" w:themeColor="text1"/>
          <w:szCs w:val="24"/>
          <w:lang w:val="en-US" w:eastAsia="ru-RU"/>
        </w:rPr>
        <w:t>CheckMate</w:t>
      </w:r>
      <w:proofErr w:type="spellEnd"/>
      <w:r w:rsidRPr="00534657">
        <w:rPr>
          <w:rFonts w:eastAsia="Times New Roman"/>
          <w:color w:val="000000" w:themeColor="text1"/>
          <w:szCs w:val="24"/>
          <w:lang w:val="en-US" w:eastAsia="ru-RU"/>
        </w:rPr>
        <w:t xml:space="preserve"> 743): a </w:t>
      </w:r>
      <w:proofErr w:type="spellStart"/>
      <w:r w:rsidRPr="00534657">
        <w:rPr>
          <w:rFonts w:eastAsia="Times New Roman"/>
          <w:color w:val="000000" w:themeColor="text1"/>
          <w:szCs w:val="24"/>
          <w:lang w:val="en-US" w:eastAsia="ru-RU"/>
        </w:rPr>
        <w:t>multicentre</w:t>
      </w:r>
      <w:proofErr w:type="spellEnd"/>
      <w:r w:rsidRPr="00534657">
        <w:rPr>
          <w:rFonts w:eastAsia="Times New Roman"/>
          <w:color w:val="000000" w:themeColor="text1"/>
          <w:szCs w:val="24"/>
          <w:lang w:val="en-US" w:eastAsia="ru-RU"/>
        </w:rPr>
        <w:t xml:space="preserve">, </w:t>
      </w:r>
      <w:proofErr w:type="spellStart"/>
      <w:r w:rsidRPr="00534657">
        <w:rPr>
          <w:rFonts w:eastAsia="Times New Roman"/>
          <w:color w:val="000000" w:themeColor="text1"/>
          <w:szCs w:val="24"/>
          <w:lang w:val="en-US" w:eastAsia="ru-RU"/>
        </w:rPr>
        <w:t>randomised</w:t>
      </w:r>
      <w:proofErr w:type="spellEnd"/>
      <w:r w:rsidRPr="00534657">
        <w:rPr>
          <w:rFonts w:eastAsia="Times New Roman"/>
          <w:color w:val="000000" w:themeColor="text1"/>
          <w:szCs w:val="24"/>
          <w:lang w:val="en-US" w:eastAsia="ru-RU"/>
        </w:rPr>
        <w:t>, open-label, phase 3 trial. Lancet. 2021;397(10272):375-386.</w:t>
      </w:r>
    </w:p>
    <w:p w14:paraId="576822BF" w14:textId="261E89BA" w:rsidR="001750E5" w:rsidRPr="00534657" w:rsidRDefault="00A75863" w:rsidP="001750E5">
      <w:pPr>
        <w:pStyle w:val="afe"/>
        <w:numPr>
          <w:ilvl w:val="0"/>
          <w:numId w:val="4"/>
        </w:numPr>
        <w:shd w:val="clear" w:color="auto" w:fill="FFFFFF"/>
        <w:ind w:left="0" w:firstLine="709"/>
        <w:rPr>
          <w:color w:val="000000" w:themeColor="text1"/>
          <w:szCs w:val="24"/>
          <w:lang w:val="en-US"/>
        </w:rPr>
      </w:pPr>
      <w:r w:rsidRPr="00534657">
        <w:rPr>
          <w:color w:val="000000" w:themeColor="text1"/>
          <w:szCs w:val="24"/>
          <w:lang w:val="en-US"/>
        </w:rPr>
        <w:t xml:space="preserve">Kindler H.L., </w:t>
      </w:r>
      <w:proofErr w:type="spellStart"/>
      <w:r w:rsidRPr="00534657">
        <w:rPr>
          <w:color w:val="000000" w:themeColor="text1"/>
          <w:szCs w:val="24"/>
          <w:lang w:val="en-US"/>
        </w:rPr>
        <w:t>Karrison</w:t>
      </w:r>
      <w:proofErr w:type="spellEnd"/>
      <w:r w:rsidRPr="00534657">
        <w:rPr>
          <w:color w:val="000000" w:themeColor="text1"/>
          <w:szCs w:val="24"/>
          <w:lang w:val="en-US"/>
        </w:rPr>
        <w:t xml:space="preserve"> T.G., Gandara D.R. et al. Multicenter, double-blind, placebo-controlled, randomized phase II trial of gemcitabine/cisplatin plus bevacizumab or placebo in patients with malignant mesothelioma. J Clin Oncol </w:t>
      </w:r>
      <w:proofErr w:type="gramStart"/>
      <w:r w:rsidRPr="00534657">
        <w:rPr>
          <w:color w:val="000000" w:themeColor="text1"/>
          <w:szCs w:val="24"/>
          <w:lang w:val="en-US"/>
        </w:rPr>
        <w:t>2012;30:2509</w:t>
      </w:r>
      <w:proofErr w:type="gramEnd"/>
      <w:r w:rsidRPr="00534657">
        <w:rPr>
          <w:color w:val="000000" w:themeColor="text1"/>
          <w:szCs w:val="24"/>
          <w:lang w:val="en-US" w:eastAsia="ru-RU"/>
        </w:rPr>
        <w:t>–</w:t>
      </w:r>
      <w:r w:rsidRPr="00534657">
        <w:rPr>
          <w:color w:val="000000" w:themeColor="text1"/>
          <w:szCs w:val="24"/>
          <w:lang w:val="en-US"/>
        </w:rPr>
        <w:t>2515.Zalcman G et al.</w:t>
      </w:r>
    </w:p>
    <w:p w14:paraId="2CD5A8C8" w14:textId="082E4490" w:rsidR="00E14D94" w:rsidRPr="00534657" w:rsidRDefault="00E14D94" w:rsidP="00ED27DB">
      <w:pPr>
        <w:pStyle w:val="afe"/>
        <w:numPr>
          <w:ilvl w:val="0"/>
          <w:numId w:val="4"/>
        </w:numPr>
        <w:shd w:val="clear" w:color="auto" w:fill="FFFFFF"/>
        <w:ind w:left="0" w:firstLine="709"/>
        <w:rPr>
          <w:rFonts w:eastAsia="Times New Roman"/>
          <w:color w:val="000000" w:themeColor="text1"/>
          <w:szCs w:val="24"/>
          <w:lang w:val="en-US" w:eastAsia="ru-RU"/>
        </w:rPr>
      </w:pPr>
      <w:r w:rsidRPr="00534657">
        <w:rPr>
          <w:rFonts w:eastAsia="Times New Roman"/>
          <w:color w:val="000000" w:themeColor="text1"/>
          <w:szCs w:val="24"/>
          <w:lang w:val="en-US" w:eastAsia="ru-RU"/>
        </w:rPr>
        <w:t xml:space="preserve">Van </w:t>
      </w:r>
      <w:proofErr w:type="spellStart"/>
      <w:r w:rsidRPr="00534657">
        <w:rPr>
          <w:rFonts w:eastAsia="Times New Roman"/>
          <w:color w:val="000000" w:themeColor="text1"/>
          <w:szCs w:val="24"/>
          <w:lang w:val="en-US" w:eastAsia="ru-RU"/>
        </w:rPr>
        <w:t>Meerbeeck</w:t>
      </w:r>
      <w:proofErr w:type="spellEnd"/>
      <w:r w:rsidRPr="00534657">
        <w:rPr>
          <w:rFonts w:eastAsia="Times New Roman"/>
          <w:color w:val="000000" w:themeColor="text1"/>
          <w:szCs w:val="24"/>
          <w:lang w:val="en-US" w:eastAsia="ru-RU"/>
        </w:rPr>
        <w:t xml:space="preserve"> JP et al. A phase II study of gemcitabine in patients with </w:t>
      </w:r>
      <w:r w:rsidRPr="00534657">
        <w:rPr>
          <w:color w:val="000000" w:themeColor="text1"/>
          <w:szCs w:val="24"/>
          <w:lang w:val="en-US"/>
        </w:rPr>
        <w:t xml:space="preserve">malignant pleural mesothelioma. European Organization for Research and Treatment of Cancer Lung Cancer Cooperative Group. Cancer </w:t>
      </w:r>
      <w:proofErr w:type="gramStart"/>
      <w:r w:rsidRPr="00534657">
        <w:rPr>
          <w:color w:val="000000" w:themeColor="text1"/>
          <w:szCs w:val="24"/>
          <w:lang w:val="en-US"/>
        </w:rPr>
        <w:t>1999;85:2577</w:t>
      </w:r>
      <w:proofErr w:type="gramEnd"/>
      <w:r w:rsidRPr="00534657">
        <w:rPr>
          <w:color w:val="000000" w:themeColor="text1"/>
          <w:szCs w:val="24"/>
          <w:lang w:val="en-US"/>
        </w:rPr>
        <w:t>-2282</w:t>
      </w:r>
    </w:p>
    <w:p w14:paraId="1BB8C0F3" w14:textId="77777777" w:rsidR="00C5232E" w:rsidRPr="00534657" w:rsidRDefault="00C5232E" w:rsidP="00ED27DB">
      <w:pPr>
        <w:pStyle w:val="afe"/>
        <w:numPr>
          <w:ilvl w:val="0"/>
          <w:numId w:val="4"/>
        </w:numPr>
        <w:shd w:val="clear" w:color="auto" w:fill="FFFFFF"/>
        <w:ind w:left="0" w:firstLine="709"/>
        <w:rPr>
          <w:rFonts w:eastAsia="Times New Roman"/>
          <w:color w:val="000000" w:themeColor="text1"/>
          <w:szCs w:val="24"/>
          <w:lang w:val="en-US" w:eastAsia="ru-RU"/>
        </w:rPr>
      </w:pPr>
      <w:proofErr w:type="spellStart"/>
      <w:r w:rsidRPr="00534657">
        <w:rPr>
          <w:color w:val="000000" w:themeColor="text1"/>
          <w:szCs w:val="24"/>
          <w:lang w:val="en-US"/>
        </w:rPr>
        <w:t>Zauderer</w:t>
      </w:r>
      <w:proofErr w:type="spellEnd"/>
      <w:r w:rsidRPr="00534657">
        <w:rPr>
          <w:color w:val="000000" w:themeColor="text1"/>
          <w:szCs w:val="24"/>
          <w:lang w:val="en-US"/>
        </w:rPr>
        <w:t xml:space="preserve"> M.G. Vinorelbine and gemcitabine as second- or third-line therapy for malignant pleural mesothelioma / M.G. </w:t>
      </w:r>
      <w:proofErr w:type="spellStart"/>
      <w:r w:rsidRPr="00534657">
        <w:rPr>
          <w:color w:val="000000" w:themeColor="text1"/>
          <w:szCs w:val="24"/>
          <w:lang w:val="en-US"/>
        </w:rPr>
        <w:t>Zauderer</w:t>
      </w:r>
      <w:proofErr w:type="spellEnd"/>
      <w:r w:rsidRPr="00534657">
        <w:rPr>
          <w:color w:val="000000" w:themeColor="text1"/>
          <w:szCs w:val="24"/>
          <w:lang w:val="en-US"/>
        </w:rPr>
        <w:t xml:space="preserve">, S.L. </w:t>
      </w:r>
      <w:proofErr w:type="spellStart"/>
      <w:r w:rsidRPr="00534657">
        <w:rPr>
          <w:color w:val="000000" w:themeColor="text1"/>
          <w:szCs w:val="24"/>
          <w:lang w:val="en-US"/>
        </w:rPr>
        <w:t>Kass</w:t>
      </w:r>
      <w:proofErr w:type="spellEnd"/>
      <w:r w:rsidRPr="00534657">
        <w:rPr>
          <w:color w:val="000000" w:themeColor="text1"/>
          <w:szCs w:val="24"/>
          <w:lang w:val="en-US"/>
        </w:rPr>
        <w:t xml:space="preserve">, K. Woo et al. // </w:t>
      </w:r>
      <w:r w:rsidRPr="00534657">
        <w:rPr>
          <w:rStyle w:val="italic-reference"/>
          <w:color w:val="000000" w:themeColor="text1"/>
          <w:lang w:val="en-US"/>
        </w:rPr>
        <w:t xml:space="preserve">Lung Cancer </w:t>
      </w:r>
      <w:r w:rsidRPr="00534657">
        <w:rPr>
          <w:color w:val="000000" w:themeColor="text1"/>
          <w:szCs w:val="24"/>
          <w:lang w:val="en-US"/>
        </w:rPr>
        <w:t>2014;84:271-274</w:t>
      </w:r>
    </w:p>
    <w:p w14:paraId="19CED7E9" w14:textId="77777777" w:rsidR="004E13B7" w:rsidRPr="00534657" w:rsidRDefault="004E13B7" w:rsidP="00ED27DB">
      <w:pPr>
        <w:pStyle w:val="afe"/>
        <w:numPr>
          <w:ilvl w:val="0"/>
          <w:numId w:val="4"/>
        </w:numPr>
        <w:shd w:val="clear" w:color="auto" w:fill="FFFFFF"/>
        <w:ind w:left="0" w:firstLine="709"/>
        <w:rPr>
          <w:rFonts w:eastAsia="Times New Roman"/>
          <w:color w:val="000000" w:themeColor="text1"/>
          <w:szCs w:val="24"/>
          <w:lang w:val="en-US" w:eastAsia="ru-RU"/>
        </w:rPr>
      </w:pPr>
      <w:r w:rsidRPr="00534657">
        <w:rPr>
          <w:rFonts w:eastAsia="Times New Roman"/>
          <w:color w:val="000000" w:themeColor="text1"/>
          <w:szCs w:val="24"/>
          <w:lang w:val="en-US" w:eastAsia="ru-RU"/>
        </w:rPr>
        <w:t xml:space="preserve">Taylor P et al. </w:t>
      </w:r>
      <w:proofErr w:type="gramStart"/>
      <w:r w:rsidRPr="00534657">
        <w:rPr>
          <w:rFonts w:eastAsia="Times New Roman"/>
          <w:color w:val="000000" w:themeColor="text1"/>
          <w:szCs w:val="24"/>
          <w:lang w:val="en-US" w:eastAsia="ru-RU"/>
        </w:rPr>
        <w:t>Single-agent</w:t>
      </w:r>
      <w:proofErr w:type="gramEnd"/>
      <w:r w:rsidRPr="00534657">
        <w:rPr>
          <w:rFonts w:eastAsia="Times New Roman"/>
          <w:color w:val="000000" w:themeColor="text1"/>
          <w:szCs w:val="24"/>
          <w:lang w:val="en-US" w:eastAsia="ru-RU"/>
        </w:rPr>
        <w:t xml:space="preserve"> pemetrexed for </w:t>
      </w:r>
      <w:proofErr w:type="spellStart"/>
      <w:r w:rsidRPr="00534657">
        <w:rPr>
          <w:rFonts w:eastAsia="Times New Roman"/>
          <w:color w:val="000000" w:themeColor="text1"/>
          <w:szCs w:val="24"/>
          <w:lang w:val="en-US" w:eastAsia="ru-RU"/>
        </w:rPr>
        <w:t>chemonaive</w:t>
      </w:r>
      <w:proofErr w:type="spellEnd"/>
      <w:r w:rsidRPr="00534657">
        <w:rPr>
          <w:rFonts w:eastAsia="Times New Roman"/>
          <w:color w:val="000000" w:themeColor="text1"/>
          <w:szCs w:val="24"/>
          <w:lang w:val="en-US" w:eastAsia="ru-RU"/>
        </w:rPr>
        <w:t xml:space="preserve"> and pretreated patients with </w:t>
      </w:r>
      <w:r w:rsidRPr="00534657">
        <w:rPr>
          <w:color w:val="000000" w:themeColor="text1"/>
          <w:szCs w:val="24"/>
          <w:lang w:val="en-US"/>
        </w:rPr>
        <w:t xml:space="preserve">malignant pleural mesothelioma: results of an International Expanded Access Program. J </w:t>
      </w:r>
      <w:proofErr w:type="spellStart"/>
      <w:r w:rsidRPr="00534657">
        <w:rPr>
          <w:color w:val="000000" w:themeColor="text1"/>
          <w:szCs w:val="24"/>
          <w:lang w:val="en-US"/>
        </w:rPr>
        <w:t>Thorac</w:t>
      </w:r>
      <w:proofErr w:type="spellEnd"/>
      <w:r w:rsidRPr="00534657">
        <w:rPr>
          <w:color w:val="000000" w:themeColor="text1"/>
          <w:szCs w:val="24"/>
          <w:lang w:val="en-US"/>
        </w:rPr>
        <w:t xml:space="preserve"> Oncol </w:t>
      </w:r>
      <w:proofErr w:type="gramStart"/>
      <w:r w:rsidRPr="00534657">
        <w:rPr>
          <w:color w:val="000000" w:themeColor="text1"/>
          <w:szCs w:val="24"/>
          <w:lang w:val="en-US"/>
        </w:rPr>
        <w:t>2008;3:764</w:t>
      </w:r>
      <w:proofErr w:type="gramEnd"/>
      <w:r w:rsidRPr="00534657">
        <w:rPr>
          <w:color w:val="000000" w:themeColor="text1"/>
          <w:szCs w:val="24"/>
          <w:lang w:val="en-US"/>
        </w:rPr>
        <w:t>-771</w:t>
      </w:r>
    </w:p>
    <w:p w14:paraId="2F3DD0E0" w14:textId="77777777" w:rsidR="004E13B7" w:rsidRPr="00534657" w:rsidRDefault="004E13B7" w:rsidP="00ED27DB">
      <w:pPr>
        <w:pStyle w:val="afe"/>
        <w:numPr>
          <w:ilvl w:val="0"/>
          <w:numId w:val="4"/>
        </w:numPr>
        <w:autoSpaceDE w:val="0"/>
        <w:autoSpaceDN w:val="0"/>
        <w:adjustRightInd w:val="0"/>
        <w:ind w:left="0" w:firstLine="698"/>
        <w:rPr>
          <w:color w:val="000000" w:themeColor="text1"/>
          <w:szCs w:val="24"/>
          <w:lang w:val="en-US"/>
        </w:rPr>
      </w:pPr>
      <w:r w:rsidRPr="00534657">
        <w:rPr>
          <w:color w:val="000000" w:themeColor="text1"/>
          <w:sz w:val="28"/>
          <w:szCs w:val="28"/>
          <w:lang w:val="en-US"/>
        </w:rPr>
        <w:t xml:space="preserve"> </w:t>
      </w:r>
      <w:proofErr w:type="spellStart"/>
      <w:r w:rsidRPr="00534657">
        <w:rPr>
          <w:color w:val="000000" w:themeColor="text1"/>
          <w:szCs w:val="24"/>
          <w:lang w:val="en-US"/>
        </w:rPr>
        <w:t>Stebbing</w:t>
      </w:r>
      <w:proofErr w:type="spellEnd"/>
      <w:r w:rsidRPr="00534657">
        <w:rPr>
          <w:color w:val="000000" w:themeColor="text1"/>
          <w:szCs w:val="24"/>
          <w:lang w:val="en-US"/>
        </w:rPr>
        <w:t xml:space="preserve">, J. The efficacy and safety of weekly vinorelbine in relapsed malignant pleural mesothelioma / J. </w:t>
      </w:r>
      <w:proofErr w:type="spellStart"/>
      <w:r w:rsidRPr="00534657">
        <w:rPr>
          <w:color w:val="000000" w:themeColor="text1"/>
          <w:szCs w:val="24"/>
          <w:lang w:val="en-US"/>
        </w:rPr>
        <w:t>Stebbing</w:t>
      </w:r>
      <w:proofErr w:type="spellEnd"/>
      <w:r w:rsidRPr="00534657">
        <w:rPr>
          <w:color w:val="000000" w:themeColor="text1"/>
          <w:szCs w:val="24"/>
          <w:lang w:val="en-US"/>
        </w:rPr>
        <w:t xml:space="preserve">, T. Powles, K. McPherson et al. // Lung Cancer. – 2009. – Vol. 63. – P. 94-97. </w:t>
      </w:r>
    </w:p>
    <w:p w14:paraId="7182E2EF" w14:textId="77777777" w:rsidR="00C5232E" w:rsidRPr="00534657" w:rsidRDefault="004E13B7" w:rsidP="00ED27DB">
      <w:pPr>
        <w:pStyle w:val="afe"/>
        <w:numPr>
          <w:ilvl w:val="0"/>
          <w:numId w:val="4"/>
        </w:numPr>
        <w:autoSpaceDE w:val="0"/>
        <w:autoSpaceDN w:val="0"/>
        <w:adjustRightInd w:val="0"/>
        <w:ind w:left="0" w:firstLine="698"/>
        <w:rPr>
          <w:color w:val="000000" w:themeColor="text1"/>
          <w:szCs w:val="24"/>
          <w:lang w:val="en-US"/>
        </w:rPr>
      </w:pPr>
      <w:proofErr w:type="spellStart"/>
      <w:r w:rsidRPr="00534657">
        <w:rPr>
          <w:color w:val="000000" w:themeColor="text1"/>
          <w:szCs w:val="24"/>
          <w:lang w:val="en-US"/>
        </w:rPr>
        <w:t>Muers</w:t>
      </w:r>
      <w:proofErr w:type="spellEnd"/>
      <w:r w:rsidRPr="00534657">
        <w:rPr>
          <w:color w:val="000000" w:themeColor="text1"/>
          <w:szCs w:val="24"/>
          <w:lang w:val="en-US"/>
        </w:rPr>
        <w:t xml:space="preserve"> MF et al. Active symptom control with or without chemotherapy in the treatment of </w:t>
      </w:r>
      <w:r w:rsidRPr="00534657">
        <w:rPr>
          <w:rFonts w:eastAsia="Times New Roman"/>
          <w:color w:val="000000" w:themeColor="text1"/>
          <w:szCs w:val="24"/>
          <w:lang w:val="en-US" w:eastAsia="ru-RU"/>
        </w:rPr>
        <w:t xml:space="preserve">patients with </w:t>
      </w:r>
      <w:r w:rsidRPr="00534657">
        <w:rPr>
          <w:color w:val="000000" w:themeColor="text1"/>
          <w:szCs w:val="24"/>
          <w:lang w:val="en-US"/>
        </w:rPr>
        <w:t xml:space="preserve">malignant pleural mesothelioma (MS01): </w:t>
      </w:r>
      <w:proofErr w:type="spellStart"/>
      <w:r w:rsidRPr="00534657">
        <w:rPr>
          <w:color w:val="000000" w:themeColor="text1"/>
          <w:szCs w:val="24"/>
          <w:lang w:val="en-US"/>
        </w:rPr>
        <w:t>multicentre</w:t>
      </w:r>
      <w:proofErr w:type="spellEnd"/>
      <w:r w:rsidRPr="00534657">
        <w:rPr>
          <w:color w:val="000000" w:themeColor="text1"/>
          <w:szCs w:val="24"/>
          <w:lang w:val="en-US"/>
        </w:rPr>
        <w:t xml:space="preserve"> randomized trial. Lancet </w:t>
      </w:r>
      <w:proofErr w:type="gramStart"/>
      <w:r w:rsidRPr="00534657">
        <w:rPr>
          <w:color w:val="000000" w:themeColor="text1"/>
          <w:szCs w:val="24"/>
          <w:lang w:val="en-US"/>
        </w:rPr>
        <w:t>2008;371:1685</w:t>
      </w:r>
      <w:proofErr w:type="gramEnd"/>
      <w:r w:rsidRPr="00534657">
        <w:rPr>
          <w:color w:val="000000" w:themeColor="text1"/>
          <w:szCs w:val="24"/>
          <w:lang w:val="en-US"/>
        </w:rPr>
        <w:t>-1894</w:t>
      </w:r>
      <w:r w:rsidR="00C5232E" w:rsidRPr="00534657">
        <w:rPr>
          <w:rFonts w:eastAsia="Times New Roman"/>
          <w:color w:val="000000" w:themeColor="text1"/>
          <w:szCs w:val="24"/>
          <w:lang w:val="en-US" w:eastAsia="ru-RU"/>
        </w:rPr>
        <w:t xml:space="preserve"> </w:t>
      </w:r>
    </w:p>
    <w:p w14:paraId="57C459B8" w14:textId="77777777" w:rsidR="004E13B7" w:rsidRPr="00534657" w:rsidRDefault="00C5232E" w:rsidP="00ED27DB">
      <w:pPr>
        <w:pStyle w:val="afe"/>
        <w:numPr>
          <w:ilvl w:val="0"/>
          <w:numId w:val="4"/>
        </w:numPr>
        <w:autoSpaceDE w:val="0"/>
        <w:autoSpaceDN w:val="0"/>
        <w:adjustRightInd w:val="0"/>
        <w:ind w:left="0" w:firstLine="698"/>
        <w:rPr>
          <w:color w:val="000000" w:themeColor="text1"/>
          <w:szCs w:val="24"/>
          <w:lang w:val="en-US"/>
        </w:rPr>
      </w:pPr>
      <w:r w:rsidRPr="00534657">
        <w:rPr>
          <w:rFonts w:eastAsia="Times New Roman"/>
          <w:color w:val="000000" w:themeColor="text1"/>
          <w:szCs w:val="24"/>
          <w:lang w:val="en-US" w:eastAsia="ru-RU"/>
        </w:rPr>
        <w:lastRenderedPageBreak/>
        <w:t xml:space="preserve">Schutte W, </w:t>
      </w:r>
      <w:proofErr w:type="spellStart"/>
      <w:r w:rsidRPr="00534657">
        <w:rPr>
          <w:rFonts w:eastAsia="Times New Roman"/>
          <w:color w:val="000000" w:themeColor="text1"/>
          <w:szCs w:val="24"/>
          <w:lang w:val="en-US" w:eastAsia="ru-RU"/>
        </w:rPr>
        <w:t>Blankenburg</w:t>
      </w:r>
      <w:proofErr w:type="spellEnd"/>
      <w:r w:rsidRPr="00534657">
        <w:rPr>
          <w:rFonts w:eastAsia="Times New Roman"/>
          <w:color w:val="000000" w:themeColor="text1"/>
          <w:szCs w:val="24"/>
          <w:lang w:val="en-US" w:eastAsia="ru-RU"/>
        </w:rPr>
        <w:t xml:space="preserve"> T, </w:t>
      </w:r>
      <w:proofErr w:type="spellStart"/>
      <w:r w:rsidRPr="00534657">
        <w:rPr>
          <w:rFonts w:eastAsia="Times New Roman"/>
          <w:color w:val="000000" w:themeColor="text1"/>
          <w:szCs w:val="24"/>
          <w:lang w:val="en-US" w:eastAsia="ru-RU"/>
        </w:rPr>
        <w:t>Lauerwald</w:t>
      </w:r>
      <w:proofErr w:type="spellEnd"/>
      <w:r w:rsidRPr="00534657">
        <w:rPr>
          <w:rFonts w:eastAsia="Times New Roman"/>
          <w:color w:val="000000" w:themeColor="text1"/>
          <w:szCs w:val="24"/>
          <w:lang w:val="en-US" w:eastAsia="ru-RU"/>
        </w:rPr>
        <w:t xml:space="preserve"> K et al. A multicenter phase II study of gemcitabine and oxaliplatin for malignant pleural mesothelioma. </w:t>
      </w:r>
      <w:proofErr w:type="spellStart"/>
      <w:r w:rsidRPr="00534657">
        <w:rPr>
          <w:rFonts w:eastAsia="Times New Roman"/>
          <w:color w:val="000000" w:themeColor="text1"/>
          <w:szCs w:val="24"/>
          <w:lang w:eastAsia="ru-RU"/>
        </w:rPr>
        <w:t>Clin</w:t>
      </w:r>
      <w:proofErr w:type="spellEnd"/>
      <w:r w:rsidRPr="00534657">
        <w:rPr>
          <w:rFonts w:eastAsia="Times New Roman"/>
          <w:color w:val="000000" w:themeColor="text1"/>
          <w:szCs w:val="24"/>
          <w:lang w:eastAsia="ru-RU"/>
        </w:rPr>
        <w:t xml:space="preserve"> </w:t>
      </w:r>
      <w:proofErr w:type="spellStart"/>
      <w:r w:rsidRPr="00534657">
        <w:rPr>
          <w:rFonts w:eastAsia="Times New Roman"/>
          <w:color w:val="000000" w:themeColor="text1"/>
          <w:szCs w:val="24"/>
          <w:lang w:eastAsia="ru-RU"/>
        </w:rPr>
        <w:t>Lung</w:t>
      </w:r>
      <w:proofErr w:type="spellEnd"/>
      <w:r w:rsidRPr="00534657">
        <w:rPr>
          <w:rFonts w:eastAsia="Times New Roman"/>
          <w:color w:val="000000" w:themeColor="text1"/>
          <w:szCs w:val="24"/>
          <w:lang w:eastAsia="ru-RU"/>
        </w:rPr>
        <w:t xml:space="preserve"> </w:t>
      </w:r>
      <w:proofErr w:type="spellStart"/>
      <w:r w:rsidRPr="00534657">
        <w:rPr>
          <w:rFonts w:eastAsia="Times New Roman"/>
          <w:color w:val="000000" w:themeColor="text1"/>
          <w:szCs w:val="24"/>
          <w:lang w:eastAsia="ru-RU"/>
        </w:rPr>
        <w:t>Cancer</w:t>
      </w:r>
      <w:proofErr w:type="spellEnd"/>
      <w:r w:rsidRPr="00534657">
        <w:rPr>
          <w:rFonts w:eastAsia="Times New Roman"/>
          <w:color w:val="000000" w:themeColor="text1"/>
          <w:szCs w:val="24"/>
          <w:lang w:eastAsia="ru-RU"/>
        </w:rPr>
        <w:t xml:space="preserve"> 2003;4: 294–297.</w:t>
      </w:r>
    </w:p>
    <w:p w14:paraId="22B2C7D4" w14:textId="77777777" w:rsidR="004E13B7" w:rsidRPr="00534657" w:rsidRDefault="004E13B7" w:rsidP="00ED27DB">
      <w:pPr>
        <w:pStyle w:val="afe"/>
        <w:numPr>
          <w:ilvl w:val="0"/>
          <w:numId w:val="4"/>
        </w:numPr>
        <w:shd w:val="clear" w:color="auto" w:fill="FFFFFF"/>
        <w:ind w:left="0" w:firstLine="709"/>
        <w:rPr>
          <w:color w:val="000000" w:themeColor="text1"/>
          <w:szCs w:val="24"/>
          <w:lang w:val="en-US"/>
        </w:rPr>
      </w:pPr>
      <w:proofErr w:type="spellStart"/>
      <w:r w:rsidRPr="00534657">
        <w:rPr>
          <w:rFonts w:eastAsia="Times New Roman"/>
          <w:color w:val="000000" w:themeColor="text1"/>
          <w:szCs w:val="24"/>
          <w:lang w:val="en-US" w:eastAsia="ru-RU"/>
        </w:rPr>
        <w:t>Ardizzoni</w:t>
      </w:r>
      <w:proofErr w:type="spellEnd"/>
      <w:r w:rsidRPr="00534657">
        <w:rPr>
          <w:rFonts w:eastAsia="Times New Roman"/>
          <w:color w:val="000000" w:themeColor="text1"/>
          <w:szCs w:val="24"/>
          <w:lang w:val="en-US" w:eastAsia="ru-RU"/>
        </w:rPr>
        <w:t xml:space="preserve"> A, Rosso R, </w:t>
      </w:r>
      <w:proofErr w:type="spellStart"/>
      <w:r w:rsidRPr="00534657">
        <w:rPr>
          <w:rFonts w:eastAsia="Times New Roman"/>
          <w:color w:val="000000" w:themeColor="text1"/>
          <w:szCs w:val="24"/>
          <w:lang w:val="en-US" w:eastAsia="ru-RU"/>
        </w:rPr>
        <w:t>Salvati</w:t>
      </w:r>
      <w:proofErr w:type="spellEnd"/>
      <w:r w:rsidRPr="00534657">
        <w:rPr>
          <w:rFonts w:eastAsia="Times New Roman"/>
          <w:color w:val="000000" w:themeColor="text1"/>
          <w:szCs w:val="24"/>
          <w:lang w:val="en-US" w:eastAsia="ru-RU"/>
        </w:rPr>
        <w:t xml:space="preserve"> F et al. Activity of doxorubicin and cisplatin combination chemotherapy in patients with diffuse malignant pleural mesothelioma. An Italian Lung Cancer Task Force (FONICAP) Phase II study. </w:t>
      </w:r>
      <w:proofErr w:type="spellStart"/>
      <w:r w:rsidRPr="00534657">
        <w:rPr>
          <w:rFonts w:eastAsia="Times New Roman"/>
          <w:color w:val="000000" w:themeColor="text1"/>
          <w:szCs w:val="24"/>
          <w:lang w:eastAsia="ru-RU"/>
        </w:rPr>
        <w:t>Cancer</w:t>
      </w:r>
      <w:proofErr w:type="spellEnd"/>
      <w:r w:rsidRPr="00534657">
        <w:rPr>
          <w:rFonts w:eastAsia="Times New Roman"/>
          <w:color w:val="000000" w:themeColor="text1"/>
          <w:szCs w:val="24"/>
          <w:lang w:eastAsia="ru-RU"/>
        </w:rPr>
        <w:t xml:space="preserve"> 1999; 67: 2984–2987.</w:t>
      </w:r>
    </w:p>
    <w:p w14:paraId="07C93659" w14:textId="77777777" w:rsidR="0064680C" w:rsidRPr="00534657" w:rsidRDefault="0064680C" w:rsidP="00ED27DB">
      <w:pPr>
        <w:pStyle w:val="afe"/>
        <w:numPr>
          <w:ilvl w:val="0"/>
          <w:numId w:val="4"/>
        </w:numPr>
        <w:shd w:val="clear" w:color="auto" w:fill="FFFFFF"/>
        <w:ind w:left="0" w:firstLine="709"/>
        <w:rPr>
          <w:color w:val="000000" w:themeColor="text1"/>
          <w:szCs w:val="24"/>
          <w:lang w:val="en-US"/>
        </w:rPr>
      </w:pPr>
      <w:proofErr w:type="spellStart"/>
      <w:r w:rsidRPr="00534657">
        <w:rPr>
          <w:bCs/>
          <w:color w:val="000000" w:themeColor="text1"/>
          <w:szCs w:val="24"/>
          <w:lang w:val="en-US"/>
        </w:rPr>
        <w:t>Popat</w:t>
      </w:r>
      <w:proofErr w:type="spellEnd"/>
      <w:r w:rsidRPr="00534657">
        <w:rPr>
          <w:bCs/>
          <w:color w:val="000000" w:themeColor="text1"/>
          <w:szCs w:val="24"/>
          <w:lang w:val="en-US"/>
        </w:rPr>
        <w:t xml:space="preserve"> S, </w:t>
      </w:r>
      <w:proofErr w:type="spellStart"/>
      <w:r w:rsidRPr="00534657">
        <w:rPr>
          <w:bCs/>
          <w:color w:val="000000" w:themeColor="text1"/>
          <w:szCs w:val="24"/>
          <w:lang w:val="en-US"/>
        </w:rPr>
        <w:t>Cunoni-Fontecedro</w:t>
      </w:r>
      <w:proofErr w:type="spellEnd"/>
      <w:r w:rsidRPr="00534657">
        <w:rPr>
          <w:bCs/>
          <w:color w:val="000000" w:themeColor="text1"/>
          <w:szCs w:val="24"/>
          <w:lang w:val="en-US"/>
        </w:rPr>
        <w:t xml:space="preserve"> A, </w:t>
      </w:r>
      <w:proofErr w:type="spellStart"/>
      <w:r w:rsidRPr="00534657">
        <w:rPr>
          <w:bCs/>
          <w:color w:val="000000" w:themeColor="text1"/>
          <w:szCs w:val="24"/>
          <w:lang w:val="en-US"/>
        </w:rPr>
        <w:t>Polydoropoulou</w:t>
      </w:r>
      <w:proofErr w:type="spellEnd"/>
      <w:r w:rsidRPr="00534657">
        <w:rPr>
          <w:bCs/>
          <w:color w:val="000000" w:themeColor="text1"/>
          <w:szCs w:val="24"/>
          <w:lang w:val="en-US"/>
        </w:rPr>
        <w:t xml:space="preserve"> V, et al. A multicenter randomized phase III trial comparing pembrolizumab (P) vs single agent chemotherapy (CT) for advanced pre-treated malignant pleural mesothelioma (MPM)—results from the European Thoracic Oncology Platform (ETOP 9-15) PROMISE-</w:t>
      </w:r>
      <w:proofErr w:type="spellStart"/>
      <w:r w:rsidRPr="00534657">
        <w:rPr>
          <w:bCs/>
          <w:color w:val="000000" w:themeColor="text1"/>
          <w:szCs w:val="24"/>
          <w:lang w:val="en-US"/>
        </w:rPr>
        <w:t>meso</w:t>
      </w:r>
      <w:proofErr w:type="spellEnd"/>
      <w:r w:rsidRPr="00534657">
        <w:rPr>
          <w:bCs/>
          <w:color w:val="000000" w:themeColor="text1"/>
          <w:szCs w:val="24"/>
          <w:lang w:val="en-US"/>
        </w:rPr>
        <w:t xml:space="preserve"> trial. </w:t>
      </w:r>
      <w:proofErr w:type="spellStart"/>
      <w:r w:rsidRPr="00534657">
        <w:rPr>
          <w:bCs/>
          <w:color w:val="000000" w:themeColor="text1"/>
          <w:szCs w:val="24"/>
        </w:rPr>
        <w:t>Presented</w:t>
      </w:r>
      <w:proofErr w:type="spellEnd"/>
      <w:r w:rsidRPr="00534657">
        <w:rPr>
          <w:bCs/>
          <w:color w:val="000000" w:themeColor="text1"/>
          <w:szCs w:val="24"/>
        </w:rPr>
        <w:t xml:space="preserve"> </w:t>
      </w:r>
      <w:proofErr w:type="spellStart"/>
      <w:r w:rsidRPr="00534657">
        <w:rPr>
          <w:bCs/>
          <w:color w:val="000000" w:themeColor="text1"/>
          <w:szCs w:val="24"/>
        </w:rPr>
        <w:t>at</w:t>
      </w:r>
      <w:proofErr w:type="spellEnd"/>
      <w:r w:rsidRPr="00534657">
        <w:rPr>
          <w:bCs/>
          <w:color w:val="000000" w:themeColor="text1"/>
          <w:szCs w:val="24"/>
        </w:rPr>
        <w:t xml:space="preserve">: 2019 ESMO </w:t>
      </w:r>
      <w:proofErr w:type="spellStart"/>
      <w:r w:rsidRPr="00534657">
        <w:rPr>
          <w:bCs/>
          <w:color w:val="000000" w:themeColor="text1"/>
          <w:szCs w:val="24"/>
        </w:rPr>
        <w:t>Congress</w:t>
      </w:r>
      <w:proofErr w:type="spellEnd"/>
      <w:r w:rsidRPr="00534657">
        <w:rPr>
          <w:bCs/>
          <w:color w:val="000000" w:themeColor="text1"/>
          <w:szCs w:val="24"/>
        </w:rPr>
        <w:t xml:space="preserve">; </w:t>
      </w:r>
      <w:proofErr w:type="spellStart"/>
      <w:r w:rsidRPr="00534657">
        <w:rPr>
          <w:bCs/>
          <w:color w:val="000000" w:themeColor="text1"/>
          <w:szCs w:val="24"/>
        </w:rPr>
        <w:t>September</w:t>
      </w:r>
      <w:proofErr w:type="spellEnd"/>
      <w:r w:rsidRPr="00534657">
        <w:rPr>
          <w:bCs/>
          <w:color w:val="000000" w:themeColor="text1"/>
          <w:szCs w:val="24"/>
        </w:rPr>
        <w:t xml:space="preserve"> 27 </w:t>
      </w:r>
      <w:proofErr w:type="spellStart"/>
      <w:r w:rsidRPr="00534657">
        <w:rPr>
          <w:bCs/>
          <w:color w:val="000000" w:themeColor="text1"/>
          <w:szCs w:val="24"/>
        </w:rPr>
        <w:t>to</w:t>
      </w:r>
      <w:proofErr w:type="spellEnd"/>
      <w:r w:rsidRPr="00534657">
        <w:rPr>
          <w:bCs/>
          <w:color w:val="000000" w:themeColor="text1"/>
          <w:szCs w:val="24"/>
        </w:rPr>
        <w:t xml:space="preserve"> </w:t>
      </w:r>
      <w:proofErr w:type="spellStart"/>
      <w:r w:rsidRPr="00534657">
        <w:rPr>
          <w:bCs/>
          <w:color w:val="000000" w:themeColor="text1"/>
          <w:szCs w:val="24"/>
        </w:rPr>
        <w:t>October</w:t>
      </w:r>
      <w:proofErr w:type="spellEnd"/>
      <w:r w:rsidRPr="00534657">
        <w:rPr>
          <w:bCs/>
          <w:color w:val="000000" w:themeColor="text1"/>
          <w:szCs w:val="24"/>
        </w:rPr>
        <w:t xml:space="preserve"> 1, 2019. </w:t>
      </w:r>
      <w:proofErr w:type="spellStart"/>
      <w:r w:rsidRPr="00534657">
        <w:rPr>
          <w:bCs/>
          <w:color w:val="000000" w:themeColor="text1"/>
          <w:szCs w:val="24"/>
        </w:rPr>
        <w:t>Abstract</w:t>
      </w:r>
      <w:proofErr w:type="spellEnd"/>
      <w:r w:rsidRPr="00534657">
        <w:rPr>
          <w:bCs/>
          <w:color w:val="000000" w:themeColor="text1"/>
          <w:szCs w:val="24"/>
        </w:rPr>
        <w:t xml:space="preserve"> LBA91.</w:t>
      </w:r>
    </w:p>
    <w:p w14:paraId="4D36AF00" w14:textId="77777777" w:rsidR="004E13B7" w:rsidRPr="00534657" w:rsidRDefault="004E13B7" w:rsidP="00ED27DB">
      <w:pPr>
        <w:pStyle w:val="afe"/>
        <w:numPr>
          <w:ilvl w:val="0"/>
          <w:numId w:val="4"/>
        </w:numPr>
        <w:shd w:val="clear" w:color="auto" w:fill="FFFFFF"/>
        <w:ind w:left="0" w:firstLine="709"/>
        <w:rPr>
          <w:color w:val="000000" w:themeColor="text1"/>
          <w:szCs w:val="24"/>
          <w:shd w:val="clear" w:color="auto" w:fill="FFFFFF"/>
          <w:lang w:val="en-US"/>
        </w:rPr>
      </w:pPr>
      <w:r w:rsidRPr="00534657">
        <w:rPr>
          <w:color w:val="000000" w:themeColor="text1"/>
          <w:szCs w:val="24"/>
          <w:shd w:val="clear" w:color="auto" w:fill="FFFFFF"/>
          <w:lang w:val="en-US"/>
        </w:rPr>
        <w:t xml:space="preserve">Alley EW, Lopez J, Santoro A, et al. Clinical </w:t>
      </w:r>
      <w:proofErr w:type="gramStart"/>
      <w:r w:rsidRPr="00534657">
        <w:rPr>
          <w:color w:val="000000" w:themeColor="text1"/>
          <w:szCs w:val="24"/>
          <w:shd w:val="clear" w:color="auto" w:fill="FFFFFF"/>
          <w:lang w:val="en-US"/>
        </w:rPr>
        <w:t>safety</w:t>
      </w:r>
      <w:proofErr w:type="gramEnd"/>
      <w:r w:rsidRPr="00534657">
        <w:rPr>
          <w:color w:val="000000" w:themeColor="text1"/>
          <w:szCs w:val="24"/>
          <w:shd w:val="clear" w:color="auto" w:fill="FFFFFF"/>
          <w:lang w:val="en-US"/>
        </w:rPr>
        <w:t xml:space="preserve"> and activity of pembrolizumab in patients with malignant pleural mesothelioma (KEYNOTE-028): preliminary results from a non-</w:t>
      </w:r>
      <w:proofErr w:type="spellStart"/>
      <w:r w:rsidRPr="00534657">
        <w:rPr>
          <w:color w:val="000000" w:themeColor="text1"/>
          <w:szCs w:val="24"/>
          <w:shd w:val="clear" w:color="auto" w:fill="FFFFFF"/>
          <w:lang w:val="en-US"/>
        </w:rPr>
        <w:t>randomised</w:t>
      </w:r>
      <w:proofErr w:type="spellEnd"/>
      <w:r w:rsidRPr="00534657">
        <w:rPr>
          <w:color w:val="000000" w:themeColor="text1"/>
          <w:szCs w:val="24"/>
          <w:shd w:val="clear" w:color="auto" w:fill="FFFFFF"/>
          <w:lang w:val="en-US"/>
        </w:rPr>
        <w:t xml:space="preserve">, open-label, phase 1b trial. Lancet Oncol </w:t>
      </w:r>
      <w:proofErr w:type="gramStart"/>
      <w:r w:rsidRPr="00534657">
        <w:rPr>
          <w:color w:val="000000" w:themeColor="text1"/>
          <w:szCs w:val="24"/>
          <w:shd w:val="clear" w:color="auto" w:fill="FFFFFF"/>
          <w:lang w:val="en-US"/>
        </w:rPr>
        <w:t>2017;18:623</w:t>
      </w:r>
      <w:proofErr w:type="gramEnd"/>
      <w:r w:rsidRPr="00534657">
        <w:rPr>
          <w:color w:val="000000" w:themeColor="text1"/>
          <w:szCs w:val="24"/>
          <w:shd w:val="clear" w:color="auto" w:fill="FFFFFF"/>
          <w:lang w:val="en-US"/>
        </w:rPr>
        <w:t>-30.</w:t>
      </w:r>
    </w:p>
    <w:p w14:paraId="45E47575" w14:textId="77777777" w:rsidR="004E13B7" w:rsidRPr="00534657" w:rsidRDefault="004E13B7" w:rsidP="00ED27DB">
      <w:pPr>
        <w:pStyle w:val="afe"/>
        <w:numPr>
          <w:ilvl w:val="0"/>
          <w:numId w:val="4"/>
        </w:numPr>
        <w:shd w:val="clear" w:color="auto" w:fill="FFFFFF"/>
        <w:ind w:left="0" w:firstLine="709"/>
        <w:rPr>
          <w:color w:val="000000" w:themeColor="text1"/>
          <w:szCs w:val="24"/>
          <w:shd w:val="clear" w:color="auto" w:fill="FFFFFF"/>
          <w:lang w:val="en-US"/>
        </w:rPr>
      </w:pPr>
      <w:proofErr w:type="spellStart"/>
      <w:r w:rsidRPr="00534657">
        <w:rPr>
          <w:color w:val="000000" w:themeColor="text1"/>
          <w:szCs w:val="24"/>
          <w:shd w:val="clear" w:color="auto" w:fill="FFFFFF"/>
          <w:lang w:val="en-US"/>
        </w:rPr>
        <w:t>Disselhorst</w:t>
      </w:r>
      <w:proofErr w:type="spellEnd"/>
      <w:r w:rsidRPr="00534657">
        <w:rPr>
          <w:color w:val="000000" w:themeColor="text1"/>
          <w:szCs w:val="24"/>
          <w:shd w:val="clear" w:color="auto" w:fill="FFFFFF"/>
          <w:lang w:val="en-US"/>
        </w:rPr>
        <w:t xml:space="preserve"> M, Harms E, Van </w:t>
      </w:r>
      <w:proofErr w:type="spellStart"/>
      <w:r w:rsidRPr="00534657">
        <w:rPr>
          <w:color w:val="000000" w:themeColor="text1"/>
          <w:szCs w:val="24"/>
          <w:shd w:val="clear" w:color="auto" w:fill="FFFFFF"/>
          <w:lang w:val="en-US"/>
        </w:rPr>
        <w:t>Tinteren</w:t>
      </w:r>
      <w:proofErr w:type="spellEnd"/>
      <w:r w:rsidRPr="00534657">
        <w:rPr>
          <w:color w:val="000000" w:themeColor="text1"/>
          <w:szCs w:val="24"/>
          <w:shd w:val="clear" w:color="auto" w:fill="FFFFFF"/>
          <w:lang w:val="en-US"/>
        </w:rPr>
        <w:t xml:space="preserve"> H, et al. Ipilimumab and Nivolumab in the Treatment of Recurrent Malignant Pleural Mesothelioma: A Phase II Study. J </w:t>
      </w:r>
      <w:proofErr w:type="spellStart"/>
      <w:r w:rsidRPr="00534657">
        <w:rPr>
          <w:color w:val="000000" w:themeColor="text1"/>
          <w:szCs w:val="24"/>
          <w:shd w:val="clear" w:color="auto" w:fill="FFFFFF"/>
          <w:lang w:val="en-US"/>
        </w:rPr>
        <w:t>Thorac</w:t>
      </w:r>
      <w:proofErr w:type="spellEnd"/>
      <w:r w:rsidRPr="00534657">
        <w:rPr>
          <w:color w:val="000000" w:themeColor="text1"/>
          <w:szCs w:val="24"/>
          <w:shd w:val="clear" w:color="auto" w:fill="FFFFFF"/>
          <w:lang w:val="en-US"/>
        </w:rPr>
        <w:t xml:space="preserve"> Oncol. 2012;</w:t>
      </w:r>
      <w:proofErr w:type="gramStart"/>
      <w:r w:rsidRPr="00534657">
        <w:rPr>
          <w:color w:val="000000" w:themeColor="text1"/>
          <w:szCs w:val="24"/>
          <w:shd w:val="clear" w:color="auto" w:fill="FFFFFF"/>
          <w:lang w:val="en-US"/>
        </w:rPr>
        <w:t>11:S</w:t>
      </w:r>
      <w:proofErr w:type="gramEnd"/>
      <w:r w:rsidRPr="00534657">
        <w:rPr>
          <w:color w:val="000000" w:themeColor="text1"/>
          <w:szCs w:val="24"/>
          <w:shd w:val="clear" w:color="auto" w:fill="FFFFFF"/>
          <w:lang w:val="en-US"/>
        </w:rPr>
        <w:t>1746.</w:t>
      </w:r>
    </w:p>
    <w:p w14:paraId="687AD6E7" w14:textId="129466E4" w:rsidR="004E13B7" w:rsidRPr="00534657" w:rsidRDefault="00491A08" w:rsidP="00ED27DB">
      <w:pPr>
        <w:pStyle w:val="afe"/>
        <w:numPr>
          <w:ilvl w:val="0"/>
          <w:numId w:val="4"/>
        </w:numPr>
        <w:shd w:val="clear" w:color="auto" w:fill="FFFFFF"/>
        <w:ind w:left="0" w:firstLine="709"/>
        <w:rPr>
          <w:color w:val="000000" w:themeColor="text1"/>
          <w:szCs w:val="24"/>
          <w:shd w:val="clear" w:color="auto" w:fill="FFFFFF"/>
          <w:lang w:val="en-US"/>
        </w:rPr>
      </w:pPr>
      <w:proofErr w:type="spellStart"/>
      <w:r w:rsidRPr="00534657">
        <w:rPr>
          <w:color w:val="000000" w:themeColor="text1"/>
          <w:lang w:val="en-US"/>
        </w:rPr>
        <w:t>Disselhorst</w:t>
      </w:r>
      <w:proofErr w:type="spellEnd"/>
      <w:r w:rsidRPr="00534657">
        <w:rPr>
          <w:color w:val="000000" w:themeColor="text1"/>
          <w:lang w:val="en-US"/>
        </w:rPr>
        <w:t xml:space="preserve"> MJ, </w:t>
      </w:r>
      <w:proofErr w:type="spellStart"/>
      <w:r w:rsidRPr="00534657">
        <w:rPr>
          <w:color w:val="000000" w:themeColor="text1"/>
          <w:lang w:val="en-US"/>
        </w:rPr>
        <w:t>Quispel</w:t>
      </w:r>
      <w:proofErr w:type="spellEnd"/>
      <w:r w:rsidRPr="00534657">
        <w:rPr>
          <w:color w:val="000000" w:themeColor="text1"/>
          <w:lang w:val="en-US"/>
        </w:rPr>
        <w:t xml:space="preserve">-Janssen J, </w:t>
      </w:r>
      <w:proofErr w:type="spellStart"/>
      <w:r w:rsidRPr="00534657">
        <w:rPr>
          <w:color w:val="000000" w:themeColor="text1"/>
          <w:lang w:val="en-US"/>
        </w:rPr>
        <w:t>Lalezari</w:t>
      </w:r>
      <w:proofErr w:type="spellEnd"/>
      <w:r w:rsidRPr="00534657">
        <w:rPr>
          <w:color w:val="000000" w:themeColor="text1"/>
          <w:lang w:val="en-US"/>
        </w:rPr>
        <w:t xml:space="preserve"> F, et al. Ipilimumab and nivolumab in the treatment of recurrent malignant pleural mesothelioma (INITIATE): results of a prospective, single-arm, phase 2 trial. </w:t>
      </w:r>
      <w:r w:rsidRPr="00FF6D39">
        <w:rPr>
          <w:color w:val="000000" w:themeColor="text1"/>
          <w:lang w:val="en-US"/>
        </w:rPr>
        <w:t xml:space="preserve">Lancet Respir Med </w:t>
      </w:r>
      <w:proofErr w:type="gramStart"/>
      <w:r w:rsidRPr="00FF6D39">
        <w:rPr>
          <w:color w:val="000000" w:themeColor="text1"/>
          <w:lang w:val="en-US"/>
        </w:rPr>
        <w:t>2019;7:260</w:t>
      </w:r>
      <w:proofErr w:type="gramEnd"/>
      <w:r w:rsidRPr="00FF6D39">
        <w:rPr>
          <w:color w:val="000000" w:themeColor="text1"/>
          <w:lang w:val="en-US"/>
        </w:rPr>
        <w:t>-270.</w:t>
      </w:r>
    </w:p>
    <w:p w14:paraId="4B934E1C" w14:textId="104CA479" w:rsidR="004E13B7" w:rsidRPr="00534657" w:rsidRDefault="004E13B7" w:rsidP="00ED27DB">
      <w:pPr>
        <w:pStyle w:val="afe"/>
        <w:numPr>
          <w:ilvl w:val="0"/>
          <w:numId w:val="4"/>
        </w:numPr>
        <w:shd w:val="clear" w:color="auto" w:fill="FFFFFF"/>
        <w:ind w:left="0" w:firstLine="709"/>
        <w:rPr>
          <w:color w:val="000000" w:themeColor="text1"/>
          <w:szCs w:val="24"/>
          <w:shd w:val="clear" w:color="auto" w:fill="FFFFFF"/>
          <w:lang w:val="en-US"/>
        </w:rPr>
      </w:pPr>
      <w:proofErr w:type="spellStart"/>
      <w:r w:rsidRPr="00534657">
        <w:rPr>
          <w:color w:val="000000" w:themeColor="text1"/>
          <w:szCs w:val="24"/>
          <w:shd w:val="clear" w:color="auto" w:fill="FFFFFF"/>
          <w:lang w:val="en-US"/>
        </w:rPr>
        <w:t>Quispel</w:t>
      </w:r>
      <w:proofErr w:type="spellEnd"/>
      <w:r w:rsidRPr="00534657">
        <w:rPr>
          <w:color w:val="000000" w:themeColor="text1"/>
          <w:szCs w:val="24"/>
          <w:shd w:val="clear" w:color="auto" w:fill="FFFFFF"/>
          <w:lang w:val="en-US"/>
        </w:rPr>
        <w:t xml:space="preserve">-Janssen J, </w:t>
      </w:r>
      <w:proofErr w:type="spellStart"/>
      <w:r w:rsidRPr="00534657">
        <w:rPr>
          <w:color w:val="000000" w:themeColor="text1"/>
          <w:szCs w:val="24"/>
          <w:shd w:val="clear" w:color="auto" w:fill="FFFFFF"/>
          <w:lang w:val="en-US"/>
        </w:rPr>
        <w:t>Zago</w:t>
      </w:r>
      <w:proofErr w:type="spellEnd"/>
      <w:r w:rsidRPr="00534657">
        <w:rPr>
          <w:color w:val="000000" w:themeColor="text1"/>
          <w:szCs w:val="24"/>
          <w:shd w:val="clear" w:color="auto" w:fill="FFFFFF"/>
          <w:lang w:val="en-US"/>
        </w:rPr>
        <w:t xml:space="preserve"> G, Schouten R, et al. A Phase II Study of Nivolumab in Malignant Pleural Mesothelioma (</w:t>
      </w:r>
      <w:proofErr w:type="spellStart"/>
      <w:r w:rsidRPr="00534657">
        <w:rPr>
          <w:color w:val="000000" w:themeColor="text1"/>
          <w:szCs w:val="24"/>
          <w:shd w:val="clear" w:color="auto" w:fill="FFFFFF"/>
          <w:lang w:val="en-US"/>
        </w:rPr>
        <w:t>NivoMes</w:t>
      </w:r>
      <w:proofErr w:type="spellEnd"/>
      <w:r w:rsidRPr="00534657">
        <w:rPr>
          <w:color w:val="000000" w:themeColor="text1"/>
          <w:szCs w:val="24"/>
          <w:shd w:val="clear" w:color="auto" w:fill="FFFFFF"/>
          <w:lang w:val="en-US"/>
        </w:rPr>
        <w:t xml:space="preserve">): with Translational Research (TR) </w:t>
      </w:r>
      <w:proofErr w:type="spellStart"/>
      <w:r w:rsidRPr="00534657">
        <w:rPr>
          <w:color w:val="000000" w:themeColor="text1"/>
          <w:szCs w:val="24"/>
          <w:shd w:val="clear" w:color="auto" w:fill="FFFFFF"/>
          <w:lang w:val="en-US"/>
        </w:rPr>
        <w:t>Biopies</w:t>
      </w:r>
      <w:proofErr w:type="spellEnd"/>
      <w:r w:rsidRPr="00534657">
        <w:rPr>
          <w:color w:val="000000" w:themeColor="text1"/>
          <w:szCs w:val="24"/>
          <w:shd w:val="clear" w:color="auto" w:fill="FFFFFF"/>
          <w:lang w:val="en-US"/>
        </w:rPr>
        <w:t xml:space="preserve">. J </w:t>
      </w:r>
      <w:proofErr w:type="spellStart"/>
      <w:r w:rsidRPr="00534657">
        <w:rPr>
          <w:color w:val="000000" w:themeColor="text1"/>
          <w:szCs w:val="24"/>
          <w:shd w:val="clear" w:color="auto" w:fill="FFFFFF"/>
          <w:lang w:val="en-US"/>
        </w:rPr>
        <w:t>Thorac</w:t>
      </w:r>
      <w:proofErr w:type="spellEnd"/>
      <w:r w:rsidRPr="00534657">
        <w:rPr>
          <w:color w:val="000000" w:themeColor="text1"/>
          <w:szCs w:val="24"/>
          <w:shd w:val="clear" w:color="auto" w:fill="FFFFFF"/>
          <w:lang w:val="en-US"/>
        </w:rPr>
        <w:t xml:space="preserve"> Oncol. 2017;</w:t>
      </w:r>
      <w:proofErr w:type="gramStart"/>
      <w:r w:rsidRPr="00534657">
        <w:rPr>
          <w:color w:val="000000" w:themeColor="text1"/>
          <w:szCs w:val="24"/>
          <w:shd w:val="clear" w:color="auto" w:fill="FFFFFF"/>
          <w:lang w:val="en-US"/>
        </w:rPr>
        <w:t>12:S</w:t>
      </w:r>
      <w:proofErr w:type="gramEnd"/>
      <w:r w:rsidRPr="00534657">
        <w:rPr>
          <w:color w:val="000000" w:themeColor="text1"/>
          <w:szCs w:val="24"/>
          <w:shd w:val="clear" w:color="auto" w:fill="FFFFFF"/>
          <w:lang w:val="en-US"/>
        </w:rPr>
        <w:t>292-3.</w:t>
      </w:r>
    </w:p>
    <w:p w14:paraId="674E65C2" w14:textId="599C1507" w:rsidR="00491A08" w:rsidRPr="00534657" w:rsidRDefault="00491A08" w:rsidP="00ED27DB">
      <w:pPr>
        <w:pStyle w:val="afe"/>
        <w:numPr>
          <w:ilvl w:val="0"/>
          <w:numId w:val="4"/>
        </w:numPr>
        <w:shd w:val="clear" w:color="auto" w:fill="FFFFFF"/>
        <w:ind w:left="0" w:firstLine="709"/>
        <w:rPr>
          <w:color w:val="000000" w:themeColor="text1"/>
          <w:szCs w:val="24"/>
          <w:shd w:val="clear" w:color="auto" w:fill="FFFFFF"/>
          <w:lang w:val="en-US"/>
        </w:rPr>
      </w:pPr>
      <w:r w:rsidRPr="00534657">
        <w:rPr>
          <w:color w:val="000000" w:themeColor="text1"/>
          <w:lang w:val="en-US"/>
        </w:rPr>
        <w:t xml:space="preserve">Fennell DA, </w:t>
      </w:r>
      <w:proofErr w:type="spellStart"/>
      <w:r w:rsidRPr="00534657">
        <w:rPr>
          <w:color w:val="000000" w:themeColor="text1"/>
          <w:lang w:val="en-US"/>
        </w:rPr>
        <w:t>Ewings</w:t>
      </w:r>
      <w:proofErr w:type="spellEnd"/>
      <w:r w:rsidRPr="00534657">
        <w:rPr>
          <w:color w:val="000000" w:themeColor="text1"/>
          <w:lang w:val="en-US"/>
        </w:rPr>
        <w:t xml:space="preserve"> S, </w:t>
      </w:r>
      <w:proofErr w:type="spellStart"/>
      <w:r w:rsidRPr="00534657">
        <w:rPr>
          <w:color w:val="000000" w:themeColor="text1"/>
          <w:lang w:val="en-US"/>
        </w:rPr>
        <w:t>Ottensmeier</w:t>
      </w:r>
      <w:proofErr w:type="spellEnd"/>
      <w:r w:rsidRPr="00534657">
        <w:rPr>
          <w:color w:val="000000" w:themeColor="text1"/>
          <w:lang w:val="en-US"/>
        </w:rPr>
        <w:t xml:space="preserve"> C, et al; CONFIRM trial investigators. Nivolumab versus placebo in patients with relapsed malignant mesothelioma (CONFIRM): a </w:t>
      </w:r>
      <w:proofErr w:type="spellStart"/>
      <w:r w:rsidRPr="00534657">
        <w:rPr>
          <w:color w:val="000000" w:themeColor="text1"/>
          <w:lang w:val="en-US"/>
        </w:rPr>
        <w:t>multicentre</w:t>
      </w:r>
      <w:proofErr w:type="spellEnd"/>
      <w:r w:rsidRPr="00534657">
        <w:rPr>
          <w:color w:val="000000" w:themeColor="text1"/>
          <w:lang w:val="en-US"/>
        </w:rPr>
        <w:t xml:space="preserve">, double-blind, </w:t>
      </w:r>
      <w:proofErr w:type="spellStart"/>
      <w:r w:rsidRPr="00534657">
        <w:rPr>
          <w:color w:val="000000" w:themeColor="text1"/>
          <w:lang w:val="en-US"/>
        </w:rPr>
        <w:t>randomised</w:t>
      </w:r>
      <w:proofErr w:type="spellEnd"/>
      <w:r w:rsidRPr="00534657">
        <w:rPr>
          <w:color w:val="000000" w:themeColor="text1"/>
          <w:lang w:val="en-US"/>
        </w:rPr>
        <w:t xml:space="preserve">, phase 3 trial. </w:t>
      </w:r>
      <w:r w:rsidRPr="00534657">
        <w:rPr>
          <w:color w:val="000000" w:themeColor="text1"/>
        </w:rPr>
        <w:t xml:space="preserve">Lancet </w:t>
      </w:r>
      <w:proofErr w:type="spellStart"/>
      <w:r w:rsidRPr="00534657">
        <w:rPr>
          <w:color w:val="000000" w:themeColor="text1"/>
        </w:rPr>
        <w:t>Oncol</w:t>
      </w:r>
      <w:proofErr w:type="spellEnd"/>
      <w:r w:rsidRPr="00534657">
        <w:rPr>
          <w:color w:val="000000" w:themeColor="text1"/>
        </w:rPr>
        <w:t xml:space="preserve"> </w:t>
      </w:r>
      <w:proofErr w:type="gramStart"/>
      <w:r w:rsidRPr="00534657">
        <w:rPr>
          <w:color w:val="000000" w:themeColor="text1"/>
        </w:rPr>
        <w:t>2021;22:1530</w:t>
      </w:r>
      <w:proofErr w:type="gramEnd"/>
      <w:r w:rsidRPr="00534657">
        <w:rPr>
          <w:color w:val="000000" w:themeColor="text1"/>
        </w:rPr>
        <w:t>-1540.</w:t>
      </w:r>
    </w:p>
    <w:p w14:paraId="6D285B1D" w14:textId="31216FC8" w:rsidR="004E13B7" w:rsidRPr="00534657" w:rsidRDefault="00FC19A8" w:rsidP="00ED27DB">
      <w:pPr>
        <w:pStyle w:val="afe"/>
        <w:numPr>
          <w:ilvl w:val="0"/>
          <w:numId w:val="4"/>
        </w:numPr>
        <w:shd w:val="clear" w:color="auto" w:fill="FFFFFF"/>
        <w:ind w:left="0" w:firstLine="709"/>
        <w:rPr>
          <w:color w:val="000000" w:themeColor="text1"/>
          <w:szCs w:val="24"/>
          <w:lang w:val="en-US"/>
        </w:rPr>
      </w:pPr>
      <w:proofErr w:type="spellStart"/>
      <w:r w:rsidRPr="00534657">
        <w:rPr>
          <w:color w:val="000000" w:themeColor="text1"/>
          <w:lang w:val="en-US"/>
        </w:rPr>
        <w:t>Scherpereel</w:t>
      </w:r>
      <w:proofErr w:type="spellEnd"/>
      <w:r w:rsidRPr="00534657">
        <w:rPr>
          <w:color w:val="000000" w:themeColor="text1"/>
          <w:lang w:val="en-US"/>
        </w:rPr>
        <w:t xml:space="preserve"> A, </w:t>
      </w:r>
      <w:proofErr w:type="spellStart"/>
      <w:r w:rsidRPr="00534657">
        <w:rPr>
          <w:color w:val="000000" w:themeColor="text1"/>
          <w:lang w:val="en-US"/>
        </w:rPr>
        <w:t>Mazieres</w:t>
      </w:r>
      <w:proofErr w:type="spellEnd"/>
      <w:r w:rsidRPr="00534657">
        <w:rPr>
          <w:color w:val="000000" w:themeColor="text1"/>
          <w:lang w:val="en-US"/>
        </w:rPr>
        <w:t xml:space="preserve"> J, </w:t>
      </w:r>
      <w:proofErr w:type="spellStart"/>
      <w:r w:rsidRPr="00534657">
        <w:rPr>
          <w:color w:val="000000" w:themeColor="text1"/>
          <w:lang w:val="en-US"/>
        </w:rPr>
        <w:t>Greillier</w:t>
      </w:r>
      <w:proofErr w:type="spellEnd"/>
      <w:r w:rsidRPr="00534657">
        <w:rPr>
          <w:color w:val="000000" w:themeColor="text1"/>
          <w:lang w:val="en-US"/>
        </w:rPr>
        <w:t xml:space="preserve"> L, et al. Nivolumab or nivolumab plus ipilimumab in patients with relapsed malignant pleural mesothelioma (IFCT-1501 MAPS2): a </w:t>
      </w:r>
      <w:proofErr w:type="spellStart"/>
      <w:r w:rsidRPr="00534657">
        <w:rPr>
          <w:color w:val="000000" w:themeColor="text1"/>
          <w:lang w:val="en-US"/>
        </w:rPr>
        <w:t>multicentre</w:t>
      </w:r>
      <w:proofErr w:type="spellEnd"/>
      <w:r w:rsidRPr="00534657">
        <w:rPr>
          <w:color w:val="000000" w:themeColor="text1"/>
          <w:lang w:val="en-US"/>
        </w:rPr>
        <w:t xml:space="preserve">, open-label, randomized, non-comparative, phase 2 trial. </w:t>
      </w:r>
      <w:r w:rsidRPr="00FF6D39">
        <w:rPr>
          <w:color w:val="000000" w:themeColor="text1"/>
          <w:lang w:val="en-US"/>
        </w:rPr>
        <w:t xml:space="preserve">Lancet Oncol </w:t>
      </w:r>
      <w:proofErr w:type="gramStart"/>
      <w:r w:rsidRPr="00FF6D39">
        <w:rPr>
          <w:color w:val="000000" w:themeColor="text1"/>
          <w:lang w:val="en-US"/>
        </w:rPr>
        <w:t>2019;20:239</w:t>
      </w:r>
      <w:proofErr w:type="gramEnd"/>
      <w:r w:rsidRPr="00FF6D39">
        <w:rPr>
          <w:color w:val="000000" w:themeColor="text1"/>
          <w:lang w:val="en-US"/>
        </w:rPr>
        <w:t>-253.</w:t>
      </w:r>
    </w:p>
    <w:p w14:paraId="403C6AA9"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de-DE"/>
        </w:rPr>
        <w:t>Bolukbas</w:t>
      </w:r>
      <w:proofErr w:type="spellEnd"/>
      <w:r w:rsidRPr="00534657">
        <w:rPr>
          <w:color w:val="000000" w:themeColor="text1"/>
          <w:szCs w:val="24"/>
          <w:lang w:val="de-DE"/>
        </w:rPr>
        <w:t xml:space="preserve"> S</w:t>
      </w:r>
      <w:r w:rsidRPr="00534657">
        <w:rPr>
          <w:color w:val="000000" w:themeColor="text1"/>
          <w:szCs w:val="24"/>
          <w:lang w:val="en-US"/>
        </w:rPr>
        <w:t>.,</w:t>
      </w:r>
      <w:r w:rsidRPr="00534657">
        <w:rPr>
          <w:color w:val="000000" w:themeColor="text1"/>
          <w:szCs w:val="24"/>
          <w:lang w:val="de-DE"/>
        </w:rPr>
        <w:t xml:space="preserve"> Manegold C</w:t>
      </w:r>
      <w:r w:rsidRPr="00534657">
        <w:rPr>
          <w:color w:val="000000" w:themeColor="text1"/>
          <w:szCs w:val="24"/>
          <w:lang w:val="en-US"/>
        </w:rPr>
        <w:t>.</w:t>
      </w:r>
      <w:r w:rsidRPr="00534657">
        <w:rPr>
          <w:color w:val="000000" w:themeColor="text1"/>
          <w:szCs w:val="24"/>
          <w:lang w:val="de-DE"/>
        </w:rPr>
        <w:t>, Eberlein M</w:t>
      </w:r>
      <w:r w:rsidRPr="00534657">
        <w:rPr>
          <w:color w:val="000000" w:themeColor="text1"/>
          <w:szCs w:val="24"/>
          <w:lang w:val="en-US"/>
        </w:rPr>
        <w:t>.</w:t>
      </w:r>
      <w:r w:rsidRPr="00534657">
        <w:rPr>
          <w:color w:val="000000" w:themeColor="text1"/>
          <w:szCs w:val="24"/>
          <w:lang w:val="de-DE"/>
        </w:rPr>
        <w:t xml:space="preserve"> </w:t>
      </w:r>
      <w:r w:rsidRPr="00534657">
        <w:rPr>
          <w:color w:val="000000" w:themeColor="text1"/>
          <w:szCs w:val="24"/>
          <w:lang w:val="en-US"/>
        </w:rPr>
        <w:t xml:space="preserve">Safety and efficacy of </w:t>
      </w:r>
      <w:proofErr w:type="spellStart"/>
      <w:r w:rsidRPr="00534657">
        <w:rPr>
          <w:color w:val="000000" w:themeColor="text1"/>
          <w:szCs w:val="24"/>
          <w:lang w:val="en-US"/>
        </w:rPr>
        <w:t>trimodality</w:t>
      </w:r>
      <w:proofErr w:type="spellEnd"/>
      <w:r w:rsidRPr="00534657">
        <w:rPr>
          <w:color w:val="000000" w:themeColor="text1"/>
          <w:szCs w:val="24"/>
          <w:lang w:val="en-US"/>
        </w:rPr>
        <w:t xml:space="preserve"> therapy in patients undergoing </w:t>
      </w:r>
      <w:proofErr w:type="spellStart"/>
      <w:r w:rsidRPr="00534657">
        <w:rPr>
          <w:color w:val="000000" w:themeColor="text1"/>
          <w:szCs w:val="24"/>
          <w:lang w:val="en-US"/>
        </w:rPr>
        <w:t>extrapleural</w:t>
      </w:r>
      <w:proofErr w:type="spellEnd"/>
      <w:r w:rsidRPr="00534657">
        <w:rPr>
          <w:color w:val="000000" w:themeColor="text1"/>
          <w:szCs w:val="24"/>
          <w:lang w:val="en-US"/>
        </w:rPr>
        <w:t xml:space="preserve"> pneumonectomy. </w:t>
      </w:r>
      <w:r w:rsidRPr="00534657">
        <w:rPr>
          <w:color w:val="000000" w:themeColor="text1"/>
          <w:szCs w:val="24"/>
          <w:lang w:val="de-DE"/>
        </w:rPr>
        <w:t>Lung Cancer</w:t>
      </w:r>
      <w:r w:rsidRPr="00534657">
        <w:rPr>
          <w:color w:val="000000" w:themeColor="text1"/>
          <w:szCs w:val="24"/>
          <w:lang w:val="en-US"/>
        </w:rPr>
        <w:t xml:space="preserve"> </w:t>
      </w:r>
      <w:proofErr w:type="gramStart"/>
      <w:r w:rsidRPr="00534657">
        <w:rPr>
          <w:color w:val="000000" w:themeColor="text1"/>
          <w:szCs w:val="24"/>
          <w:lang w:val="de-DE"/>
        </w:rPr>
        <w:t>2011</w:t>
      </w:r>
      <w:r w:rsidRPr="00534657">
        <w:rPr>
          <w:color w:val="000000" w:themeColor="text1"/>
          <w:szCs w:val="24"/>
          <w:lang w:val="en-US"/>
        </w:rPr>
        <w:t>;</w:t>
      </w:r>
      <w:r w:rsidRPr="00534657">
        <w:rPr>
          <w:color w:val="000000" w:themeColor="text1"/>
          <w:szCs w:val="24"/>
          <w:lang w:val="de-DE"/>
        </w:rPr>
        <w:t>71</w:t>
      </w:r>
      <w:r w:rsidRPr="00534657">
        <w:rPr>
          <w:color w:val="000000" w:themeColor="text1"/>
          <w:szCs w:val="24"/>
          <w:lang w:val="en-US"/>
        </w:rPr>
        <w:t>:</w:t>
      </w:r>
      <w:r w:rsidRPr="00534657">
        <w:rPr>
          <w:color w:val="000000" w:themeColor="text1"/>
          <w:szCs w:val="24"/>
          <w:lang w:val="de-DE"/>
        </w:rPr>
        <w:t>75</w:t>
      </w:r>
      <w:proofErr w:type="gramEnd"/>
      <w:r w:rsidRPr="00534657">
        <w:rPr>
          <w:color w:val="000000" w:themeColor="text1"/>
          <w:szCs w:val="24"/>
          <w:lang w:val="en-US" w:eastAsia="ru-RU"/>
        </w:rPr>
        <w:t>–</w:t>
      </w:r>
      <w:r w:rsidRPr="00534657">
        <w:rPr>
          <w:color w:val="000000" w:themeColor="text1"/>
          <w:szCs w:val="24"/>
          <w:lang w:val="en-US"/>
        </w:rPr>
        <w:t>81.</w:t>
      </w:r>
    </w:p>
    <w:p w14:paraId="68D4AA70"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Hasegava</w:t>
      </w:r>
      <w:proofErr w:type="spellEnd"/>
      <w:r w:rsidRPr="00534657">
        <w:rPr>
          <w:color w:val="000000" w:themeColor="text1"/>
          <w:szCs w:val="24"/>
          <w:lang w:val="en-US"/>
        </w:rPr>
        <w:t xml:space="preserve"> S. et al. </w:t>
      </w:r>
      <w:proofErr w:type="spellStart"/>
      <w:r w:rsidRPr="00534657">
        <w:rPr>
          <w:color w:val="000000" w:themeColor="text1"/>
          <w:szCs w:val="24"/>
          <w:lang w:val="en-US"/>
        </w:rPr>
        <w:t>Evoluation</w:t>
      </w:r>
      <w:proofErr w:type="spellEnd"/>
      <w:r w:rsidRPr="00534657">
        <w:rPr>
          <w:color w:val="000000" w:themeColor="text1"/>
          <w:szCs w:val="24"/>
          <w:lang w:val="en-US"/>
        </w:rPr>
        <w:t xml:space="preserve"> of surgical approach in malignant pleural mesothelioma. 2016. </w:t>
      </w:r>
      <w:proofErr w:type="spellStart"/>
      <w:r w:rsidRPr="00534657">
        <w:rPr>
          <w:color w:val="000000" w:themeColor="text1"/>
          <w:szCs w:val="24"/>
          <w:lang w:val="en-US"/>
        </w:rPr>
        <w:t>Abst</w:t>
      </w:r>
      <w:proofErr w:type="spellEnd"/>
      <w:r w:rsidRPr="00534657">
        <w:rPr>
          <w:color w:val="000000" w:themeColor="text1"/>
          <w:szCs w:val="24"/>
          <w:lang w:val="en-US"/>
        </w:rPr>
        <w:t>. MS09.06. iMig2016.org.</w:t>
      </w:r>
    </w:p>
    <w:p w14:paraId="419B6ABF" w14:textId="77777777" w:rsidR="004E13B7" w:rsidRPr="00534657" w:rsidRDefault="004E13B7" w:rsidP="00ED27DB">
      <w:pPr>
        <w:pStyle w:val="afe"/>
        <w:numPr>
          <w:ilvl w:val="0"/>
          <w:numId w:val="4"/>
        </w:numPr>
        <w:ind w:left="0" w:firstLine="709"/>
        <w:rPr>
          <w:color w:val="000000" w:themeColor="text1"/>
          <w:szCs w:val="24"/>
          <w:shd w:val="clear" w:color="auto" w:fill="FFFFFF"/>
          <w:lang w:val="en-US"/>
        </w:rPr>
      </w:pPr>
      <w:proofErr w:type="spellStart"/>
      <w:r w:rsidRPr="00534657">
        <w:rPr>
          <w:color w:val="000000" w:themeColor="text1"/>
          <w:szCs w:val="24"/>
          <w:lang w:val="en-US"/>
        </w:rPr>
        <w:lastRenderedPageBreak/>
        <w:t>Kushalnagar</w:t>
      </w:r>
      <w:proofErr w:type="spellEnd"/>
      <w:r w:rsidRPr="00534657">
        <w:rPr>
          <w:color w:val="000000" w:themeColor="text1"/>
          <w:szCs w:val="24"/>
          <w:lang w:val="en-US"/>
        </w:rPr>
        <w:t xml:space="preserve"> P., Engelman A., Sadler G. Deaf patient-provider communication and lung cancer screening: Health Information National Trends survey in American Sign Language (HINTS-ASL). Patient Educ Couns 2018 Jul;101(7):1232</w:t>
      </w:r>
      <w:r w:rsidRPr="00534657">
        <w:rPr>
          <w:color w:val="000000" w:themeColor="text1"/>
          <w:szCs w:val="24"/>
          <w:lang w:val="en-US" w:eastAsia="ru-RU"/>
        </w:rPr>
        <w:t>–</w:t>
      </w:r>
      <w:r w:rsidRPr="00534657">
        <w:rPr>
          <w:color w:val="000000" w:themeColor="text1"/>
          <w:szCs w:val="24"/>
          <w:lang w:val="en-US"/>
        </w:rPr>
        <w:t>1239.</w:t>
      </w:r>
    </w:p>
    <w:p w14:paraId="025AF5FC"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shd w:val="clear" w:color="auto" w:fill="FFFFFF"/>
          <w:lang w:val="en-US"/>
        </w:rPr>
        <w:t>Bovolato</w:t>
      </w:r>
      <w:proofErr w:type="spellEnd"/>
      <w:r w:rsidRPr="00534657">
        <w:rPr>
          <w:color w:val="000000" w:themeColor="text1"/>
          <w:szCs w:val="24"/>
          <w:shd w:val="clear" w:color="auto" w:fill="FFFFFF"/>
          <w:lang w:val="en-US"/>
        </w:rPr>
        <w:t xml:space="preserve"> P, </w:t>
      </w:r>
      <w:proofErr w:type="spellStart"/>
      <w:r w:rsidRPr="00534657">
        <w:rPr>
          <w:color w:val="000000" w:themeColor="text1"/>
          <w:szCs w:val="24"/>
          <w:shd w:val="clear" w:color="auto" w:fill="FFFFFF"/>
          <w:lang w:val="en-US"/>
        </w:rPr>
        <w:t>Casadio</w:t>
      </w:r>
      <w:proofErr w:type="spellEnd"/>
      <w:r w:rsidRPr="00534657">
        <w:rPr>
          <w:color w:val="000000" w:themeColor="text1"/>
          <w:szCs w:val="24"/>
          <w:shd w:val="clear" w:color="auto" w:fill="FFFFFF"/>
          <w:lang w:val="en-US"/>
        </w:rPr>
        <w:t xml:space="preserve"> C, </w:t>
      </w:r>
      <w:proofErr w:type="spellStart"/>
      <w:r w:rsidRPr="00534657">
        <w:rPr>
          <w:color w:val="000000" w:themeColor="text1"/>
          <w:szCs w:val="24"/>
          <w:shd w:val="clear" w:color="auto" w:fill="FFFFFF"/>
          <w:lang w:val="en-US"/>
        </w:rPr>
        <w:t>Billè</w:t>
      </w:r>
      <w:proofErr w:type="spellEnd"/>
      <w:r w:rsidRPr="00534657">
        <w:rPr>
          <w:color w:val="000000" w:themeColor="text1"/>
          <w:szCs w:val="24"/>
          <w:shd w:val="clear" w:color="auto" w:fill="FFFFFF"/>
          <w:lang w:val="en-US"/>
        </w:rPr>
        <w:t xml:space="preserve"> A, et al. Does surgery improve survival of patients with malignant pleural </w:t>
      </w:r>
      <w:proofErr w:type="gramStart"/>
      <w:r w:rsidRPr="00534657">
        <w:rPr>
          <w:color w:val="000000" w:themeColor="text1"/>
          <w:szCs w:val="24"/>
          <w:shd w:val="clear" w:color="auto" w:fill="FFFFFF"/>
          <w:lang w:val="en-US"/>
        </w:rPr>
        <w:t>mesothelioma?:</w:t>
      </w:r>
      <w:proofErr w:type="gramEnd"/>
      <w:r w:rsidRPr="00534657">
        <w:rPr>
          <w:color w:val="000000" w:themeColor="text1"/>
          <w:szCs w:val="24"/>
          <w:shd w:val="clear" w:color="auto" w:fill="FFFFFF"/>
          <w:lang w:val="en-US"/>
        </w:rPr>
        <w:t xml:space="preserve"> A multicenter retrospective analysis of 1365 consecutive patients. J </w:t>
      </w:r>
      <w:proofErr w:type="spellStart"/>
      <w:r w:rsidRPr="00534657">
        <w:rPr>
          <w:color w:val="000000" w:themeColor="text1"/>
          <w:szCs w:val="24"/>
          <w:shd w:val="clear" w:color="auto" w:fill="FFFFFF"/>
          <w:lang w:val="en-US"/>
        </w:rPr>
        <w:t>Thorac</w:t>
      </w:r>
      <w:proofErr w:type="spellEnd"/>
      <w:r w:rsidRPr="00534657">
        <w:rPr>
          <w:color w:val="000000" w:themeColor="text1"/>
          <w:szCs w:val="24"/>
          <w:shd w:val="clear" w:color="auto" w:fill="FFFFFF"/>
          <w:lang w:val="en-US"/>
        </w:rPr>
        <w:t xml:space="preserve"> Oncol. </w:t>
      </w:r>
      <w:proofErr w:type="gramStart"/>
      <w:r w:rsidRPr="00534657">
        <w:rPr>
          <w:color w:val="000000" w:themeColor="text1"/>
          <w:szCs w:val="24"/>
          <w:shd w:val="clear" w:color="auto" w:fill="FFFFFF"/>
          <w:lang w:val="en-US"/>
        </w:rPr>
        <w:t>2014;9:390</w:t>
      </w:r>
      <w:proofErr w:type="gramEnd"/>
      <w:r w:rsidRPr="00534657">
        <w:rPr>
          <w:color w:val="000000" w:themeColor="text1"/>
          <w:szCs w:val="24"/>
          <w:shd w:val="clear" w:color="auto" w:fill="FFFFFF"/>
          <w:lang w:val="en-US"/>
        </w:rPr>
        <w:t>-6.</w:t>
      </w:r>
    </w:p>
    <w:p w14:paraId="769B7ACB"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Kepenekian</w:t>
      </w:r>
      <w:proofErr w:type="spellEnd"/>
      <w:r w:rsidRPr="00534657">
        <w:rPr>
          <w:color w:val="000000" w:themeColor="text1"/>
          <w:szCs w:val="24"/>
          <w:lang w:val="en-US"/>
        </w:rPr>
        <w:t xml:space="preserve"> V. et al. RENAPE Database: Multi-Institutional Retrospective </w:t>
      </w:r>
    </w:p>
    <w:p w14:paraId="45C2AB12" w14:textId="77777777" w:rsidR="004E13B7" w:rsidRPr="00534657" w:rsidRDefault="004E13B7" w:rsidP="00ED27DB">
      <w:pPr>
        <w:pStyle w:val="aff4"/>
        <w:spacing w:line="360" w:lineRule="auto"/>
        <w:rPr>
          <w:color w:val="000000" w:themeColor="text1"/>
          <w:sz w:val="24"/>
          <w:szCs w:val="24"/>
          <w:lang w:val="en-US"/>
        </w:rPr>
      </w:pPr>
      <w:r w:rsidRPr="00534657">
        <w:rPr>
          <w:color w:val="000000" w:themeColor="text1"/>
          <w:sz w:val="24"/>
          <w:szCs w:val="24"/>
          <w:lang w:val="en-US"/>
        </w:rPr>
        <w:t xml:space="preserve">Study. </w:t>
      </w:r>
      <w:proofErr w:type="spellStart"/>
      <w:r w:rsidRPr="00534657">
        <w:rPr>
          <w:color w:val="000000" w:themeColor="text1"/>
          <w:sz w:val="24"/>
          <w:szCs w:val="24"/>
          <w:lang w:val="en-US"/>
        </w:rPr>
        <w:t>Eur</w:t>
      </w:r>
      <w:proofErr w:type="spellEnd"/>
      <w:r w:rsidRPr="00534657">
        <w:rPr>
          <w:color w:val="000000" w:themeColor="text1"/>
          <w:sz w:val="24"/>
          <w:szCs w:val="24"/>
          <w:lang w:val="en-US"/>
        </w:rPr>
        <w:t xml:space="preserve"> J Cancer. </w:t>
      </w:r>
      <w:proofErr w:type="gramStart"/>
      <w:r w:rsidRPr="00534657">
        <w:rPr>
          <w:color w:val="000000" w:themeColor="text1"/>
          <w:sz w:val="24"/>
          <w:szCs w:val="24"/>
          <w:lang w:val="en-US"/>
        </w:rPr>
        <w:t>2016;65:69</w:t>
      </w:r>
      <w:proofErr w:type="gramEnd"/>
      <w:r w:rsidRPr="00534657">
        <w:rPr>
          <w:color w:val="000000" w:themeColor="text1"/>
          <w:sz w:val="24"/>
          <w:szCs w:val="24"/>
          <w:lang w:val="en-US"/>
        </w:rPr>
        <w:t>-79.</w:t>
      </w:r>
    </w:p>
    <w:p w14:paraId="58299C8B" w14:textId="77777777" w:rsidR="004E13B7" w:rsidRPr="00534657" w:rsidRDefault="004E13B7" w:rsidP="00ED27DB">
      <w:pPr>
        <w:pStyle w:val="afe"/>
        <w:numPr>
          <w:ilvl w:val="0"/>
          <w:numId w:val="4"/>
        </w:numPr>
        <w:ind w:left="0" w:firstLine="709"/>
        <w:rPr>
          <w:color w:val="000000" w:themeColor="text1"/>
          <w:szCs w:val="24"/>
          <w:lang w:val="en-US"/>
        </w:rPr>
      </w:pPr>
      <w:r w:rsidRPr="00534657">
        <w:rPr>
          <w:bCs/>
          <w:color w:val="000000" w:themeColor="text1"/>
          <w:szCs w:val="24"/>
          <w:lang w:val="en-US"/>
        </w:rPr>
        <w:t xml:space="preserve">Sharkey A.J. et al. </w:t>
      </w:r>
      <w:r w:rsidRPr="00534657">
        <w:rPr>
          <w:color w:val="000000" w:themeColor="text1"/>
          <w:szCs w:val="24"/>
          <w:lang w:val="en-US"/>
        </w:rPr>
        <w:t>Induction or adjuvant chemotherapy for radical multimodality therapy. SHC. 2018;2(7):1-8.</w:t>
      </w:r>
    </w:p>
    <w:p w14:paraId="4F675384" w14:textId="77777777" w:rsidR="004E13B7" w:rsidRPr="00534657" w:rsidRDefault="004E13B7" w:rsidP="00ED27DB">
      <w:pPr>
        <w:pStyle w:val="afe"/>
        <w:numPr>
          <w:ilvl w:val="0"/>
          <w:numId w:val="4"/>
        </w:numPr>
        <w:ind w:left="0" w:firstLine="709"/>
        <w:rPr>
          <w:color w:val="000000" w:themeColor="text1"/>
          <w:szCs w:val="24"/>
          <w:lang w:val="en-US"/>
        </w:rPr>
      </w:pPr>
      <w:r w:rsidRPr="00534657">
        <w:rPr>
          <w:bCs/>
          <w:color w:val="000000" w:themeColor="text1"/>
          <w:szCs w:val="24"/>
          <w:lang w:val="en-US"/>
        </w:rPr>
        <w:t>Sharkey A.J. et al. How does the timing of chemotherapy affect outcome following radical surgery for malignant pleural mesothelioma? Lung</w:t>
      </w:r>
      <w:r w:rsidRPr="00534657">
        <w:rPr>
          <w:bCs/>
          <w:color w:val="000000" w:themeColor="text1"/>
          <w:szCs w:val="24"/>
        </w:rPr>
        <w:t xml:space="preserve"> </w:t>
      </w:r>
      <w:r w:rsidRPr="00534657">
        <w:rPr>
          <w:bCs/>
          <w:color w:val="000000" w:themeColor="text1"/>
          <w:szCs w:val="24"/>
          <w:lang w:val="en-US"/>
        </w:rPr>
        <w:t>Cancer</w:t>
      </w:r>
      <w:r w:rsidRPr="00534657">
        <w:rPr>
          <w:bCs/>
          <w:color w:val="000000" w:themeColor="text1"/>
          <w:szCs w:val="24"/>
        </w:rPr>
        <w:t>.</w:t>
      </w:r>
      <w:r w:rsidRPr="00534657">
        <w:rPr>
          <w:bCs/>
          <w:color w:val="000000" w:themeColor="text1"/>
          <w:szCs w:val="24"/>
          <w:lang w:val="en-US"/>
        </w:rPr>
        <w:t xml:space="preserve"> </w:t>
      </w:r>
      <w:proofErr w:type="gramStart"/>
      <w:r w:rsidRPr="00534657">
        <w:rPr>
          <w:bCs/>
          <w:color w:val="000000" w:themeColor="text1"/>
          <w:szCs w:val="24"/>
        </w:rPr>
        <w:t>2016;100:5</w:t>
      </w:r>
      <w:proofErr w:type="gramEnd"/>
      <w:r w:rsidRPr="00534657">
        <w:rPr>
          <w:bCs/>
          <w:color w:val="000000" w:themeColor="text1"/>
          <w:szCs w:val="24"/>
        </w:rPr>
        <w:t>-13</w:t>
      </w:r>
      <w:r w:rsidRPr="00534657">
        <w:rPr>
          <w:bCs/>
          <w:color w:val="000000" w:themeColor="text1"/>
          <w:szCs w:val="24"/>
          <w:lang w:val="en-US"/>
        </w:rPr>
        <w:t>.</w:t>
      </w:r>
    </w:p>
    <w:p w14:paraId="49FBD2AF" w14:textId="77777777" w:rsidR="004E13B7" w:rsidRPr="00534657" w:rsidRDefault="004E13B7" w:rsidP="00ED27DB">
      <w:pPr>
        <w:pStyle w:val="afe"/>
        <w:numPr>
          <w:ilvl w:val="0"/>
          <w:numId w:val="4"/>
        </w:numPr>
        <w:ind w:left="0" w:firstLine="709"/>
        <w:rPr>
          <w:strike/>
          <w:color w:val="000000" w:themeColor="text1"/>
          <w:szCs w:val="24"/>
          <w:lang w:val="en-US"/>
        </w:rPr>
      </w:pPr>
      <w:r w:rsidRPr="00534657">
        <w:rPr>
          <w:strike/>
          <w:color w:val="000000" w:themeColor="text1"/>
          <w:szCs w:val="24"/>
          <w:lang w:val="en-US"/>
        </w:rPr>
        <w:t xml:space="preserve">Janssen S.M., </w:t>
      </w:r>
      <w:proofErr w:type="spellStart"/>
      <w:r w:rsidRPr="00534657">
        <w:rPr>
          <w:strike/>
          <w:color w:val="000000" w:themeColor="text1"/>
          <w:szCs w:val="24"/>
          <w:lang w:val="en-US"/>
        </w:rPr>
        <w:t>Abbink</w:t>
      </w:r>
      <w:proofErr w:type="spellEnd"/>
      <w:r w:rsidRPr="00534657">
        <w:rPr>
          <w:strike/>
          <w:color w:val="000000" w:themeColor="text1"/>
          <w:szCs w:val="24"/>
          <w:lang w:val="en-US"/>
        </w:rPr>
        <w:t xml:space="preserve"> J.J., </w:t>
      </w:r>
      <w:proofErr w:type="spellStart"/>
      <w:r w:rsidRPr="00534657">
        <w:rPr>
          <w:strike/>
          <w:color w:val="000000" w:themeColor="text1"/>
          <w:szCs w:val="24"/>
          <w:lang w:val="en-US"/>
        </w:rPr>
        <w:t>Lindeboom</w:t>
      </w:r>
      <w:proofErr w:type="spellEnd"/>
      <w:r w:rsidRPr="00534657">
        <w:rPr>
          <w:strike/>
          <w:color w:val="000000" w:themeColor="text1"/>
          <w:szCs w:val="24"/>
          <w:lang w:val="en-US"/>
        </w:rPr>
        <w:t xml:space="preserve"> R., Vliet </w:t>
      </w:r>
      <w:proofErr w:type="spellStart"/>
      <w:r w:rsidRPr="00534657">
        <w:rPr>
          <w:strike/>
          <w:color w:val="000000" w:themeColor="text1"/>
          <w:szCs w:val="24"/>
          <w:lang w:val="en-US"/>
        </w:rPr>
        <w:t>Vlieland</w:t>
      </w:r>
      <w:proofErr w:type="spellEnd"/>
      <w:r w:rsidRPr="00534657">
        <w:rPr>
          <w:strike/>
          <w:color w:val="000000" w:themeColor="text1"/>
          <w:szCs w:val="24"/>
          <w:lang w:val="en-US"/>
        </w:rPr>
        <w:t xml:space="preserve"> T.P. Outcomes of Pulmonary Rehabilitation After Treatment for Non-Small Cell Lung Cancer Stages I to IIIa: AN OBSERVATIONAL STUDY. J </w:t>
      </w:r>
      <w:proofErr w:type="spellStart"/>
      <w:r w:rsidRPr="00534657">
        <w:rPr>
          <w:strike/>
          <w:color w:val="000000" w:themeColor="text1"/>
          <w:szCs w:val="24"/>
          <w:lang w:val="en-US"/>
        </w:rPr>
        <w:t>Cardiopulm</w:t>
      </w:r>
      <w:proofErr w:type="spellEnd"/>
      <w:r w:rsidRPr="00534657">
        <w:rPr>
          <w:strike/>
          <w:color w:val="000000" w:themeColor="text1"/>
          <w:szCs w:val="24"/>
          <w:lang w:val="en-US"/>
        </w:rPr>
        <w:t xml:space="preserve"> </w:t>
      </w:r>
      <w:proofErr w:type="spellStart"/>
      <w:r w:rsidRPr="00534657">
        <w:rPr>
          <w:strike/>
          <w:color w:val="000000" w:themeColor="text1"/>
          <w:szCs w:val="24"/>
          <w:lang w:val="en-US"/>
        </w:rPr>
        <w:t>Rehabil</w:t>
      </w:r>
      <w:proofErr w:type="spellEnd"/>
      <w:r w:rsidRPr="00534657">
        <w:rPr>
          <w:strike/>
          <w:color w:val="000000" w:themeColor="text1"/>
          <w:szCs w:val="24"/>
          <w:lang w:val="en-US"/>
        </w:rPr>
        <w:t xml:space="preserve"> Prev. 2017;37(1):65</w:t>
      </w:r>
      <w:r w:rsidRPr="00534657">
        <w:rPr>
          <w:strike/>
          <w:color w:val="000000" w:themeColor="text1"/>
          <w:szCs w:val="24"/>
          <w:lang w:val="en-US" w:eastAsia="ru-RU"/>
        </w:rPr>
        <w:t>–</w:t>
      </w:r>
      <w:r w:rsidRPr="00534657">
        <w:rPr>
          <w:strike/>
          <w:color w:val="000000" w:themeColor="text1"/>
          <w:szCs w:val="24"/>
          <w:lang w:val="en-US"/>
        </w:rPr>
        <w:t>71.</w:t>
      </w:r>
    </w:p>
    <w:p w14:paraId="5CCE5458"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t>Muzi</w:t>
      </w:r>
      <w:proofErr w:type="spellEnd"/>
      <w:r w:rsidRPr="00534657">
        <w:rPr>
          <w:color w:val="000000" w:themeColor="text1"/>
          <w:szCs w:val="24"/>
          <w:lang w:val="en-US"/>
        </w:rPr>
        <w:t xml:space="preserve"> J.L., Look R.M., Turner C., Gardiner S.K., </w:t>
      </w:r>
      <w:proofErr w:type="spellStart"/>
      <w:r w:rsidRPr="00534657">
        <w:rPr>
          <w:color w:val="000000" w:themeColor="text1"/>
          <w:szCs w:val="24"/>
          <w:lang w:val="en-US"/>
        </w:rPr>
        <w:t>Wagie</w:t>
      </w:r>
      <w:proofErr w:type="spellEnd"/>
      <w:r w:rsidRPr="00534657">
        <w:rPr>
          <w:color w:val="000000" w:themeColor="text1"/>
          <w:szCs w:val="24"/>
          <w:lang w:val="en-US"/>
        </w:rPr>
        <w:t xml:space="preserve"> T., Douglas J., Sorenson L., Evans L., Kirchner S., </w:t>
      </w:r>
      <w:proofErr w:type="spellStart"/>
      <w:r w:rsidRPr="00534657">
        <w:rPr>
          <w:color w:val="000000" w:themeColor="text1"/>
          <w:szCs w:val="24"/>
          <w:lang w:val="en-US"/>
        </w:rPr>
        <w:t>Dashkoff</w:t>
      </w:r>
      <w:proofErr w:type="spellEnd"/>
      <w:r w:rsidRPr="00534657">
        <w:rPr>
          <w:color w:val="000000" w:themeColor="text1"/>
          <w:szCs w:val="24"/>
          <w:lang w:val="en-US"/>
        </w:rPr>
        <w:t xml:space="preserve"> C., Garrett K., Johnson N. Low-level laser therapy for chemotherapy-induced peripheral neuropathy. Journal of Clinical Oncology. 2012;30(15):9019.</w:t>
      </w:r>
    </w:p>
    <w:p w14:paraId="7286ACD3" w14:textId="77777777" w:rsidR="004E13B7" w:rsidRPr="00534657" w:rsidRDefault="004E13B7" w:rsidP="00ED27DB">
      <w:pPr>
        <w:pStyle w:val="afe"/>
        <w:numPr>
          <w:ilvl w:val="0"/>
          <w:numId w:val="4"/>
        </w:numPr>
        <w:ind w:left="0" w:firstLine="709"/>
        <w:rPr>
          <w:color w:val="000000" w:themeColor="text1"/>
          <w:szCs w:val="24"/>
          <w:lang w:val="en-US"/>
        </w:rPr>
      </w:pPr>
      <w:r w:rsidRPr="00534657">
        <w:rPr>
          <w:color w:val="000000" w:themeColor="text1"/>
          <w:szCs w:val="24"/>
          <w:lang w:val="en-US"/>
        </w:rPr>
        <w:t xml:space="preserve">Ross M., Fischer-Cartlidge E. Scalp Cooling: A Literature Review of Efficacy, Safety, and Tolerability for Chemotherapy-Induced Alopecia. Clin J Oncol </w:t>
      </w:r>
      <w:proofErr w:type="spellStart"/>
      <w:r w:rsidRPr="00534657">
        <w:rPr>
          <w:color w:val="000000" w:themeColor="text1"/>
          <w:szCs w:val="24"/>
          <w:lang w:val="en-US"/>
        </w:rPr>
        <w:t>Nurs</w:t>
      </w:r>
      <w:proofErr w:type="spellEnd"/>
      <w:r w:rsidRPr="00534657">
        <w:rPr>
          <w:color w:val="000000" w:themeColor="text1"/>
          <w:szCs w:val="24"/>
          <w:lang w:val="en-US"/>
        </w:rPr>
        <w:t>. 2017;21(2):226</w:t>
      </w:r>
      <w:r w:rsidRPr="00534657">
        <w:rPr>
          <w:color w:val="000000" w:themeColor="text1"/>
          <w:szCs w:val="24"/>
          <w:lang w:val="en-US" w:eastAsia="ru-RU"/>
        </w:rPr>
        <w:t>–</w:t>
      </w:r>
      <w:r w:rsidRPr="00534657">
        <w:rPr>
          <w:color w:val="000000" w:themeColor="text1"/>
          <w:szCs w:val="24"/>
          <w:lang w:val="en-US"/>
        </w:rPr>
        <w:t>233.</w:t>
      </w:r>
    </w:p>
    <w:p w14:paraId="61BAEFBC" w14:textId="77777777" w:rsidR="000F7ABD" w:rsidRPr="00534657" w:rsidRDefault="000F7ABD" w:rsidP="000F7ABD">
      <w:pPr>
        <w:pStyle w:val="afe"/>
        <w:numPr>
          <w:ilvl w:val="0"/>
          <w:numId w:val="4"/>
        </w:numPr>
        <w:ind w:left="0" w:firstLine="709"/>
        <w:rPr>
          <w:color w:val="000000" w:themeColor="text1"/>
          <w:szCs w:val="24"/>
          <w:lang w:val="en-US"/>
        </w:rPr>
      </w:pPr>
      <w:r w:rsidRPr="00534657">
        <w:rPr>
          <w:color w:val="000000" w:themeColor="text1"/>
          <w:szCs w:val="24"/>
          <w:shd w:val="clear" w:color="auto" w:fill="FFFFFF"/>
          <w:lang w:val="en-US"/>
        </w:rPr>
        <w:t xml:space="preserve">Lim John Wah et al. “Preventive measures to eliminate asbestos-related diseases in </w:t>
      </w:r>
      <w:proofErr w:type="spellStart"/>
      <w:r w:rsidRPr="00534657">
        <w:rPr>
          <w:color w:val="000000" w:themeColor="text1"/>
          <w:szCs w:val="24"/>
          <w:shd w:val="clear" w:color="auto" w:fill="FFFFFF"/>
          <w:lang w:val="en-US"/>
        </w:rPr>
        <w:t>singapore</w:t>
      </w:r>
      <w:proofErr w:type="spellEnd"/>
      <w:r w:rsidRPr="00534657">
        <w:rPr>
          <w:color w:val="000000" w:themeColor="text1"/>
          <w:szCs w:val="24"/>
          <w:shd w:val="clear" w:color="auto" w:fill="FFFFFF"/>
          <w:lang w:val="en-US"/>
        </w:rPr>
        <w:t>.” </w:t>
      </w:r>
      <w:r w:rsidRPr="00534657">
        <w:rPr>
          <w:iCs/>
          <w:color w:val="000000" w:themeColor="text1"/>
          <w:szCs w:val="24"/>
          <w:shd w:val="clear" w:color="auto" w:fill="FFFFFF"/>
          <w:lang w:val="en-US"/>
        </w:rPr>
        <w:t>Safety and health at work</w:t>
      </w:r>
      <w:r w:rsidRPr="00534657">
        <w:rPr>
          <w:color w:val="000000" w:themeColor="text1"/>
          <w:szCs w:val="24"/>
          <w:shd w:val="clear" w:color="auto" w:fill="FFFFFF"/>
          <w:lang w:val="en-US"/>
        </w:rPr>
        <w:t>. 2011;2,3:201-9.</w:t>
      </w:r>
    </w:p>
    <w:p w14:paraId="115128B8" w14:textId="77777777" w:rsidR="000F7ABD" w:rsidRPr="00534657" w:rsidRDefault="000F7ABD" w:rsidP="000F7ABD">
      <w:pPr>
        <w:pStyle w:val="afe"/>
        <w:numPr>
          <w:ilvl w:val="0"/>
          <w:numId w:val="4"/>
        </w:numPr>
        <w:ind w:left="0" w:firstLine="709"/>
        <w:rPr>
          <w:color w:val="000000" w:themeColor="text1"/>
        </w:rPr>
      </w:pPr>
      <w:r w:rsidRPr="00534657">
        <w:rPr>
          <w:color w:val="000000" w:themeColor="text1"/>
          <w:szCs w:val="24"/>
        </w:rPr>
        <w:t>Краткие методические указания по учету и диспансеризации больных с предраковыми и злокачественными новообразованиями. [Электронный ресурс] Режим доступа//</w:t>
      </w:r>
      <w:r w:rsidRPr="00534657">
        <w:rPr>
          <w:color w:val="000000" w:themeColor="text1"/>
          <w:szCs w:val="24"/>
          <w:lang w:val="en-US"/>
        </w:rPr>
        <w:t>URL</w:t>
      </w:r>
      <w:r w:rsidRPr="00534657">
        <w:rPr>
          <w:color w:val="000000" w:themeColor="text1"/>
          <w:szCs w:val="24"/>
        </w:rPr>
        <w:t>: http://www.oncology.ru/service/organization/table1.htm. Дата последнего обращения: 2 апреля 2020 г.</w:t>
      </w:r>
    </w:p>
    <w:p w14:paraId="33A11A55" w14:textId="77777777" w:rsidR="004E13B7" w:rsidRPr="00534657" w:rsidRDefault="004E13B7" w:rsidP="00ED27DB">
      <w:pPr>
        <w:pStyle w:val="afe"/>
        <w:numPr>
          <w:ilvl w:val="0"/>
          <w:numId w:val="4"/>
        </w:numPr>
        <w:ind w:left="0" w:firstLine="709"/>
        <w:rPr>
          <w:color w:val="000000" w:themeColor="text1"/>
          <w:szCs w:val="24"/>
          <w:lang w:val="en-US"/>
        </w:rPr>
      </w:pPr>
      <w:r w:rsidRPr="00534657">
        <w:rPr>
          <w:rFonts w:eastAsia="MS Mincho"/>
          <w:color w:val="000000" w:themeColor="text1"/>
          <w:szCs w:val="24"/>
          <w:lang w:val="en-US" w:eastAsia="ja-JP"/>
        </w:rPr>
        <w:t xml:space="preserve">Edwards J.G., Abrams K.R., </w:t>
      </w:r>
      <w:proofErr w:type="spellStart"/>
      <w:r w:rsidRPr="00534657">
        <w:rPr>
          <w:rFonts w:eastAsia="MS Mincho"/>
          <w:color w:val="000000" w:themeColor="text1"/>
          <w:szCs w:val="24"/>
          <w:lang w:val="en-US" w:eastAsia="ja-JP"/>
        </w:rPr>
        <w:t>Leverment</w:t>
      </w:r>
      <w:proofErr w:type="spellEnd"/>
      <w:r w:rsidRPr="00534657">
        <w:rPr>
          <w:rFonts w:eastAsia="MS Mincho"/>
          <w:color w:val="000000" w:themeColor="text1"/>
          <w:szCs w:val="24"/>
          <w:lang w:val="en-US" w:eastAsia="ja-JP"/>
        </w:rPr>
        <w:t xml:space="preserve"> J.N. et al. Prognostic factors for malignant mesothelioma in 142 patients: validation of CALGB and EORTC prognostic scoring systems. Thorax. </w:t>
      </w:r>
      <w:proofErr w:type="gramStart"/>
      <w:r w:rsidRPr="00534657">
        <w:rPr>
          <w:rFonts w:eastAsia="MS Mincho"/>
          <w:color w:val="000000" w:themeColor="text1"/>
          <w:szCs w:val="24"/>
          <w:lang w:val="en-US" w:eastAsia="ja-JP"/>
        </w:rPr>
        <w:t>2000;55:731</w:t>
      </w:r>
      <w:proofErr w:type="gramEnd"/>
      <w:r w:rsidRPr="00534657">
        <w:rPr>
          <w:color w:val="000000" w:themeColor="text1"/>
          <w:szCs w:val="24"/>
          <w:lang w:val="en-US" w:eastAsia="ru-RU"/>
        </w:rPr>
        <w:t>–</w:t>
      </w:r>
      <w:r w:rsidRPr="00534657">
        <w:rPr>
          <w:rFonts w:eastAsia="MS Mincho"/>
          <w:color w:val="000000" w:themeColor="text1"/>
          <w:szCs w:val="24"/>
          <w:lang w:val="en-US" w:eastAsia="ja-JP"/>
        </w:rPr>
        <w:t>735.</w:t>
      </w:r>
    </w:p>
    <w:p w14:paraId="1C9E6C97" w14:textId="77777777" w:rsidR="004E13B7" w:rsidRPr="00534657" w:rsidRDefault="004E13B7" w:rsidP="00ED27DB">
      <w:pPr>
        <w:pStyle w:val="afe"/>
        <w:numPr>
          <w:ilvl w:val="0"/>
          <w:numId w:val="4"/>
        </w:numPr>
        <w:spacing w:before="100" w:beforeAutospacing="1" w:after="100" w:afterAutospacing="1"/>
        <w:ind w:left="0" w:firstLine="709"/>
        <w:rPr>
          <w:rFonts w:eastAsia="Times New Roman"/>
          <w:color w:val="000000" w:themeColor="text1"/>
          <w:szCs w:val="24"/>
          <w:lang w:eastAsia="ru-RU"/>
        </w:rPr>
      </w:pPr>
      <w:r w:rsidRPr="00534657">
        <w:rPr>
          <w:rFonts w:eastAsia="Times New Roman"/>
          <w:color w:val="000000" w:themeColor="text1"/>
          <w:szCs w:val="24"/>
          <w:lang w:eastAsia="ru-RU"/>
        </w:rPr>
        <w:t xml:space="preserve">Карпенко </w:t>
      </w:r>
      <w:proofErr w:type="gramStart"/>
      <w:r w:rsidRPr="00534657">
        <w:rPr>
          <w:rFonts w:eastAsia="Times New Roman"/>
          <w:color w:val="000000" w:themeColor="text1"/>
          <w:szCs w:val="24"/>
          <w:lang w:eastAsia="ru-RU"/>
        </w:rPr>
        <w:t>Т.Д.</w:t>
      </w:r>
      <w:proofErr w:type="gramEnd"/>
      <w:r w:rsidRPr="00534657">
        <w:rPr>
          <w:rFonts w:eastAsia="Times New Roman"/>
          <w:color w:val="000000" w:themeColor="text1"/>
          <w:szCs w:val="24"/>
          <w:lang w:eastAsia="ru-RU"/>
        </w:rPr>
        <w:t>, Козлов Н.А., Любченко Л.Н. и др. Анализ экспрессии белка PD-L1 в клетках злокачественной мезотелиомы плевры. Российский онкологический журнал. 2018;23(1):4–9.</w:t>
      </w:r>
    </w:p>
    <w:p w14:paraId="04B8A876" w14:textId="77777777" w:rsidR="004E13B7" w:rsidRPr="00534657" w:rsidRDefault="004E13B7" w:rsidP="00ED27DB">
      <w:pPr>
        <w:pStyle w:val="afe"/>
        <w:numPr>
          <w:ilvl w:val="0"/>
          <w:numId w:val="4"/>
        </w:numPr>
        <w:ind w:left="0" w:firstLine="709"/>
        <w:rPr>
          <w:color w:val="000000" w:themeColor="text1"/>
          <w:szCs w:val="24"/>
          <w:lang w:val="en-US"/>
        </w:rPr>
      </w:pPr>
      <w:proofErr w:type="spellStart"/>
      <w:r w:rsidRPr="00534657">
        <w:rPr>
          <w:color w:val="000000" w:themeColor="text1"/>
          <w:szCs w:val="24"/>
          <w:lang w:val="en-US"/>
        </w:rPr>
        <w:lastRenderedPageBreak/>
        <w:t>Scherpereel</w:t>
      </w:r>
      <w:proofErr w:type="spellEnd"/>
      <w:r w:rsidRPr="00534657">
        <w:rPr>
          <w:color w:val="000000" w:themeColor="text1"/>
          <w:szCs w:val="24"/>
          <w:lang w:val="en-US"/>
        </w:rPr>
        <w:t xml:space="preserve"> A., </w:t>
      </w:r>
      <w:proofErr w:type="spellStart"/>
      <w:r w:rsidRPr="00534657">
        <w:rPr>
          <w:color w:val="000000" w:themeColor="text1"/>
          <w:szCs w:val="24"/>
          <w:lang w:val="en-US"/>
        </w:rPr>
        <w:t>Astoul</w:t>
      </w:r>
      <w:proofErr w:type="spellEnd"/>
      <w:r w:rsidRPr="00534657">
        <w:rPr>
          <w:color w:val="000000" w:themeColor="text1"/>
          <w:szCs w:val="24"/>
          <w:lang w:val="en-US"/>
        </w:rPr>
        <w:t xml:space="preserve"> P., Baas P. et al. Guidelines of the European Respiratory Society and the European Society of Thoracic Surgeons for the management of malignant pleural mesothelioma. </w:t>
      </w:r>
      <w:proofErr w:type="spellStart"/>
      <w:r w:rsidRPr="00534657">
        <w:rPr>
          <w:color w:val="000000" w:themeColor="text1"/>
          <w:szCs w:val="24"/>
          <w:lang w:val="en-US" w:eastAsia="ru-RU"/>
        </w:rPr>
        <w:t>Eur</w:t>
      </w:r>
      <w:proofErr w:type="spellEnd"/>
      <w:r w:rsidRPr="00534657">
        <w:rPr>
          <w:color w:val="000000" w:themeColor="text1"/>
          <w:szCs w:val="24"/>
          <w:lang w:val="en-US" w:eastAsia="ru-RU"/>
        </w:rPr>
        <w:t xml:space="preserve"> Respir J. </w:t>
      </w:r>
      <w:proofErr w:type="gramStart"/>
      <w:r w:rsidRPr="00534657">
        <w:rPr>
          <w:color w:val="000000" w:themeColor="text1"/>
          <w:szCs w:val="24"/>
          <w:lang w:val="en-US" w:eastAsia="ru-RU"/>
        </w:rPr>
        <w:t>2010;35:479</w:t>
      </w:r>
      <w:proofErr w:type="gramEnd"/>
      <w:r w:rsidRPr="00534657">
        <w:rPr>
          <w:color w:val="000000" w:themeColor="text1"/>
          <w:szCs w:val="24"/>
          <w:lang w:val="en-US" w:eastAsia="ru-RU"/>
        </w:rPr>
        <w:t>–495.</w:t>
      </w:r>
    </w:p>
    <w:p w14:paraId="5A48D168" w14:textId="77777777" w:rsidR="0039234B" w:rsidRPr="00534657" w:rsidRDefault="0039234B" w:rsidP="00ED27DB">
      <w:pPr>
        <w:pStyle w:val="afe"/>
        <w:ind w:left="709" w:firstLine="0"/>
        <w:rPr>
          <w:color w:val="000000" w:themeColor="text1"/>
          <w:szCs w:val="24"/>
          <w:lang w:val="en-US"/>
        </w:rPr>
      </w:pPr>
    </w:p>
    <w:p w14:paraId="3696568D" w14:textId="77777777" w:rsidR="00B76453" w:rsidRPr="00534657" w:rsidRDefault="00B76453" w:rsidP="00ED27DB">
      <w:pPr>
        <w:pStyle w:val="10"/>
        <w:rPr>
          <w:color w:val="000000" w:themeColor="text1"/>
        </w:rPr>
      </w:pPr>
      <w:r w:rsidRPr="001253E0">
        <w:rPr>
          <w:noProof/>
          <w:color w:val="000000" w:themeColor="text1"/>
        </w:rPr>
        <w:br w:type="page"/>
      </w:r>
      <w:bookmarkStart w:id="81" w:name="__RefHeading___doc_a1"/>
      <w:bookmarkStart w:id="82" w:name="_Toc21948970"/>
      <w:bookmarkStart w:id="83" w:name="_Toc36671811"/>
      <w:bookmarkEnd w:id="80"/>
      <w:r w:rsidRPr="00534657">
        <w:rPr>
          <w:noProof/>
          <w:color w:val="000000" w:themeColor="text1"/>
          <w:sz w:val="28"/>
          <w:szCs w:val="28"/>
        </w:rPr>
        <w:lastRenderedPageBreak/>
        <w:t>Приложение А1. Состав рабочей группы</w:t>
      </w:r>
      <w:bookmarkEnd w:id="81"/>
      <w:r w:rsidRPr="00534657">
        <w:rPr>
          <w:noProof/>
          <w:color w:val="000000" w:themeColor="text1"/>
          <w:sz w:val="28"/>
          <w:szCs w:val="28"/>
        </w:rPr>
        <w:t xml:space="preserve"> по разработке и пересмотру клинических рекомендаций</w:t>
      </w:r>
      <w:bookmarkEnd w:id="82"/>
      <w:bookmarkEnd w:id="83"/>
    </w:p>
    <w:p w14:paraId="40833BE9" w14:textId="77777777" w:rsidR="00DB5A30" w:rsidRPr="00534657" w:rsidRDefault="00DB5A30" w:rsidP="00ED27DB">
      <w:pPr>
        <w:pStyle w:val="afe"/>
        <w:numPr>
          <w:ilvl w:val="0"/>
          <w:numId w:val="39"/>
        </w:numPr>
        <w:rPr>
          <w:color w:val="000000" w:themeColor="text1"/>
          <w:szCs w:val="24"/>
        </w:rPr>
      </w:pPr>
      <w:r w:rsidRPr="00534657">
        <w:rPr>
          <w:rStyle w:val="affc"/>
          <w:noProof/>
          <w:color w:val="000000" w:themeColor="text1"/>
          <w:szCs w:val="24"/>
        </w:rPr>
        <w:t>Абдуллаев Амир Гусейнович</w:t>
      </w:r>
      <w:r w:rsidRPr="00534657">
        <w:rPr>
          <w:noProof/>
          <w:color w:val="000000" w:themeColor="text1"/>
          <w:szCs w:val="24"/>
        </w:rPr>
        <w:t>, д.м.н., ведущий научный сотрудник отделения хирургического торакального НИИ КО ФГБУ «НМИ</w:t>
      </w:r>
      <w:r w:rsidRPr="00534657">
        <w:rPr>
          <w:color w:val="000000" w:themeColor="text1"/>
          <w:szCs w:val="24"/>
        </w:rPr>
        <w:t>Ц онкологии им. Н.Н. Блохина» Минздрава России</w:t>
      </w:r>
    </w:p>
    <w:p w14:paraId="059E2793" w14:textId="0D9C63B4" w:rsidR="00DB5A30" w:rsidRPr="00534657" w:rsidRDefault="00DB5A30" w:rsidP="00ED27DB">
      <w:pPr>
        <w:pStyle w:val="afe"/>
        <w:numPr>
          <w:ilvl w:val="0"/>
          <w:numId w:val="39"/>
        </w:numPr>
        <w:rPr>
          <w:color w:val="000000" w:themeColor="text1"/>
          <w:szCs w:val="24"/>
        </w:rPr>
      </w:pPr>
      <w:r w:rsidRPr="00534657">
        <w:rPr>
          <w:rStyle w:val="affc"/>
          <w:color w:val="000000" w:themeColor="text1"/>
          <w:szCs w:val="24"/>
        </w:rPr>
        <w:t>Барболина Татьяна Дмитриевна</w:t>
      </w:r>
      <w:r w:rsidRPr="00534657">
        <w:rPr>
          <w:rStyle w:val="affc"/>
          <w:b w:val="0"/>
          <w:color w:val="000000" w:themeColor="text1"/>
          <w:szCs w:val="24"/>
        </w:rPr>
        <w:t xml:space="preserve">, </w:t>
      </w:r>
      <w:r w:rsidRPr="00534657">
        <w:rPr>
          <w:color w:val="000000" w:themeColor="text1"/>
          <w:szCs w:val="24"/>
        </w:rPr>
        <w:t xml:space="preserve">к.м.н., врач-онколог онкологического отделения лекарственных методов лечения (химиотерапевтическое) № 17 НИИ КО ФГБУ «НМИЦ онкологии им. Н.Н. Блохина» Минздрава России, </w:t>
      </w:r>
      <w:r w:rsidRPr="00534657">
        <w:rPr>
          <w:strike/>
          <w:color w:val="000000" w:themeColor="text1"/>
          <w:szCs w:val="24"/>
        </w:rPr>
        <w:t>старший лаборант</w:t>
      </w:r>
      <w:r w:rsidRPr="00534657">
        <w:rPr>
          <w:color w:val="000000" w:themeColor="text1"/>
          <w:szCs w:val="24"/>
        </w:rPr>
        <w:t xml:space="preserve"> </w:t>
      </w:r>
      <w:r w:rsidR="006B4E68" w:rsidRPr="00534657">
        <w:rPr>
          <w:color w:val="000000" w:themeColor="text1"/>
          <w:szCs w:val="24"/>
        </w:rPr>
        <w:t xml:space="preserve">ассистент </w:t>
      </w:r>
      <w:r w:rsidRPr="00534657">
        <w:rPr>
          <w:color w:val="000000" w:themeColor="text1"/>
          <w:szCs w:val="24"/>
        </w:rPr>
        <w:t>кафедры онкологии ФДПО МГМСУ им. А.И. Евдокимова.</w:t>
      </w:r>
    </w:p>
    <w:p w14:paraId="1F60E249" w14:textId="77777777" w:rsidR="00DB5A30" w:rsidRPr="00534657" w:rsidRDefault="00DB5A30" w:rsidP="00ED27DB">
      <w:pPr>
        <w:pStyle w:val="afe"/>
        <w:numPr>
          <w:ilvl w:val="0"/>
          <w:numId w:val="39"/>
        </w:numPr>
        <w:rPr>
          <w:bCs/>
          <w:color w:val="000000" w:themeColor="text1"/>
          <w:szCs w:val="24"/>
        </w:rPr>
      </w:pPr>
      <w:r w:rsidRPr="00534657">
        <w:rPr>
          <w:b/>
          <w:color w:val="000000" w:themeColor="text1"/>
          <w:szCs w:val="24"/>
        </w:rPr>
        <w:t>Болотина Лариса Владимировна,</w:t>
      </w:r>
      <w:r w:rsidRPr="00534657">
        <w:rPr>
          <w:bCs/>
          <w:color w:val="000000" w:themeColor="text1"/>
          <w:szCs w:val="24"/>
        </w:rPr>
        <w:tab/>
        <w:t>заведующая отделением химиотерапии отдела лекарственного лечения опухолей МНИОИ им. П.А. Герцена-филиал ФГБУ «НМИЦ радиологии» Минздрава России</w:t>
      </w:r>
    </w:p>
    <w:p w14:paraId="62D5C09E" w14:textId="77777777" w:rsidR="00DB5A30" w:rsidRPr="00534657" w:rsidRDefault="00DB5A30" w:rsidP="00ED27DB">
      <w:pPr>
        <w:pStyle w:val="afe"/>
        <w:numPr>
          <w:ilvl w:val="0"/>
          <w:numId w:val="39"/>
        </w:numPr>
        <w:rPr>
          <w:color w:val="000000" w:themeColor="text1"/>
          <w:szCs w:val="24"/>
        </w:rPr>
      </w:pPr>
      <w:r w:rsidRPr="00534657">
        <w:rPr>
          <w:rStyle w:val="affc"/>
          <w:color w:val="000000" w:themeColor="text1"/>
          <w:szCs w:val="24"/>
        </w:rPr>
        <w:t>Борисова Татьяна Николаевна</w:t>
      </w:r>
      <w:r w:rsidRPr="00534657">
        <w:rPr>
          <w:rStyle w:val="affc"/>
          <w:b w:val="0"/>
          <w:color w:val="000000" w:themeColor="text1"/>
          <w:szCs w:val="24"/>
        </w:rPr>
        <w:t xml:space="preserve">, к.м.н., старший научный сотрудник отделения радиологического НИИ клинической и экспериментальной радиологии </w:t>
      </w:r>
      <w:r w:rsidRPr="00534657">
        <w:rPr>
          <w:color w:val="000000" w:themeColor="text1"/>
          <w:szCs w:val="24"/>
        </w:rPr>
        <w:t>ФГБУ «НМИЦ онкологии им. Н.Н. Блохина» Минздрава России</w:t>
      </w:r>
    </w:p>
    <w:p w14:paraId="416520AD" w14:textId="77777777" w:rsidR="00DB5A30" w:rsidRPr="00534657" w:rsidRDefault="00DB5A30" w:rsidP="00ED27DB">
      <w:pPr>
        <w:pStyle w:val="afe"/>
        <w:numPr>
          <w:ilvl w:val="0"/>
          <w:numId w:val="39"/>
        </w:numPr>
        <w:rPr>
          <w:color w:val="000000" w:themeColor="text1"/>
          <w:szCs w:val="24"/>
        </w:rPr>
      </w:pPr>
      <w:r w:rsidRPr="00534657">
        <w:rPr>
          <w:b/>
          <w:color w:val="000000" w:themeColor="text1"/>
          <w:szCs w:val="24"/>
        </w:rPr>
        <w:t>Владимирова Любовь Юрьевна</w:t>
      </w:r>
      <w:r w:rsidRPr="00534657">
        <w:rPr>
          <w:color w:val="000000" w:themeColor="text1"/>
          <w:szCs w:val="24"/>
        </w:rPr>
        <w:t xml:space="preserve">, </w:t>
      </w:r>
      <w:proofErr w:type="gramStart"/>
      <w:r w:rsidRPr="00534657">
        <w:rPr>
          <w:color w:val="000000" w:themeColor="text1"/>
          <w:szCs w:val="24"/>
        </w:rPr>
        <w:t>д.м.н.</w:t>
      </w:r>
      <w:proofErr w:type="gramEnd"/>
      <w:r w:rsidRPr="00534657">
        <w:rPr>
          <w:color w:val="000000" w:themeColor="text1"/>
          <w:szCs w:val="24"/>
        </w:rPr>
        <w:t>, профессор, зав. отделением противоопухолевой лекарственной терапии № 1 ФГБУ «Ростовский научно-исследовательский онкологический институт» Минздрава России</w:t>
      </w:r>
    </w:p>
    <w:p w14:paraId="5FA376CB" w14:textId="77777777" w:rsidR="00DB5A30" w:rsidRPr="00534657" w:rsidRDefault="00DB5A30" w:rsidP="00ED27DB">
      <w:pPr>
        <w:pStyle w:val="afe"/>
        <w:numPr>
          <w:ilvl w:val="0"/>
          <w:numId w:val="39"/>
        </w:numPr>
        <w:rPr>
          <w:color w:val="000000" w:themeColor="text1"/>
          <w:szCs w:val="24"/>
          <w:shd w:val="clear" w:color="auto" w:fill="FFFFFF"/>
        </w:rPr>
      </w:pPr>
      <w:r w:rsidRPr="00534657">
        <w:rPr>
          <w:b/>
          <w:color w:val="000000" w:themeColor="text1"/>
          <w:szCs w:val="24"/>
        </w:rPr>
        <w:t>Гамаюнов Сергей Викторович</w:t>
      </w:r>
      <w:r w:rsidRPr="00534657">
        <w:rPr>
          <w:bCs/>
          <w:color w:val="000000" w:themeColor="text1"/>
          <w:szCs w:val="24"/>
        </w:rPr>
        <w:t>,</w:t>
      </w:r>
      <w:r w:rsidRPr="00534657">
        <w:rPr>
          <w:bCs/>
          <w:color w:val="000000" w:themeColor="text1"/>
          <w:szCs w:val="24"/>
        </w:rPr>
        <w:tab/>
        <w:t>Заведующий отделения лучевого и хирургического лечения заболеваний торакальной области МРНЦ им. А.Ф. Цыба- филиал ФГБУ «НМИЦ радиологии» Минздрава России</w:t>
      </w:r>
    </w:p>
    <w:p w14:paraId="1D1143CF" w14:textId="77777777" w:rsidR="00DB5A30" w:rsidRPr="00534657" w:rsidRDefault="00DB5A30" w:rsidP="00ED27DB">
      <w:pPr>
        <w:pStyle w:val="afe"/>
        <w:numPr>
          <w:ilvl w:val="0"/>
          <w:numId w:val="39"/>
        </w:numPr>
        <w:rPr>
          <w:color w:val="000000" w:themeColor="text1"/>
          <w:szCs w:val="24"/>
          <w:shd w:val="clear" w:color="auto" w:fill="FFFFFF"/>
        </w:rPr>
      </w:pPr>
      <w:r w:rsidRPr="00534657">
        <w:rPr>
          <w:b/>
          <w:color w:val="000000" w:themeColor="text1"/>
          <w:szCs w:val="24"/>
        </w:rPr>
        <w:t>Гриневич Вячеслав Николаевич</w:t>
      </w:r>
      <w:r w:rsidRPr="00534657">
        <w:rPr>
          <w:color w:val="000000" w:themeColor="text1"/>
          <w:szCs w:val="24"/>
        </w:rPr>
        <w:t xml:space="preserve">, </w:t>
      </w:r>
      <w:r w:rsidRPr="00534657">
        <w:rPr>
          <w:iCs/>
          <w:color w:val="000000" w:themeColor="text1"/>
          <w:szCs w:val="24"/>
          <w:shd w:val="clear" w:color="auto" w:fill="FFFFFF"/>
        </w:rPr>
        <w:t xml:space="preserve">президент Российского общества </w:t>
      </w:r>
      <w:proofErr w:type="spellStart"/>
      <w:r w:rsidRPr="00534657">
        <w:rPr>
          <w:iCs/>
          <w:color w:val="000000" w:themeColor="text1"/>
          <w:szCs w:val="24"/>
          <w:shd w:val="clear" w:color="auto" w:fill="FFFFFF"/>
        </w:rPr>
        <w:t>онкопатологов</w:t>
      </w:r>
      <w:proofErr w:type="spellEnd"/>
      <w:r w:rsidRPr="00534657">
        <w:rPr>
          <w:iCs/>
          <w:color w:val="000000" w:themeColor="text1"/>
          <w:szCs w:val="24"/>
          <w:shd w:val="clear" w:color="auto" w:fill="FFFFFF"/>
        </w:rPr>
        <w:t xml:space="preserve">, </w:t>
      </w:r>
      <w:r w:rsidRPr="00534657">
        <w:rPr>
          <w:color w:val="000000" w:themeColor="text1"/>
          <w:szCs w:val="24"/>
          <w:shd w:val="clear" w:color="auto" w:fill="FFFFFF"/>
        </w:rPr>
        <w:t xml:space="preserve">к.м.н., заведующий отделением </w:t>
      </w:r>
      <w:proofErr w:type="spellStart"/>
      <w:r w:rsidRPr="00534657">
        <w:rPr>
          <w:color w:val="000000" w:themeColor="text1"/>
          <w:szCs w:val="24"/>
          <w:shd w:val="clear" w:color="auto" w:fill="FFFFFF"/>
        </w:rPr>
        <w:t>онкопатологии</w:t>
      </w:r>
      <w:proofErr w:type="spellEnd"/>
      <w:r w:rsidRPr="00534657">
        <w:rPr>
          <w:color w:val="000000" w:themeColor="text1"/>
          <w:szCs w:val="24"/>
          <w:shd w:val="clear" w:color="auto" w:fill="FFFFFF"/>
        </w:rPr>
        <w:t xml:space="preserve"> Московского научно-исследовательского онкологического института им. П.А. Герцена – филиала ФГБУ «Национальный медицинский исследовательский центр радиологии» </w:t>
      </w:r>
      <w:r w:rsidRPr="00534657">
        <w:rPr>
          <w:color w:val="000000" w:themeColor="text1"/>
          <w:szCs w:val="24"/>
        </w:rPr>
        <w:t>Минздрава</w:t>
      </w:r>
      <w:r w:rsidRPr="00534657">
        <w:rPr>
          <w:color w:val="000000" w:themeColor="text1"/>
          <w:szCs w:val="24"/>
          <w:shd w:val="clear" w:color="auto" w:fill="FFFFFF"/>
        </w:rPr>
        <w:t xml:space="preserve"> России.</w:t>
      </w:r>
    </w:p>
    <w:p w14:paraId="3A630B8E" w14:textId="77777777" w:rsidR="00DB5A30" w:rsidRPr="00534657" w:rsidRDefault="00DB5A30" w:rsidP="00ED27DB">
      <w:pPr>
        <w:pStyle w:val="afe"/>
        <w:numPr>
          <w:ilvl w:val="0"/>
          <w:numId w:val="39"/>
        </w:numPr>
        <w:rPr>
          <w:color w:val="000000" w:themeColor="text1"/>
          <w:szCs w:val="24"/>
        </w:rPr>
      </w:pPr>
      <w:r w:rsidRPr="00534657">
        <w:rPr>
          <w:b/>
          <w:color w:val="000000" w:themeColor="text1"/>
          <w:szCs w:val="24"/>
        </w:rPr>
        <w:t>Деньгина Наталья Владимировна</w:t>
      </w:r>
      <w:r w:rsidRPr="00534657">
        <w:rPr>
          <w:color w:val="000000" w:themeColor="text1"/>
          <w:szCs w:val="24"/>
        </w:rPr>
        <w:t>, к.м.н., заведующая радиологическим отделением Областного клинического диспансера г. Ульяновск.</w:t>
      </w:r>
    </w:p>
    <w:p w14:paraId="04BF18A3" w14:textId="77777777" w:rsidR="00DB5A30" w:rsidRPr="00534657" w:rsidRDefault="00DB5A30" w:rsidP="00ED27DB">
      <w:pPr>
        <w:pStyle w:val="afe"/>
        <w:numPr>
          <w:ilvl w:val="0"/>
          <w:numId w:val="39"/>
        </w:numPr>
        <w:rPr>
          <w:color w:val="000000" w:themeColor="text1"/>
          <w:szCs w:val="24"/>
          <w:shd w:val="clear" w:color="auto" w:fill="FFFFFF"/>
        </w:rPr>
      </w:pPr>
      <w:r w:rsidRPr="00534657">
        <w:rPr>
          <w:b/>
          <w:color w:val="000000" w:themeColor="text1"/>
          <w:szCs w:val="24"/>
        </w:rPr>
        <w:t>Драпкина Оксана Михайловна</w:t>
      </w:r>
      <w:r w:rsidRPr="00534657">
        <w:rPr>
          <w:color w:val="000000" w:themeColor="text1"/>
          <w:szCs w:val="24"/>
        </w:rPr>
        <w:t xml:space="preserve">, </w:t>
      </w:r>
      <w:r w:rsidRPr="00534657">
        <w:rPr>
          <w:color w:val="000000" w:themeColor="text1"/>
          <w:szCs w:val="24"/>
          <w:shd w:val="clear" w:color="auto" w:fill="FFFFFF"/>
        </w:rPr>
        <w:t>директор Национального медицинского исследовательского центра профилактической медицины, главный внештатный специалист-терапевт Минздрава России, д.м.н., профессор, член-корреспондент РАН.</w:t>
      </w:r>
    </w:p>
    <w:p w14:paraId="3220D4B8" w14:textId="77777777" w:rsidR="00DB5A30" w:rsidRPr="00534657" w:rsidRDefault="00DB5A30" w:rsidP="00ED27DB">
      <w:pPr>
        <w:pStyle w:val="afe"/>
        <w:numPr>
          <w:ilvl w:val="0"/>
          <w:numId w:val="39"/>
        </w:numPr>
        <w:rPr>
          <w:color w:val="000000" w:themeColor="text1"/>
          <w:szCs w:val="24"/>
        </w:rPr>
      </w:pPr>
      <w:r w:rsidRPr="00534657">
        <w:rPr>
          <w:rStyle w:val="affc"/>
          <w:color w:val="000000" w:themeColor="text1"/>
          <w:szCs w:val="24"/>
        </w:rPr>
        <w:lastRenderedPageBreak/>
        <w:t>Козлов Николай Александрович</w:t>
      </w:r>
      <w:r w:rsidRPr="00534657">
        <w:rPr>
          <w:rStyle w:val="affc"/>
          <w:b w:val="0"/>
          <w:color w:val="000000" w:themeColor="text1"/>
          <w:szCs w:val="24"/>
        </w:rPr>
        <w:t xml:space="preserve">, к.м.н., врач-патологоанатом патологоанатомического отделения </w:t>
      </w:r>
      <w:r w:rsidRPr="00534657">
        <w:rPr>
          <w:color w:val="000000" w:themeColor="text1"/>
          <w:szCs w:val="24"/>
        </w:rPr>
        <w:t>ФГБУ «НМИЦ онкологии им. Н.Н. Блохина» Минздрава России.</w:t>
      </w:r>
    </w:p>
    <w:p w14:paraId="308D76D4" w14:textId="77777777" w:rsidR="00DB5A30" w:rsidRPr="00534657" w:rsidRDefault="00DB5A30" w:rsidP="00ED27DB">
      <w:pPr>
        <w:pStyle w:val="afe"/>
        <w:numPr>
          <w:ilvl w:val="0"/>
          <w:numId w:val="39"/>
        </w:numPr>
        <w:rPr>
          <w:color w:val="000000" w:themeColor="text1"/>
          <w:szCs w:val="24"/>
        </w:rPr>
      </w:pPr>
      <w:r w:rsidRPr="00534657">
        <w:rPr>
          <w:b/>
          <w:color w:val="000000" w:themeColor="text1"/>
          <w:szCs w:val="24"/>
        </w:rPr>
        <w:t>Левченко Евгений Владимирович</w:t>
      </w:r>
      <w:r w:rsidRPr="00534657">
        <w:rPr>
          <w:color w:val="000000" w:themeColor="text1"/>
          <w:szCs w:val="24"/>
        </w:rPr>
        <w:t>, д.м.н., зав. хирургическим торакальным отделением, зав. научным отделением торакальной онкологии ФГБУ «НМИЦ онкологии им. Н.Н. Петрова» Минздрава России.</w:t>
      </w:r>
    </w:p>
    <w:p w14:paraId="3E1470A4" w14:textId="77777777" w:rsidR="00DB5A30" w:rsidRPr="00534657" w:rsidRDefault="00DB5A30" w:rsidP="00ED27DB">
      <w:pPr>
        <w:pStyle w:val="afe"/>
        <w:numPr>
          <w:ilvl w:val="0"/>
          <w:numId w:val="39"/>
        </w:numPr>
        <w:rPr>
          <w:rStyle w:val="affc"/>
          <w:color w:val="000000" w:themeColor="text1"/>
          <w:szCs w:val="24"/>
        </w:rPr>
      </w:pPr>
      <w:r w:rsidRPr="00534657">
        <w:rPr>
          <w:b/>
          <w:color w:val="000000" w:themeColor="text1"/>
          <w:szCs w:val="24"/>
        </w:rPr>
        <w:t>Пикин Олег Валентинович</w:t>
      </w:r>
      <w:r w:rsidRPr="00534657">
        <w:rPr>
          <w:color w:val="000000" w:themeColor="text1"/>
          <w:szCs w:val="24"/>
        </w:rPr>
        <w:t xml:space="preserve">, д.м.н., </w:t>
      </w:r>
      <w:r w:rsidRPr="00534657">
        <w:rPr>
          <w:color w:val="000000" w:themeColor="text1"/>
          <w:szCs w:val="24"/>
          <w:shd w:val="clear" w:color="auto" w:fill="FFFFFF"/>
        </w:rPr>
        <w:t>заведующий торакальным хирургическим отделением МНИОИ имени П.А. Герцена – филиала ФГБУ «НМИЦ радиологии» Минздрава России, врач-онколог</w:t>
      </w:r>
      <w:r w:rsidRPr="00534657">
        <w:rPr>
          <w:color w:val="000000" w:themeColor="text1"/>
          <w:szCs w:val="24"/>
        </w:rPr>
        <w:t xml:space="preserve"> </w:t>
      </w:r>
      <w:r w:rsidRPr="00534657">
        <w:rPr>
          <w:rStyle w:val="affc"/>
          <w:color w:val="000000" w:themeColor="text1"/>
          <w:szCs w:val="24"/>
        </w:rPr>
        <w:t>(председатель рабочей группы)</w:t>
      </w:r>
      <w:r w:rsidRPr="00534657">
        <w:rPr>
          <w:rStyle w:val="affc"/>
          <w:b w:val="0"/>
          <w:color w:val="000000" w:themeColor="text1"/>
          <w:szCs w:val="24"/>
        </w:rPr>
        <w:t>.</w:t>
      </w:r>
    </w:p>
    <w:p w14:paraId="31322450" w14:textId="77777777" w:rsidR="00DB5A30" w:rsidRPr="00534657" w:rsidRDefault="00DB5A30" w:rsidP="00ED27DB">
      <w:pPr>
        <w:pStyle w:val="afe"/>
        <w:numPr>
          <w:ilvl w:val="0"/>
          <w:numId w:val="39"/>
        </w:numPr>
        <w:rPr>
          <w:bCs/>
          <w:color w:val="000000" w:themeColor="text1"/>
          <w:szCs w:val="24"/>
        </w:rPr>
      </w:pPr>
      <w:r w:rsidRPr="00534657">
        <w:rPr>
          <w:b/>
          <w:color w:val="000000" w:themeColor="text1"/>
          <w:szCs w:val="24"/>
        </w:rPr>
        <w:t>Рябов Андрей Борисович</w:t>
      </w:r>
      <w:r w:rsidRPr="00534657">
        <w:rPr>
          <w:bCs/>
          <w:color w:val="000000" w:themeColor="text1"/>
          <w:szCs w:val="24"/>
        </w:rPr>
        <w:t>,</w:t>
      </w:r>
      <w:r w:rsidRPr="00534657">
        <w:rPr>
          <w:bCs/>
          <w:color w:val="000000" w:themeColor="text1"/>
          <w:szCs w:val="24"/>
        </w:rPr>
        <w:tab/>
        <w:t xml:space="preserve"> заместитель Генерального директора по хирургии ФГБУ «НМИЦ радиологии» Минздрава России</w:t>
      </w:r>
    </w:p>
    <w:p w14:paraId="6BA7D7A5" w14:textId="77777777" w:rsidR="00DB5A30" w:rsidRPr="00534657" w:rsidRDefault="00DB5A30" w:rsidP="00ED27DB">
      <w:pPr>
        <w:pStyle w:val="afe"/>
        <w:numPr>
          <w:ilvl w:val="0"/>
          <w:numId w:val="39"/>
        </w:numPr>
        <w:rPr>
          <w:color w:val="000000" w:themeColor="text1"/>
          <w:szCs w:val="24"/>
          <w:shd w:val="clear" w:color="auto" w:fill="FFFFFF"/>
        </w:rPr>
      </w:pPr>
      <w:proofErr w:type="spellStart"/>
      <w:r w:rsidRPr="00534657">
        <w:rPr>
          <w:rStyle w:val="affc"/>
          <w:color w:val="000000" w:themeColor="text1"/>
          <w:szCs w:val="24"/>
        </w:rPr>
        <w:t>Сакаева</w:t>
      </w:r>
      <w:proofErr w:type="spellEnd"/>
      <w:r w:rsidRPr="00534657">
        <w:rPr>
          <w:rStyle w:val="affc"/>
          <w:color w:val="000000" w:themeColor="text1"/>
          <w:szCs w:val="24"/>
        </w:rPr>
        <w:t xml:space="preserve"> Дина </w:t>
      </w:r>
      <w:proofErr w:type="spellStart"/>
      <w:r w:rsidRPr="00534657">
        <w:rPr>
          <w:rStyle w:val="affc"/>
          <w:color w:val="000000" w:themeColor="text1"/>
          <w:szCs w:val="24"/>
        </w:rPr>
        <w:t>Дамировна</w:t>
      </w:r>
      <w:proofErr w:type="spellEnd"/>
      <w:r w:rsidRPr="00534657">
        <w:rPr>
          <w:rStyle w:val="affc"/>
          <w:b w:val="0"/>
          <w:color w:val="000000" w:themeColor="text1"/>
          <w:szCs w:val="24"/>
        </w:rPr>
        <w:t xml:space="preserve">, </w:t>
      </w:r>
      <w:r w:rsidRPr="00534657">
        <w:rPr>
          <w:color w:val="000000" w:themeColor="text1"/>
          <w:szCs w:val="24"/>
        </w:rPr>
        <w:t xml:space="preserve">д.м.н., </w:t>
      </w:r>
      <w:r w:rsidRPr="00534657">
        <w:rPr>
          <w:color w:val="000000" w:themeColor="text1"/>
          <w:szCs w:val="24"/>
          <w:shd w:val="clear" w:color="auto" w:fill="FFFFFF"/>
        </w:rPr>
        <w:t>профессор, заместитель главного врача Башкирского республиканского клинического онкологического диспансера.</w:t>
      </w:r>
    </w:p>
    <w:p w14:paraId="2108B2D4" w14:textId="3E696968" w:rsidR="00DB5A30" w:rsidRPr="00534657" w:rsidRDefault="00DB5A30" w:rsidP="00ED27DB">
      <w:pPr>
        <w:pStyle w:val="afe"/>
        <w:numPr>
          <w:ilvl w:val="0"/>
          <w:numId w:val="39"/>
        </w:numPr>
        <w:rPr>
          <w:color w:val="000000" w:themeColor="text1"/>
          <w:szCs w:val="24"/>
        </w:rPr>
      </w:pPr>
      <w:r w:rsidRPr="00534657">
        <w:rPr>
          <w:b/>
          <w:color w:val="000000" w:themeColor="text1"/>
          <w:szCs w:val="24"/>
        </w:rPr>
        <w:t>Снеговой Антон Владимирович</w:t>
      </w:r>
      <w:r w:rsidRPr="00534657">
        <w:rPr>
          <w:color w:val="000000" w:themeColor="text1"/>
          <w:szCs w:val="24"/>
        </w:rPr>
        <w:t xml:space="preserve">, </w:t>
      </w:r>
      <w:r w:rsidR="007E2820" w:rsidRPr="007E2820">
        <w:rPr>
          <w:color w:val="000000" w:themeColor="text1"/>
          <w:szCs w:val="24"/>
        </w:rPr>
        <w:t xml:space="preserve">председатель Общества специалистов поддерживающей терапии в онкологии профессор кафедры онкологии ФДПО ФГБОУ ВО «Московский государственный медико-стоматологический университет им. </w:t>
      </w:r>
      <w:proofErr w:type="gramStart"/>
      <w:r w:rsidR="007E2820" w:rsidRPr="007E2820">
        <w:rPr>
          <w:color w:val="000000" w:themeColor="text1"/>
          <w:szCs w:val="24"/>
        </w:rPr>
        <w:t>А.И.</w:t>
      </w:r>
      <w:proofErr w:type="gramEnd"/>
      <w:r w:rsidR="007E2820" w:rsidRPr="007E2820">
        <w:rPr>
          <w:color w:val="000000" w:themeColor="text1"/>
          <w:szCs w:val="24"/>
        </w:rPr>
        <w:t xml:space="preserve"> Евдокимова» Минздрава России, д.м.н.</w:t>
      </w:r>
      <w:r w:rsidR="00A03CE1">
        <w:rPr>
          <w:color w:val="000000" w:themeColor="text1"/>
          <w:szCs w:val="24"/>
        </w:rPr>
        <w:t>––</w:t>
      </w:r>
    </w:p>
    <w:p w14:paraId="65C1396B" w14:textId="77777777" w:rsidR="00DB5A30" w:rsidRPr="00534657" w:rsidRDefault="00DB5A30" w:rsidP="00ED27DB">
      <w:pPr>
        <w:pStyle w:val="afe"/>
        <w:numPr>
          <w:ilvl w:val="0"/>
          <w:numId w:val="39"/>
        </w:numPr>
        <w:rPr>
          <w:color w:val="000000" w:themeColor="text1"/>
          <w:szCs w:val="24"/>
        </w:rPr>
      </w:pPr>
      <w:r w:rsidRPr="00534657">
        <w:rPr>
          <w:b/>
          <w:color w:val="000000" w:themeColor="text1"/>
          <w:szCs w:val="24"/>
        </w:rPr>
        <w:t>Тузиков Сергей Александрович</w:t>
      </w:r>
      <w:r w:rsidRPr="00534657">
        <w:rPr>
          <w:color w:val="000000" w:themeColor="text1"/>
          <w:szCs w:val="24"/>
        </w:rPr>
        <w:t>, д.м.н., профессор кафедры онкологии Сибирского государственного медицинского университета, заведующий торакоабдоминальным отделением НИИ онкологии Томского НМИЦ.</w:t>
      </w:r>
    </w:p>
    <w:p w14:paraId="40C4A5DF" w14:textId="77777777" w:rsidR="00DB5A30" w:rsidRPr="00534657" w:rsidRDefault="00DB5A30" w:rsidP="00ED27DB">
      <w:pPr>
        <w:pStyle w:val="afe"/>
        <w:numPr>
          <w:ilvl w:val="0"/>
          <w:numId w:val="39"/>
        </w:numPr>
        <w:rPr>
          <w:bCs/>
          <w:color w:val="000000" w:themeColor="text1"/>
          <w:szCs w:val="24"/>
        </w:rPr>
      </w:pPr>
      <w:proofErr w:type="spellStart"/>
      <w:r w:rsidRPr="00534657">
        <w:rPr>
          <w:b/>
          <w:color w:val="000000" w:themeColor="text1"/>
          <w:szCs w:val="24"/>
        </w:rPr>
        <w:t>Фалалеева</w:t>
      </w:r>
      <w:proofErr w:type="spellEnd"/>
      <w:r w:rsidRPr="00534657">
        <w:rPr>
          <w:b/>
          <w:color w:val="000000" w:themeColor="text1"/>
          <w:szCs w:val="24"/>
        </w:rPr>
        <w:t xml:space="preserve"> Наталья Александровна</w:t>
      </w:r>
      <w:r w:rsidRPr="00534657">
        <w:rPr>
          <w:bCs/>
          <w:color w:val="000000" w:themeColor="text1"/>
          <w:szCs w:val="24"/>
        </w:rPr>
        <w:t>,</w:t>
      </w:r>
      <w:r w:rsidRPr="00534657">
        <w:rPr>
          <w:bCs/>
          <w:color w:val="000000" w:themeColor="text1"/>
          <w:szCs w:val="24"/>
        </w:rPr>
        <w:tab/>
        <w:t>заведующий отделом лекарственного лечения злокачественных новообразований МРНЦ им. А.Ф. Цыба- филиал ФГБУ «НМИЦ радиологии» Минздрава России</w:t>
      </w:r>
    </w:p>
    <w:p w14:paraId="531C3A58" w14:textId="77777777" w:rsidR="00DB5A30" w:rsidRPr="00534657" w:rsidRDefault="00DB5A30" w:rsidP="00ED27DB">
      <w:pPr>
        <w:pStyle w:val="afe"/>
        <w:numPr>
          <w:ilvl w:val="0"/>
          <w:numId w:val="39"/>
        </w:numPr>
        <w:rPr>
          <w:bCs/>
          <w:color w:val="000000" w:themeColor="text1"/>
          <w:szCs w:val="24"/>
        </w:rPr>
      </w:pPr>
      <w:r w:rsidRPr="00534657">
        <w:rPr>
          <w:b/>
          <w:color w:val="000000" w:themeColor="text1"/>
          <w:szCs w:val="24"/>
        </w:rPr>
        <w:t>Филоненко Елена Вячеславовна</w:t>
      </w:r>
      <w:r w:rsidRPr="00534657">
        <w:rPr>
          <w:bCs/>
          <w:color w:val="000000" w:themeColor="text1"/>
          <w:szCs w:val="24"/>
        </w:rPr>
        <w:t>,</w:t>
      </w:r>
      <w:r w:rsidRPr="00534657">
        <w:rPr>
          <w:bCs/>
          <w:color w:val="000000" w:themeColor="text1"/>
          <w:szCs w:val="24"/>
        </w:rPr>
        <w:tab/>
        <w:t>заведующий Центра лазерной и фотодинамической диагностики и терапии опухолей МНИОИ им. П.А. Герцена-филиал ФГБУ «НМИЦ радиологии» Минздрава России</w:t>
      </w:r>
      <w:r w:rsidR="00637D17" w:rsidRPr="00534657">
        <w:rPr>
          <w:bCs/>
          <w:color w:val="000000" w:themeColor="text1"/>
          <w:szCs w:val="24"/>
        </w:rPr>
        <w:t>.</w:t>
      </w:r>
    </w:p>
    <w:p w14:paraId="7CF7361B" w14:textId="77777777" w:rsidR="005D75E7" w:rsidRPr="00534657" w:rsidRDefault="005D75E7" w:rsidP="00ED27DB">
      <w:pPr>
        <w:rPr>
          <w:bCs/>
          <w:color w:val="000000" w:themeColor="text1"/>
          <w:szCs w:val="24"/>
        </w:rPr>
      </w:pPr>
    </w:p>
    <w:p w14:paraId="32E3987B" w14:textId="77777777" w:rsidR="00964E7D" w:rsidRPr="00534657" w:rsidRDefault="00964E7D" w:rsidP="00ED27DB">
      <w:pPr>
        <w:autoSpaceDE w:val="0"/>
        <w:autoSpaceDN w:val="0"/>
        <w:adjustRightInd w:val="0"/>
        <w:ind w:firstLine="0"/>
        <w:rPr>
          <w:rFonts w:eastAsia="Times New Roman"/>
          <w:b/>
          <w:color w:val="000000" w:themeColor="text1"/>
          <w:szCs w:val="24"/>
        </w:rPr>
      </w:pPr>
    </w:p>
    <w:p w14:paraId="605D6519" w14:textId="77777777" w:rsidR="00964E7D" w:rsidRPr="00534657" w:rsidRDefault="00964E7D" w:rsidP="00ED27DB">
      <w:pPr>
        <w:autoSpaceDE w:val="0"/>
        <w:autoSpaceDN w:val="0"/>
        <w:adjustRightInd w:val="0"/>
        <w:ind w:firstLine="0"/>
        <w:rPr>
          <w:rFonts w:eastAsia="Times New Roman"/>
          <w:b/>
          <w:color w:val="000000" w:themeColor="text1"/>
          <w:szCs w:val="24"/>
        </w:rPr>
      </w:pPr>
    </w:p>
    <w:p w14:paraId="79FC55AE" w14:textId="77777777" w:rsidR="0044276D" w:rsidRPr="00534657" w:rsidRDefault="0044276D" w:rsidP="00ED27DB">
      <w:pPr>
        <w:autoSpaceDE w:val="0"/>
        <w:autoSpaceDN w:val="0"/>
        <w:adjustRightInd w:val="0"/>
        <w:ind w:firstLine="0"/>
        <w:rPr>
          <w:rFonts w:eastAsia="Times New Roman"/>
          <w:b/>
          <w:color w:val="000000" w:themeColor="text1"/>
          <w:szCs w:val="24"/>
        </w:rPr>
      </w:pPr>
      <w:r w:rsidRPr="00534657">
        <w:rPr>
          <w:rFonts w:eastAsia="Times New Roman"/>
          <w:b/>
          <w:color w:val="000000" w:themeColor="text1"/>
          <w:szCs w:val="24"/>
        </w:rPr>
        <w:t>Блок по организации медицинской помощи:</w:t>
      </w:r>
    </w:p>
    <w:p w14:paraId="6070001A" w14:textId="77777777" w:rsidR="00DB5A30" w:rsidRPr="00534657" w:rsidRDefault="00DB5A30" w:rsidP="00ED27DB">
      <w:pPr>
        <w:pStyle w:val="afe"/>
        <w:numPr>
          <w:ilvl w:val="0"/>
          <w:numId w:val="42"/>
        </w:numPr>
        <w:autoSpaceDE w:val="0"/>
        <w:autoSpaceDN w:val="0"/>
        <w:adjustRightInd w:val="0"/>
        <w:rPr>
          <w:rFonts w:eastAsia="Times New Roman"/>
          <w:color w:val="000000" w:themeColor="text1"/>
          <w:szCs w:val="24"/>
          <w:lang w:eastAsia="ru-RU"/>
        </w:rPr>
      </w:pPr>
      <w:r w:rsidRPr="00534657">
        <w:rPr>
          <w:rFonts w:eastAsia="Times New Roman"/>
          <w:b/>
          <w:color w:val="000000" w:themeColor="text1"/>
          <w:szCs w:val="24"/>
          <w:lang w:eastAsia="ru-RU"/>
        </w:rPr>
        <w:t>Геворкян Тигран Гагикович</w:t>
      </w:r>
      <w:r w:rsidRPr="00534657">
        <w:rPr>
          <w:rFonts w:eastAsia="Times New Roman"/>
          <w:color w:val="000000" w:themeColor="text1"/>
          <w:szCs w:val="24"/>
          <w:lang w:eastAsia="ru-RU"/>
        </w:rPr>
        <w:t>, заместитель директора НИИ КЭР ФГБУ «НМИЦ онкологии им. Н.Н. Блохина», главный специалист-онколог Московской области.</w:t>
      </w:r>
    </w:p>
    <w:p w14:paraId="43C0C414" w14:textId="77777777" w:rsidR="00DB5A30" w:rsidRPr="00534657" w:rsidRDefault="00DB5A30" w:rsidP="00ED27DB">
      <w:pPr>
        <w:pStyle w:val="afe"/>
        <w:numPr>
          <w:ilvl w:val="0"/>
          <w:numId w:val="42"/>
        </w:numPr>
        <w:autoSpaceDE w:val="0"/>
        <w:autoSpaceDN w:val="0"/>
        <w:adjustRightInd w:val="0"/>
        <w:rPr>
          <w:rFonts w:eastAsia="Times New Roman"/>
          <w:color w:val="000000" w:themeColor="text1"/>
          <w:szCs w:val="24"/>
          <w:lang w:eastAsia="ru-RU"/>
        </w:rPr>
      </w:pPr>
      <w:r w:rsidRPr="00534657">
        <w:rPr>
          <w:rFonts w:eastAsia="Times New Roman"/>
          <w:b/>
          <w:color w:val="000000" w:themeColor="text1"/>
          <w:szCs w:val="24"/>
          <w:lang w:eastAsia="ru-RU"/>
        </w:rPr>
        <w:t>Иванов Сергей Анатольевич,</w:t>
      </w:r>
      <w:r w:rsidRPr="00534657">
        <w:rPr>
          <w:rFonts w:eastAsia="Times New Roman"/>
          <w:color w:val="000000" w:themeColor="text1"/>
          <w:szCs w:val="24"/>
          <w:lang w:eastAsia="ru-RU"/>
        </w:rPr>
        <w:t xml:space="preserve"> д.м.н., проф. РАН, директор МРНЦ им. А.Ф. Цыба – филиала ФГБУ «НМИЦ радиологии» Минздрава России.</w:t>
      </w:r>
    </w:p>
    <w:p w14:paraId="552F1CEA" w14:textId="77777777" w:rsidR="00DB5A30" w:rsidRPr="00534657" w:rsidRDefault="00DB5A30" w:rsidP="00ED27DB">
      <w:pPr>
        <w:pStyle w:val="afe"/>
        <w:numPr>
          <w:ilvl w:val="0"/>
          <w:numId w:val="42"/>
        </w:numPr>
        <w:autoSpaceDE w:val="0"/>
        <w:autoSpaceDN w:val="0"/>
        <w:adjustRightInd w:val="0"/>
        <w:rPr>
          <w:rFonts w:eastAsia="Times New Roman"/>
          <w:color w:val="000000" w:themeColor="text1"/>
          <w:szCs w:val="24"/>
          <w:lang w:eastAsia="ru-RU"/>
        </w:rPr>
      </w:pPr>
      <w:r w:rsidRPr="00534657">
        <w:rPr>
          <w:rFonts w:eastAsia="Times New Roman"/>
          <w:b/>
          <w:color w:val="000000" w:themeColor="text1"/>
          <w:szCs w:val="24"/>
          <w:lang w:eastAsia="ru-RU"/>
        </w:rPr>
        <w:lastRenderedPageBreak/>
        <w:t>Невольских Алексей Алексеевич</w:t>
      </w:r>
      <w:r w:rsidRPr="00534657">
        <w:rPr>
          <w:rFonts w:eastAsia="Times New Roman"/>
          <w:color w:val="000000" w:themeColor="text1"/>
          <w:szCs w:val="24"/>
          <w:lang w:eastAsia="ru-RU"/>
        </w:rPr>
        <w:t>, д.м.н., заместитель директора по лечебной работе МРНЦ им. А.Ф. Цыба – филиала ФГБУ «НМИЦ радиологии» Минздрава России.</w:t>
      </w:r>
    </w:p>
    <w:p w14:paraId="0B751B32" w14:textId="77777777" w:rsidR="00DB5A30" w:rsidRPr="00534657" w:rsidRDefault="00DB5A30" w:rsidP="00ED27DB">
      <w:pPr>
        <w:pStyle w:val="afe"/>
        <w:numPr>
          <w:ilvl w:val="0"/>
          <w:numId w:val="42"/>
        </w:numPr>
        <w:autoSpaceDE w:val="0"/>
        <w:autoSpaceDN w:val="0"/>
        <w:adjustRightInd w:val="0"/>
        <w:rPr>
          <w:rFonts w:eastAsia="Times New Roman"/>
          <w:color w:val="000000" w:themeColor="text1"/>
          <w:szCs w:val="24"/>
          <w:lang w:eastAsia="ru-RU"/>
        </w:rPr>
      </w:pPr>
      <w:r w:rsidRPr="00534657">
        <w:rPr>
          <w:rFonts w:eastAsia="Times New Roman"/>
          <w:b/>
          <w:color w:val="000000" w:themeColor="text1"/>
          <w:szCs w:val="24"/>
          <w:lang w:eastAsia="ru-RU"/>
        </w:rPr>
        <w:t>Хайлова Жанна Владимировна</w:t>
      </w:r>
      <w:r w:rsidRPr="00534657">
        <w:rPr>
          <w:rFonts w:eastAsia="Times New Roman"/>
          <w:color w:val="000000" w:themeColor="text1"/>
          <w:szCs w:val="24"/>
          <w:lang w:eastAsia="ru-RU"/>
        </w:rPr>
        <w:t>, к.м.н., заместитель директора по организационно-методической работе МРНЦ им. А.Ф. Цыба – филиала ФГБУ «НМИЦ радиологии» Минздрава России.</w:t>
      </w:r>
    </w:p>
    <w:p w14:paraId="26A10D01" w14:textId="77777777" w:rsidR="0044276D" w:rsidRPr="00534657" w:rsidRDefault="0044276D" w:rsidP="00ED27DB">
      <w:pPr>
        <w:rPr>
          <w:bCs/>
          <w:color w:val="000000" w:themeColor="text1"/>
          <w:szCs w:val="24"/>
        </w:rPr>
      </w:pPr>
    </w:p>
    <w:p w14:paraId="0B7CAFEA" w14:textId="77777777" w:rsidR="00B76453" w:rsidRPr="00534657" w:rsidRDefault="00B76453" w:rsidP="00ED27DB">
      <w:pPr>
        <w:rPr>
          <w:color w:val="000000" w:themeColor="text1"/>
          <w:szCs w:val="24"/>
        </w:rPr>
      </w:pPr>
    </w:p>
    <w:p w14:paraId="49756199" w14:textId="77777777" w:rsidR="00B76453" w:rsidRPr="00534657" w:rsidRDefault="00B76453" w:rsidP="00ED27DB">
      <w:pPr>
        <w:rPr>
          <w:color w:val="000000" w:themeColor="text1"/>
          <w:szCs w:val="24"/>
        </w:rPr>
      </w:pPr>
      <w:r w:rsidRPr="00534657">
        <w:rPr>
          <w:b/>
          <w:color w:val="000000" w:themeColor="text1"/>
          <w:szCs w:val="24"/>
        </w:rPr>
        <w:t>Конфликт интересов</w:t>
      </w:r>
      <w:r w:rsidR="00C92C79" w:rsidRPr="00534657">
        <w:rPr>
          <w:b/>
          <w:color w:val="000000" w:themeColor="text1"/>
          <w:szCs w:val="24"/>
        </w:rPr>
        <w:t>.</w:t>
      </w:r>
      <w:r w:rsidR="00C92C79" w:rsidRPr="00534657">
        <w:rPr>
          <w:color w:val="000000" w:themeColor="text1"/>
          <w:szCs w:val="24"/>
        </w:rPr>
        <w:t xml:space="preserve"> Авторы заявляют об отсутствии конфликта интересов.</w:t>
      </w:r>
    </w:p>
    <w:p w14:paraId="372E1043" w14:textId="77777777" w:rsidR="00B76453" w:rsidRPr="00534657" w:rsidRDefault="00B76453" w:rsidP="00ED27DB">
      <w:pPr>
        <w:pStyle w:val="afff3"/>
        <w:spacing w:before="0"/>
        <w:jc w:val="both"/>
        <w:rPr>
          <w:rStyle w:val="affc"/>
          <w:color w:val="000000" w:themeColor="text1"/>
          <w:szCs w:val="24"/>
        </w:rPr>
      </w:pPr>
      <w:r w:rsidRPr="00534657">
        <w:rPr>
          <w:color w:val="000000" w:themeColor="text1"/>
          <w:sz w:val="24"/>
          <w:szCs w:val="24"/>
        </w:rPr>
        <w:br w:type="page"/>
      </w:r>
      <w:bookmarkStart w:id="84" w:name="__RefHeading___doc_a2"/>
      <w:bookmarkStart w:id="85" w:name="_Toc21948971"/>
      <w:bookmarkStart w:id="86" w:name="_Toc36671812"/>
      <w:r w:rsidRPr="00534657">
        <w:rPr>
          <w:color w:val="000000" w:themeColor="text1"/>
          <w:szCs w:val="28"/>
        </w:rPr>
        <w:lastRenderedPageBreak/>
        <w:t>Приложение А2. Методология разработки клинических рекомендаций</w:t>
      </w:r>
      <w:bookmarkEnd w:id="84"/>
      <w:bookmarkEnd w:id="85"/>
      <w:bookmarkEnd w:id="86"/>
    </w:p>
    <w:p w14:paraId="7D32A078" w14:textId="77777777" w:rsidR="00B76453" w:rsidRPr="00534657" w:rsidRDefault="00B76453" w:rsidP="00ED27DB">
      <w:pPr>
        <w:pStyle w:val="aff9"/>
        <w:rPr>
          <w:color w:val="000000" w:themeColor="text1"/>
          <w:szCs w:val="24"/>
        </w:rPr>
      </w:pPr>
      <w:r w:rsidRPr="00534657">
        <w:rPr>
          <w:rStyle w:val="affc"/>
          <w:color w:val="000000" w:themeColor="text1"/>
          <w:szCs w:val="24"/>
        </w:rPr>
        <w:t>Целевая аудитория данных клинических рекомендаций:</w:t>
      </w:r>
    </w:p>
    <w:p w14:paraId="1A431C66" w14:textId="77777777" w:rsidR="00B76453" w:rsidRPr="00534657" w:rsidRDefault="00B76453" w:rsidP="00ED27DB">
      <w:pPr>
        <w:pStyle w:val="aff9"/>
        <w:numPr>
          <w:ilvl w:val="0"/>
          <w:numId w:val="8"/>
        </w:numPr>
        <w:ind w:left="0" w:firstLine="709"/>
        <w:rPr>
          <w:color w:val="000000" w:themeColor="text1"/>
          <w:szCs w:val="24"/>
        </w:rPr>
      </w:pPr>
      <w:r w:rsidRPr="00534657">
        <w:rPr>
          <w:color w:val="000000" w:themeColor="text1"/>
          <w:szCs w:val="24"/>
        </w:rPr>
        <w:t>врачи-онкологи;</w:t>
      </w:r>
    </w:p>
    <w:p w14:paraId="1BA531D3" w14:textId="77777777" w:rsidR="00B76453" w:rsidRPr="00534657" w:rsidRDefault="00B76453" w:rsidP="00ED27DB">
      <w:pPr>
        <w:pStyle w:val="aff9"/>
        <w:numPr>
          <w:ilvl w:val="0"/>
          <w:numId w:val="8"/>
        </w:numPr>
        <w:ind w:left="0" w:firstLine="709"/>
        <w:rPr>
          <w:color w:val="000000" w:themeColor="text1"/>
          <w:szCs w:val="24"/>
        </w:rPr>
      </w:pPr>
      <w:r w:rsidRPr="00534657">
        <w:rPr>
          <w:color w:val="000000" w:themeColor="text1"/>
          <w:szCs w:val="24"/>
        </w:rPr>
        <w:t>врачи-хирурги;</w:t>
      </w:r>
    </w:p>
    <w:p w14:paraId="2B752B0B" w14:textId="77777777" w:rsidR="00B76453" w:rsidRPr="00534657" w:rsidRDefault="00B76453" w:rsidP="00ED27DB">
      <w:pPr>
        <w:pStyle w:val="aff9"/>
        <w:numPr>
          <w:ilvl w:val="0"/>
          <w:numId w:val="8"/>
        </w:numPr>
        <w:ind w:left="0" w:firstLine="709"/>
        <w:rPr>
          <w:b/>
          <w:color w:val="000000" w:themeColor="text1"/>
          <w:szCs w:val="24"/>
        </w:rPr>
      </w:pPr>
      <w:r w:rsidRPr="00534657">
        <w:rPr>
          <w:color w:val="000000" w:themeColor="text1"/>
          <w:szCs w:val="24"/>
        </w:rPr>
        <w:t>врачи-патологоанатомы.</w:t>
      </w:r>
      <w:bookmarkStart w:id="87" w:name="_Ref515967586"/>
    </w:p>
    <w:p w14:paraId="49011219" w14:textId="77777777" w:rsidR="00B76453" w:rsidRPr="00534657" w:rsidRDefault="00B76453" w:rsidP="00ED27DB">
      <w:pPr>
        <w:rPr>
          <w:color w:val="000000" w:themeColor="text1"/>
          <w:szCs w:val="24"/>
        </w:rPr>
      </w:pPr>
      <w:r w:rsidRPr="00534657">
        <w:rPr>
          <w:b/>
          <w:color w:val="000000" w:themeColor="text1"/>
          <w:szCs w:val="24"/>
        </w:rPr>
        <w:t xml:space="preserve">Таблица </w:t>
      </w:r>
      <w:bookmarkEnd w:id="87"/>
      <w:r w:rsidRPr="00534657">
        <w:rPr>
          <w:b/>
          <w:color w:val="000000" w:themeColor="text1"/>
          <w:szCs w:val="24"/>
        </w:rPr>
        <w:t>6.</w:t>
      </w:r>
      <w:r w:rsidRPr="00534657">
        <w:rPr>
          <w:color w:val="000000" w:themeColor="text1"/>
          <w:szCs w:val="24"/>
        </w:rPr>
        <w:t xml:space="preserve"> Шкала оценки уровней достоверности доказательств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78"/>
      </w:tblGrid>
      <w:tr w:rsidR="00534657" w:rsidRPr="00534657" w14:paraId="64FEC34F" w14:textId="77777777">
        <w:trPr>
          <w:trHeight w:val="58"/>
        </w:trPr>
        <w:tc>
          <w:tcPr>
            <w:tcW w:w="427" w:type="pct"/>
          </w:tcPr>
          <w:p w14:paraId="49201F66" w14:textId="77777777" w:rsidR="00B76453" w:rsidRPr="00534657" w:rsidRDefault="00B76453" w:rsidP="00ED27DB">
            <w:pPr>
              <w:spacing w:line="240" w:lineRule="auto"/>
              <w:ind w:firstLine="0"/>
              <w:rPr>
                <w:b/>
                <w:color w:val="000000" w:themeColor="text1"/>
                <w:szCs w:val="24"/>
              </w:rPr>
            </w:pPr>
            <w:r w:rsidRPr="00534657">
              <w:rPr>
                <w:b/>
                <w:color w:val="000000" w:themeColor="text1"/>
                <w:szCs w:val="24"/>
              </w:rPr>
              <w:t>Уровень достоверности доказательств</w:t>
            </w:r>
          </w:p>
        </w:tc>
        <w:tc>
          <w:tcPr>
            <w:tcW w:w="4573" w:type="pct"/>
          </w:tcPr>
          <w:p w14:paraId="70616F7B" w14:textId="77777777" w:rsidR="00B76453" w:rsidRPr="00534657" w:rsidRDefault="00B76453" w:rsidP="00ED27DB">
            <w:pPr>
              <w:spacing w:line="240" w:lineRule="auto"/>
              <w:jc w:val="center"/>
              <w:rPr>
                <w:b/>
                <w:color w:val="000000" w:themeColor="text1"/>
                <w:szCs w:val="24"/>
              </w:rPr>
            </w:pPr>
            <w:r w:rsidRPr="00534657">
              <w:rPr>
                <w:b/>
                <w:color w:val="000000" w:themeColor="text1"/>
                <w:szCs w:val="24"/>
              </w:rPr>
              <w:t>Расшифровка</w:t>
            </w:r>
          </w:p>
        </w:tc>
      </w:tr>
      <w:tr w:rsidR="00534657" w:rsidRPr="00534657" w14:paraId="63F024AA" w14:textId="77777777">
        <w:tc>
          <w:tcPr>
            <w:tcW w:w="427" w:type="pct"/>
          </w:tcPr>
          <w:p w14:paraId="1C9790D5"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1</w:t>
            </w:r>
          </w:p>
        </w:tc>
        <w:tc>
          <w:tcPr>
            <w:tcW w:w="4573" w:type="pct"/>
          </w:tcPr>
          <w:p w14:paraId="7D9BFAC4"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Систематические обзоры исследований с контролем референтным методом или систематический обзор рандомизированных клинических исследований с применением метаанализа</w:t>
            </w:r>
          </w:p>
        </w:tc>
      </w:tr>
      <w:tr w:rsidR="00534657" w:rsidRPr="00534657" w14:paraId="46C89A0D" w14:textId="77777777">
        <w:tc>
          <w:tcPr>
            <w:tcW w:w="427" w:type="pct"/>
          </w:tcPr>
          <w:p w14:paraId="0EBB8A84"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2</w:t>
            </w:r>
          </w:p>
        </w:tc>
        <w:tc>
          <w:tcPr>
            <w:tcW w:w="4573" w:type="pct"/>
          </w:tcPr>
          <w:p w14:paraId="4BBDADFD"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Отдельные исследования с контролем референтным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534657" w:rsidRPr="00534657" w14:paraId="2E13040D" w14:textId="77777777">
        <w:tc>
          <w:tcPr>
            <w:tcW w:w="427" w:type="pct"/>
          </w:tcPr>
          <w:p w14:paraId="18CAC815"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3</w:t>
            </w:r>
          </w:p>
        </w:tc>
        <w:tc>
          <w:tcPr>
            <w:tcW w:w="4573" w:type="pct"/>
          </w:tcPr>
          <w:p w14:paraId="366A7B90"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 xml:space="preserve">Исследования без последовательного контроля референтным методом или исследования с референтным методом, не являющимся независимым от исследуемого метода, или </w:t>
            </w:r>
            <w:proofErr w:type="spellStart"/>
            <w:r w:rsidRPr="00534657">
              <w:rPr>
                <w:color w:val="000000" w:themeColor="text1"/>
                <w:szCs w:val="24"/>
              </w:rPr>
              <w:t>нерандомизированные</w:t>
            </w:r>
            <w:proofErr w:type="spellEnd"/>
            <w:r w:rsidRPr="00534657">
              <w:rPr>
                <w:color w:val="000000" w:themeColor="text1"/>
                <w:szCs w:val="24"/>
              </w:rPr>
              <w:t xml:space="preserve"> сравнительные исследования, в том числе </w:t>
            </w:r>
            <w:proofErr w:type="spellStart"/>
            <w:r w:rsidRPr="00534657">
              <w:rPr>
                <w:color w:val="000000" w:themeColor="text1"/>
                <w:szCs w:val="24"/>
              </w:rPr>
              <w:t>когортные</w:t>
            </w:r>
            <w:proofErr w:type="spellEnd"/>
            <w:r w:rsidRPr="00534657">
              <w:rPr>
                <w:color w:val="000000" w:themeColor="text1"/>
                <w:szCs w:val="24"/>
              </w:rPr>
              <w:t xml:space="preserve"> исследования</w:t>
            </w:r>
          </w:p>
        </w:tc>
      </w:tr>
      <w:tr w:rsidR="00534657" w:rsidRPr="00534657" w14:paraId="359B5170" w14:textId="77777777">
        <w:tc>
          <w:tcPr>
            <w:tcW w:w="427" w:type="pct"/>
          </w:tcPr>
          <w:p w14:paraId="2A8F3E2A"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4</w:t>
            </w:r>
          </w:p>
        </w:tc>
        <w:tc>
          <w:tcPr>
            <w:tcW w:w="4573" w:type="pct"/>
          </w:tcPr>
          <w:p w14:paraId="5450AA1F" w14:textId="77777777" w:rsidR="00F0410E" w:rsidRPr="00534657" w:rsidRDefault="00B76453" w:rsidP="00ED27DB">
            <w:pPr>
              <w:spacing w:line="240" w:lineRule="auto"/>
              <w:ind w:firstLine="0"/>
              <w:rPr>
                <w:color w:val="000000" w:themeColor="text1"/>
                <w:szCs w:val="24"/>
              </w:rPr>
            </w:pPr>
            <w:proofErr w:type="spellStart"/>
            <w:r w:rsidRPr="00534657">
              <w:rPr>
                <w:color w:val="000000" w:themeColor="text1"/>
                <w:szCs w:val="24"/>
              </w:rPr>
              <w:t>Несравнительные</w:t>
            </w:r>
            <w:proofErr w:type="spellEnd"/>
            <w:r w:rsidRPr="00534657">
              <w:rPr>
                <w:color w:val="000000" w:themeColor="text1"/>
                <w:szCs w:val="24"/>
              </w:rPr>
              <w:t xml:space="preserve"> исследования, описание клинического случая</w:t>
            </w:r>
          </w:p>
        </w:tc>
      </w:tr>
      <w:tr w:rsidR="00B76453" w:rsidRPr="00534657" w14:paraId="5C7C1D4F" w14:textId="77777777">
        <w:tc>
          <w:tcPr>
            <w:tcW w:w="427" w:type="pct"/>
          </w:tcPr>
          <w:p w14:paraId="228FF7ED"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5</w:t>
            </w:r>
          </w:p>
        </w:tc>
        <w:tc>
          <w:tcPr>
            <w:tcW w:w="4573" w:type="pct"/>
          </w:tcPr>
          <w:p w14:paraId="08270875"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Имеется лишь обоснование механизма действия или мнение экспертов</w:t>
            </w:r>
          </w:p>
        </w:tc>
      </w:tr>
    </w:tbl>
    <w:p w14:paraId="207D515E" w14:textId="77777777" w:rsidR="00B76453" w:rsidRPr="00534657" w:rsidRDefault="00B76453" w:rsidP="00ED27DB">
      <w:pPr>
        <w:pStyle w:val="aff9"/>
        <w:rPr>
          <w:rStyle w:val="affc"/>
          <w:color w:val="000000" w:themeColor="text1"/>
          <w:szCs w:val="24"/>
        </w:rPr>
      </w:pPr>
    </w:p>
    <w:p w14:paraId="02A74BAF" w14:textId="77777777" w:rsidR="00B76453" w:rsidRPr="00534657" w:rsidRDefault="00B76453" w:rsidP="00ED27DB">
      <w:pPr>
        <w:rPr>
          <w:color w:val="000000" w:themeColor="text1"/>
          <w:szCs w:val="24"/>
        </w:rPr>
      </w:pPr>
      <w:bookmarkStart w:id="88" w:name="_Ref515967623"/>
      <w:r w:rsidRPr="00534657">
        <w:rPr>
          <w:b/>
          <w:color w:val="000000" w:themeColor="text1"/>
          <w:szCs w:val="24"/>
        </w:rPr>
        <w:t xml:space="preserve">Таблица </w:t>
      </w:r>
      <w:bookmarkEnd w:id="88"/>
      <w:r w:rsidRPr="00534657">
        <w:rPr>
          <w:b/>
          <w:color w:val="000000" w:themeColor="text1"/>
          <w:szCs w:val="24"/>
        </w:rPr>
        <w:t>7.</w:t>
      </w:r>
      <w:r w:rsidRPr="00534657">
        <w:rPr>
          <w:color w:val="000000" w:themeColor="text1"/>
          <w:szCs w:val="24"/>
        </w:rPr>
        <w:t xml:space="preserve"> 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499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70"/>
      </w:tblGrid>
      <w:tr w:rsidR="00534657" w:rsidRPr="00534657" w14:paraId="2AC26CB5" w14:textId="77777777" w:rsidTr="003F3167">
        <w:trPr>
          <w:trHeight w:val="830"/>
        </w:trPr>
        <w:tc>
          <w:tcPr>
            <w:tcW w:w="923" w:type="pct"/>
          </w:tcPr>
          <w:p w14:paraId="670F2574" w14:textId="77777777" w:rsidR="00B76453" w:rsidRPr="00534657" w:rsidRDefault="00B76453" w:rsidP="00ED27DB">
            <w:pPr>
              <w:spacing w:line="240" w:lineRule="auto"/>
              <w:ind w:firstLine="0"/>
              <w:rPr>
                <w:b/>
                <w:color w:val="000000" w:themeColor="text1"/>
                <w:szCs w:val="24"/>
              </w:rPr>
            </w:pPr>
            <w:r w:rsidRPr="00534657">
              <w:rPr>
                <w:b/>
                <w:color w:val="000000" w:themeColor="text1"/>
                <w:szCs w:val="24"/>
              </w:rPr>
              <w:t>Уровень достоверности доказательств</w:t>
            </w:r>
          </w:p>
        </w:tc>
        <w:tc>
          <w:tcPr>
            <w:tcW w:w="4077" w:type="pct"/>
          </w:tcPr>
          <w:p w14:paraId="4B1CCBC7" w14:textId="77777777" w:rsidR="00B76453" w:rsidRPr="00534657" w:rsidRDefault="00B76453" w:rsidP="00ED27DB">
            <w:pPr>
              <w:spacing w:line="240" w:lineRule="auto"/>
              <w:jc w:val="center"/>
              <w:rPr>
                <w:b/>
                <w:color w:val="000000" w:themeColor="text1"/>
                <w:szCs w:val="24"/>
              </w:rPr>
            </w:pPr>
            <w:r w:rsidRPr="00534657">
              <w:rPr>
                <w:b/>
                <w:color w:val="000000" w:themeColor="text1"/>
                <w:szCs w:val="24"/>
              </w:rPr>
              <w:t xml:space="preserve">Расшифровка </w:t>
            </w:r>
          </w:p>
        </w:tc>
      </w:tr>
      <w:tr w:rsidR="00534657" w:rsidRPr="00534657" w14:paraId="39F477AC" w14:textId="77777777" w:rsidTr="003F3167">
        <w:trPr>
          <w:trHeight w:val="550"/>
        </w:trPr>
        <w:tc>
          <w:tcPr>
            <w:tcW w:w="923" w:type="pct"/>
          </w:tcPr>
          <w:p w14:paraId="7FD1264E"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1</w:t>
            </w:r>
          </w:p>
        </w:tc>
        <w:tc>
          <w:tcPr>
            <w:tcW w:w="4077" w:type="pct"/>
          </w:tcPr>
          <w:p w14:paraId="15B77447"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Систематический обзор рандомизированных клинических исследований с применением метаанализа</w:t>
            </w:r>
          </w:p>
        </w:tc>
      </w:tr>
      <w:tr w:rsidR="00534657" w:rsidRPr="00534657" w14:paraId="2FD1824B" w14:textId="77777777" w:rsidTr="003F3167">
        <w:trPr>
          <w:trHeight w:val="1110"/>
        </w:trPr>
        <w:tc>
          <w:tcPr>
            <w:tcW w:w="923" w:type="pct"/>
          </w:tcPr>
          <w:p w14:paraId="729FDDF1" w14:textId="77777777" w:rsidR="00B76453" w:rsidRPr="00534657" w:rsidRDefault="00B76453" w:rsidP="00ED27DB">
            <w:pPr>
              <w:spacing w:line="240" w:lineRule="auto"/>
              <w:jc w:val="center"/>
              <w:rPr>
                <w:color w:val="000000" w:themeColor="text1"/>
                <w:szCs w:val="24"/>
                <w:lang w:val="en-US"/>
              </w:rPr>
            </w:pPr>
            <w:r w:rsidRPr="00534657">
              <w:rPr>
                <w:color w:val="000000" w:themeColor="text1"/>
                <w:szCs w:val="24"/>
              </w:rPr>
              <w:t>2</w:t>
            </w:r>
          </w:p>
        </w:tc>
        <w:tc>
          <w:tcPr>
            <w:tcW w:w="4077" w:type="pct"/>
          </w:tcPr>
          <w:p w14:paraId="7A126C4B"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534657" w:rsidRPr="00534657" w14:paraId="5D62D4A9" w14:textId="77777777" w:rsidTr="003F3167">
        <w:trPr>
          <w:trHeight w:val="560"/>
        </w:trPr>
        <w:tc>
          <w:tcPr>
            <w:tcW w:w="923" w:type="pct"/>
          </w:tcPr>
          <w:p w14:paraId="13803344"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3</w:t>
            </w:r>
          </w:p>
        </w:tc>
        <w:tc>
          <w:tcPr>
            <w:tcW w:w="4077" w:type="pct"/>
          </w:tcPr>
          <w:p w14:paraId="383B7E23" w14:textId="77777777" w:rsidR="00F0410E" w:rsidRPr="00534657" w:rsidRDefault="00B76453" w:rsidP="00ED27DB">
            <w:pPr>
              <w:spacing w:line="240" w:lineRule="auto"/>
              <w:ind w:firstLine="0"/>
              <w:rPr>
                <w:color w:val="000000" w:themeColor="text1"/>
                <w:szCs w:val="24"/>
              </w:rPr>
            </w:pPr>
            <w:proofErr w:type="spellStart"/>
            <w:r w:rsidRPr="00534657">
              <w:rPr>
                <w:color w:val="000000" w:themeColor="text1"/>
                <w:szCs w:val="24"/>
              </w:rPr>
              <w:t>Нерандомизированные</w:t>
            </w:r>
            <w:proofErr w:type="spellEnd"/>
            <w:r w:rsidRPr="00534657">
              <w:rPr>
                <w:color w:val="000000" w:themeColor="text1"/>
                <w:szCs w:val="24"/>
              </w:rPr>
              <w:t xml:space="preserve"> сравнительные исследования, в том числе </w:t>
            </w:r>
            <w:proofErr w:type="spellStart"/>
            <w:r w:rsidRPr="00534657">
              <w:rPr>
                <w:color w:val="000000" w:themeColor="text1"/>
                <w:szCs w:val="24"/>
              </w:rPr>
              <w:t>когортные</w:t>
            </w:r>
            <w:proofErr w:type="spellEnd"/>
            <w:r w:rsidRPr="00534657">
              <w:rPr>
                <w:color w:val="000000" w:themeColor="text1"/>
                <w:szCs w:val="24"/>
              </w:rPr>
              <w:t xml:space="preserve"> исследования</w:t>
            </w:r>
          </w:p>
        </w:tc>
      </w:tr>
      <w:tr w:rsidR="00534657" w:rsidRPr="00534657" w14:paraId="4AAB299C" w14:textId="77777777" w:rsidTr="003F3167">
        <w:trPr>
          <w:trHeight w:val="560"/>
        </w:trPr>
        <w:tc>
          <w:tcPr>
            <w:tcW w:w="923" w:type="pct"/>
          </w:tcPr>
          <w:p w14:paraId="33855054"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4</w:t>
            </w:r>
          </w:p>
        </w:tc>
        <w:tc>
          <w:tcPr>
            <w:tcW w:w="4077" w:type="pct"/>
          </w:tcPr>
          <w:p w14:paraId="1C6786CD" w14:textId="77777777" w:rsidR="00F0410E" w:rsidRPr="00534657" w:rsidRDefault="00B76453" w:rsidP="00ED27DB">
            <w:pPr>
              <w:spacing w:line="240" w:lineRule="auto"/>
              <w:ind w:firstLine="0"/>
              <w:rPr>
                <w:color w:val="000000" w:themeColor="text1"/>
                <w:szCs w:val="24"/>
              </w:rPr>
            </w:pPr>
            <w:proofErr w:type="spellStart"/>
            <w:r w:rsidRPr="00534657">
              <w:rPr>
                <w:color w:val="000000" w:themeColor="text1"/>
                <w:szCs w:val="24"/>
              </w:rPr>
              <w:t>Несравнительные</w:t>
            </w:r>
            <w:proofErr w:type="spellEnd"/>
            <w:r w:rsidRPr="00534657">
              <w:rPr>
                <w:color w:val="000000" w:themeColor="text1"/>
                <w:szCs w:val="24"/>
              </w:rPr>
              <w:t xml:space="preserve"> исследования, описание клинического случая или серии случаев, исследования «случай – контроль»</w:t>
            </w:r>
          </w:p>
        </w:tc>
      </w:tr>
      <w:tr w:rsidR="00B76453" w:rsidRPr="00534657" w14:paraId="70610FB9" w14:textId="77777777" w:rsidTr="003F3167">
        <w:trPr>
          <w:trHeight w:val="560"/>
        </w:trPr>
        <w:tc>
          <w:tcPr>
            <w:tcW w:w="923" w:type="pct"/>
          </w:tcPr>
          <w:p w14:paraId="236815EC"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5</w:t>
            </w:r>
          </w:p>
        </w:tc>
        <w:tc>
          <w:tcPr>
            <w:tcW w:w="4077" w:type="pct"/>
          </w:tcPr>
          <w:p w14:paraId="6B1DC6D0"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Имеется лишь обоснование механизма действия вмешательства (доклинические исследования) или мнение экспертов</w:t>
            </w:r>
          </w:p>
        </w:tc>
      </w:tr>
    </w:tbl>
    <w:p w14:paraId="56A51747" w14:textId="77777777" w:rsidR="00B76453" w:rsidRPr="00534657" w:rsidRDefault="00B76453" w:rsidP="00ED27DB">
      <w:pPr>
        <w:pStyle w:val="aff9"/>
        <w:rPr>
          <w:rStyle w:val="affc"/>
          <w:color w:val="000000" w:themeColor="text1"/>
          <w:szCs w:val="24"/>
        </w:rPr>
      </w:pPr>
    </w:p>
    <w:p w14:paraId="167AEE5D" w14:textId="77777777" w:rsidR="00B76453" w:rsidRPr="00534657" w:rsidRDefault="00B76453" w:rsidP="00ED27DB">
      <w:pPr>
        <w:rPr>
          <w:color w:val="000000" w:themeColor="text1"/>
          <w:szCs w:val="24"/>
        </w:rPr>
      </w:pPr>
      <w:bookmarkStart w:id="89" w:name="_Ref515967732"/>
      <w:r w:rsidRPr="00534657">
        <w:rPr>
          <w:b/>
          <w:color w:val="000000" w:themeColor="text1"/>
          <w:szCs w:val="24"/>
        </w:rPr>
        <w:lastRenderedPageBreak/>
        <w:t xml:space="preserve">Таблица </w:t>
      </w:r>
      <w:bookmarkEnd w:id="89"/>
      <w:r w:rsidRPr="00534657">
        <w:rPr>
          <w:b/>
          <w:color w:val="000000" w:themeColor="text1"/>
          <w:szCs w:val="24"/>
        </w:rPr>
        <w:t>8.</w:t>
      </w:r>
      <w:r w:rsidRPr="00534657">
        <w:rPr>
          <w:color w:val="000000" w:themeColor="text1"/>
          <w:szCs w:val="24"/>
        </w:rPr>
        <w:t xml:space="preserve"> Шкала оценки уровней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7641"/>
      </w:tblGrid>
      <w:tr w:rsidR="00534657" w:rsidRPr="00534657" w14:paraId="21CAE192" w14:textId="77777777">
        <w:tc>
          <w:tcPr>
            <w:tcW w:w="712" w:type="pct"/>
          </w:tcPr>
          <w:p w14:paraId="05172B06" w14:textId="77777777" w:rsidR="00B76453" w:rsidRPr="00534657" w:rsidRDefault="00B76453" w:rsidP="00ED27DB">
            <w:pPr>
              <w:spacing w:line="240" w:lineRule="auto"/>
              <w:ind w:firstLine="0"/>
              <w:rPr>
                <w:b/>
                <w:color w:val="000000" w:themeColor="text1"/>
                <w:szCs w:val="24"/>
              </w:rPr>
            </w:pPr>
            <w:r w:rsidRPr="00534657">
              <w:rPr>
                <w:b/>
                <w:color w:val="000000" w:themeColor="text1"/>
                <w:szCs w:val="24"/>
              </w:rPr>
              <w:t>Уровень убедительности рекомендаций</w:t>
            </w:r>
          </w:p>
        </w:tc>
        <w:tc>
          <w:tcPr>
            <w:tcW w:w="4288" w:type="pct"/>
          </w:tcPr>
          <w:p w14:paraId="64DA325C" w14:textId="77777777" w:rsidR="00B76453" w:rsidRPr="00534657" w:rsidRDefault="00B76453" w:rsidP="00ED27DB">
            <w:pPr>
              <w:spacing w:line="240" w:lineRule="auto"/>
              <w:jc w:val="center"/>
              <w:rPr>
                <w:b/>
                <w:color w:val="000000" w:themeColor="text1"/>
                <w:szCs w:val="24"/>
              </w:rPr>
            </w:pPr>
            <w:r w:rsidRPr="00534657">
              <w:rPr>
                <w:b/>
                <w:color w:val="000000" w:themeColor="text1"/>
                <w:szCs w:val="24"/>
              </w:rPr>
              <w:t>Расшифровка</w:t>
            </w:r>
          </w:p>
        </w:tc>
      </w:tr>
      <w:tr w:rsidR="00534657" w:rsidRPr="00534657" w14:paraId="3F817CDC" w14:textId="77777777">
        <w:trPr>
          <w:trHeight w:val="1060"/>
        </w:trPr>
        <w:tc>
          <w:tcPr>
            <w:tcW w:w="712" w:type="pct"/>
          </w:tcPr>
          <w:p w14:paraId="7F3C51F6" w14:textId="77777777" w:rsidR="00B76453" w:rsidRPr="00534657" w:rsidRDefault="00B76453" w:rsidP="00ED27DB">
            <w:pPr>
              <w:spacing w:line="240" w:lineRule="auto"/>
              <w:jc w:val="center"/>
              <w:rPr>
                <w:color w:val="000000" w:themeColor="text1"/>
                <w:szCs w:val="24"/>
              </w:rPr>
            </w:pPr>
            <w:r w:rsidRPr="00534657">
              <w:rPr>
                <w:color w:val="000000" w:themeColor="text1"/>
                <w:szCs w:val="24"/>
                <w:lang w:val="en-US"/>
              </w:rPr>
              <w:t>A</w:t>
            </w:r>
          </w:p>
        </w:tc>
        <w:tc>
          <w:tcPr>
            <w:tcW w:w="4288" w:type="pct"/>
          </w:tcPr>
          <w:p w14:paraId="482145D9"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534657" w:rsidRPr="00534657" w14:paraId="122DEDA6" w14:textId="77777777">
        <w:trPr>
          <w:trHeight w:val="558"/>
        </w:trPr>
        <w:tc>
          <w:tcPr>
            <w:tcW w:w="712" w:type="pct"/>
          </w:tcPr>
          <w:p w14:paraId="659FD465"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B</w:t>
            </w:r>
          </w:p>
        </w:tc>
        <w:tc>
          <w:tcPr>
            <w:tcW w:w="4288" w:type="pct"/>
          </w:tcPr>
          <w:p w14:paraId="3FA403AE"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B76453" w:rsidRPr="00534657" w14:paraId="3CD2CB3A" w14:textId="77777777">
        <w:trPr>
          <w:trHeight w:val="798"/>
        </w:trPr>
        <w:tc>
          <w:tcPr>
            <w:tcW w:w="712" w:type="pct"/>
          </w:tcPr>
          <w:p w14:paraId="0702BF11" w14:textId="77777777" w:rsidR="00B76453" w:rsidRPr="00534657" w:rsidRDefault="00B76453" w:rsidP="00ED27DB">
            <w:pPr>
              <w:spacing w:line="240" w:lineRule="auto"/>
              <w:jc w:val="center"/>
              <w:rPr>
                <w:color w:val="000000" w:themeColor="text1"/>
                <w:szCs w:val="24"/>
              </w:rPr>
            </w:pPr>
            <w:r w:rsidRPr="00534657">
              <w:rPr>
                <w:color w:val="000000" w:themeColor="text1"/>
                <w:szCs w:val="24"/>
              </w:rPr>
              <w:t>C</w:t>
            </w:r>
          </w:p>
        </w:tc>
        <w:tc>
          <w:tcPr>
            <w:tcW w:w="4288" w:type="pct"/>
          </w:tcPr>
          <w:p w14:paraId="0F68A6C7" w14:textId="77777777" w:rsidR="00F0410E" w:rsidRPr="00534657" w:rsidRDefault="00B76453" w:rsidP="00ED27DB">
            <w:pPr>
              <w:spacing w:line="240" w:lineRule="auto"/>
              <w:ind w:firstLine="0"/>
              <w:rPr>
                <w:color w:val="000000" w:themeColor="text1"/>
                <w:szCs w:val="24"/>
              </w:rPr>
            </w:pPr>
            <w:r w:rsidRPr="00534657">
              <w:rPr>
                <w:color w:val="000000" w:themeColor="text1"/>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7DCB4CFA" w14:textId="77777777" w:rsidR="00B76453" w:rsidRPr="00534657" w:rsidRDefault="00B76453" w:rsidP="00ED27DB">
      <w:pPr>
        <w:pStyle w:val="aff9"/>
        <w:rPr>
          <w:rStyle w:val="affc"/>
          <w:color w:val="000000" w:themeColor="text1"/>
          <w:szCs w:val="24"/>
        </w:rPr>
      </w:pPr>
    </w:p>
    <w:p w14:paraId="7B551C03" w14:textId="77777777" w:rsidR="00B76453" w:rsidRPr="00534657" w:rsidRDefault="00B76453" w:rsidP="00ED27DB">
      <w:pPr>
        <w:pStyle w:val="aff9"/>
        <w:rPr>
          <w:color w:val="000000" w:themeColor="text1"/>
          <w:szCs w:val="24"/>
        </w:rPr>
      </w:pPr>
      <w:r w:rsidRPr="00534657">
        <w:rPr>
          <w:rStyle w:val="affc"/>
          <w:color w:val="000000" w:themeColor="text1"/>
          <w:szCs w:val="24"/>
        </w:rPr>
        <w:t>Порядок обновления клинических рекомендаций</w:t>
      </w:r>
    </w:p>
    <w:p w14:paraId="0B208F69" w14:textId="77777777" w:rsidR="00B76453" w:rsidRPr="00534657" w:rsidRDefault="00B76453" w:rsidP="00ED27DB">
      <w:pPr>
        <w:rPr>
          <w:color w:val="000000" w:themeColor="text1"/>
          <w:szCs w:val="24"/>
        </w:rPr>
      </w:pPr>
      <w:r w:rsidRPr="00534657">
        <w:rPr>
          <w:color w:val="000000" w:themeColor="text1"/>
          <w:szCs w:val="24"/>
        </w:rPr>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w:t>
      </w:r>
    </w:p>
    <w:p w14:paraId="7B2A6D68" w14:textId="77777777" w:rsidR="00B76453" w:rsidRPr="00534657" w:rsidRDefault="00B76453" w:rsidP="00ED27DB">
      <w:pPr>
        <w:pStyle w:val="10"/>
        <w:jc w:val="center"/>
        <w:rPr>
          <w:color w:val="000000" w:themeColor="text1"/>
        </w:rPr>
      </w:pPr>
      <w:r w:rsidRPr="00534657">
        <w:rPr>
          <w:color w:val="000000" w:themeColor="text1"/>
        </w:rPr>
        <w:br w:type="page"/>
      </w:r>
      <w:bookmarkStart w:id="90" w:name="__RefHeading___doc_a3"/>
      <w:bookmarkStart w:id="91" w:name="_Toc21948972"/>
      <w:bookmarkStart w:id="92" w:name="_Toc36671813"/>
      <w:r w:rsidRPr="00534657">
        <w:rPr>
          <w:color w:val="000000" w:themeColor="text1"/>
          <w:sz w:val="28"/>
          <w:szCs w:val="28"/>
          <w:u w:val="none"/>
        </w:rPr>
        <w:lastRenderedPageBreak/>
        <w:t xml:space="preserve">Приложение А3. </w:t>
      </w:r>
      <w:bookmarkEnd w:id="90"/>
      <w:r w:rsidRPr="00534657">
        <w:rPr>
          <w:color w:val="000000" w:themeColor="text1"/>
          <w:sz w:val="28"/>
          <w:szCs w:val="28"/>
          <w:u w:val="none"/>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91"/>
      <w:bookmarkEnd w:id="92"/>
    </w:p>
    <w:p w14:paraId="25B42CD0" w14:textId="77777777" w:rsidR="00B76453" w:rsidRPr="00534657" w:rsidRDefault="00B76453" w:rsidP="00ED27DB">
      <w:pPr>
        <w:rPr>
          <w:color w:val="000000" w:themeColor="text1"/>
          <w:szCs w:val="24"/>
        </w:rPr>
      </w:pPr>
      <w:r w:rsidRPr="00534657">
        <w:rPr>
          <w:color w:val="000000" w:themeColor="text1"/>
          <w:szCs w:val="24"/>
        </w:rPr>
        <w:t xml:space="preserve">Актуальные инструкции к лекарственным препаратам, упоминаемым в данной клинической рекомендации, можно найти на сайте </w:t>
      </w:r>
      <w:proofErr w:type="spellStart"/>
      <w:r w:rsidRPr="00534657">
        <w:rPr>
          <w:color w:val="000000" w:themeColor="text1"/>
          <w:szCs w:val="24"/>
          <w:lang w:val="en-US"/>
        </w:rPr>
        <w:t>grls</w:t>
      </w:r>
      <w:proofErr w:type="spellEnd"/>
      <w:r w:rsidRPr="00534657">
        <w:rPr>
          <w:color w:val="000000" w:themeColor="text1"/>
          <w:szCs w:val="24"/>
        </w:rPr>
        <w:t>.</w:t>
      </w:r>
      <w:proofErr w:type="spellStart"/>
      <w:r w:rsidRPr="00534657">
        <w:rPr>
          <w:color w:val="000000" w:themeColor="text1"/>
          <w:szCs w:val="24"/>
          <w:lang w:val="en-US"/>
        </w:rPr>
        <w:t>rosminzdrav</w:t>
      </w:r>
      <w:proofErr w:type="spellEnd"/>
      <w:r w:rsidRPr="00534657">
        <w:rPr>
          <w:color w:val="000000" w:themeColor="text1"/>
          <w:szCs w:val="24"/>
        </w:rPr>
        <w:t>.</w:t>
      </w:r>
      <w:proofErr w:type="spellStart"/>
      <w:r w:rsidRPr="00534657">
        <w:rPr>
          <w:color w:val="000000" w:themeColor="text1"/>
          <w:szCs w:val="24"/>
          <w:lang w:val="en-US"/>
        </w:rPr>
        <w:t>ru</w:t>
      </w:r>
      <w:proofErr w:type="spellEnd"/>
      <w:r w:rsidRPr="00534657">
        <w:rPr>
          <w:color w:val="000000" w:themeColor="text1"/>
          <w:szCs w:val="24"/>
        </w:rPr>
        <w:t xml:space="preserve"> и на сайте </w:t>
      </w:r>
      <w:r w:rsidRPr="00534657">
        <w:rPr>
          <w:color w:val="000000" w:themeColor="text1"/>
          <w:szCs w:val="24"/>
          <w:lang w:val="en-US"/>
        </w:rPr>
        <w:t>RUSSCO</w:t>
      </w:r>
      <w:r w:rsidR="00817A3A" w:rsidRPr="00534657">
        <w:rPr>
          <w:color w:val="000000" w:themeColor="text1"/>
          <w:szCs w:val="24"/>
        </w:rPr>
        <w:t>.</w:t>
      </w:r>
    </w:p>
    <w:p w14:paraId="0C27EF1F" w14:textId="77777777" w:rsidR="00AA164F" w:rsidRPr="00534657" w:rsidRDefault="00AA164F" w:rsidP="00ED27DB">
      <w:pPr>
        <w:ind w:left="709" w:firstLine="0"/>
        <w:rPr>
          <w:color w:val="000000" w:themeColor="text1"/>
        </w:rPr>
      </w:pPr>
    </w:p>
    <w:p w14:paraId="730D3DA4" w14:textId="77777777" w:rsidR="00AA164F" w:rsidRPr="00534657" w:rsidRDefault="00AA164F" w:rsidP="00ED27DB">
      <w:pPr>
        <w:ind w:left="709" w:firstLine="0"/>
        <w:rPr>
          <w:color w:val="000000" w:themeColor="text1"/>
        </w:rPr>
      </w:pPr>
    </w:p>
    <w:p w14:paraId="5E02C46C" w14:textId="77777777" w:rsidR="00AA164F" w:rsidRPr="00534657" w:rsidRDefault="00AA164F" w:rsidP="00ED27DB">
      <w:pPr>
        <w:ind w:left="709" w:firstLine="0"/>
        <w:rPr>
          <w:color w:val="000000" w:themeColor="text1"/>
        </w:rPr>
      </w:pPr>
    </w:p>
    <w:p w14:paraId="2B364937" w14:textId="77777777" w:rsidR="00AA164F" w:rsidRPr="00534657" w:rsidRDefault="00AA164F" w:rsidP="00ED27DB">
      <w:pPr>
        <w:ind w:left="709" w:firstLine="0"/>
        <w:rPr>
          <w:color w:val="000000" w:themeColor="text1"/>
        </w:rPr>
      </w:pPr>
    </w:p>
    <w:p w14:paraId="5CA37E9F" w14:textId="77777777" w:rsidR="00B76453" w:rsidRPr="00534657" w:rsidRDefault="00B76453" w:rsidP="00ED27DB">
      <w:pPr>
        <w:pStyle w:val="10"/>
        <w:jc w:val="center"/>
        <w:rPr>
          <w:color w:val="000000" w:themeColor="text1"/>
          <w:sz w:val="28"/>
          <w:szCs w:val="28"/>
          <w:u w:val="none"/>
        </w:rPr>
      </w:pPr>
      <w:r w:rsidRPr="00534657">
        <w:rPr>
          <w:color w:val="000000" w:themeColor="text1"/>
        </w:rPr>
        <w:br w:type="page"/>
      </w:r>
      <w:bookmarkStart w:id="93" w:name="__RefHeading___doc_b"/>
      <w:bookmarkStart w:id="94" w:name="_Toc36671814"/>
      <w:r w:rsidRPr="00534657">
        <w:rPr>
          <w:color w:val="000000" w:themeColor="text1"/>
          <w:sz w:val="28"/>
          <w:szCs w:val="28"/>
          <w:u w:val="none"/>
        </w:rPr>
        <w:lastRenderedPageBreak/>
        <w:t xml:space="preserve">Приложение Б. Алгоритмы </w:t>
      </w:r>
      <w:bookmarkEnd w:id="93"/>
      <w:r w:rsidRPr="00534657">
        <w:rPr>
          <w:color w:val="000000" w:themeColor="text1"/>
          <w:sz w:val="28"/>
          <w:szCs w:val="28"/>
          <w:u w:val="none"/>
        </w:rPr>
        <w:t>действий врача</w:t>
      </w:r>
      <w:bookmarkEnd w:id="94"/>
    </w:p>
    <w:p w14:paraId="073D8A15" w14:textId="77777777" w:rsidR="00B76453" w:rsidRPr="00534657" w:rsidRDefault="00CE4A14" w:rsidP="00ED27DB">
      <w:pPr>
        <w:pStyle w:val="CustomContentNormal"/>
        <w:spacing w:before="0"/>
        <w:ind w:firstLine="709"/>
        <w:outlineLvl w:val="9"/>
        <w:rPr>
          <w:b w:val="0"/>
          <w:color w:val="000000" w:themeColor="text1"/>
          <w:sz w:val="24"/>
          <w:szCs w:val="24"/>
        </w:rPr>
      </w:pPr>
      <w:r w:rsidRPr="00534657">
        <w:rPr>
          <w:b w:val="0"/>
          <w:noProof/>
          <w:color w:val="000000" w:themeColor="text1"/>
          <w:sz w:val="24"/>
          <w:szCs w:val="24"/>
          <w:lang w:eastAsia="ru-RU"/>
        </w:rPr>
        <w:drawing>
          <wp:inline distT="0" distB="0" distL="0" distR="0" wp14:anchorId="78F4ABFF" wp14:editId="5D774CB2">
            <wp:extent cx="5543314" cy="2940050"/>
            <wp:effectExtent l="19050" t="0" r="236"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5543314" cy="2940050"/>
                    </a:xfrm>
                    <a:prstGeom prst="rect">
                      <a:avLst/>
                    </a:prstGeom>
                    <a:noFill/>
                    <a:ln w="9525">
                      <a:noFill/>
                      <a:miter lim="800000"/>
                      <a:headEnd/>
                      <a:tailEnd/>
                    </a:ln>
                  </pic:spPr>
                </pic:pic>
              </a:graphicData>
            </a:graphic>
          </wp:inline>
        </w:drawing>
      </w:r>
    </w:p>
    <w:p w14:paraId="5EE705D1" w14:textId="77777777" w:rsidR="00B76453" w:rsidRPr="00534657" w:rsidRDefault="00B76453" w:rsidP="00ED27DB">
      <w:pPr>
        <w:pStyle w:val="CustomContentNormal"/>
        <w:spacing w:before="0"/>
        <w:ind w:firstLine="709"/>
        <w:outlineLvl w:val="9"/>
        <w:rPr>
          <w:b w:val="0"/>
          <w:i/>
          <w:color w:val="000000" w:themeColor="text1"/>
          <w:sz w:val="24"/>
          <w:szCs w:val="24"/>
        </w:rPr>
      </w:pPr>
      <w:r w:rsidRPr="00534657">
        <w:rPr>
          <w:i/>
          <w:color w:val="000000" w:themeColor="text1"/>
          <w:sz w:val="24"/>
          <w:szCs w:val="24"/>
        </w:rPr>
        <w:t>Рис. 1.</w:t>
      </w:r>
      <w:r w:rsidRPr="00534657">
        <w:rPr>
          <w:b w:val="0"/>
          <w:i/>
          <w:color w:val="000000" w:themeColor="text1"/>
          <w:sz w:val="24"/>
          <w:szCs w:val="24"/>
        </w:rPr>
        <w:t xml:space="preserve"> Алгоритм диагностики и лечения локализованной мезотелиомы плевры</w:t>
      </w:r>
    </w:p>
    <w:p w14:paraId="5FD719FC" w14:textId="77777777" w:rsidR="00B76453" w:rsidRPr="00534657" w:rsidRDefault="00B76453" w:rsidP="00ED27DB">
      <w:pPr>
        <w:pStyle w:val="CustomContentNormal"/>
        <w:spacing w:before="0"/>
        <w:ind w:firstLine="709"/>
        <w:outlineLvl w:val="9"/>
        <w:rPr>
          <w:b w:val="0"/>
          <w:color w:val="000000" w:themeColor="text1"/>
          <w:sz w:val="24"/>
          <w:szCs w:val="24"/>
        </w:rPr>
      </w:pPr>
    </w:p>
    <w:p w14:paraId="5A0CCA70" w14:textId="77777777" w:rsidR="00B76453" w:rsidRPr="00534657" w:rsidRDefault="00CE4A14" w:rsidP="00ED27DB">
      <w:pPr>
        <w:rPr>
          <w:color w:val="000000" w:themeColor="text1"/>
          <w:szCs w:val="24"/>
        </w:rPr>
      </w:pPr>
      <w:r w:rsidRPr="00534657">
        <w:rPr>
          <w:noProof/>
          <w:color w:val="000000" w:themeColor="text1"/>
          <w:szCs w:val="24"/>
          <w:lang w:eastAsia="ru-RU"/>
        </w:rPr>
        <w:drawing>
          <wp:inline distT="0" distB="0" distL="0" distR="0" wp14:anchorId="44C63AA1" wp14:editId="03C416E5">
            <wp:extent cx="5324475" cy="446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5324475" cy="4467225"/>
                    </a:xfrm>
                    <a:prstGeom prst="rect">
                      <a:avLst/>
                    </a:prstGeom>
                    <a:noFill/>
                    <a:ln w="9525">
                      <a:noFill/>
                      <a:miter lim="800000"/>
                      <a:headEnd/>
                      <a:tailEnd/>
                    </a:ln>
                  </pic:spPr>
                </pic:pic>
              </a:graphicData>
            </a:graphic>
          </wp:inline>
        </w:drawing>
      </w:r>
    </w:p>
    <w:p w14:paraId="37BF0820" w14:textId="77777777" w:rsidR="00B76453" w:rsidRPr="00534657" w:rsidRDefault="00B76453" w:rsidP="00ED27DB">
      <w:pPr>
        <w:rPr>
          <w:i/>
          <w:noProof/>
          <w:color w:val="000000" w:themeColor="text1"/>
          <w:szCs w:val="24"/>
          <w:lang w:eastAsia="ru-RU"/>
        </w:rPr>
      </w:pPr>
      <w:r w:rsidRPr="00534657">
        <w:rPr>
          <w:b/>
          <w:i/>
          <w:color w:val="000000" w:themeColor="text1"/>
          <w:szCs w:val="24"/>
        </w:rPr>
        <w:t>Рис. 2.</w:t>
      </w:r>
      <w:r w:rsidRPr="00534657">
        <w:rPr>
          <w:i/>
          <w:color w:val="000000" w:themeColor="text1"/>
          <w:szCs w:val="24"/>
        </w:rPr>
        <w:t xml:space="preserve"> Алгоритм диагностики и лечения диссеминированной мезотелиомы плевры</w:t>
      </w:r>
    </w:p>
    <w:p w14:paraId="36A77A82" w14:textId="77777777" w:rsidR="00B76453" w:rsidRPr="00534657" w:rsidRDefault="00B76453" w:rsidP="00ED27DB">
      <w:pPr>
        <w:pStyle w:val="10"/>
        <w:jc w:val="center"/>
        <w:rPr>
          <w:color w:val="000000" w:themeColor="text1"/>
        </w:rPr>
      </w:pPr>
      <w:bookmarkStart w:id="95" w:name="__RefHeading___doc_v"/>
      <w:bookmarkStart w:id="96" w:name="_Toc36671815"/>
      <w:r w:rsidRPr="00534657">
        <w:rPr>
          <w:color w:val="000000" w:themeColor="text1"/>
          <w:sz w:val="28"/>
          <w:szCs w:val="28"/>
          <w:u w:val="none"/>
        </w:rPr>
        <w:lastRenderedPageBreak/>
        <w:t>Приложение В. Информация для пациент</w:t>
      </w:r>
      <w:bookmarkEnd w:id="95"/>
      <w:r w:rsidRPr="00534657">
        <w:rPr>
          <w:color w:val="000000" w:themeColor="text1"/>
          <w:sz w:val="28"/>
          <w:szCs w:val="28"/>
          <w:u w:val="none"/>
        </w:rPr>
        <w:t>а</w:t>
      </w:r>
      <w:bookmarkEnd w:id="96"/>
    </w:p>
    <w:p w14:paraId="5213A09F" w14:textId="77777777" w:rsidR="00B76453" w:rsidRPr="00534657" w:rsidRDefault="00B76453" w:rsidP="00ED27DB">
      <w:pPr>
        <w:pStyle w:val="CustomContentNormal"/>
        <w:spacing w:before="0"/>
        <w:ind w:firstLine="709"/>
        <w:jc w:val="both"/>
        <w:outlineLvl w:val="9"/>
        <w:rPr>
          <w:b w:val="0"/>
          <w:color w:val="000000" w:themeColor="text1"/>
          <w:sz w:val="24"/>
          <w:szCs w:val="24"/>
        </w:rPr>
      </w:pPr>
      <w:r w:rsidRPr="00534657">
        <w:rPr>
          <w:b w:val="0"/>
          <w:color w:val="000000" w:themeColor="text1"/>
          <w:sz w:val="24"/>
          <w:szCs w:val="24"/>
        </w:rPr>
        <w:t xml:space="preserve">Своевременное взаимодействие с вашим лечащим врачом и медицинской̆ сестрой̆ по поводу состояния вашего здоровья, являющееся важной̆ составляющей̆ помощи </w:t>
      </w:r>
      <w:proofErr w:type="spellStart"/>
      <w:r w:rsidRPr="00534657">
        <w:rPr>
          <w:b w:val="0"/>
          <w:color w:val="000000" w:themeColor="text1"/>
          <w:sz w:val="24"/>
          <w:szCs w:val="24"/>
        </w:rPr>
        <w:t>вашеи</w:t>
      </w:r>
      <w:proofErr w:type="spellEnd"/>
      <w:r w:rsidRPr="00534657">
        <w:rPr>
          <w:b w:val="0"/>
          <w:color w:val="000000" w:themeColor="text1"/>
          <w:sz w:val="24"/>
          <w:szCs w:val="24"/>
        </w:rPr>
        <w:t xml:space="preserve">̆ </w:t>
      </w:r>
      <w:proofErr w:type="spellStart"/>
      <w:r w:rsidRPr="00534657">
        <w:rPr>
          <w:b w:val="0"/>
          <w:color w:val="000000" w:themeColor="text1"/>
          <w:sz w:val="24"/>
          <w:szCs w:val="24"/>
        </w:rPr>
        <w:t>медицинскои</w:t>
      </w:r>
      <w:proofErr w:type="spellEnd"/>
      <w:r w:rsidRPr="00534657">
        <w:rPr>
          <w:b w:val="0"/>
          <w:color w:val="000000" w:themeColor="text1"/>
          <w:sz w:val="24"/>
          <w:szCs w:val="24"/>
        </w:rPr>
        <w:t>̆ команде в защите вас в процессе лечения, настолько безопасно, насколько это возможно.</w:t>
      </w:r>
      <w:r w:rsidRPr="00534657">
        <w:rPr>
          <w:color w:val="000000" w:themeColor="text1"/>
          <w:sz w:val="24"/>
          <w:szCs w:val="24"/>
        </w:rPr>
        <w:t xml:space="preserve"> </w:t>
      </w:r>
      <w:r w:rsidRPr="00534657">
        <w:rPr>
          <w:b w:val="0"/>
          <w:color w:val="000000" w:themeColor="text1"/>
          <w:sz w:val="24"/>
          <w:szCs w:val="24"/>
        </w:rPr>
        <w:t>Очень важно, чтобы любые симптомы (побочные явления), связанные с лечением, были выявлены и пролечены в самом начале их проявлений, это поможет предотвратить их переход в более тяжелые степени. Вовремя сообщайте врачу об изменениях в состоянии вашего здоровья.</w:t>
      </w:r>
    </w:p>
    <w:p w14:paraId="5605D3F8" w14:textId="77777777" w:rsidR="00B76453" w:rsidRPr="00534657" w:rsidRDefault="00B76453" w:rsidP="00ED27DB">
      <w:pPr>
        <w:pStyle w:val="afc"/>
        <w:spacing w:beforeAutospacing="0" w:afterAutospacing="0" w:line="360" w:lineRule="auto"/>
        <w:rPr>
          <w:color w:val="000000" w:themeColor="text1"/>
        </w:rPr>
      </w:pPr>
      <w:r w:rsidRPr="00534657">
        <w:rPr>
          <w:b/>
          <w:bCs/>
          <w:color w:val="000000" w:themeColor="text1"/>
        </w:rPr>
        <w:t>При осложнениях химиотерапии необходимо связаться с химиотерапевтом.</w:t>
      </w:r>
    </w:p>
    <w:p w14:paraId="38A1B3A0" w14:textId="77777777" w:rsidR="00B76453" w:rsidRPr="00534657" w:rsidRDefault="00B76453" w:rsidP="00ED27DB">
      <w:pPr>
        <w:pStyle w:val="aff9"/>
        <w:rPr>
          <w:rStyle w:val="affc"/>
          <w:color w:val="000000" w:themeColor="text1"/>
          <w:szCs w:val="24"/>
        </w:rPr>
      </w:pPr>
      <w:r w:rsidRPr="00534657">
        <w:rPr>
          <w:rStyle w:val="affc"/>
          <w:color w:val="000000" w:themeColor="text1"/>
          <w:szCs w:val="24"/>
        </w:rPr>
        <w:t>1. При повышении температуры тела 38 °C и выше:</w:t>
      </w:r>
    </w:p>
    <w:p w14:paraId="2E74D57F" w14:textId="77777777" w:rsidR="00B76453" w:rsidRPr="00534657" w:rsidRDefault="00B76453" w:rsidP="00ED27DB">
      <w:pPr>
        <w:numPr>
          <w:ilvl w:val="0"/>
          <w:numId w:val="9"/>
        </w:numPr>
        <w:ind w:left="0" w:firstLine="709"/>
        <w:jc w:val="left"/>
        <w:rPr>
          <w:color w:val="000000" w:themeColor="text1"/>
          <w:szCs w:val="24"/>
        </w:rPr>
      </w:pPr>
      <w:r w:rsidRPr="00534657">
        <w:rPr>
          <w:color w:val="000000" w:themeColor="text1"/>
          <w:szCs w:val="24"/>
        </w:rPr>
        <w:t xml:space="preserve">начать прием антибиотиков </w:t>
      </w:r>
      <w:r w:rsidRPr="00534657">
        <w:rPr>
          <w:i/>
          <w:color w:val="000000" w:themeColor="text1"/>
          <w:szCs w:val="24"/>
        </w:rPr>
        <w:t xml:space="preserve">по рекомендации </w:t>
      </w:r>
      <w:r w:rsidR="00757A9B" w:rsidRPr="00534657">
        <w:rPr>
          <w:i/>
          <w:color w:val="000000" w:themeColor="text1"/>
          <w:szCs w:val="24"/>
        </w:rPr>
        <w:t>лечащего врача</w:t>
      </w:r>
      <w:r w:rsidRPr="00534657">
        <w:rPr>
          <w:i/>
          <w:color w:val="000000" w:themeColor="text1"/>
          <w:szCs w:val="24"/>
        </w:rPr>
        <w:t>.</w:t>
      </w:r>
    </w:p>
    <w:p w14:paraId="532F30D8" w14:textId="77777777" w:rsidR="00B76453" w:rsidRPr="00534657" w:rsidRDefault="00B76453" w:rsidP="00ED27DB">
      <w:pPr>
        <w:pStyle w:val="afc"/>
        <w:spacing w:beforeAutospacing="0" w:afterAutospacing="0" w:line="360" w:lineRule="auto"/>
        <w:rPr>
          <w:color w:val="000000" w:themeColor="text1"/>
        </w:rPr>
      </w:pPr>
      <w:r w:rsidRPr="00534657">
        <w:rPr>
          <w:b/>
          <w:color w:val="000000" w:themeColor="text1"/>
        </w:rPr>
        <w:t xml:space="preserve">2. </w:t>
      </w:r>
      <w:r w:rsidRPr="00534657">
        <w:rPr>
          <w:rStyle w:val="affc"/>
          <w:color w:val="000000" w:themeColor="text1"/>
        </w:rPr>
        <w:t>При стоматите:</w:t>
      </w:r>
    </w:p>
    <w:p w14:paraId="5471A1CA" w14:textId="77777777" w:rsidR="00B76453" w:rsidRPr="00534657" w:rsidRDefault="00B76453" w:rsidP="00ED27DB">
      <w:pPr>
        <w:pStyle w:val="aff9"/>
        <w:numPr>
          <w:ilvl w:val="0"/>
          <w:numId w:val="20"/>
        </w:numPr>
        <w:ind w:left="0" w:firstLine="709"/>
        <w:rPr>
          <w:color w:val="000000" w:themeColor="text1"/>
          <w:szCs w:val="24"/>
        </w:rPr>
      </w:pPr>
      <w:r w:rsidRPr="00534657">
        <w:rPr>
          <w:color w:val="000000" w:themeColor="text1"/>
          <w:szCs w:val="24"/>
        </w:rPr>
        <w:t xml:space="preserve">диета – механическое, термическое </w:t>
      </w:r>
      <w:proofErr w:type="spellStart"/>
      <w:r w:rsidRPr="00534657">
        <w:rPr>
          <w:color w:val="000000" w:themeColor="text1"/>
          <w:szCs w:val="24"/>
        </w:rPr>
        <w:t>щажение</w:t>
      </w:r>
      <w:proofErr w:type="spellEnd"/>
      <w:r w:rsidRPr="00534657">
        <w:rPr>
          <w:color w:val="000000" w:themeColor="text1"/>
          <w:szCs w:val="24"/>
        </w:rPr>
        <w:t>;</w:t>
      </w:r>
    </w:p>
    <w:p w14:paraId="26589BA0" w14:textId="77777777" w:rsidR="00B76453" w:rsidRPr="00534657" w:rsidRDefault="00B76453" w:rsidP="00ED27DB">
      <w:pPr>
        <w:pStyle w:val="aff9"/>
        <w:numPr>
          <w:ilvl w:val="0"/>
          <w:numId w:val="20"/>
        </w:numPr>
        <w:ind w:left="0" w:firstLine="709"/>
        <w:rPr>
          <w:color w:val="000000" w:themeColor="text1"/>
          <w:szCs w:val="24"/>
        </w:rPr>
      </w:pPr>
      <w:r w:rsidRPr="00534657">
        <w:rPr>
          <w:color w:val="000000" w:themeColor="text1"/>
          <w:szCs w:val="24"/>
        </w:rPr>
        <w:t>частое полоскание рта (каждый час) – ромашка, кора дуба, шалфей, смазывать рот облепиховым (персиковым) маслом;</w:t>
      </w:r>
    </w:p>
    <w:p w14:paraId="3057096A" w14:textId="77777777" w:rsidR="00757A9B" w:rsidRPr="00534657" w:rsidRDefault="00B76453" w:rsidP="00ED27DB">
      <w:pPr>
        <w:numPr>
          <w:ilvl w:val="0"/>
          <w:numId w:val="9"/>
        </w:numPr>
        <w:ind w:left="0" w:firstLine="709"/>
        <w:jc w:val="left"/>
        <w:rPr>
          <w:color w:val="000000" w:themeColor="text1"/>
          <w:szCs w:val="24"/>
        </w:rPr>
      </w:pPr>
      <w:r w:rsidRPr="00534657">
        <w:rPr>
          <w:color w:val="000000" w:themeColor="text1"/>
          <w:szCs w:val="24"/>
        </w:rPr>
        <w:t>обрабатывать полость рта</w:t>
      </w:r>
      <w:r w:rsidRPr="00534657">
        <w:rPr>
          <w:i/>
          <w:color w:val="000000" w:themeColor="text1"/>
          <w:szCs w:val="24"/>
        </w:rPr>
        <w:t xml:space="preserve"> по рекомендации </w:t>
      </w:r>
      <w:r w:rsidR="00757A9B" w:rsidRPr="00534657">
        <w:rPr>
          <w:i/>
          <w:color w:val="000000" w:themeColor="text1"/>
          <w:szCs w:val="24"/>
        </w:rPr>
        <w:t>лечащего врача.</w:t>
      </w:r>
    </w:p>
    <w:p w14:paraId="1610FB81" w14:textId="77777777" w:rsidR="00B76453" w:rsidRPr="00534657" w:rsidRDefault="00B76453" w:rsidP="00ED27DB">
      <w:pPr>
        <w:pStyle w:val="aff9"/>
        <w:numPr>
          <w:ilvl w:val="0"/>
          <w:numId w:val="20"/>
        </w:numPr>
        <w:ind w:left="0" w:firstLine="709"/>
        <w:rPr>
          <w:rStyle w:val="affc"/>
          <w:color w:val="000000" w:themeColor="text1"/>
          <w:szCs w:val="24"/>
        </w:rPr>
      </w:pPr>
      <w:r w:rsidRPr="00534657">
        <w:rPr>
          <w:rStyle w:val="affc"/>
          <w:color w:val="000000" w:themeColor="text1"/>
          <w:szCs w:val="24"/>
        </w:rPr>
        <w:t>3. При диарее:</w:t>
      </w:r>
    </w:p>
    <w:p w14:paraId="248D4F18" w14:textId="77777777" w:rsidR="00B76453" w:rsidRPr="00534657" w:rsidRDefault="00B76453" w:rsidP="00ED27DB">
      <w:pPr>
        <w:pStyle w:val="aff9"/>
        <w:numPr>
          <w:ilvl w:val="0"/>
          <w:numId w:val="19"/>
        </w:numPr>
        <w:ind w:left="0" w:firstLine="709"/>
        <w:rPr>
          <w:color w:val="000000" w:themeColor="text1"/>
          <w:szCs w:val="24"/>
        </w:rPr>
      </w:pPr>
      <w:r w:rsidRPr="00534657">
        <w:rPr>
          <w:color w:val="000000" w:themeColor="text1"/>
          <w:szCs w:val="24"/>
        </w:rPr>
        <w:t>диета – исключить жирное, острое, копченое, сладкое, молочное, клетчатку;</w:t>
      </w:r>
    </w:p>
    <w:p w14:paraId="5C200D48" w14:textId="77777777" w:rsidR="00B76453" w:rsidRPr="00534657" w:rsidRDefault="00B76453" w:rsidP="00ED27DB">
      <w:pPr>
        <w:pStyle w:val="aff9"/>
        <w:numPr>
          <w:ilvl w:val="0"/>
          <w:numId w:val="19"/>
        </w:numPr>
        <w:ind w:left="0" w:firstLine="709"/>
        <w:rPr>
          <w:color w:val="000000" w:themeColor="text1"/>
          <w:szCs w:val="24"/>
        </w:rPr>
      </w:pPr>
      <w:r w:rsidRPr="00534657">
        <w:rPr>
          <w:color w:val="000000" w:themeColor="text1"/>
          <w:szCs w:val="24"/>
        </w:rPr>
        <w:t>можно нежирное мясо, мучное, кисломолочное, рисовый отвар. Обильное питье.</w:t>
      </w:r>
    </w:p>
    <w:p w14:paraId="54AA5A86" w14:textId="77777777" w:rsidR="00757A9B" w:rsidRPr="00534657" w:rsidRDefault="00B76453" w:rsidP="00ED27DB">
      <w:pPr>
        <w:numPr>
          <w:ilvl w:val="0"/>
          <w:numId w:val="9"/>
        </w:numPr>
        <w:ind w:left="0" w:firstLine="709"/>
        <w:jc w:val="left"/>
        <w:rPr>
          <w:color w:val="000000" w:themeColor="text1"/>
          <w:szCs w:val="24"/>
        </w:rPr>
      </w:pPr>
      <w:r w:rsidRPr="00534657">
        <w:rPr>
          <w:color w:val="000000" w:themeColor="text1"/>
          <w:szCs w:val="24"/>
        </w:rPr>
        <w:t xml:space="preserve">принимать </w:t>
      </w:r>
      <w:r w:rsidRPr="00534657">
        <w:rPr>
          <w:i/>
          <w:color w:val="000000" w:themeColor="text1"/>
          <w:szCs w:val="24"/>
        </w:rPr>
        <w:t xml:space="preserve">препараты по рекомендации </w:t>
      </w:r>
      <w:r w:rsidR="00757A9B" w:rsidRPr="00534657">
        <w:rPr>
          <w:i/>
          <w:color w:val="000000" w:themeColor="text1"/>
          <w:szCs w:val="24"/>
        </w:rPr>
        <w:t>лечащего врача.</w:t>
      </w:r>
    </w:p>
    <w:p w14:paraId="265F9894" w14:textId="77777777" w:rsidR="00B76453" w:rsidRPr="00534657" w:rsidRDefault="00B76453" w:rsidP="00ED27DB">
      <w:pPr>
        <w:pStyle w:val="aff9"/>
        <w:numPr>
          <w:ilvl w:val="0"/>
          <w:numId w:val="19"/>
        </w:numPr>
        <w:ind w:left="0" w:firstLine="709"/>
        <w:rPr>
          <w:color w:val="000000" w:themeColor="text1"/>
          <w:szCs w:val="24"/>
        </w:rPr>
      </w:pPr>
      <w:r w:rsidRPr="00534657">
        <w:rPr>
          <w:b/>
          <w:color w:val="000000" w:themeColor="text1"/>
          <w:szCs w:val="24"/>
        </w:rPr>
        <w:t>4.</w:t>
      </w:r>
      <w:r w:rsidRPr="00534657">
        <w:rPr>
          <w:color w:val="000000" w:themeColor="text1"/>
          <w:szCs w:val="24"/>
        </w:rPr>
        <w:tab/>
      </w:r>
      <w:r w:rsidRPr="00534657">
        <w:rPr>
          <w:b/>
          <w:color w:val="000000" w:themeColor="text1"/>
          <w:szCs w:val="24"/>
        </w:rPr>
        <w:t>При тошноте:</w:t>
      </w:r>
    </w:p>
    <w:p w14:paraId="3C6D2DB3" w14:textId="77777777" w:rsidR="00757A9B" w:rsidRPr="00534657" w:rsidRDefault="00B76453" w:rsidP="00ED27DB">
      <w:pPr>
        <w:numPr>
          <w:ilvl w:val="0"/>
          <w:numId w:val="9"/>
        </w:numPr>
        <w:ind w:left="0" w:firstLine="709"/>
        <w:jc w:val="left"/>
        <w:rPr>
          <w:color w:val="000000" w:themeColor="text1"/>
          <w:szCs w:val="24"/>
        </w:rPr>
      </w:pPr>
      <w:r w:rsidRPr="00534657">
        <w:rPr>
          <w:color w:val="000000" w:themeColor="text1"/>
          <w:szCs w:val="24"/>
        </w:rPr>
        <w:t xml:space="preserve">принимать </w:t>
      </w:r>
      <w:r w:rsidRPr="00534657">
        <w:rPr>
          <w:i/>
          <w:color w:val="000000" w:themeColor="text1"/>
          <w:szCs w:val="24"/>
        </w:rPr>
        <w:t xml:space="preserve">препараты по рекомендации </w:t>
      </w:r>
      <w:r w:rsidR="00757A9B" w:rsidRPr="00534657">
        <w:rPr>
          <w:i/>
          <w:color w:val="000000" w:themeColor="text1"/>
          <w:szCs w:val="24"/>
        </w:rPr>
        <w:t>лечащего врача.</w:t>
      </w:r>
    </w:p>
    <w:p w14:paraId="437EEDE4" w14:textId="77777777" w:rsidR="00B76453" w:rsidRPr="00534657" w:rsidRDefault="00B76453" w:rsidP="00ED27DB">
      <w:pPr>
        <w:pStyle w:val="aff9"/>
        <w:ind w:firstLine="0"/>
        <w:rPr>
          <w:color w:val="000000" w:themeColor="text1"/>
          <w:szCs w:val="24"/>
        </w:rPr>
      </w:pPr>
    </w:p>
    <w:p w14:paraId="777910B4" w14:textId="77777777" w:rsidR="00B76453" w:rsidRPr="00534657" w:rsidRDefault="00B76453" w:rsidP="00ED27DB">
      <w:pPr>
        <w:pStyle w:val="10"/>
        <w:rPr>
          <w:color w:val="000000" w:themeColor="text1"/>
          <w:sz w:val="28"/>
          <w:szCs w:val="28"/>
          <w:u w:val="none"/>
        </w:rPr>
      </w:pPr>
      <w:r w:rsidRPr="00534657">
        <w:rPr>
          <w:color w:val="000000" w:themeColor="text1"/>
        </w:rPr>
        <w:br w:type="page"/>
      </w:r>
      <w:bookmarkStart w:id="97" w:name="__RefHeading___doc_g"/>
      <w:bookmarkStart w:id="98" w:name="_Toc21948973"/>
      <w:bookmarkStart w:id="99" w:name="_Toc36671816"/>
      <w:r w:rsidRPr="00534657">
        <w:rPr>
          <w:color w:val="000000" w:themeColor="text1"/>
          <w:sz w:val="28"/>
          <w:szCs w:val="28"/>
          <w:u w:val="none"/>
        </w:rPr>
        <w:lastRenderedPageBreak/>
        <w:t>Приложение</w:t>
      </w:r>
      <w:bookmarkEnd w:id="97"/>
      <w:r w:rsidRPr="00534657">
        <w:rPr>
          <w:color w:val="000000" w:themeColor="text1"/>
          <w:sz w:val="28"/>
          <w:szCs w:val="28"/>
          <w:u w:val="none"/>
        </w:rPr>
        <w:t xml:space="preserve"> Г1. </w:t>
      </w:r>
      <w:bookmarkEnd w:id="98"/>
      <w:r w:rsidRPr="00534657">
        <w:rPr>
          <w:color w:val="000000" w:themeColor="text1"/>
          <w:sz w:val="28"/>
          <w:szCs w:val="28"/>
          <w:u w:val="none"/>
        </w:rPr>
        <w:t>Шкала оценки общего состояния пациента по версии ВОЗ/ECOG</w:t>
      </w:r>
      <w:bookmarkEnd w:id="99"/>
    </w:p>
    <w:p w14:paraId="7A82B12A" w14:textId="77777777" w:rsidR="00AA164F" w:rsidRPr="00534657" w:rsidRDefault="00AA164F" w:rsidP="00ED27DB">
      <w:pPr>
        <w:ind w:left="709" w:firstLine="0"/>
        <w:rPr>
          <w:color w:val="000000" w:themeColor="text1"/>
        </w:rPr>
      </w:pPr>
    </w:p>
    <w:p w14:paraId="02D38821" w14:textId="77777777" w:rsidR="00B76453" w:rsidRPr="00534657" w:rsidRDefault="00B76453" w:rsidP="00ED27DB">
      <w:pPr>
        <w:pStyle w:val="afe"/>
        <w:ind w:left="0"/>
        <w:rPr>
          <w:color w:val="000000" w:themeColor="text1"/>
          <w:szCs w:val="24"/>
        </w:rPr>
      </w:pPr>
      <w:bookmarkStart w:id="100" w:name="_Toc530391472"/>
      <w:bookmarkStart w:id="101" w:name="bookmark6"/>
      <w:r w:rsidRPr="00534657">
        <w:rPr>
          <w:color w:val="000000" w:themeColor="text1"/>
          <w:szCs w:val="24"/>
        </w:rPr>
        <w:t>Название на русском языке: Шкала оценки общего состояния пациента по версии ВОЗ/</w:t>
      </w:r>
      <w:r w:rsidRPr="00534657">
        <w:rPr>
          <w:color w:val="000000" w:themeColor="text1"/>
          <w:szCs w:val="24"/>
          <w:lang w:val="en-US"/>
        </w:rPr>
        <w:t>ECOG</w:t>
      </w:r>
      <w:bookmarkEnd w:id="100"/>
      <w:r w:rsidRPr="00534657">
        <w:rPr>
          <w:color w:val="000000" w:themeColor="text1"/>
          <w:szCs w:val="24"/>
        </w:rPr>
        <w:t>.</w:t>
      </w:r>
    </w:p>
    <w:p w14:paraId="081A14D0" w14:textId="77777777" w:rsidR="00B76453" w:rsidRPr="00534657" w:rsidRDefault="00B76453" w:rsidP="00ED27DB">
      <w:pPr>
        <w:pStyle w:val="afe"/>
        <w:ind w:left="0"/>
        <w:rPr>
          <w:color w:val="000000" w:themeColor="text1"/>
          <w:szCs w:val="24"/>
          <w:lang w:val="en-US" w:eastAsia="ru-RU"/>
        </w:rPr>
      </w:pPr>
      <w:r w:rsidRPr="00534657">
        <w:rPr>
          <w:color w:val="000000" w:themeColor="text1"/>
          <w:szCs w:val="24"/>
          <w:lang w:eastAsia="ru-RU"/>
        </w:rPr>
        <w:t>Оригинальное</w:t>
      </w:r>
      <w:r w:rsidRPr="00534657">
        <w:rPr>
          <w:color w:val="000000" w:themeColor="text1"/>
          <w:szCs w:val="24"/>
          <w:lang w:val="en-US" w:eastAsia="ru-RU"/>
        </w:rPr>
        <w:t xml:space="preserve"> </w:t>
      </w:r>
      <w:r w:rsidRPr="00534657">
        <w:rPr>
          <w:color w:val="000000" w:themeColor="text1"/>
          <w:szCs w:val="24"/>
          <w:lang w:eastAsia="ru-RU"/>
        </w:rPr>
        <w:t>название</w:t>
      </w:r>
      <w:r w:rsidRPr="00534657">
        <w:rPr>
          <w:color w:val="000000" w:themeColor="text1"/>
          <w:szCs w:val="24"/>
          <w:lang w:val="en-US" w:eastAsia="ru-RU"/>
        </w:rPr>
        <w:t>: The Eastern Cooperative Oncology Group/World Health Organization Performance Status (ECOG/WHO PS).</w:t>
      </w:r>
    </w:p>
    <w:p w14:paraId="6B9D133A" w14:textId="77777777" w:rsidR="00B76453" w:rsidRPr="00534657" w:rsidRDefault="00B76453" w:rsidP="00ED27DB">
      <w:pPr>
        <w:pStyle w:val="afe"/>
        <w:ind w:left="0"/>
        <w:rPr>
          <w:color w:val="000000" w:themeColor="text1"/>
          <w:szCs w:val="24"/>
          <w:lang w:eastAsia="ru-RU"/>
        </w:rPr>
      </w:pPr>
      <w:r w:rsidRPr="00534657">
        <w:rPr>
          <w:color w:val="000000" w:themeColor="text1"/>
          <w:szCs w:val="24"/>
          <w:lang w:eastAsia="ru-RU"/>
        </w:rPr>
        <w:t>Источник (официальный сайт разработчиков, публикация с валидацией):</w:t>
      </w:r>
      <w:r w:rsidRPr="00534657">
        <w:rPr>
          <w:b/>
          <w:color w:val="000000" w:themeColor="text1"/>
          <w:szCs w:val="24"/>
          <w:lang w:eastAsia="ru-RU"/>
        </w:rPr>
        <w:t xml:space="preserve"> </w:t>
      </w:r>
      <w:hyperlink r:id="rId20" w:history="1">
        <w:r w:rsidRPr="00534657">
          <w:rPr>
            <w:rStyle w:val="affe"/>
            <w:color w:val="000000" w:themeColor="text1"/>
            <w:szCs w:val="24"/>
            <w:u w:val="none"/>
            <w:lang w:eastAsia="ru-RU"/>
          </w:rPr>
          <w:t>https://ecog-acrin.org/resources/ecog-performance-status</w:t>
        </w:r>
      </w:hyperlink>
    </w:p>
    <w:p w14:paraId="03F79A97" w14:textId="77777777" w:rsidR="00B76453" w:rsidRPr="00534657" w:rsidRDefault="00B76453" w:rsidP="00ED27DB">
      <w:pPr>
        <w:pStyle w:val="afe"/>
        <w:ind w:left="0"/>
        <w:rPr>
          <w:noProof/>
          <w:color w:val="000000" w:themeColor="text1"/>
          <w:szCs w:val="24"/>
        </w:rPr>
      </w:pPr>
      <w:r w:rsidRPr="00534657">
        <w:rPr>
          <w:noProof/>
          <w:color w:val="000000" w:themeColor="text1"/>
          <w:szCs w:val="24"/>
          <w:lang w:val="en-US"/>
        </w:rPr>
        <w:t>Oken M</w:t>
      </w:r>
      <w:r w:rsidR="00EB408C" w:rsidRPr="00534657">
        <w:rPr>
          <w:noProof/>
          <w:color w:val="000000" w:themeColor="text1"/>
          <w:szCs w:val="24"/>
          <w:lang w:val="en-US"/>
        </w:rPr>
        <w:t>.</w:t>
      </w:r>
      <w:r w:rsidRPr="00534657">
        <w:rPr>
          <w:noProof/>
          <w:color w:val="000000" w:themeColor="text1"/>
          <w:szCs w:val="24"/>
          <w:lang w:val="en-US"/>
        </w:rPr>
        <w:t>M</w:t>
      </w:r>
      <w:r w:rsidR="00EB408C" w:rsidRPr="00534657">
        <w:rPr>
          <w:noProof/>
          <w:color w:val="000000" w:themeColor="text1"/>
          <w:szCs w:val="24"/>
          <w:lang w:val="en-US"/>
        </w:rPr>
        <w:t>.</w:t>
      </w:r>
      <w:r w:rsidRPr="00534657">
        <w:rPr>
          <w:noProof/>
          <w:color w:val="000000" w:themeColor="text1"/>
          <w:szCs w:val="24"/>
          <w:lang w:val="en-US"/>
        </w:rPr>
        <w:t>, Creech R</w:t>
      </w:r>
      <w:r w:rsidR="00EB408C" w:rsidRPr="00534657">
        <w:rPr>
          <w:noProof/>
          <w:color w:val="000000" w:themeColor="text1"/>
          <w:szCs w:val="24"/>
          <w:lang w:val="en-US"/>
        </w:rPr>
        <w:t>.</w:t>
      </w:r>
      <w:r w:rsidRPr="00534657">
        <w:rPr>
          <w:noProof/>
          <w:color w:val="000000" w:themeColor="text1"/>
          <w:szCs w:val="24"/>
          <w:lang w:val="en-US"/>
        </w:rPr>
        <w:t>H</w:t>
      </w:r>
      <w:r w:rsidR="00EB408C" w:rsidRPr="00534657">
        <w:rPr>
          <w:noProof/>
          <w:color w:val="000000" w:themeColor="text1"/>
          <w:szCs w:val="24"/>
          <w:lang w:val="en-US"/>
        </w:rPr>
        <w:t>.</w:t>
      </w:r>
      <w:r w:rsidRPr="00534657">
        <w:rPr>
          <w:noProof/>
          <w:color w:val="000000" w:themeColor="text1"/>
          <w:szCs w:val="24"/>
          <w:lang w:val="en-US"/>
        </w:rPr>
        <w:t>, Tormey D</w:t>
      </w:r>
      <w:r w:rsidR="00EB408C" w:rsidRPr="00534657">
        <w:rPr>
          <w:noProof/>
          <w:color w:val="000000" w:themeColor="text1"/>
          <w:szCs w:val="24"/>
          <w:lang w:val="en-US"/>
        </w:rPr>
        <w:t>.</w:t>
      </w:r>
      <w:r w:rsidRPr="00534657">
        <w:rPr>
          <w:noProof/>
          <w:color w:val="000000" w:themeColor="text1"/>
          <w:szCs w:val="24"/>
          <w:lang w:val="en-US"/>
        </w:rPr>
        <w:t>C</w:t>
      </w:r>
      <w:r w:rsidR="00EB408C" w:rsidRPr="00534657">
        <w:rPr>
          <w:noProof/>
          <w:color w:val="000000" w:themeColor="text1"/>
          <w:szCs w:val="24"/>
          <w:lang w:val="en-US"/>
        </w:rPr>
        <w:t>.</w:t>
      </w:r>
      <w:r w:rsidRPr="00534657">
        <w:rPr>
          <w:noProof/>
          <w:color w:val="000000" w:themeColor="text1"/>
          <w:szCs w:val="24"/>
          <w:lang w:val="en-US"/>
        </w:rPr>
        <w:t>, Horton J</w:t>
      </w:r>
      <w:r w:rsidR="00EB408C" w:rsidRPr="00534657">
        <w:rPr>
          <w:noProof/>
          <w:color w:val="000000" w:themeColor="text1"/>
          <w:szCs w:val="24"/>
          <w:lang w:val="en-US"/>
        </w:rPr>
        <w:t>.</w:t>
      </w:r>
      <w:r w:rsidRPr="00534657">
        <w:rPr>
          <w:noProof/>
          <w:color w:val="000000" w:themeColor="text1"/>
          <w:szCs w:val="24"/>
          <w:lang w:val="en-US"/>
        </w:rPr>
        <w:t>, Davis T</w:t>
      </w:r>
      <w:r w:rsidR="00EB408C" w:rsidRPr="00534657">
        <w:rPr>
          <w:noProof/>
          <w:color w:val="000000" w:themeColor="text1"/>
          <w:szCs w:val="24"/>
          <w:lang w:val="en-US"/>
        </w:rPr>
        <w:t>.</w:t>
      </w:r>
      <w:r w:rsidRPr="00534657">
        <w:rPr>
          <w:noProof/>
          <w:color w:val="000000" w:themeColor="text1"/>
          <w:szCs w:val="24"/>
          <w:lang w:val="en-US"/>
        </w:rPr>
        <w:t>E</w:t>
      </w:r>
      <w:r w:rsidR="00EB408C" w:rsidRPr="00534657">
        <w:rPr>
          <w:noProof/>
          <w:color w:val="000000" w:themeColor="text1"/>
          <w:szCs w:val="24"/>
          <w:lang w:val="en-US"/>
        </w:rPr>
        <w:t>.</w:t>
      </w:r>
      <w:r w:rsidRPr="00534657">
        <w:rPr>
          <w:noProof/>
          <w:color w:val="000000" w:themeColor="text1"/>
          <w:szCs w:val="24"/>
          <w:lang w:val="en-US"/>
        </w:rPr>
        <w:t>, McFadden E</w:t>
      </w:r>
      <w:r w:rsidR="00EB408C" w:rsidRPr="00534657">
        <w:rPr>
          <w:noProof/>
          <w:color w:val="000000" w:themeColor="text1"/>
          <w:szCs w:val="24"/>
          <w:lang w:val="en-US"/>
        </w:rPr>
        <w:t>.</w:t>
      </w:r>
      <w:r w:rsidRPr="00534657">
        <w:rPr>
          <w:noProof/>
          <w:color w:val="000000" w:themeColor="text1"/>
          <w:szCs w:val="24"/>
          <w:lang w:val="en-US"/>
        </w:rPr>
        <w:t>T</w:t>
      </w:r>
      <w:r w:rsidR="00EB408C" w:rsidRPr="00534657">
        <w:rPr>
          <w:noProof/>
          <w:color w:val="000000" w:themeColor="text1"/>
          <w:szCs w:val="24"/>
          <w:lang w:val="en-US"/>
        </w:rPr>
        <w:t>.</w:t>
      </w:r>
      <w:r w:rsidRPr="00534657">
        <w:rPr>
          <w:noProof/>
          <w:color w:val="000000" w:themeColor="text1"/>
          <w:szCs w:val="24"/>
          <w:lang w:val="en-US"/>
        </w:rPr>
        <w:t>, Carbone P</w:t>
      </w:r>
      <w:r w:rsidR="00EB408C" w:rsidRPr="00534657">
        <w:rPr>
          <w:noProof/>
          <w:color w:val="000000" w:themeColor="text1"/>
          <w:szCs w:val="24"/>
          <w:lang w:val="en-US"/>
        </w:rPr>
        <w:t>.P.</w:t>
      </w:r>
      <w:r w:rsidRPr="00534657">
        <w:rPr>
          <w:noProof/>
          <w:color w:val="000000" w:themeColor="text1"/>
          <w:szCs w:val="24"/>
          <w:lang w:val="en-US"/>
        </w:rPr>
        <w:t xml:space="preserve"> Toxicity and response criteria of the Eastern Cooperative Oncology Group. </w:t>
      </w:r>
      <w:r w:rsidRPr="00534657">
        <w:rPr>
          <w:noProof/>
          <w:color w:val="000000" w:themeColor="text1"/>
          <w:szCs w:val="24"/>
        </w:rPr>
        <w:t>Am J Clin Oncol</w:t>
      </w:r>
      <w:r w:rsidRPr="00534657">
        <w:rPr>
          <w:i/>
          <w:noProof/>
          <w:color w:val="000000" w:themeColor="text1"/>
          <w:szCs w:val="24"/>
        </w:rPr>
        <w:t xml:space="preserve"> </w:t>
      </w:r>
      <w:r w:rsidRPr="00534657">
        <w:rPr>
          <w:noProof/>
          <w:color w:val="000000" w:themeColor="text1"/>
          <w:szCs w:val="24"/>
        </w:rPr>
        <w:t>1982;5(6):649–655.</w:t>
      </w:r>
    </w:p>
    <w:p w14:paraId="4CF2473B" w14:textId="77777777" w:rsidR="00B76453" w:rsidRPr="00534657" w:rsidRDefault="00B76453" w:rsidP="00ED27DB">
      <w:pPr>
        <w:pStyle w:val="afe"/>
        <w:ind w:left="0"/>
        <w:rPr>
          <w:color w:val="000000" w:themeColor="text1"/>
          <w:szCs w:val="24"/>
          <w:lang w:eastAsia="ru-RU"/>
        </w:rPr>
      </w:pPr>
      <w:r w:rsidRPr="00534657">
        <w:rPr>
          <w:color w:val="000000" w:themeColor="text1"/>
          <w:szCs w:val="24"/>
          <w:lang w:eastAsia="ru-RU"/>
        </w:rPr>
        <w:t>Тип: шкала оценки.</w:t>
      </w:r>
    </w:p>
    <w:p w14:paraId="05A37B01" w14:textId="77777777" w:rsidR="00B76453" w:rsidRPr="00534657" w:rsidRDefault="00B76453" w:rsidP="00ED27DB">
      <w:pPr>
        <w:pStyle w:val="afe"/>
        <w:ind w:left="0"/>
        <w:rPr>
          <w:color w:val="000000" w:themeColor="text1"/>
          <w:szCs w:val="24"/>
          <w:lang w:eastAsia="ru-RU"/>
        </w:rPr>
      </w:pPr>
      <w:r w:rsidRPr="00534657">
        <w:rPr>
          <w:color w:val="000000" w:themeColor="text1"/>
          <w:szCs w:val="24"/>
          <w:lang w:eastAsia="ru-RU"/>
        </w:rPr>
        <w:t>Назначение:</w:t>
      </w:r>
      <w:r w:rsidRPr="00534657">
        <w:rPr>
          <w:color w:val="000000" w:themeColor="text1"/>
          <w:szCs w:val="24"/>
        </w:rPr>
        <w:t xml:space="preserve"> </w:t>
      </w:r>
      <w:r w:rsidRPr="00534657">
        <w:rPr>
          <w:color w:val="000000" w:themeColor="text1"/>
          <w:szCs w:val="24"/>
          <w:lang w:eastAsia="ru-RU"/>
        </w:rPr>
        <w:t>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 д.).</w:t>
      </w:r>
    </w:p>
    <w:p w14:paraId="6BB27D4C" w14:textId="77777777" w:rsidR="00B76453" w:rsidRPr="00534657" w:rsidRDefault="00B76453" w:rsidP="00ED27DB">
      <w:pPr>
        <w:pStyle w:val="afe"/>
        <w:ind w:left="0"/>
        <w:rPr>
          <w:color w:val="000000" w:themeColor="text1"/>
          <w:szCs w:val="24"/>
          <w:lang w:eastAsia="ru-RU"/>
        </w:rPr>
      </w:pPr>
      <w:r w:rsidRPr="00534657">
        <w:rPr>
          <w:color w:val="000000" w:themeColor="text1"/>
          <w:szCs w:val="24"/>
          <w:lang w:eastAsia="ru-RU"/>
        </w:rPr>
        <w:t>Содержание (шаблон):</w:t>
      </w:r>
    </w:p>
    <w:p w14:paraId="397DC5B2" w14:textId="77777777" w:rsidR="00B76453" w:rsidRPr="00534657" w:rsidRDefault="00B76453" w:rsidP="00ED27DB">
      <w:pPr>
        <w:pStyle w:val="afe"/>
        <w:ind w:left="0"/>
        <w:rPr>
          <w:color w:val="000000" w:themeColor="text1"/>
          <w:szCs w:val="24"/>
        </w:rPr>
      </w:pPr>
      <w:r w:rsidRPr="00534657">
        <w:rPr>
          <w:b/>
          <w:color w:val="000000" w:themeColor="text1"/>
          <w:szCs w:val="24"/>
          <w:lang w:eastAsia="ru-RU"/>
        </w:rPr>
        <w:t xml:space="preserve">Таблица 9. </w:t>
      </w:r>
      <w:r w:rsidRPr="00534657">
        <w:rPr>
          <w:color w:val="000000" w:themeColor="text1"/>
          <w:szCs w:val="24"/>
        </w:rPr>
        <w:t>Шкала оценки общего состояния пациента по версии ВОЗ/</w:t>
      </w:r>
      <w:r w:rsidRPr="00534657">
        <w:rPr>
          <w:color w:val="000000" w:themeColor="text1"/>
          <w:szCs w:val="24"/>
          <w:lang w:val="en-US"/>
        </w:rPr>
        <w:t>ECOG</w:t>
      </w:r>
    </w:p>
    <w:tbl>
      <w:tblPr>
        <w:tblW w:w="9371" w:type="dxa"/>
        <w:tblInd w:w="2" w:type="dxa"/>
        <w:tblCellMar>
          <w:top w:w="15" w:type="dxa"/>
          <w:left w:w="15" w:type="dxa"/>
          <w:bottom w:w="15" w:type="dxa"/>
          <w:right w:w="15" w:type="dxa"/>
        </w:tblCellMar>
        <w:tblLook w:val="00A0" w:firstRow="1" w:lastRow="0" w:firstColumn="1" w:lastColumn="0" w:noHBand="0" w:noVBand="0"/>
      </w:tblPr>
      <w:tblGrid>
        <w:gridCol w:w="1149"/>
        <w:gridCol w:w="8222"/>
      </w:tblGrid>
      <w:tr w:rsidR="00534657" w:rsidRPr="00534657" w14:paraId="13C2F867" w14:textId="77777777">
        <w:trPr>
          <w:trHeight w:val="873"/>
        </w:trPr>
        <w:tc>
          <w:tcPr>
            <w:tcW w:w="1149" w:type="dxa"/>
            <w:tcBorders>
              <w:top w:val="single" w:sz="2" w:space="0" w:color="7F7F7F"/>
              <w:left w:val="single" w:sz="2" w:space="0" w:color="7C7C7C"/>
              <w:bottom w:val="single" w:sz="2" w:space="0" w:color="7F7F7F"/>
              <w:right w:val="single" w:sz="2" w:space="0" w:color="7C7C7C"/>
            </w:tcBorders>
            <w:vAlign w:val="center"/>
          </w:tcPr>
          <w:p w14:paraId="29160586" w14:textId="77777777" w:rsidR="00B76453" w:rsidRPr="00534657" w:rsidRDefault="00B76453" w:rsidP="00ED27DB">
            <w:pPr>
              <w:spacing w:line="240" w:lineRule="auto"/>
              <w:ind w:firstLine="0"/>
              <w:rPr>
                <w:b/>
                <w:color w:val="000000" w:themeColor="text1"/>
                <w:szCs w:val="24"/>
                <w:lang w:eastAsia="ru-RU"/>
              </w:rPr>
            </w:pPr>
            <w:r w:rsidRPr="00534657">
              <w:rPr>
                <w:b/>
                <w:color w:val="000000" w:themeColor="text1"/>
                <w:szCs w:val="24"/>
                <w:lang w:eastAsia="ru-RU"/>
              </w:rPr>
              <w:t>Балл</w:t>
            </w:r>
          </w:p>
        </w:tc>
        <w:tc>
          <w:tcPr>
            <w:tcW w:w="8222" w:type="dxa"/>
            <w:tcBorders>
              <w:top w:val="single" w:sz="2" w:space="0" w:color="7F7F7F"/>
              <w:left w:val="single" w:sz="2" w:space="0" w:color="7C7C7C"/>
              <w:bottom w:val="single" w:sz="2" w:space="0" w:color="7F7F7F"/>
              <w:right w:val="single" w:sz="2" w:space="0" w:color="7C7C7C"/>
            </w:tcBorders>
            <w:vAlign w:val="center"/>
          </w:tcPr>
          <w:p w14:paraId="4CDEA093" w14:textId="77777777" w:rsidR="00B76453" w:rsidRPr="00534657" w:rsidRDefault="00B76453" w:rsidP="00ED27DB">
            <w:pPr>
              <w:spacing w:line="240" w:lineRule="auto"/>
              <w:jc w:val="center"/>
              <w:rPr>
                <w:b/>
                <w:color w:val="000000" w:themeColor="text1"/>
                <w:szCs w:val="24"/>
              </w:rPr>
            </w:pPr>
            <w:r w:rsidRPr="00534657">
              <w:rPr>
                <w:b/>
                <w:color w:val="000000" w:themeColor="text1"/>
                <w:szCs w:val="24"/>
              </w:rPr>
              <w:t>Описание</w:t>
            </w:r>
          </w:p>
        </w:tc>
      </w:tr>
      <w:tr w:rsidR="00534657" w:rsidRPr="00534657" w14:paraId="7AE1B9E2" w14:textId="77777777">
        <w:trPr>
          <w:trHeight w:val="873"/>
        </w:trPr>
        <w:tc>
          <w:tcPr>
            <w:tcW w:w="1149" w:type="dxa"/>
            <w:tcBorders>
              <w:top w:val="single" w:sz="2" w:space="0" w:color="7F7F7F"/>
              <w:left w:val="single" w:sz="2" w:space="0" w:color="7C7C7C"/>
              <w:bottom w:val="single" w:sz="2" w:space="0" w:color="7F7F7F"/>
              <w:right w:val="single" w:sz="2" w:space="0" w:color="7C7C7C"/>
            </w:tcBorders>
            <w:vAlign w:val="center"/>
          </w:tcPr>
          <w:p w14:paraId="39C04875" w14:textId="77777777" w:rsidR="00B76453" w:rsidRPr="00534657" w:rsidRDefault="00B76453" w:rsidP="00ED27DB">
            <w:pPr>
              <w:spacing w:line="240" w:lineRule="auto"/>
              <w:rPr>
                <w:color w:val="000000" w:themeColor="text1"/>
                <w:szCs w:val="24"/>
                <w:lang w:eastAsia="ru-RU"/>
              </w:rPr>
            </w:pPr>
            <w:r w:rsidRPr="00534657">
              <w:rPr>
                <w:color w:val="000000" w:themeColor="text1"/>
                <w:szCs w:val="24"/>
                <w:lang w:eastAsia="ru-RU"/>
              </w:rPr>
              <w:t>0</w:t>
            </w:r>
          </w:p>
        </w:tc>
        <w:tc>
          <w:tcPr>
            <w:tcW w:w="8222" w:type="dxa"/>
            <w:tcBorders>
              <w:top w:val="single" w:sz="2" w:space="0" w:color="7F7F7F"/>
              <w:left w:val="single" w:sz="2" w:space="0" w:color="7C7C7C"/>
              <w:bottom w:val="single" w:sz="2" w:space="0" w:color="7F7F7F"/>
              <w:right w:val="single" w:sz="2" w:space="0" w:color="7C7C7C"/>
            </w:tcBorders>
            <w:vAlign w:val="center"/>
          </w:tcPr>
          <w:p w14:paraId="20A87D75" w14:textId="77777777" w:rsidR="00F0410E" w:rsidRPr="00534657" w:rsidRDefault="00B76453" w:rsidP="00ED27DB">
            <w:pPr>
              <w:spacing w:line="240" w:lineRule="auto"/>
              <w:ind w:hanging="20"/>
              <w:rPr>
                <w:color w:val="000000" w:themeColor="text1"/>
                <w:szCs w:val="24"/>
              </w:rPr>
            </w:pPr>
            <w:r w:rsidRPr="00534657">
              <w:rPr>
                <w:color w:val="000000" w:themeColor="text1"/>
                <w:szCs w:val="24"/>
              </w:rPr>
              <w:t xml:space="preserve">Пациент полностью активен, способен выполнять все, как и до заболевания </w:t>
            </w:r>
          </w:p>
        </w:tc>
      </w:tr>
      <w:tr w:rsidR="00534657" w:rsidRPr="00534657" w14:paraId="5C88D4F2" w14:textId="77777777">
        <w:trPr>
          <w:trHeight w:val="873"/>
        </w:trPr>
        <w:tc>
          <w:tcPr>
            <w:tcW w:w="1149" w:type="dxa"/>
            <w:tcBorders>
              <w:top w:val="single" w:sz="2" w:space="0" w:color="7F7F7F"/>
              <w:left w:val="single" w:sz="2" w:space="0" w:color="7C7C7C"/>
              <w:bottom w:val="single" w:sz="2" w:space="0" w:color="7F7F7F"/>
              <w:right w:val="single" w:sz="2" w:space="0" w:color="7C7C7C"/>
            </w:tcBorders>
            <w:vAlign w:val="center"/>
          </w:tcPr>
          <w:p w14:paraId="40A4FEC6" w14:textId="77777777" w:rsidR="00B76453" w:rsidRPr="00534657" w:rsidRDefault="00B76453" w:rsidP="00ED27DB">
            <w:pPr>
              <w:spacing w:line="240" w:lineRule="auto"/>
              <w:rPr>
                <w:color w:val="000000" w:themeColor="text1"/>
                <w:szCs w:val="24"/>
                <w:lang w:eastAsia="ru-RU"/>
              </w:rPr>
            </w:pPr>
            <w:r w:rsidRPr="00534657">
              <w:rPr>
                <w:color w:val="000000" w:themeColor="text1"/>
                <w:szCs w:val="24"/>
                <w:lang w:eastAsia="ru-RU"/>
              </w:rPr>
              <w:t>1</w:t>
            </w:r>
          </w:p>
        </w:tc>
        <w:tc>
          <w:tcPr>
            <w:tcW w:w="8222" w:type="dxa"/>
            <w:tcBorders>
              <w:top w:val="single" w:sz="2" w:space="0" w:color="7F7F7F"/>
              <w:left w:val="single" w:sz="2" w:space="0" w:color="7C7C7C"/>
              <w:bottom w:val="single" w:sz="2" w:space="0" w:color="7F7F7F"/>
              <w:right w:val="single" w:sz="2" w:space="0" w:color="7C7C7C"/>
            </w:tcBorders>
            <w:vAlign w:val="center"/>
          </w:tcPr>
          <w:p w14:paraId="14CECC85" w14:textId="77777777" w:rsidR="00F0410E" w:rsidRPr="00534657" w:rsidRDefault="00B76453" w:rsidP="00ED27DB">
            <w:pPr>
              <w:spacing w:line="240" w:lineRule="auto"/>
              <w:ind w:hanging="20"/>
              <w:rPr>
                <w:color w:val="000000" w:themeColor="text1"/>
                <w:szCs w:val="24"/>
              </w:rPr>
            </w:pPr>
            <w:r w:rsidRPr="00534657">
              <w:rPr>
                <w:color w:val="000000" w:themeColor="text1"/>
                <w:szCs w:val="24"/>
              </w:rPr>
              <w:t xml:space="preserve">Пациент неспособен выполнять тяжелую, но может выполнять легкую или сидячую работу (например, легкую домашнюю или канцелярскую работу) </w:t>
            </w:r>
          </w:p>
        </w:tc>
      </w:tr>
      <w:tr w:rsidR="00534657" w:rsidRPr="00534657" w14:paraId="668D5738" w14:textId="77777777">
        <w:trPr>
          <w:trHeight w:val="873"/>
        </w:trPr>
        <w:tc>
          <w:tcPr>
            <w:tcW w:w="1149" w:type="dxa"/>
            <w:tcBorders>
              <w:top w:val="single" w:sz="2" w:space="0" w:color="7F7F7F"/>
              <w:left w:val="single" w:sz="2" w:space="0" w:color="7C7C7C"/>
              <w:bottom w:val="single" w:sz="2" w:space="0" w:color="7F7F7F"/>
              <w:right w:val="single" w:sz="2" w:space="0" w:color="7C7C7C"/>
            </w:tcBorders>
            <w:vAlign w:val="center"/>
          </w:tcPr>
          <w:p w14:paraId="085E1E76" w14:textId="77777777" w:rsidR="00B76453" w:rsidRPr="00534657" w:rsidRDefault="00B76453" w:rsidP="00ED27DB">
            <w:pPr>
              <w:spacing w:line="240" w:lineRule="auto"/>
              <w:rPr>
                <w:color w:val="000000" w:themeColor="text1"/>
                <w:szCs w:val="24"/>
                <w:lang w:eastAsia="ru-RU"/>
              </w:rPr>
            </w:pPr>
            <w:r w:rsidRPr="00534657">
              <w:rPr>
                <w:color w:val="000000" w:themeColor="text1"/>
                <w:szCs w:val="24"/>
                <w:lang w:eastAsia="ru-RU"/>
              </w:rPr>
              <w:t>2</w:t>
            </w:r>
          </w:p>
        </w:tc>
        <w:tc>
          <w:tcPr>
            <w:tcW w:w="8222" w:type="dxa"/>
            <w:tcBorders>
              <w:top w:val="single" w:sz="2" w:space="0" w:color="7F7F7F"/>
              <w:left w:val="single" w:sz="2" w:space="0" w:color="7C7C7C"/>
              <w:bottom w:val="single" w:sz="2" w:space="0" w:color="7F7F7F"/>
              <w:right w:val="single" w:sz="2" w:space="0" w:color="7C7C7C"/>
            </w:tcBorders>
            <w:vAlign w:val="center"/>
          </w:tcPr>
          <w:p w14:paraId="1DC3407A" w14:textId="77777777" w:rsidR="00F0410E" w:rsidRPr="00534657" w:rsidRDefault="00B76453" w:rsidP="00ED27DB">
            <w:pPr>
              <w:spacing w:line="240" w:lineRule="auto"/>
              <w:ind w:hanging="20"/>
              <w:rPr>
                <w:color w:val="000000" w:themeColor="text1"/>
                <w:szCs w:val="24"/>
              </w:rPr>
            </w:pPr>
            <w:r w:rsidRPr="00534657">
              <w:rPr>
                <w:color w:val="000000" w:themeColor="text1"/>
                <w:szCs w:val="24"/>
              </w:rPr>
              <w:t xml:space="preserve">Пациент 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w:t>
            </w:r>
          </w:p>
        </w:tc>
      </w:tr>
      <w:tr w:rsidR="00534657" w:rsidRPr="00534657" w14:paraId="3DE570CC" w14:textId="77777777">
        <w:trPr>
          <w:trHeight w:val="873"/>
        </w:trPr>
        <w:tc>
          <w:tcPr>
            <w:tcW w:w="1149" w:type="dxa"/>
            <w:tcBorders>
              <w:top w:val="single" w:sz="2" w:space="0" w:color="7F7F7F"/>
              <w:left w:val="single" w:sz="2" w:space="0" w:color="7C7C7C"/>
              <w:bottom w:val="single" w:sz="2" w:space="0" w:color="7F7F7F"/>
              <w:right w:val="single" w:sz="2" w:space="0" w:color="7C7C7C"/>
            </w:tcBorders>
            <w:vAlign w:val="center"/>
          </w:tcPr>
          <w:p w14:paraId="5757E372" w14:textId="77777777" w:rsidR="00B76453" w:rsidRPr="00534657" w:rsidRDefault="00B76453" w:rsidP="00ED27DB">
            <w:pPr>
              <w:spacing w:line="240" w:lineRule="auto"/>
              <w:rPr>
                <w:color w:val="000000" w:themeColor="text1"/>
                <w:szCs w:val="24"/>
                <w:lang w:eastAsia="ru-RU"/>
              </w:rPr>
            </w:pPr>
            <w:r w:rsidRPr="00534657">
              <w:rPr>
                <w:color w:val="000000" w:themeColor="text1"/>
                <w:szCs w:val="24"/>
                <w:lang w:eastAsia="ru-RU"/>
              </w:rPr>
              <w:t>3</w:t>
            </w:r>
          </w:p>
        </w:tc>
        <w:tc>
          <w:tcPr>
            <w:tcW w:w="8222" w:type="dxa"/>
            <w:tcBorders>
              <w:top w:val="single" w:sz="2" w:space="0" w:color="7F7F7F"/>
              <w:left w:val="single" w:sz="2" w:space="0" w:color="7C7C7C"/>
              <w:bottom w:val="single" w:sz="2" w:space="0" w:color="7F7F7F"/>
              <w:right w:val="single" w:sz="2" w:space="0" w:color="7C7C7C"/>
            </w:tcBorders>
            <w:vAlign w:val="center"/>
          </w:tcPr>
          <w:p w14:paraId="61BD8007" w14:textId="77777777" w:rsidR="00F0410E" w:rsidRPr="00534657" w:rsidRDefault="00B76453" w:rsidP="00ED27DB">
            <w:pPr>
              <w:spacing w:line="240" w:lineRule="auto"/>
              <w:ind w:hanging="20"/>
              <w:rPr>
                <w:color w:val="000000" w:themeColor="text1"/>
                <w:szCs w:val="24"/>
              </w:rPr>
            </w:pPr>
            <w:r w:rsidRPr="00534657">
              <w:rPr>
                <w:color w:val="000000" w:themeColor="text1"/>
                <w:szCs w:val="24"/>
              </w:rPr>
              <w:t xml:space="preserve">Пациент способен лишь к ограниченному самообслуживанию, проводит в кресле или постели более 50 % времени бодрствования </w:t>
            </w:r>
          </w:p>
        </w:tc>
      </w:tr>
      <w:tr w:rsidR="00534657" w:rsidRPr="00534657" w14:paraId="08DA57B4" w14:textId="77777777">
        <w:trPr>
          <w:trHeight w:val="873"/>
        </w:trPr>
        <w:tc>
          <w:tcPr>
            <w:tcW w:w="1149" w:type="dxa"/>
            <w:tcBorders>
              <w:top w:val="single" w:sz="2" w:space="0" w:color="7F7F7F"/>
              <w:left w:val="single" w:sz="2" w:space="0" w:color="7C7C7C"/>
              <w:bottom w:val="single" w:sz="2" w:space="0" w:color="7F7F7F"/>
              <w:right w:val="single" w:sz="2" w:space="0" w:color="7C7C7C"/>
            </w:tcBorders>
            <w:vAlign w:val="center"/>
          </w:tcPr>
          <w:p w14:paraId="26251D4D" w14:textId="77777777" w:rsidR="00B76453" w:rsidRPr="00534657" w:rsidRDefault="00B76453" w:rsidP="00ED27DB">
            <w:pPr>
              <w:spacing w:line="240" w:lineRule="auto"/>
              <w:rPr>
                <w:color w:val="000000" w:themeColor="text1"/>
                <w:szCs w:val="24"/>
                <w:lang w:eastAsia="ru-RU"/>
              </w:rPr>
            </w:pPr>
            <w:r w:rsidRPr="00534657">
              <w:rPr>
                <w:color w:val="000000" w:themeColor="text1"/>
                <w:szCs w:val="24"/>
                <w:lang w:eastAsia="ru-RU"/>
              </w:rPr>
              <w:t>4</w:t>
            </w:r>
          </w:p>
        </w:tc>
        <w:tc>
          <w:tcPr>
            <w:tcW w:w="8222" w:type="dxa"/>
            <w:tcBorders>
              <w:top w:val="single" w:sz="2" w:space="0" w:color="7F7F7F"/>
              <w:left w:val="single" w:sz="2" w:space="0" w:color="7C7C7C"/>
              <w:bottom w:val="single" w:sz="2" w:space="0" w:color="7F7F7F"/>
              <w:right w:val="single" w:sz="2" w:space="0" w:color="7C7C7C"/>
            </w:tcBorders>
            <w:vAlign w:val="center"/>
          </w:tcPr>
          <w:p w14:paraId="78E1C89E" w14:textId="77777777" w:rsidR="00F0410E" w:rsidRPr="00534657" w:rsidRDefault="00B76453" w:rsidP="00ED27DB">
            <w:pPr>
              <w:spacing w:line="240" w:lineRule="auto"/>
              <w:ind w:hanging="20"/>
              <w:rPr>
                <w:color w:val="000000" w:themeColor="text1"/>
                <w:szCs w:val="24"/>
              </w:rPr>
            </w:pPr>
            <w:r w:rsidRPr="00534657">
              <w:rPr>
                <w:color w:val="000000" w:themeColor="text1"/>
                <w:szCs w:val="24"/>
              </w:rPr>
              <w:t>Инвалид, совершенно не способен к самообслуживанию, прикован к креслу или постели</w:t>
            </w:r>
          </w:p>
        </w:tc>
      </w:tr>
      <w:tr w:rsidR="00534657" w:rsidRPr="00534657" w14:paraId="25DE672E" w14:textId="77777777">
        <w:trPr>
          <w:trHeight w:val="873"/>
        </w:trPr>
        <w:tc>
          <w:tcPr>
            <w:tcW w:w="1149" w:type="dxa"/>
            <w:tcBorders>
              <w:top w:val="single" w:sz="2" w:space="0" w:color="7F7F7F"/>
              <w:left w:val="single" w:sz="2" w:space="0" w:color="7C7C7C"/>
              <w:bottom w:val="single" w:sz="2" w:space="0" w:color="7F7F7F"/>
              <w:right w:val="single" w:sz="2" w:space="0" w:color="7C7C7C"/>
            </w:tcBorders>
            <w:vAlign w:val="center"/>
          </w:tcPr>
          <w:p w14:paraId="3B634312" w14:textId="77777777" w:rsidR="00757A9B" w:rsidRPr="00534657" w:rsidRDefault="00757A9B" w:rsidP="00ED27DB">
            <w:pPr>
              <w:spacing w:line="240" w:lineRule="auto"/>
              <w:rPr>
                <w:color w:val="000000" w:themeColor="text1"/>
                <w:szCs w:val="24"/>
                <w:lang w:eastAsia="ru-RU"/>
              </w:rPr>
            </w:pPr>
            <w:r w:rsidRPr="00534657">
              <w:rPr>
                <w:color w:val="000000" w:themeColor="text1"/>
                <w:szCs w:val="24"/>
                <w:lang w:eastAsia="ru-RU"/>
              </w:rPr>
              <w:t xml:space="preserve">5 </w:t>
            </w:r>
          </w:p>
        </w:tc>
        <w:tc>
          <w:tcPr>
            <w:tcW w:w="8222" w:type="dxa"/>
            <w:tcBorders>
              <w:top w:val="single" w:sz="2" w:space="0" w:color="7F7F7F"/>
              <w:left w:val="single" w:sz="2" w:space="0" w:color="7C7C7C"/>
              <w:bottom w:val="single" w:sz="2" w:space="0" w:color="7F7F7F"/>
              <w:right w:val="single" w:sz="2" w:space="0" w:color="7C7C7C"/>
            </w:tcBorders>
            <w:vAlign w:val="center"/>
          </w:tcPr>
          <w:p w14:paraId="6A10E998" w14:textId="77777777" w:rsidR="00F0410E" w:rsidRPr="00534657" w:rsidRDefault="00757A9B" w:rsidP="00ED27DB">
            <w:pPr>
              <w:spacing w:line="240" w:lineRule="auto"/>
              <w:ind w:hanging="20"/>
              <w:rPr>
                <w:color w:val="000000" w:themeColor="text1"/>
                <w:szCs w:val="24"/>
              </w:rPr>
            </w:pPr>
            <w:r w:rsidRPr="00534657">
              <w:rPr>
                <w:color w:val="000000" w:themeColor="text1"/>
                <w:szCs w:val="24"/>
              </w:rPr>
              <w:t>смерть</w:t>
            </w:r>
          </w:p>
        </w:tc>
      </w:tr>
    </w:tbl>
    <w:bookmarkEnd w:id="101"/>
    <w:p w14:paraId="602905F5" w14:textId="77777777" w:rsidR="00B76453" w:rsidRPr="00534657" w:rsidRDefault="00B76453" w:rsidP="00ED27DB">
      <w:pPr>
        <w:pStyle w:val="afe"/>
        <w:ind w:left="0" w:firstLine="0"/>
        <w:rPr>
          <w:color w:val="000000" w:themeColor="text1"/>
          <w:szCs w:val="24"/>
          <w:lang w:eastAsia="ru-RU"/>
        </w:rPr>
      </w:pPr>
      <w:r w:rsidRPr="00534657">
        <w:rPr>
          <w:color w:val="000000" w:themeColor="text1"/>
          <w:szCs w:val="24"/>
          <w:lang w:eastAsia="ru-RU"/>
        </w:rPr>
        <w:lastRenderedPageBreak/>
        <w:t>Ключ (интерпретация): приведен в самой шкале.</w:t>
      </w:r>
    </w:p>
    <w:p w14:paraId="20D67554" w14:textId="77777777" w:rsidR="00B76453" w:rsidRPr="00534657" w:rsidRDefault="00B76453" w:rsidP="00ED27DB">
      <w:pPr>
        <w:pStyle w:val="10"/>
        <w:jc w:val="center"/>
        <w:rPr>
          <w:color w:val="000000" w:themeColor="text1"/>
          <w:lang w:eastAsia="ru-RU"/>
        </w:rPr>
      </w:pPr>
      <w:bookmarkStart w:id="102" w:name="_Toc36671817"/>
      <w:r w:rsidRPr="00534657">
        <w:rPr>
          <w:color w:val="000000" w:themeColor="text1"/>
          <w:sz w:val="28"/>
          <w:szCs w:val="28"/>
          <w:u w:val="none"/>
        </w:rPr>
        <w:t xml:space="preserve">Приложение Г2. Шкала </w:t>
      </w:r>
      <w:proofErr w:type="spellStart"/>
      <w:r w:rsidRPr="00534657">
        <w:rPr>
          <w:color w:val="000000" w:themeColor="text1"/>
          <w:sz w:val="28"/>
          <w:szCs w:val="28"/>
          <w:u w:val="none"/>
        </w:rPr>
        <w:t>Карновского</w:t>
      </w:r>
      <w:bookmarkEnd w:id="102"/>
      <w:proofErr w:type="spellEnd"/>
    </w:p>
    <w:p w14:paraId="5E5FCB84" w14:textId="77777777" w:rsidR="00B76453" w:rsidRPr="00534657" w:rsidRDefault="00B76453" w:rsidP="00ED27DB">
      <w:pPr>
        <w:pStyle w:val="afe"/>
        <w:ind w:left="0"/>
        <w:rPr>
          <w:iCs/>
          <w:color w:val="000000" w:themeColor="text1"/>
          <w:szCs w:val="24"/>
        </w:rPr>
      </w:pPr>
      <w:r w:rsidRPr="00534657">
        <w:rPr>
          <w:color w:val="000000" w:themeColor="text1"/>
          <w:szCs w:val="24"/>
          <w:lang w:eastAsia="ru-RU"/>
        </w:rPr>
        <w:t>Название на русском языке:</w:t>
      </w:r>
      <w:r w:rsidRPr="00534657">
        <w:rPr>
          <w:iCs/>
          <w:color w:val="000000" w:themeColor="text1"/>
          <w:szCs w:val="24"/>
        </w:rPr>
        <w:t xml:space="preserve"> Шкала </w:t>
      </w:r>
      <w:proofErr w:type="spellStart"/>
      <w:r w:rsidRPr="00534657">
        <w:rPr>
          <w:iCs/>
          <w:color w:val="000000" w:themeColor="text1"/>
          <w:szCs w:val="24"/>
        </w:rPr>
        <w:t>Карновского</w:t>
      </w:r>
      <w:proofErr w:type="spellEnd"/>
      <w:r w:rsidRPr="00534657">
        <w:rPr>
          <w:iCs/>
          <w:color w:val="000000" w:themeColor="text1"/>
          <w:szCs w:val="24"/>
        </w:rPr>
        <w:t>.</w:t>
      </w:r>
    </w:p>
    <w:p w14:paraId="1C0F630B" w14:textId="77777777" w:rsidR="00B76453" w:rsidRPr="00534657" w:rsidRDefault="00B76453" w:rsidP="00ED27DB">
      <w:pPr>
        <w:pStyle w:val="afe"/>
        <w:ind w:left="0"/>
        <w:rPr>
          <w:color w:val="000000" w:themeColor="text1"/>
          <w:szCs w:val="24"/>
          <w:lang w:eastAsia="ru-RU"/>
        </w:rPr>
      </w:pPr>
      <w:r w:rsidRPr="00534657">
        <w:rPr>
          <w:color w:val="000000" w:themeColor="text1"/>
          <w:szCs w:val="24"/>
          <w:lang w:eastAsia="ru-RU"/>
        </w:rPr>
        <w:t>Оригинальное название (если есть): KARNOFSKY PERFORMANCE STATUS.</w:t>
      </w:r>
    </w:p>
    <w:p w14:paraId="1557598B" w14:textId="2CD62AAA" w:rsidR="00EA339D" w:rsidRPr="00534657" w:rsidRDefault="00B76453" w:rsidP="00ED27DB">
      <w:pPr>
        <w:pStyle w:val="afe"/>
        <w:ind w:left="0"/>
        <w:rPr>
          <w:noProof/>
          <w:color w:val="000000" w:themeColor="text1"/>
          <w:szCs w:val="24"/>
        </w:rPr>
      </w:pPr>
      <w:r w:rsidRPr="00534657">
        <w:rPr>
          <w:color w:val="000000" w:themeColor="text1"/>
          <w:szCs w:val="24"/>
          <w:lang w:eastAsia="ru-RU"/>
        </w:rPr>
        <w:t xml:space="preserve">Источник (официальный сайт разработчиков, публикация с валидацией): </w:t>
      </w:r>
      <w:r w:rsidR="00EA339D" w:rsidRPr="00534657">
        <w:rPr>
          <w:noProof/>
          <w:color w:val="000000" w:themeColor="text1"/>
          <w:szCs w:val="24"/>
        </w:rPr>
        <w:t>[]</w:t>
      </w:r>
    </w:p>
    <w:p w14:paraId="5312D3FB" w14:textId="77777777" w:rsidR="00B76453" w:rsidRPr="00534657" w:rsidRDefault="00B76453" w:rsidP="00ED27DB">
      <w:pPr>
        <w:pStyle w:val="afe"/>
        <w:ind w:left="0"/>
        <w:rPr>
          <w:color w:val="000000" w:themeColor="text1"/>
          <w:szCs w:val="24"/>
          <w:lang w:eastAsia="ru-RU"/>
        </w:rPr>
      </w:pPr>
      <w:r w:rsidRPr="00534657">
        <w:rPr>
          <w:color w:val="000000" w:themeColor="text1"/>
          <w:szCs w:val="24"/>
          <w:lang w:eastAsia="ru-RU"/>
        </w:rPr>
        <w:t>Тип: шкала оценки.</w:t>
      </w:r>
    </w:p>
    <w:p w14:paraId="145B1DA7" w14:textId="77777777" w:rsidR="00B76453" w:rsidRPr="00534657" w:rsidRDefault="00B76453" w:rsidP="00ED27DB">
      <w:pPr>
        <w:pStyle w:val="afe"/>
        <w:ind w:left="0"/>
        <w:rPr>
          <w:i/>
          <w:color w:val="000000" w:themeColor="text1"/>
          <w:szCs w:val="24"/>
          <w:lang w:eastAsia="ru-RU"/>
        </w:rPr>
      </w:pPr>
      <w:r w:rsidRPr="00534657">
        <w:rPr>
          <w:color w:val="000000" w:themeColor="text1"/>
          <w:szCs w:val="24"/>
          <w:lang w:eastAsia="ru-RU"/>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 д.).</w:t>
      </w:r>
    </w:p>
    <w:p w14:paraId="068D3E81" w14:textId="77777777" w:rsidR="00B76453" w:rsidRPr="00534657" w:rsidRDefault="00B76453" w:rsidP="00ED27DB">
      <w:pPr>
        <w:pStyle w:val="afe"/>
        <w:ind w:left="0"/>
        <w:rPr>
          <w:color w:val="000000" w:themeColor="text1"/>
          <w:szCs w:val="24"/>
          <w:lang w:eastAsia="ru-RU"/>
        </w:rPr>
      </w:pPr>
      <w:r w:rsidRPr="00534657">
        <w:rPr>
          <w:color w:val="000000" w:themeColor="text1"/>
          <w:szCs w:val="24"/>
          <w:lang w:eastAsia="ru-RU"/>
        </w:rPr>
        <w:t>Содержание (шаблон):</w:t>
      </w:r>
    </w:p>
    <w:p w14:paraId="73A37C21" w14:textId="77777777" w:rsidR="00B76453" w:rsidRPr="00534657" w:rsidRDefault="00B76453" w:rsidP="00ED27DB">
      <w:pPr>
        <w:rPr>
          <w:b/>
          <w:color w:val="000000" w:themeColor="text1"/>
          <w:szCs w:val="24"/>
          <w:lang w:eastAsia="ru-RU"/>
        </w:rPr>
      </w:pPr>
      <w:r w:rsidRPr="00534657">
        <w:rPr>
          <w:b/>
          <w:color w:val="000000" w:themeColor="text1"/>
          <w:szCs w:val="24"/>
          <w:lang w:eastAsia="ru-RU"/>
        </w:rPr>
        <w:t>Таблица 10</w:t>
      </w:r>
      <w:r w:rsidRPr="00534657">
        <w:rPr>
          <w:iCs/>
          <w:color w:val="000000" w:themeColor="text1"/>
          <w:szCs w:val="24"/>
        </w:rPr>
        <w:t xml:space="preserve">. Шкала </w:t>
      </w:r>
      <w:proofErr w:type="spellStart"/>
      <w:r w:rsidRPr="00534657">
        <w:rPr>
          <w:iCs/>
          <w:color w:val="000000" w:themeColor="text1"/>
          <w:szCs w:val="24"/>
        </w:rPr>
        <w:t>Карновского</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9"/>
      </w:tblGrid>
      <w:tr w:rsidR="00534657" w:rsidRPr="00534657" w14:paraId="1A6806D4" w14:textId="77777777">
        <w:tc>
          <w:tcPr>
            <w:tcW w:w="0" w:type="auto"/>
          </w:tcPr>
          <w:p w14:paraId="61DDF0B4" w14:textId="77777777" w:rsidR="00B76453" w:rsidRPr="00534657" w:rsidRDefault="00B76453" w:rsidP="00ED27DB">
            <w:pPr>
              <w:spacing w:line="240" w:lineRule="auto"/>
              <w:jc w:val="center"/>
              <w:rPr>
                <w:b/>
                <w:color w:val="000000" w:themeColor="text1"/>
                <w:szCs w:val="24"/>
                <w:lang w:eastAsia="ru-RU"/>
              </w:rPr>
            </w:pPr>
            <w:r w:rsidRPr="00534657">
              <w:rPr>
                <w:b/>
                <w:color w:val="000000" w:themeColor="text1"/>
                <w:szCs w:val="24"/>
                <w:lang w:eastAsia="ru-RU"/>
              </w:rPr>
              <w:t xml:space="preserve">Шкала </w:t>
            </w:r>
            <w:proofErr w:type="spellStart"/>
            <w:r w:rsidRPr="00534657">
              <w:rPr>
                <w:b/>
                <w:color w:val="000000" w:themeColor="text1"/>
                <w:szCs w:val="24"/>
                <w:lang w:eastAsia="ru-RU"/>
              </w:rPr>
              <w:t>Карновского</w:t>
            </w:r>
            <w:proofErr w:type="spellEnd"/>
          </w:p>
        </w:tc>
      </w:tr>
      <w:tr w:rsidR="00534657" w:rsidRPr="00534657" w14:paraId="28AB6D7D" w14:textId="77777777">
        <w:tc>
          <w:tcPr>
            <w:tcW w:w="0" w:type="auto"/>
          </w:tcPr>
          <w:p w14:paraId="23DAB9E6"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100 – состояние нормальное, жалоб нет</w:t>
            </w:r>
          </w:p>
          <w:p w14:paraId="191A7FF4"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90 – способен к нормальной деятельности, незначительные симптомы или признаки заболевания</w:t>
            </w:r>
          </w:p>
        </w:tc>
      </w:tr>
      <w:tr w:rsidR="00534657" w:rsidRPr="00534657" w14:paraId="0826506D" w14:textId="77777777">
        <w:tc>
          <w:tcPr>
            <w:tcW w:w="0" w:type="auto"/>
          </w:tcPr>
          <w:p w14:paraId="53941094"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80 – нормальная активность с усилием, незначительные симптомы или признаки заболевания</w:t>
            </w:r>
          </w:p>
          <w:p w14:paraId="724CD222"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70 – обслуживает себя самостоятельно, не способен к нормальной деятельности или активной работе</w:t>
            </w:r>
          </w:p>
        </w:tc>
      </w:tr>
      <w:tr w:rsidR="00534657" w:rsidRPr="00534657" w14:paraId="2F18B132" w14:textId="77777777">
        <w:tc>
          <w:tcPr>
            <w:tcW w:w="0" w:type="auto"/>
          </w:tcPr>
          <w:p w14:paraId="40E812A1"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 xml:space="preserve">60 – нуждается порой в помощи, но способен сам удовлетворять большую часть своих потребностей </w:t>
            </w:r>
          </w:p>
          <w:p w14:paraId="221F8AB3"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50 – нуждается в значительной помощи и медицинском обслуживании</w:t>
            </w:r>
          </w:p>
        </w:tc>
      </w:tr>
      <w:tr w:rsidR="00534657" w:rsidRPr="00534657" w14:paraId="7234A5A3" w14:textId="77777777">
        <w:tc>
          <w:tcPr>
            <w:tcW w:w="0" w:type="auto"/>
          </w:tcPr>
          <w:p w14:paraId="61529F88"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40 – инвалид, нуждается в специальной помощи, в том числе медицинской</w:t>
            </w:r>
          </w:p>
          <w:p w14:paraId="39BF127A"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30 – тяжелая инвалидность, показана госпитализация, хотя смерть непосредственно не угрожает</w:t>
            </w:r>
          </w:p>
        </w:tc>
      </w:tr>
      <w:tr w:rsidR="00534657" w:rsidRPr="00534657" w14:paraId="6A933EA1" w14:textId="77777777">
        <w:tc>
          <w:tcPr>
            <w:tcW w:w="0" w:type="auto"/>
          </w:tcPr>
          <w:p w14:paraId="68C35DD1"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20 – тяжелый больной. Необходимы госпитализация и активное лечение</w:t>
            </w:r>
          </w:p>
          <w:p w14:paraId="29F301A7"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10 – умирающий</w:t>
            </w:r>
          </w:p>
        </w:tc>
      </w:tr>
      <w:tr w:rsidR="00534657" w:rsidRPr="00534657" w14:paraId="1BF7064E" w14:textId="77777777">
        <w:tc>
          <w:tcPr>
            <w:tcW w:w="0" w:type="auto"/>
          </w:tcPr>
          <w:p w14:paraId="2DD693F6" w14:textId="77777777" w:rsidR="00B76453" w:rsidRPr="00534657" w:rsidRDefault="00B76453" w:rsidP="00ED27DB">
            <w:pPr>
              <w:spacing w:line="240" w:lineRule="auto"/>
              <w:jc w:val="left"/>
              <w:rPr>
                <w:color w:val="000000" w:themeColor="text1"/>
                <w:szCs w:val="24"/>
                <w:lang w:eastAsia="ru-RU"/>
              </w:rPr>
            </w:pPr>
            <w:r w:rsidRPr="00534657">
              <w:rPr>
                <w:color w:val="000000" w:themeColor="text1"/>
                <w:szCs w:val="24"/>
                <w:lang w:eastAsia="ru-RU"/>
              </w:rPr>
              <w:t>0 – смерть</w:t>
            </w:r>
          </w:p>
        </w:tc>
      </w:tr>
    </w:tbl>
    <w:p w14:paraId="6EB9B22E" w14:textId="77777777" w:rsidR="00B76453" w:rsidRPr="00534657" w:rsidRDefault="00B76453" w:rsidP="00ED27DB">
      <w:pPr>
        <w:pStyle w:val="afe"/>
        <w:ind w:left="0" w:firstLine="0"/>
        <w:rPr>
          <w:color w:val="000000" w:themeColor="text1"/>
          <w:szCs w:val="24"/>
        </w:rPr>
      </w:pPr>
      <w:r w:rsidRPr="00534657">
        <w:rPr>
          <w:color w:val="000000" w:themeColor="text1"/>
          <w:szCs w:val="24"/>
          <w:lang w:eastAsia="ru-RU"/>
        </w:rPr>
        <w:t>Ключ (интерпретация): приведен в самой шкале.</w:t>
      </w:r>
    </w:p>
    <w:sectPr w:rsidR="00B76453" w:rsidRPr="00534657" w:rsidSect="00EE59C2">
      <w:headerReference w:type="default" r:id="rId21"/>
      <w:footerReference w:type="default" r:id="rId22"/>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43D0" w14:textId="77777777" w:rsidR="004C0AE2" w:rsidRDefault="004C0AE2">
      <w:pPr>
        <w:spacing w:line="240" w:lineRule="auto"/>
      </w:pPr>
      <w:r>
        <w:separator/>
      </w:r>
    </w:p>
    <w:p w14:paraId="0800859E" w14:textId="77777777" w:rsidR="004C0AE2" w:rsidRDefault="004C0AE2"/>
  </w:endnote>
  <w:endnote w:type="continuationSeparator" w:id="0">
    <w:p w14:paraId="4178847B" w14:textId="77777777" w:rsidR="004C0AE2" w:rsidRDefault="004C0AE2">
      <w:pPr>
        <w:spacing w:line="240" w:lineRule="auto"/>
      </w:pPr>
      <w:r>
        <w:continuationSeparator/>
      </w:r>
    </w:p>
    <w:p w14:paraId="477F3B06" w14:textId="77777777" w:rsidR="004C0AE2" w:rsidRDefault="004C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Linotype-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236D" w14:textId="77777777" w:rsidR="004E5938" w:rsidRDefault="004E5938">
    <w:pPr>
      <w:pStyle w:val="afb"/>
      <w:jc w:val="center"/>
    </w:pPr>
    <w:r>
      <w:rPr>
        <w:noProof/>
      </w:rPr>
      <w:fldChar w:fldCharType="begin"/>
    </w:r>
    <w:r>
      <w:rPr>
        <w:noProof/>
      </w:rPr>
      <w:instrText>PAGE</w:instrText>
    </w:r>
    <w:r>
      <w:rPr>
        <w:noProof/>
      </w:rPr>
      <w:fldChar w:fldCharType="separate"/>
    </w:r>
    <w:r w:rsidR="005407D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4A39" w14:textId="77777777" w:rsidR="004C0AE2" w:rsidRDefault="004C0AE2">
      <w:pPr>
        <w:spacing w:line="240" w:lineRule="auto"/>
      </w:pPr>
      <w:r>
        <w:separator/>
      </w:r>
    </w:p>
    <w:p w14:paraId="542B33F7" w14:textId="77777777" w:rsidR="004C0AE2" w:rsidRDefault="004C0AE2"/>
  </w:footnote>
  <w:footnote w:type="continuationSeparator" w:id="0">
    <w:p w14:paraId="6921B7E9" w14:textId="77777777" w:rsidR="004C0AE2" w:rsidRDefault="004C0AE2">
      <w:pPr>
        <w:spacing w:line="240" w:lineRule="auto"/>
      </w:pPr>
      <w:r>
        <w:continuationSeparator/>
      </w:r>
    </w:p>
    <w:p w14:paraId="4D994A0C" w14:textId="77777777" w:rsidR="004C0AE2" w:rsidRDefault="004C0AE2"/>
  </w:footnote>
  <w:footnote w:id="1">
    <w:p w14:paraId="339DC061" w14:textId="77777777" w:rsidR="001253E0" w:rsidRPr="0059255E" w:rsidRDefault="001253E0" w:rsidP="001253E0">
      <w:pPr>
        <w:pStyle w:val="aff8"/>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157" w14:textId="77777777" w:rsidR="004E5938" w:rsidRDefault="004E5938" w:rsidP="00186C35">
    <w:pPr>
      <w:pStyle w:val="afa"/>
      <w:ind w:firstLine="0"/>
      <w:rPr>
        <w:i/>
      </w:rPr>
    </w:pPr>
  </w:p>
  <w:p w14:paraId="01E0C7FD" w14:textId="77777777" w:rsidR="004E5938" w:rsidRDefault="004E5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1E"/>
    <w:multiLevelType w:val="multilevel"/>
    <w:tmpl w:val="8DEE6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7DB7"/>
    <w:multiLevelType w:val="hybridMultilevel"/>
    <w:tmpl w:val="E7043CF4"/>
    <w:lvl w:ilvl="0" w:tplc="F092A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7344FA"/>
    <w:multiLevelType w:val="multilevel"/>
    <w:tmpl w:val="CD48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243D7"/>
    <w:multiLevelType w:val="hybridMultilevel"/>
    <w:tmpl w:val="10F87C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A2319D9"/>
    <w:multiLevelType w:val="hybridMultilevel"/>
    <w:tmpl w:val="6696F15C"/>
    <w:lvl w:ilvl="0" w:tplc="B7C483D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AF34D89"/>
    <w:multiLevelType w:val="hybridMultilevel"/>
    <w:tmpl w:val="B1CA1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C8399E"/>
    <w:multiLevelType w:val="hybridMultilevel"/>
    <w:tmpl w:val="20A6DED6"/>
    <w:lvl w:ilvl="0" w:tplc="4E0C9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335F7"/>
    <w:multiLevelType w:val="hybridMultilevel"/>
    <w:tmpl w:val="C5AE34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82D3C03"/>
    <w:multiLevelType w:val="hybridMultilevel"/>
    <w:tmpl w:val="CD0CD4D8"/>
    <w:lvl w:ilvl="0" w:tplc="04190001">
      <w:start w:val="1"/>
      <w:numFmt w:val="bullet"/>
      <w:lvlText w:val=""/>
      <w:lvlJc w:val="left"/>
      <w:pPr>
        <w:ind w:left="1543" w:hanging="360"/>
      </w:pPr>
      <w:rPr>
        <w:rFonts w:ascii="Symbol" w:hAnsi="Symbol" w:hint="default"/>
      </w:rPr>
    </w:lvl>
    <w:lvl w:ilvl="1" w:tplc="04190003">
      <w:start w:val="1"/>
      <w:numFmt w:val="bullet"/>
      <w:lvlText w:val="o"/>
      <w:lvlJc w:val="left"/>
      <w:pPr>
        <w:ind w:left="2263" w:hanging="360"/>
      </w:pPr>
      <w:rPr>
        <w:rFonts w:ascii="Courier New" w:hAnsi="Courier New" w:hint="default"/>
      </w:rPr>
    </w:lvl>
    <w:lvl w:ilvl="2" w:tplc="04190005">
      <w:start w:val="1"/>
      <w:numFmt w:val="bullet"/>
      <w:lvlText w:val=""/>
      <w:lvlJc w:val="left"/>
      <w:pPr>
        <w:ind w:left="2983" w:hanging="360"/>
      </w:pPr>
      <w:rPr>
        <w:rFonts w:ascii="Wingdings" w:hAnsi="Wingdings" w:hint="default"/>
      </w:rPr>
    </w:lvl>
    <w:lvl w:ilvl="3" w:tplc="04190001">
      <w:start w:val="1"/>
      <w:numFmt w:val="bullet"/>
      <w:lvlText w:val=""/>
      <w:lvlJc w:val="left"/>
      <w:pPr>
        <w:ind w:left="3703" w:hanging="360"/>
      </w:pPr>
      <w:rPr>
        <w:rFonts w:ascii="Symbol" w:hAnsi="Symbol" w:hint="default"/>
      </w:rPr>
    </w:lvl>
    <w:lvl w:ilvl="4" w:tplc="04190003">
      <w:start w:val="1"/>
      <w:numFmt w:val="bullet"/>
      <w:lvlText w:val="o"/>
      <w:lvlJc w:val="left"/>
      <w:pPr>
        <w:ind w:left="4423" w:hanging="360"/>
      </w:pPr>
      <w:rPr>
        <w:rFonts w:ascii="Courier New" w:hAnsi="Courier New" w:hint="default"/>
      </w:rPr>
    </w:lvl>
    <w:lvl w:ilvl="5" w:tplc="04190005">
      <w:start w:val="1"/>
      <w:numFmt w:val="bullet"/>
      <w:lvlText w:val=""/>
      <w:lvlJc w:val="left"/>
      <w:pPr>
        <w:ind w:left="5143" w:hanging="360"/>
      </w:pPr>
      <w:rPr>
        <w:rFonts w:ascii="Wingdings" w:hAnsi="Wingdings" w:hint="default"/>
      </w:rPr>
    </w:lvl>
    <w:lvl w:ilvl="6" w:tplc="04190001">
      <w:start w:val="1"/>
      <w:numFmt w:val="bullet"/>
      <w:lvlText w:val=""/>
      <w:lvlJc w:val="left"/>
      <w:pPr>
        <w:ind w:left="5863" w:hanging="360"/>
      </w:pPr>
      <w:rPr>
        <w:rFonts w:ascii="Symbol" w:hAnsi="Symbol" w:hint="default"/>
      </w:rPr>
    </w:lvl>
    <w:lvl w:ilvl="7" w:tplc="04190003">
      <w:start w:val="1"/>
      <w:numFmt w:val="bullet"/>
      <w:lvlText w:val="o"/>
      <w:lvlJc w:val="left"/>
      <w:pPr>
        <w:ind w:left="6583" w:hanging="360"/>
      </w:pPr>
      <w:rPr>
        <w:rFonts w:ascii="Courier New" w:hAnsi="Courier New" w:hint="default"/>
      </w:rPr>
    </w:lvl>
    <w:lvl w:ilvl="8" w:tplc="04190005">
      <w:start w:val="1"/>
      <w:numFmt w:val="bullet"/>
      <w:lvlText w:val=""/>
      <w:lvlJc w:val="left"/>
      <w:pPr>
        <w:ind w:left="7303" w:hanging="360"/>
      </w:pPr>
      <w:rPr>
        <w:rFonts w:ascii="Wingdings" w:hAnsi="Wingdings" w:hint="default"/>
      </w:rPr>
    </w:lvl>
  </w:abstractNum>
  <w:abstractNum w:abstractNumId="9" w15:restartNumberingAfterBreak="0">
    <w:nsid w:val="1C535857"/>
    <w:multiLevelType w:val="hybridMultilevel"/>
    <w:tmpl w:val="98625A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1E84622E"/>
    <w:multiLevelType w:val="hybridMultilevel"/>
    <w:tmpl w:val="AF943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01F49"/>
    <w:multiLevelType w:val="multilevel"/>
    <w:tmpl w:val="DAAA678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FCE6438"/>
    <w:multiLevelType w:val="hybridMultilevel"/>
    <w:tmpl w:val="7FB605C8"/>
    <w:lvl w:ilvl="0" w:tplc="2EFCEC1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26814"/>
    <w:multiLevelType w:val="hybridMultilevel"/>
    <w:tmpl w:val="474A4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E5C62"/>
    <w:multiLevelType w:val="hybridMultilevel"/>
    <w:tmpl w:val="CF64B6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8D2F3B"/>
    <w:multiLevelType w:val="hybridMultilevel"/>
    <w:tmpl w:val="31222D1A"/>
    <w:lvl w:ilvl="0" w:tplc="04190011">
      <w:start w:val="1"/>
      <w:numFmt w:val="decimal"/>
      <w:lvlText w:val="%1)"/>
      <w:lvlJc w:val="left"/>
      <w:pPr>
        <w:tabs>
          <w:tab w:val="num" w:pos="2160"/>
        </w:tabs>
        <w:ind w:left="2160" w:hanging="360"/>
      </w:pPr>
      <w:rPr>
        <w:rFonts w:cs="Times New Roman" w:hint="default"/>
      </w:rPr>
    </w:lvl>
    <w:lvl w:ilvl="1" w:tplc="04190003">
      <w:start w:val="1"/>
      <w:numFmt w:val="bullet"/>
      <w:lvlText w:val="o"/>
      <w:lvlJc w:val="left"/>
      <w:pPr>
        <w:tabs>
          <w:tab w:val="num" w:pos="2883"/>
        </w:tabs>
        <w:ind w:left="2883" w:hanging="360"/>
      </w:pPr>
      <w:rPr>
        <w:rFonts w:ascii="Courier New" w:hAnsi="Courier New" w:hint="default"/>
      </w:rPr>
    </w:lvl>
    <w:lvl w:ilvl="2" w:tplc="04190005">
      <w:start w:val="1"/>
      <w:numFmt w:val="bullet"/>
      <w:lvlText w:val=""/>
      <w:lvlJc w:val="left"/>
      <w:pPr>
        <w:tabs>
          <w:tab w:val="num" w:pos="3603"/>
        </w:tabs>
        <w:ind w:left="3603" w:hanging="360"/>
      </w:pPr>
      <w:rPr>
        <w:rFonts w:ascii="Wingdings" w:hAnsi="Wingdings" w:hint="default"/>
      </w:rPr>
    </w:lvl>
    <w:lvl w:ilvl="3" w:tplc="04190001">
      <w:start w:val="1"/>
      <w:numFmt w:val="bullet"/>
      <w:lvlText w:val=""/>
      <w:lvlJc w:val="left"/>
      <w:pPr>
        <w:tabs>
          <w:tab w:val="num" w:pos="4323"/>
        </w:tabs>
        <w:ind w:left="4323" w:hanging="360"/>
      </w:pPr>
      <w:rPr>
        <w:rFonts w:ascii="Symbol" w:hAnsi="Symbol" w:hint="default"/>
      </w:rPr>
    </w:lvl>
    <w:lvl w:ilvl="4" w:tplc="04190003">
      <w:start w:val="1"/>
      <w:numFmt w:val="bullet"/>
      <w:lvlText w:val="o"/>
      <w:lvlJc w:val="left"/>
      <w:pPr>
        <w:tabs>
          <w:tab w:val="num" w:pos="5043"/>
        </w:tabs>
        <w:ind w:left="5043" w:hanging="360"/>
      </w:pPr>
      <w:rPr>
        <w:rFonts w:ascii="Courier New" w:hAnsi="Courier New" w:hint="default"/>
      </w:rPr>
    </w:lvl>
    <w:lvl w:ilvl="5" w:tplc="04190005">
      <w:start w:val="1"/>
      <w:numFmt w:val="bullet"/>
      <w:lvlText w:val=""/>
      <w:lvlJc w:val="left"/>
      <w:pPr>
        <w:tabs>
          <w:tab w:val="num" w:pos="5763"/>
        </w:tabs>
        <w:ind w:left="5763" w:hanging="360"/>
      </w:pPr>
      <w:rPr>
        <w:rFonts w:ascii="Wingdings" w:hAnsi="Wingdings" w:hint="default"/>
      </w:rPr>
    </w:lvl>
    <w:lvl w:ilvl="6" w:tplc="04190001">
      <w:start w:val="1"/>
      <w:numFmt w:val="bullet"/>
      <w:lvlText w:val=""/>
      <w:lvlJc w:val="left"/>
      <w:pPr>
        <w:tabs>
          <w:tab w:val="num" w:pos="6483"/>
        </w:tabs>
        <w:ind w:left="6483" w:hanging="360"/>
      </w:pPr>
      <w:rPr>
        <w:rFonts w:ascii="Symbol" w:hAnsi="Symbol" w:hint="default"/>
      </w:rPr>
    </w:lvl>
    <w:lvl w:ilvl="7" w:tplc="04190003">
      <w:start w:val="1"/>
      <w:numFmt w:val="bullet"/>
      <w:lvlText w:val="o"/>
      <w:lvlJc w:val="left"/>
      <w:pPr>
        <w:tabs>
          <w:tab w:val="num" w:pos="7203"/>
        </w:tabs>
        <w:ind w:left="7203" w:hanging="360"/>
      </w:pPr>
      <w:rPr>
        <w:rFonts w:ascii="Courier New" w:hAnsi="Courier New" w:hint="default"/>
      </w:rPr>
    </w:lvl>
    <w:lvl w:ilvl="8" w:tplc="04190005">
      <w:start w:val="1"/>
      <w:numFmt w:val="bullet"/>
      <w:lvlText w:val=""/>
      <w:lvlJc w:val="left"/>
      <w:pPr>
        <w:tabs>
          <w:tab w:val="num" w:pos="7923"/>
        </w:tabs>
        <w:ind w:left="7923" w:hanging="360"/>
      </w:pPr>
      <w:rPr>
        <w:rFonts w:ascii="Wingdings" w:hAnsi="Wingdings" w:hint="default"/>
      </w:rPr>
    </w:lvl>
  </w:abstractNum>
  <w:abstractNum w:abstractNumId="16" w15:restartNumberingAfterBreak="0">
    <w:nsid w:val="2AB93592"/>
    <w:multiLevelType w:val="hybridMultilevel"/>
    <w:tmpl w:val="B52CE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D379A6"/>
    <w:multiLevelType w:val="hybridMultilevel"/>
    <w:tmpl w:val="AEB4D684"/>
    <w:lvl w:ilvl="0" w:tplc="429E3C5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292C95"/>
    <w:multiLevelType w:val="hybridMultilevel"/>
    <w:tmpl w:val="1B363056"/>
    <w:lvl w:ilvl="0" w:tplc="04190001">
      <w:start w:val="1"/>
      <w:numFmt w:val="bullet"/>
      <w:lvlText w:val=""/>
      <w:lvlJc w:val="left"/>
      <w:pPr>
        <w:ind w:left="1543" w:hanging="360"/>
      </w:pPr>
      <w:rPr>
        <w:rFonts w:ascii="Symbol" w:hAnsi="Symbol" w:hint="default"/>
      </w:rPr>
    </w:lvl>
    <w:lvl w:ilvl="1" w:tplc="04190003">
      <w:start w:val="1"/>
      <w:numFmt w:val="bullet"/>
      <w:lvlText w:val="o"/>
      <w:lvlJc w:val="left"/>
      <w:pPr>
        <w:ind w:left="2263" w:hanging="360"/>
      </w:pPr>
      <w:rPr>
        <w:rFonts w:ascii="Courier New" w:hAnsi="Courier New" w:hint="default"/>
      </w:rPr>
    </w:lvl>
    <w:lvl w:ilvl="2" w:tplc="04190005">
      <w:start w:val="1"/>
      <w:numFmt w:val="bullet"/>
      <w:lvlText w:val=""/>
      <w:lvlJc w:val="left"/>
      <w:pPr>
        <w:ind w:left="2983" w:hanging="360"/>
      </w:pPr>
      <w:rPr>
        <w:rFonts w:ascii="Wingdings" w:hAnsi="Wingdings" w:hint="default"/>
      </w:rPr>
    </w:lvl>
    <w:lvl w:ilvl="3" w:tplc="04190001">
      <w:start w:val="1"/>
      <w:numFmt w:val="bullet"/>
      <w:lvlText w:val=""/>
      <w:lvlJc w:val="left"/>
      <w:pPr>
        <w:ind w:left="3703" w:hanging="360"/>
      </w:pPr>
      <w:rPr>
        <w:rFonts w:ascii="Symbol" w:hAnsi="Symbol" w:hint="default"/>
      </w:rPr>
    </w:lvl>
    <w:lvl w:ilvl="4" w:tplc="04190003">
      <w:start w:val="1"/>
      <w:numFmt w:val="bullet"/>
      <w:lvlText w:val="o"/>
      <w:lvlJc w:val="left"/>
      <w:pPr>
        <w:ind w:left="4423" w:hanging="360"/>
      </w:pPr>
      <w:rPr>
        <w:rFonts w:ascii="Courier New" w:hAnsi="Courier New" w:hint="default"/>
      </w:rPr>
    </w:lvl>
    <w:lvl w:ilvl="5" w:tplc="04190005">
      <w:start w:val="1"/>
      <w:numFmt w:val="bullet"/>
      <w:lvlText w:val=""/>
      <w:lvlJc w:val="left"/>
      <w:pPr>
        <w:ind w:left="5143" w:hanging="360"/>
      </w:pPr>
      <w:rPr>
        <w:rFonts w:ascii="Wingdings" w:hAnsi="Wingdings" w:hint="default"/>
      </w:rPr>
    </w:lvl>
    <w:lvl w:ilvl="6" w:tplc="04190001">
      <w:start w:val="1"/>
      <w:numFmt w:val="bullet"/>
      <w:lvlText w:val=""/>
      <w:lvlJc w:val="left"/>
      <w:pPr>
        <w:ind w:left="5863" w:hanging="360"/>
      </w:pPr>
      <w:rPr>
        <w:rFonts w:ascii="Symbol" w:hAnsi="Symbol" w:hint="default"/>
      </w:rPr>
    </w:lvl>
    <w:lvl w:ilvl="7" w:tplc="04190003">
      <w:start w:val="1"/>
      <w:numFmt w:val="bullet"/>
      <w:lvlText w:val="o"/>
      <w:lvlJc w:val="left"/>
      <w:pPr>
        <w:ind w:left="6583" w:hanging="360"/>
      </w:pPr>
      <w:rPr>
        <w:rFonts w:ascii="Courier New" w:hAnsi="Courier New" w:hint="default"/>
      </w:rPr>
    </w:lvl>
    <w:lvl w:ilvl="8" w:tplc="04190005">
      <w:start w:val="1"/>
      <w:numFmt w:val="bullet"/>
      <w:lvlText w:val=""/>
      <w:lvlJc w:val="left"/>
      <w:pPr>
        <w:ind w:left="7303" w:hanging="360"/>
      </w:pPr>
      <w:rPr>
        <w:rFonts w:ascii="Wingdings" w:hAnsi="Wingdings" w:hint="default"/>
      </w:rPr>
    </w:lvl>
  </w:abstractNum>
  <w:abstractNum w:abstractNumId="20" w15:restartNumberingAfterBreak="0">
    <w:nsid w:val="3A0F10B8"/>
    <w:multiLevelType w:val="hybridMultilevel"/>
    <w:tmpl w:val="0C3A8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BA7653"/>
    <w:multiLevelType w:val="hybridMultilevel"/>
    <w:tmpl w:val="4AF60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D102B"/>
    <w:multiLevelType w:val="hybridMultilevel"/>
    <w:tmpl w:val="0C50AE5E"/>
    <w:lvl w:ilvl="0" w:tplc="04190001">
      <w:start w:val="1"/>
      <w:numFmt w:val="bullet"/>
      <w:lvlText w:val=""/>
      <w:lvlJc w:val="left"/>
      <w:pPr>
        <w:ind w:left="1543" w:hanging="360"/>
      </w:pPr>
      <w:rPr>
        <w:rFonts w:ascii="Symbol" w:hAnsi="Symbol" w:hint="default"/>
      </w:rPr>
    </w:lvl>
    <w:lvl w:ilvl="1" w:tplc="04190003">
      <w:start w:val="1"/>
      <w:numFmt w:val="bullet"/>
      <w:lvlText w:val="o"/>
      <w:lvlJc w:val="left"/>
      <w:pPr>
        <w:ind w:left="2263" w:hanging="360"/>
      </w:pPr>
      <w:rPr>
        <w:rFonts w:ascii="Courier New" w:hAnsi="Courier New" w:hint="default"/>
      </w:rPr>
    </w:lvl>
    <w:lvl w:ilvl="2" w:tplc="04190005">
      <w:start w:val="1"/>
      <w:numFmt w:val="bullet"/>
      <w:lvlText w:val=""/>
      <w:lvlJc w:val="left"/>
      <w:pPr>
        <w:ind w:left="2983" w:hanging="360"/>
      </w:pPr>
      <w:rPr>
        <w:rFonts w:ascii="Wingdings" w:hAnsi="Wingdings" w:hint="default"/>
      </w:rPr>
    </w:lvl>
    <w:lvl w:ilvl="3" w:tplc="04190001">
      <w:start w:val="1"/>
      <w:numFmt w:val="bullet"/>
      <w:lvlText w:val=""/>
      <w:lvlJc w:val="left"/>
      <w:pPr>
        <w:ind w:left="3703" w:hanging="360"/>
      </w:pPr>
      <w:rPr>
        <w:rFonts w:ascii="Symbol" w:hAnsi="Symbol" w:hint="default"/>
      </w:rPr>
    </w:lvl>
    <w:lvl w:ilvl="4" w:tplc="04190003">
      <w:start w:val="1"/>
      <w:numFmt w:val="bullet"/>
      <w:lvlText w:val="o"/>
      <w:lvlJc w:val="left"/>
      <w:pPr>
        <w:ind w:left="4423" w:hanging="360"/>
      </w:pPr>
      <w:rPr>
        <w:rFonts w:ascii="Courier New" w:hAnsi="Courier New" w:hint="default"/>
      </w:rPr>
    </w:lvl>
    <w:lvl w:ilvl="5" w:tplc="04190005">
      <w:start w:val="1"/>
      <w:numFmt w:val="bullet"/>
      <w:lvlText w:val=""/>
      <w:lvlJc w:val="left"/>
      <w:pPr>
        <w:ind w:left="5143" w:hanging="360"/>
      </w:pPr>
      <w:rPr>
        <w:rFonts w:ascii="Wingdings" w:hAnsi="Wingdings" w:hint="default"/>
      </w:rPr>
    </w:lvl>
    <w:lvl w:ilvl="6" w:tplc="04190001">
      <w:start w:val="1"/>
      <w:numFmt w:val="bullet"/>
      <w:lvlText w:val=""/>
      <w:lvlJc w:val="left"/>
      <w:pPr>
        <w:ind w:left="5863" w:hanging="360"/>
      </w:pPr>
      <w:rPr>
        <w:rFonts w:ascii="Symbol" w:hAnsi="Symbol" w:hint="default"/>
      </w:rPr>
    </w:lvl>
    <w:lvl w:ilvl="7" w:tplc="04190003">
      <w:start w:val="1"/>
      <w:numFmt w:val="bullet"/>
      <w:lvlText w:val="o"/>
      <w:lvlJc w:val="left"/>
      <w:pPr>
        <w:ind w:left="6583" w:hanging="360"/>
      </w:pPr>
      <w:rPr>
        <w:rFonts w:ascii="Courier New" w:hAnsi="Courier New" w:hint="default"/>
      </w:rPr>
    </w:lvl>
    <w:lvl w:ilvl="8" w:tplc="04190005">
      <w:start w:val="1"/>
      <w:numFmt w:val="bullet"/>
      <w:lvlText w:val=""/>
      <w:lvlJc w:val="left"/>
      <w:pPr>
        <w:ind w:left="7303" w:hanging="360"/>
      </w:pPr>
      <w:rPr>
        <w:rFonts w:ascii="Wingdings" w:hAnsi="Wingdings" w:hint="default"/>
      </w:rPr>
    </w:lvl>
  </w:abstractNum>
  <w:abstractNum w:abstractNumId="23" w15:restartNumberingAfterBreak="0">
    <w:nsid w:val="430B4AAC"/>
    <w:multiLevelType w:val="hybridMultilevel"/>
    <w:tmpl w:val="BEBCCEE8"/>
    <w:lvl w:ilvl="0" w:tplc="9E548CD8">
      <w:start w:val="1"/>
      <w:numFmt w:val="bullet"/>
      <w:lvlText w:val=""/>
      <w:lvlJc w:val="left"/>
      <w:pPr>
        <w:tabs>
          <w:tab w:val="num" w:pos="2163"/>
        </w:tabs>
        <w:ind w:left="2163" w:hanging="363"/>
      </w:pPr>
      <w:rPr>
        <w:rFonts w:ascii="Symbol" w:hAnsi="Symbol" w:hint="default"/>
      </w:rPr>
    </w:lvl>
    <w:lvl w:ilvl="1" w:tplc="04190003">
      <w:start w:val="1"/>
      <w:numFmt w:val="bullet"/>
      <w:lvlText w:val="o"/>
      <w:lvlJc w:val="left"/>
      <w:pPr>
        <w:tabs>
          <w:tab w:val="num" w:pos="2883"/>
        </w:tabs>
        <w:ind w:left="2883" w:hanging="360"/>
      </w:pPr>
      <w:rPr>
        <w:rFonts w:ascii="Courier New" w:hAnsi="Courier New" w:hint="default"/>
      </w:rPr>
    </w:lvl>
    <w:lvl w:ilvl="2" w:tplc="04190005">
      <w:start w:val="1"/>
      <w:numFmt w:val="bullet"/>
      <w:lvlText w:val=""/>
      <w:lvlJc w:val="left"/>
      <w:pPr>
        <w:tabs>
          <w:tab w:val="num" w:pos="3603"/>
        </w:tabs>
        <w:ind w:left="3603" w:hanging="360"/>
      </w:pPr>
      <w:rPr>
        <w:rFonts w:ascii="Wingdings" w:hAnsi="Wingdings" w:hint="default"/>
      </w:rPr>
    </w:lvl>
    <w:lvl w:ilvl="3" w:tplc="04190001">
      <w:start w:val="1"/>
      <w:numFmt w:val="bullet"/>
      <w:lvlText w:val=""/>
      <w:lvlJc w:val="left"/>
      <w:pPr>
        <w:tabs>
          <w:tab w:val="num" w:pos="4323"/>
        </w:tabs>
        <w:ind w:left="4323" w:hanging="360"/>
      </w:pPr>
      <w:rPr>
        <w:rFonts w:ascii="Symbol" w:hAnsi="Symbol" w:hint="default"/>
      </w:rPr>
    </w:lvl>
    <w:lvl w:ilvl="4" w:tplc="04190003">
      <w:start w:val="1"/>
      <w:numFmt w:val="bullet"/>
      <w:lvlText w:val="o"/>
      <w:lvlJc w:val="left"/>
      <w:pPr>
        <w:tabs>
          <w:tab w:val="num" w:pos="5043"/>
        </w:tabs>
        <w:ind w:left="5043" w:hanging="360"/>
      </w:pPr>
      <w:rPr>
        <w:rFonts w:ascii="Courier New" w:hAnsi="Courier New" w:hint="default"/>
      </w:rPr>
    </w:lvl>
    <w:lvl w:ilvl="5" w:tplc="04190005">
      <w:start w:val="1"/>
      <w:numFmt w:val="bullet"/>
      <w:lvlText w:val=""/>
      <w:lvlJc w:val="left"/>
      <w:pPr>
        <w:tabs>
          <w:tab w:val="num" w:pos="5763"/>
        </w:tabs>
        <w:ind w:left="5763" w:hanging="360"/>
      </w:pPr>
      <w:rPr>
        <w:rFonts w:ascii="Wingdings" w:hAnsi="Wingdings" w:hint="default"/>
      </w:rPr>
    </w:lvl>
    <w:lvl w:ilvl="6" w:tplc="04190001">
      <w:start w:val="1"/>
      <w:numFmt w:val="bullet"/>
      <w:lvlText w:val=""/>
      <w:lvlJc w:val="left"/>
      <w:pPr>
        <w:tabs>
          <w:tab w:val="num" w:pos="6483"/>
        </w:tabs>
        <w:ind w:left="6483" w:hanging="360"/>
      </w:pPr>
      <w:rPr>
        <w:rFonts w:ascii="Symbol" w:hAnsi="Symbol" w:hint="default"/>
      </w:rPr>
    </w:lvl>
    <w:lvl w:ilvl="7" w:tplc="04190003">
      <w:start w:val="1"/>
      <w:numFmt w:val="bullet"/>
      <w:lvlText w:val="o"/>
      <w:lvlJc w:val="left"/>
      <w:pPr>
        <w:tabs>
          <w:tab w:val="num" w:pos="7203"/>
        </w:tabs>
        <w:ind w:left="7203" w:hanging="360"/>
      </w:pPr>
      <w:rPr>
        <w:rFonts w:ascii="Courier New" w:hAnsi="Courier New" w:hint="default"/>
      </w:rPr>
    </w:lvl>
    <w:lvl w:ilvl="8" w:tplc="04190005">
      <w:start w:val="1"/>
      <w:numFmt w:val="bullet"/>
      <w:lvlText w:val=""/>
      <w:lvlJc w:val="left"/>
      <w:pPr>
        <w:tabs>
          <w:tab w:val="num" w:pos="7923"/>
        </w:tabs>
        <w:ind w:left="7923" w:hanging="360"/>
      </w:pPr>
      <w:rPr>
        <w:rFonts w:ascii="Wingdings" w:hAnsi="Wingdings" w:hint="default"/>
      </w:rPr>
    </w:lvl>
  </w:abstractNum>
  <w:abstractNum w:abstractNumId="24" w15:restartNumberingAfterBreak="0">
    <w:nsid w:val="4363607A"/>
    <w:multiLevelType w:val="hybridMultilevel"/>
    <w:tmpl w:val="D8DC32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883065C"/>
    <w:multiLevelType w:val="hybridMultilevel"/>
    <w:tmpl w:val="330EFCD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4C646730"/>
    <w:multiLevelType w:val="hybridMultilevel"/>
    <w:tmpl w:val="DB606ED2"/>
    <w:lvl w:ilvl="0" w:tplc="9E548CD8">
      <w:start w:val="1"/>
      <w:numFmt w:val="bullet"/>
      <w:lvlText w:val=""/>
      <w:lvlJc w:val="left"/>
      <w:pPr>
        <w:tabs>
          <w:tab w:val="num" w:pos="2163"/>
        </w:tabs>
        <w:ind w:left="2163" w:hanging="363"/>
      </w:pPr>
      <w:rPr>
        <w:rFonts w:ascii="Symbol" w:hAnsi="Symbol" w:hint="default"/>
      </w:rPr>
    </w:lvl>
    <w:lvl w:ilvl="1" w:tplc="04190003">
      <w:start w:val="1"/>
      <w:numFmt w:val="bullet"/>
      <w:lvlText w:val="o"/>
      <w:lvlJc w:val="left"/>
      <w:pPr>
        <w:tabs>
          <w:tab w:val="num" w:pos="2883"/>
        </w:tabs>
        <w:ind w:left="2883" w:hanging="360"/>
      </w:pPr>
      <w:rPr>
        <w:rFonts w:ascii="Courier New" w:hAnsi="Courier New" w:hint="default"/>
      </w:rPr>
    </w:lvl>
    <w:lvl w:ilvl="2" w:tplc="04190005">
      <w:start w:val="1"/>
      <w:numFmt w:val="bullet"/>
      <w:lvlText w:val=""/>
      <w:lvlJc w:val="left"/>
      <w:pPr>
        <w:tabs>
          <w:tab w:val="num" w:pos="3603"/>
        </w:tabs>
        <w:ind w:left="3603" w:hanging="360"/>
      </w:pPr>
      <w:rPr>
        <w:rFonts w:ascii="Wingdings" w:hAnsi="Wingdings" w:hint="default"/>
      </w:rPr>
    </w:lvl>
    <w:lvl w:ilvl="3" w:tplc="04190001">
      <w:start w:val="1"/>
      <w:numFmt w:val="bullet"/>
      <w:lvlText w:val=""/>
      <w:lvlJc w:val="left"/>
      <w:pPr>
        <w:tabs>
          <w:tab w:val="num" w:pos="4323"/>
        </w:tabs>
        <w:ind w:left="4323" w:hanging="360"/>
      </w:pPr>
      <w:rPr>
        <w:rFonts w:ascii="Symbol" w:hAnsi="Symbol" w:hint="default"/>
      </w:rPr>
    </w:lvl>
    <w:lvl w:ilvl="4" w:tplc="04190003">
      <w:start w:val="1"/>
      <w:numFmt w:val="bullet"/>
      <w:lvlText w:val="o"/>
      <w:lvlJc w:val="left"/>
      <w:pPr>
        <w:tabs>
          <w:tab w:val="num" w:pos="5043"/>
        </w:tabs>
        <w:ind w:left="5043" w:hanging="360"/>
      </w:pPr>
      <w:rPr>
        <w:rFonts w:ascii="Courier New" w:hAnsi="Courier New" w:hint="default"/>
      </w:rPr>
    </w:lvl>
    <w:lvl w:ilvl="5" w:tplc="04190005">
      <w:start w:val="1"/>
      <w:numFmt w:val="bullet"/>
      <w:lvlText w:val=""/>
      <w:lvlJc w:val="left"/>
      <w:pPr>
        <w:tabs>
          <w:tab w:val="num" w:pos="5763"/>
        </w:tabs>
        <w:ind w:left="5763" w:hanging="360"/>
      </w:pPr>
      <w:rPr>
        <w:rFonts w:ascii="Wingdings" w:hAnsi="Wingdings" w:hint="default"/>
      </w:rPr>
    </w:lvl>
    <w:lvl w:ilvl="6" w:tplc="04190001">
      <w:start w:val="1"/>
      <w:numFmt w:val="bullet"/>
      <w:lvlText w:val=""/>
      <w:lvlJc w:val="left"/>
      <w:pPr>
        <w:tabs>
          <w:tab w:val="num" w:pos="6483"/>
        </w:tabs>
        <w:ind w:left="6483" w:hanging="360"/>
      </w:pPr>
      <w:rPr>
        <w:rFonts w:ascii="Symbol" w:hAnsi="Symbol" w:hint="default"/>
      </w:rPr>
    </w:lvl>
    <w:lvl w:ilvl="7" w:tplc="04190003">
      <w:start w:val="1"/>
      <w:numFmt w:val="bullet"/>
      <w:lvlText w:val="o"/>
      <w:lvlJc w:val="left"/>
      <w:pPr>
        <w:tabs>
          <w:tab w:val="num" w:pos="7203"/>
        </w:tabs>
        <w:ind w:left="7203" w:hanging="360"/>
      </w:pPr>
      <w:rPr>
        <w:rFonts w:ascii="Courier New" w:hAnsi="Courier New" w:hint="default"/>
      </w:rPr>
    </w:lvl>
    <w:lvl w:ilvl="8" w:tplc="04190005">
      <w:start w:val="1"/>
      <w:numFmt w:val="bullet"/>
      <w:lvlText w:val=""/>
      <w:lvlJc w:val="left"/>
      <w:pPr>
        <w:tabs>
          <w:tab w:val="num" w:pos="7923"/>
        </w:tabs>
        <w:ind w:left="7923" w:hanging="360"/>
      </w:pPr>
      <w:rPr>
        <w:rFonts w:ascii="Wingdings" w:hAnsi="Wingdings" w:hint="default"/>
      </w:rPr>
    </w:lvl>
  </w:abstractNum>
  <w:abstractNum w:abstractNumId="27" w15:restartNumberingAfterBreak="0">
    <w:nsid w:val="4F953AAC"/>
    <w:multiLevelType w:val="hybridMultilevel"/>
    <w:tmpl w:val="1FE4E4AC"/>
    <w:lvl w:ilvl="0" w:tplc="9E548CD8">
      <w:start w:val="1"/>
      <w:numFmt w:val="bullet"/>
      <w:lvlText w:val=""/>
      <w:lvlJc w:val="left"/>
      <w:pPr>
        <w:tabs>
          <w:tab w:val="num" w:pos="1429"/>
        </w:tabs>
        <w:ind w:left="1429" w:hanging="36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F9546B3"/>
    <w:multiLevelType w:val="hybridMultilevel"/>
    <w:tmpl w:val="FACC0FDA"/>
    <w:lvl w:ilvl="0" w:tplc="04190001">
      <w:start w:val="1"/>
      <w:numFmt w:val="bullet"/>
      <w:lvlText w:val=""/>
      <w:lvlJc w:val="left"/>
      <w:pPr>
        <w:ind w:left="1543" w:hanging="360"/>
      </w:pPr>
      <w:rPr>
        <w:rFonts w:ascii="Symbol" w:hAnsi="Symbol" w:hint="default"/>
      </w:rPr>
    </w:lvl>
    <w:lvl w:ilvl="1" w:tplc="04190003">
      <w:start w:val="1"/>
      <w:numFmt w:val="bullet"/>
      <w:lvlText w:val="o"/>
      <w:lvlJc w:val="left"/>
      <w:pPr>
        <w:ind w:left="2263" w:hanging="360"/>
      </w:pPr>
      <w:rPr>
        <w:rFonts w:ascii="Courier New" w:hAnsi="Courier New" w:hint="default"/>
      </w:rPr>
    </w:lvl>
    <w:lvl w:ilvl="2" w:tplc="04190005">
      <w:start w:val="1"/>
      <w:numFmt w:val="bullet"/>
      <w:lvlText w:val=""/>
      <w:lvlJc w:val="left"/>
      <w:pPr>
        <w:ind w:left="2983" w:hanging="360"/>
      </w:pPr>
      <w:rPr>
        <w:rFonts w:ascii="Wingdings" w:hAnsi="Wingdings" w:hint="default"/>
      </w:rPr>
    </w:lvl>
    <w:lvl w:ilvl="3" w:tplc="04190001">
      <w:start w:val="1"/>
      <w:numFmt w:val="bullet"/>
      <w:lvlText w:val=""/>
      <w:lvlJc w:val="left"/>
      <w:pPr>
        <w:ind w:left="3703" w:hanging="360"/>
      </w:pPr>
      <w:rPr>
        <w:rFonts w:ascii="Symbol" w:hAnsi="Symbol" w:hint="default"/>
      </w:rPr>
    </w:lvl>
    <w:lvl w:ilvl="4" w:tplc="04190003">
      <w:start w:val="1"/>
      <w:numFmt w:val="bullet"/>
      <w:lvlText w:val="o"/>
      <w:lvlJc w:val="left"/>
      <w:pPr>
        <w:ind w:left="4423" w:hanging="360"/>
      </w:pPr>
      <w:rPr>
        <w:rFonts w:ascii="Courier New" w:hAnsi="Courier New" w:hint="default"/>
      </w:rPr>
    </w:lvl>
    <w:lvl w:ilvl="5" w:tplc="04190005">
      <w:start w:val="1"/>
      <w:numFmt w:val="bullet"/>
      <w:lvlText w:val=""/>
      <w:lvlJc w:val="left"/>
      <w:pPr>
        <w:ind w:left="5143" w:hanging="360"/>
      </w:pPr>
      <w:rPr>
        <w:rFonts w:ascii="Wingdings" w:hAnsi="Wingdings" w:hint="default"/>
      </w:rPr>
    </w:lvl>
    <w:lvl w:ilvl="6" w:tplc="04190001">
      <w:start w:val="1"/>
      <w:numFmt w:val="bullet"/>
      <w:lvlText w:val=""/>
      <w:lvlJc w:val="left"/>
      <w:pPr>
        <w:ind w:left="5863" w:hanging="360"/>
      </w:pPr>
      <w:rPr>
        <w:rFonts w:ascii="Symbol" w:hAnsi="Symbol" w:hint="default"/>
      </w:rPr>
    </w:lvl>
    <w:lvl w:ilvl="7" w:tplc="04190003">
      <w:start w:val="1"/>
      <w:numFmt w:val="bullet"/>
      <w:lvlText w:val="o"/>
      <w:lvlJc w:val="left"/>
      <w:pPr>
        <w:ind w:left="6583" w:hanging="360"/>
      </w:pPr>
      <w:rPr>
        <w:rFonts w:ascii="Courier New" w:hAnsi="Courier New" w:hint="default"/>
      </w:rPr>
    </w:lvl>
    <w:lvl w:ilvl="8" w:tplc="04190005">
      <w:start w:val="1"/>
      <w:numFmt w:val="bullet"/>
      <w:lvlText w:val=""/>
      <w:lvlJc w:val="left"/>
      <w:pPr>
        <w:ind w:left="7303" w:hanging="360"/>
      </w:pPr>
      <w:rPr>
        <w:rFonts w:ascii="Wingdings" w:hAnsi="Wingdings" w:hint="default"/>
      </w:rPr>
    </w:lvl>
  </w:abstractNum>
  <w:abstractNum w:abstractNumId="29" w15:restartNumberingAfterBreak="0">
    <w:nsid w:val="54A47172"/>
    <w:multiLevelType w:val="multilevel"/>
    <w:tmpl w:val="232E1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8DA6E1D"/>
    <w:multiLevelType w:val="hybridMultilevel"/>
    <w:tmpl w:val="55C615C0"/>
    <w:lvl w:ilvl="0" w:tplc="04190001">
      <w:start w:val="1"/>
      <w:numFmt w:val="bullet"/>
      <w:lvlText w:val=""/>
      <w:lvlJc w:val="left"/>
      <w:pPr>
        <w:ind w:left="1543" w:hanging="360"/>
      </w:pPr>
      <w:rPr>
        <w:rFonts w:ascii="Symbol" w:hAnsi="Symbol" w:hint="default"/>
      </w:rPr>
    </w:lvl>
    <w:lvl w:ilvl="1" w:tplc="04190003">
      <w:start w:val="1"/>
      <w:numFmt w:val="bullet"/>
      <w:lvlText w:val="o"/>
      <w:lvlJc w:val="left"/>
      <w:pPr>
        <w:ind w:left="2263" w:hanging="360"/>
      </w:pPr>
      <w:rPr>
        <w:rFonts w:ascii="Courier New" w:hAnsi="Courier New" w:hint="default"/>
      </w:rPr>
    </w:lvl>
    <w:lvl w:ilvl="2" w:tplc="04190005">
      <w:start w:val="1"/>
      <w:numFmt w:val="bullet"/>
      <w:lvlText w:val=""/>
      <w:lvlJc w:val="left"/>
      <w:pPr>
        <w:ind w:left="2983" w:hanging="360"/>
      </w:pPr>
      <w:rPr>
        <w:rFonts w:ascii="Wingdings" w:hAnsi="Wingdings" w:hint="default"/>
      </w:rPr>
    </w:lvl>
    <w:lvl w:ilvl="3" w:tplc="04190001">
      <w:start w:val="1"/>
      <w:numFmt w:val="bullet"/>
      <w:lvlText w:val=""/>
      <w:lvlJc w:val="left"/>
      <w:pPr>
        <w:ind w:left="3703" w:hanging="360"/>
      </w:pPr>
      <w:rPr>
        <w:rFonts w:ascii="Symbol" w:hAnsi="Symbol" w:hint="default"/>
      </w:rPr>
    </w:lvl>
    <w:lvl w:ilvl="4" w:tplc="04190003">
      <w:start w:val="1"/>
      <w:numFmt w:val="bullet"/>
      <w:lvlText w:val="o"/>
      <w:lvlJc w:val="left"/>
      <w:pPr>
        <w:ind w:left="4423" w:hanging="360"/>
      </w:pPr>
      <w:rPr>
        <w:rFonts w:ascii="Courier New" w:hAnsi="Courier New" w:hint="default"/>
      </w:rPr>
    </w:lvl>
    <w:lvl w:ilvl="5" w:tplc="04190005">
      <w:start w:val="1"/>
      <w:numFmt w:val="bullet"/>
      <w:lvlText w:val=""/>
      <w:lvlJc w:val="left"/>
      <w:pPr>
        <w:ind w:left="5143" w:hanging="360"/>
      </w:pPr>
      <w:rPr>
        <w:rFonts w:ascii="Wingdings" w:hAnsi="Wingdings" w:hint="default"/>
      </w:rPr>
    </w:lvl>
    <w:lvl w:ilvl="6" w:tplc="04190001">
      <w:start w:val="1"/>
      <w:numFmt w:val="bullet"/>
      <w:lvlText w:val=""/>
      <w:lvlJc w:val="left"/>
      <w:pPr>
        <w:ind w:left="5863" w:hanging="360"/>
      </w:pPr>
      <w:rPr>
        <w:rFonts w:ascii="Symbol" w:hAnsi="Symbol" w:hint="default"/>
      </w:rPr>
    </w:lvl>
    <w:lvl w:ilvl="7" w:tplc="04190003">
      <w:start w:val="1"/>
      <w:numFmt w:val="bullet"/>
      <w:lvlText w:val="o"/>
      <w:lvlJc w:val="left"/>
      <w:pPr>
        <w:ind w:left="6583" w:hanging="360"/>
      </w:pPr>
      <w:rPr>
        <w:rFonts w:ascii="Courier New" w:hAnsi="Courier New" w:hint="default"/>
      </w:rPr>
    </w:lvl>
    <w:lvl w:ilvl="8" w:tplc="04190005">
      <w:start w:val="1"/>
      <w:numFmt w:val="bullet"/>
      <w:lvlText w:val=""/>
      <w:lvlJc w:val="left"/>
      <w:pPr>
        <w:ind w:left="7303" w:hanging="360"/>
      </w:pPr>
      <w:rPr>
        <w:rFonts w:ascii="Wingdings" w:hAnsi="Wingdings" w:hint="default"/>
      </w:rPr>
    </w:lvl>
  </w:abstractNum>
  <w:abstractNum w:abstractNumId="32" w15:restartNumberingAfterBreak="0">
    <w:nsid w:val="5FAB0052"/>
    <w:multiLevelType w:val="hybridMultilevel"/>
    <w:tmpl w:val="1466ED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0D52659"/>
    <w:multiLevelType w:val="hybridMultilevel"/>
    <w:tmpl w:val="89DEB19E"/>
    <w:lvl w:ilvl="0" w:tplc="B7C483D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25B10E1"/>
    <w:multiLevelType w:val="hybridMultilevel"/>
    <w:tmpl w:val="583080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3AA35FD"/>
    <w:multiLevelType w:val="multilevel"/>
    <w:tmpl w:val="35F07FA6"/>
    <w:lvl w:ilvl="0">
      <w:start w:val="1"/>
      <w:numFmt w:val="bullet"/>
      <w:pStyle w:val="1"/>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D2EB8"/>
    <w:multiLevelType w:val="multilevel"/>
    <w:tmpl w:val="861A2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D83D39"/>
    <w:multiLevelType w:val="multilevel"/>
    <w:tmpl w:val="D51C3F70"/>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8" w15:restartNumberingAfterBreak="0">
    <w:nsid w:val="71036208"/>
    <w:multiLevelType w:val="hybridMultilevel"/>
    <w:tmpl w:val="2308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CA4B06"/>
    <w:multiLevelType w:val="hybridMultilevel"/>
    <w:tmpl w:val="D5AA8C46"/>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0"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1" w15:restartNumberingAfterBreak="0">
    <w:nsid w:val="77415CD5"/>
    <w:multiLevelType w:val="hybridMultilevel"/>
    <w:tmpl w:val="DA4C39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78455377"/>
    <w:multiLevelType w:val="hybridMultilevel"/>
    <w:tmpl w:val="747084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8C44D58"/>
    <w:multiLevelType w:val="hybridMultilevel"/>
    <w:tmpl w:val="002628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16cid:durableId="1906453340">
    <w:abstractNumId w:val="35"/>
  </w:num>
  <w:num w:numId="2" w16cid:durableId="611281921">
    <w:abstractNumId w:val="40"/>
  </w:num>
  <w:num w:numId="3" w16cid:durableId="1626816550">
    <w:abstractNumId w:val="30"/>
  </w:num>
  <w:num w:numId="4" w16cid:durableId="113864616">
    <w:abstractNumId w:val="33"/>
  </w:num>
  <w:num w:numId="5" w16cid:durableId="800266737">
    <w:abstractNumId w:val="9"/>
  </w:num>
  <w:num w:numId="6" w16cid:durableId="1224832287">
    <w:abstractNumId w:val="2"/>
  </w:num>
  <w:num w:numId="7" w16cid:durableId="402224090">
    <w:abstractNumId w:val="29"/>
  </w:num>
  <w:num w:numId="8" w16cid:durableId="1746954751">
    <w:abstractNumId w:val="36"/>
  </w:num>
  <w:num w:numId="9" w16cid:durableId="546375019">
    <w:abstractNumId w:val="0"/>
  </w:num>
  <w:num w:numId="10" w16cid:durableId="838736049">
    <w:abstractNumId w:val="32"/>
  </w:num>
  <w:num w:numId="11" w16cid:durableId="115029228">
    <w:abstractNumId w:val="42"/>
  </w:num>
  <w:num w:numId="12" w16cid:durableId="980114204">
    <w:abstractNumId w:val="43"/>
  </w:num>
  <w:num w:numId="13" w16cid:durableId="9334051">
    <w:abstractNumId w:val="31"/>
  </w:num>
  <w:num w:numId="14" w16cid:durableId="356547945">
    <w:abstractNumId w:val="22"/>
  </w:num>
  <w:num w:numId="15" w16cid:durableId="334460377">
    <w:abstractNumId w:val="19"/>
  </w:num>
  <w:num w:numId="16" w16cid:durableId="1397704039">
    <w:abstractNumId w:val="8"/>
  </w:num>
  <w:num w:numId="17" w16cid:durableId="1423993640">
    <w:abstractNumId w:val="28"/>
  </w:num>
  <w:num w:numId="18" w16cid:durableId="1666475847">
    <w:abstractNumId w:val="17"/>
  </w:num>
  <w:num w:numId="19" w16cid:durableId="817307069">
    <w:abstractNumId w:val="24"/>
  </w:num>
  <w:num w:numId="20" w16cid:durableId="761799786">
    <w:abstractNumId w:val="34"/>
  </w:num>
  <w:num w:numId="21" w16cid:durableId="1896424303">
    <w:abstractNumId w:val="41"/>
  </w:num>
  <w:num w:numId="22" w16cid:durableId="1977372426">
    <w:abstractNumId w:val="3"/>
  </w:num>
  <w:num w:numId="23" w16cid:durableId="544222963">
    <w:abstractNumId w:val="11"/>
  </w:num>
  <w:num w:numId="24" w16cid:durableId="1351032134">
    <w:abstractNumId w:val="26"/>
  </w:num>
  <w:num w:numId="25" w16cid:durableId="844829915">
    <w:abstractNumId w:val="39"/>
  </w:num>
  <w:num w:numId="26" w16cid:durableId="1268467260">
    <w:abstractNumId w:val="37"/>
  </w:num>
  <w:num w:numId="27" w16cid:durableId="364870626">
    <w:abstractNumId w:val="15"/>
  </w:num>
  <w:num w:numId="28" w16cid:durableId="2059665666">
    <w:abstractNumId w:val="23"/>
  </w:num>
  <w:num w:numId="29" w16cid:durableId="1707754073">
    <w:abstractNumId w:val="27"/>
  </w:num>
  <w:num w:numId="30" w16cid:durableId="209730024">
    <w:abstractNumId w:val="7"/>
  </w:num>
  <w:num w:numId="31" w16cid:durableId="1365836151">
    <w:abstractNumId w:val="6"/>
  </w:num>
  <w:num w:numId="32" w16cid:durableId="1400520549">
    <w:abstractNumId w:val="4"/>
  </w:num>
  <w:num w:numId="33" w16cid:durableId="1668093523">
    <w:abstractNumId w:val="10"/>
  </w:num>
  <w:num w:numId="34" w16cid:durableId="1427077015">
    <w:abstractNumId w:val="25"/>
  </w:num>
  <w:num w:numId="35" w16cid:durableId="1516656322">
    <w:abstractNumId w:val="18"/>
  </w:num>
  <w:num w:numId="36" w16cid:durableId="622004547">
    <w:abstractNumId w:val="5"/>
  </w:num>
  <w:num w:numId="37" w16cid:durableId="2088069269">
    <w:abstractNumId w:val="1"/>
  </w:num>
  <w:num w:numId="38" w16cid:durableId="1061903317">
    <w:abstractNumId w:val="12"/>
  </w:num>
  <w:num w:numId="39" w16cid:durableId="1144084503">
    <w:abstractNumId w:val="20"/>
  </w:num>
  <w:num w:numId="40" w16cid:durableId="450826927">
    <w:abstractNumId w:val="16"/>
  </w:num>
  <w:num w:numId="41" w16cid:durableId="194855487">
    <w:abstractNumId w:val="14"/>
  </w:num>
  <w:num w:numId="42" w16cid:durableId="1679308842">
    <w:abstractNumId w:val="13"/>
  </w:num>
  <w:num w:numId="43" w16cid:durableId="939407676">
    <w:abstractNumId w:val="38"/>
  </w:num>
  <w:num w:numId="44" w16cid:durableId="670957779">
    <w:abstractNumId w:val="35"/>
  </w:num>
  <w:num w:numId="45" w16cid:durableId="1608275324">
    <w:abstractNumId w:val="21"/>
  </w:num>
  <w:num w:numId="46" w16cid:durableId="114172563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BA3"/>
    <w:rsid w:val="000007D5"/>
    <w:rsid w:val="000017EB"/>
    <w:rsid w:val="00001800"/>
    <w:rsid w:val="0000554C"/>
    <w:rsid w:val="00006E7B"/>
    <w:rsid w:val="00007C29"/>
    <w:rsid w:val="00007F96"/>
    <w:rsid w:val="00010075"/>
    <w:rsid w:val="000132AD"/>
    <w:rsid w:val="00013900"/>
    <w:rsid w:val="00013F2D"/>
    <w:rsid w:val="0001585C"/>
    <w:rsid w:val="00015EBB"/>
    <w:rsid w:val="00015EE0"/>
    <w:rsid w:val="00015EE5"/>
    <w:rsid w:val="00016A03"/>
    <w:rsid w:val="0002142B"/>
    <w:rsid w:val="00021FEA"/>
    <w:rsid w:val="00023ECC"/>
    <w:rsid w:val="000303C6"/>
    <w:rsid w:val="00031503"/>
    <w:rsid w:val="000366BC"/>
    <w:rsid w:val="000414F6"/>
    <w:rsid w:val="000460ED"/>
    <w:rsid w:val="000463D2"/>
    <w:rsid w:val="0004726E"/>
    <w:rsid w:val="000506B5"/>
    <w:rsid w:val="00051E2A"/>
    <w:rsid w:val="00051F38"/>
    <w:rsid w:val="0005294D"/>
    <w:rsid w:val="00052E32"/>
    <w:rsid w:val="0005540E"/>
    <w:rsid w:val="00056D3E"/>
    <w:rsid w:val="00060E86"/>
    <w:rsid w:val="0006252E"/>
    <w:rsid w:val="00062638"/>
    <w:rsid w:val="00064FEC"/>
    <w:rsid w:val="0006522B"/>
    <w:rsid w:val="00065D0C"/>
    <w:rsid w:val="00072CC9"/>
    <w:rsid w:val="000732E8"/>
    <w:rsid w:val="00074232"/>
    <w:rsid w:val="00077029"/>
    <w:rsid w:val="00080115"/>
    <w:rsid w:val="00080767"/>
    <w:rsid w:val="000811E3"/>
    <w:rsid w:val="00082D9E"/>
    <w:rsid w:val="0009176A"/>
    <w:rsid w:val="00094ED6"/>
    <w:rsid w:val="0009523D"/>
    <w:rsid w:val="00095A04"/>
    <w:rsid w:val="000A0183"/>
    <w:rsid w:val="000A157C"/>
    <w:rsid w:val="000A277C"/>
    <w:rsid w:val="000A4C41"/>
    <w:rsid w:val="000A4FA8"/>
    <w:rsid w:val="000B0DCD"/>
    <w:rsid w:val="000B1A8E"/>
    <w:rsid w:val="000B2224"/>
    <w:rsid w:val="000B44F4"/>
    <w:rsid w:val="000B4881"/>
    <w:rsid w:val="000B4C46"/>
    <w:rsid w:val="000B69CB"/>
    <w:rsid w:val="000B7A71"/>
    <w:rsid w:val="000C0229"/>
    <w:rsid w:val="000C3ACE"/>
    <w:rsid w:val="000C4997"/>
    <w:rsid w:val="000D4798"/>
    <w:rsid w:val="000D6880"/>
    <w:rsid w:val="000D7D32"/>
    <w:rsid w:val="000E0CAC"/>
    <w:rsid w:val="000E14DB"/>
    <w:rsid w:val="000E3716"/>
    <w:rsid w:val="000E4FDA"/>
    <w:rsid w:val="000E5EB0"/>
    <w:rsid w:val="000E6B73"/>
    <w:rsid w:val="000E7811"/>
    <w:rsid w:val="000E7C2D"/>
    <w:rsid w:val="000F0165"/>
    <w:rsid w:val="000F153D"/>
    <w:rsid w:val="000F2778"/>
    <w:rsid w:val="000F471F"/>
    <w:rsid w:val="000F4A71"/>
    <w:rsid w:val="000F7ABD"/>
    <w:rsid w:val="00101639"/>
    <w:rsid w:val="00103DEC"/>
    <w:rsid w:val="00106C95"/>
    <w:rsid w:val="00107641"/>
    <w:rsid w:val="00111AA9"/>
    <w:rsid w:val="00113049"/>
    <w:rsid w:val="00115D4B"/>
    <w:rsid w:val="00116E16"/>
    <w:rsid w:val="00120B95"/>
    <w:rsid w:val="00122110"/>
    <w:rsid w:val="00123F54"/>
    <w:rsid w:val="00124F9E"/>
    <w:rsid w:val="001253E0"/>
    <w:rsid w:val="001257EA"/>
    <w:rsid w:val="00125DD5"/>
    <w:rsid w:val="001303EE"/>
    <w:rsid w:val="001373D1"/>
    <w:rsid w:val="00140228"/>
    <w:rsid w:val="001403CC"/>
    <w:rsid w:val="0014070D"/>
    <w:rsid w:val="001422CA"/>
    <w:rsid w:val="00144C58"/>
    <w:rsid w:val="00144E9C"/>
    <w:rsid w:val="00145C65"/>
    <w:rsid w:val="00146FA3"/>
    <w:rsid w:val="00147DDE"/>
    <w:rsid w:val="001532E2"/>
    <w:rsid w:val="00155948"/>
    <w:rsid w:val="00157169"/>
    <w:rsid w:val="00157258"/>
    <w:rsid w:val="00157AC2"/>
    <w:rsid w:val="00157FE2"/>
    <w:rsid w:val="00160AEA"/>
    <w:rsid w:val="00161A1B"/>
    <w:rsid w:val="00162903"/>
    <w:rsid w:val="00167D07"/>
    <w:rsid w:val="00171D80"/>
    <w:rsid w:val="00172112"/>
    <w:rsid w:val="00173B6B"/>
    <w:rsid w:val="001744BB"/>
    <w:rsid w:val="00174593"/>
    <w:rsid w:val="00174755"/>
    <w:rsid w:val="001750E5"/>
    <w:rsid w:val="0017531C"/>
    <w:rsid w:val="00175B28"/>
    <w:rsid w:val="00175C52"/>
    <w:rsid w:val="001771B3"/>
    <w:rsid w:val="00181259"/>
    <w:rsid w:val="00182B3F"/>
    <w:rsid w:val="00184C2D"/>
    <w:rsid w:val="00185D46"/>
    <w:rsid w:val="00186C35"/>
    <w:rsid w:val="00187BA3"/>
    <w:rsid w:val="001922B8"/>
    <w:rsid w:val="001926BA"/>
    <w:rsid w:val="00193B8C"/>
    <w:rsid w:val="00193DF0"/>
    <w:rsid w:val="001952D3"/>
    <w:rsid w:val="001962BE"/>
    <w:rsid w:val="001A10E9"/>
    <w:rsid w:val="001A157B"/>
    <w:rsid w:val="001A34A3"/>
    <w:rsid w:val="001A42D8"/>
    <w:rsid w:val="001A539E"/>
    <w:rsid w:val="001A7F20"/>
    <w:rsid w:val="001B0217"/>
    <w:rsid w:val="001B26D3"/>
    <w:rsid w:val="001B457D"/>
    <w:rsid w:val="001B7C81"/>
    <w:rsid w:val="001C1C73"/>
    <w:rsid w:val="001C2917"/>
    <w:rsid w:val="001C49A6"/>
    <w:rsid w:val="001C6D83"/>
    <w:rsid w:val="001C7F1F"/>
    <w:rsid w:val="001D1E3C"/>
    <w:rsid w:val="001D40F8"/>
    <w:rsid w:val="001D44B8"/>
    <w:rsid w:val="001D484A"/>
    <w:rsid w:val="001D696B"/>
    <w:rsid w:val="001D78BB"/>
    <w:rsid w:val="001E0E88"/>
    <w:rsid w:val="001E1951"/>
    <w:rsid w:val="001E42FD"/>
    <w:rsid w:val="001E6599"/>
    <w:rsid w:val="001E7E65"/>
    <w:rsid w:val="001F0FBE"/>
    <w:rsid w:val="001F2073"/>
    <w:rsid w:val="001F2E71"/>
    <w:rsid w:val="001F3ADA"/>
    <w:rsid w:val="001F4A3C"/>
    <w:rsid w:val="001F7B92"/>
    <w:rsid w:val="0020163D"/>
    <w:rsid w:val="00201A19"/>
    <w:rsid w:val="002050A8"/>
    <w:rsid w:val="0020552A"/>
    <w:rsid w:val="00206056"/>
    <w:rsid w:val="00206E47"/>
    <w:rsid w:val="002072E1"/>
    <w:rsid w:val="002131F6"/>
    <w:rsid w:val="002142C8"/>
    <w:rsid w:val="002145F1"/>
    <w:rsid w:val="002153F2"/>
    <w:rsid w:val="00215CF1"/>
    <w:rsid w:val="0021649A"/>
    <w:rsid w:val="002165EA"/>
    <w:rsid w:val="0021676E"/>
    <w:rsid w:val="00220008"/>
    <w:rsid w:val="00220336"/>
    <w:rsid w:val="00221384"/>
    <w:rsid w:val="00223696"/>
    <w:rsid w:val="00224B35"/>
    <w:rsid w:val="002268EB"/>
    <w:rsid w:val="002271E9"/>
    <w:rsid w:val="002315AA"/>
    <w:rsid w:val="00232794"/>
    <w:rsid w:val="0023424B"/>
    <w:rsid w:val="0024030D"/>
    <w:rsid w:val="00241B69"/>
    <w:rsid w:val="00242942"/>
    <w:rsid w:val="002429CD"/>
    <w:rsid w:val="00245D23"/>
    <w:rsid w:val="0024685E"/>
    <w:rsid w:val="0024788A"/>
    <w:rsid w:val="002500A2"/>
    <w:rsid w:val="002516B0"/>
    <w:rsid w:val="0025228A"/>
    <w:rsid w:val="00254306"/>
    <w:rsid w:val="00254835"/>
    <w:rsid w:val="00254934"/>
    <w:rsid w:val="00255925"/>
    <w:rsid w:val="00255B40"/>
    <w:rsid w:val="00257C6C"/>
    <w:rsid w:val="00262BA2"/>
    <w:rsid w:val="00262D11"/>
    <w:rsid w:val="002651E9"/>
    <w:rsid w:val="002714AB"/>
    <w:rsid w:val="002718CD"/>
    <w:rsid w:val="00273855"/>
    <w:rsid w:val="002749BB"/>
    <w:rsid w:val="002750B6"/>
    <w:rsid w:val="002758A4"/>
    <w:rsid w:val="00275A41"/>
    <w:rsid w:val="00283DE9"/>
    <w:rsid w:val="00283FC9"/>
    <w:rsid w:val="00286774"/>
    <w:rsid w:val="0029045C"/>
    <w:rsid w:val="00290CE9"/>
    <w:rsid w:val="002929B1"/>
    <w:rsid w:val="002A0C02"/>
    <w:rsid w:val="002A1B1D"/>
    <w:rsid w:val="002A5DEB"/>
    <w:rsid w:val="002B0DA0"/>
    <w:rsid w:val="002B0FE4"/>
    <w:rsid w:val="002B13E2"/>
    <w:rsid w:val="002B284F"/>
    <w:rsid w:val="002B56CA"/>
    <w:rsid w:val="002B7579"/>
    <w:rsid w:val="002C165F"/>
    <w:rsid w:val="002C2B79"/>
    <w:rsid w:val="002C55D6"/>
    <w:rsid w:val="002C6ABF"/>
    <w:rsid w:val="002C7214"/>
    <w:rsid w:val="002D2169"/>
    <w:rsid w:val="002D37B3"/>
    <w:rsid w:val="002D3C4A"/>
    <w:rsid w:val="002D6909"/>
    <w:rsid w:val="002D6BDA"/>
    <w:rsid w:val="002E2F6A"/>
    <w:rsid w:val="002E381F"/>
    <w:rsid w:val="002E516E"/>
    <w:rsid w:val="002E6C4C"/>
    <w:rsid w:val="002E73D9"/>
    <w:rsid w:val="002E7DB8"/>
    <w:rsid w:val="002F0B90"/>
    <w:rsid w:val="002F0C9A"/>
    <w:rsid w:val="002F38B6"/>
    <w:rsid w:val="002F57E5"/>
    <w:rsid w:val="002F7719"/>
    <w:rsid w:val="002F78ED"/>
    <w:rsid w:val="00301C01"/>
    <w:rsid w:val="00302163"/>
    <w:rsid w:val="0030232D"/>
    <w:rsid w:val="003049D3"/>
    <w:rsid w:val="00306528"/>
    <w:rsid w:val="00310736"/>
    <w:rsid w:val="003121DF"/>
    <w:rsid w:val="00312858"/>
    <w:rsid w:val="00313368"/>
    <w:rsid w:val="00314478"/>
    <w:rsid w:val="003144BD"/>
    <w:rsid w:val="00315081"/>
    <w:rsid w:val="00315A5D"/>
    <w:rsid w:val="0032061E"/>
    <w:rsid w:val="00320694"/>
    <w:rsid w:val="0032191A"/>
    <w:rsid w:val="00322620"/>
    <w:rsid w:val="003253D6"/>
    <w:rsid w:val="003257EB"/>
    <w:rsid w:val="003273A1"/>
    <w:rsid w:val="003311A4"/>
    <w:rsid w:val="00331D6A"/>
    <w:rsid w:val="00332BE6"/>
    <w:rsid w:val="00334F6C"/>
    <w:rsid w:val="00335913"/>
    <w:rsid w:val="00337A20"/>
    <w:rsid w:val="0034018A"/>
    <w:rsid w:val="003411EF"/>
    <w:rsid w:val="003418D1"/>
    <w:rsid w:val="00344D11"/>
    <w:rsid w:val="003461FC"/>
    <w:rsid w:val="003527A8"/>
    <w:rsid w:val="00354395"/>
    <w:rsid w:val="00354599"/>
    <w:rsid w:val="003548F7"/>
    <w:rsid w:val="00354A1C"/>
    <w:rsid w:val="00357489"/>
    <w:rsid w:val="00361961"/>
    <w:rsid w:val="0036290B"/>
    <w:rsid w:val="00364741"/>
    <w:rsid w:val="0036727F"/>
    <w:rsid w:val="003715E7"/>
    <w:rsid w:val="0037490F"/>
    <w:rsid w:val="00375A19"/>
    <w:rsid w:val="0037752C"/>
    <w:rsid w:val="00381476"/>
    <w:rsid w:val="00383D29"/>
    <w:rsid w:val="00384A8B"/>
    <w:rsid w:val="00384B6A"/>
    <w:rsid w:val="0038545E"/>
    <w:rsid w:val="00390208"/>
    <w:rsid w:val="0039234B"/>
    <w:rsid w:val="003924D1"/>
    <w:rsid w:val="003934DE"/>
    <w:rsid w:val="003934F4"/>
    <w:rsid w:val="00394ABF"/>
    <w:rsid w:val="003A085A"/>
    <w:rsid w:val="003A1757"/>
    <w:rsid w:val="003A24FB"/>
    <w:rsid w:val="003A282F"/>
    <w:rsid w:val="003A41DE"/>
    <w:rsid w:val="003B2350"/>
    <w:rsid w:val="003B2A8F"/>
    <w:rsid w:val="003B51B2"/>
    <w:rsid w:val="003B5308"/>
    <w:rsid w:val="003C33D6"/>
    <w:rsid w:val="003C5845"/>
    <w:rsid w:val="003C5B68"/>
    <w:rsid w:val="003C74DC"/>
    <w:rsid w:val="003C74E9"/>
    <w:rsid w:val="003C78C3"/>
    <w:rsid w:val="003D1145"/>
    <w:rsid w:val="003D1646"/>
    <w:rsid w:val="003D4221"/>
    <w:rsid w:val="003D664D"/>
    <w:rsid w:val="003D76E2"/>
    <w:rsid w:val="003E0CA1"/>
    <w:rsid w:val="003E14EA"/>
    <w:rsid w:val="003E29AE"/>
    <w:rsid w:val="003E327F"/>
    <w:rsid w:val="003E3C97"/>
    <w:rsid w:val="003E409E"/>
    <w:rsid w:val="003F0349"/>
    <w:rsid w:val="003F3167"/>
    <w:rsid w:val="003F697C"/>
    <w:rsid w:val="00400481"/>
    <w:rsid w:val="00401CD5"/>
    <w:rsid w:val="00407213"/>
    <w:rsid w:val="00407254"/>
    <w:rsid w:val="00410741"/>
    <w:rsid w:val="0041108E"/>
    <w:rsid w:val="004164A9"/>
    <w:rsid w:val="00416E00"/>
    <w:rsid w:val="00427B0E"/>
    <w:rsid w:val="00432C0F"/>
    <w:rsid w:val="00434398"/>
    <w:rsid w:val="00434B84"/>
    <w:rsid w:val="0043515D"/>
    <w:rsid w:val="0043574A"/>
    <w:rsid w:val="004367F9"/>
    <w:rsid w:val="004368B1"/>
    <w:rsid w:val="00437B40"/>
    <w:rsid w:val="0044276D"/>
    <w:rsid w:val="0044425C"/>
    <w:rsid w:val="00445D72"/>
    <w:rsid w:val="0045061D"/>
    <w:rsid w:val="00451E10"/>
    <w:rsid w:val="004566C0"/>
    <w:rsid w:val="004569B3"/>
    <w:rsid w:val="00461B5E"/>
    <w:rsid w:val="00461FF1"/>
    <w:rsid w:val="00462850"/>
    <w:rsid w:val="0046385D"/>
    <w:rsid w:val="00466EE2"/>
    <w:rsid w:val="00467138"/>
    <w:rsid w:val="00467FA0"/>
    <w:rsid w:val="00472F40"/>
    <w:rsid w:val="0047310F"/>
    <w:rsid w:val="00481317"/>
    <w:rsid w:val="00486CC9"/>
    <w:rsid w:val="004878B3"/>
    <w:rsid w:val="00487CBA"/>
    <w:rsid w:val="00491A08"/>
    <w:rsid w:val="0049469C"/>
    <w:rsid w:val="00494EB9"/>
    <w:rsid w:val="0049584C"/>
    <w:rsid w:val="0049640A"/>
    <w:rsid w:val="00497041"/>
    <w:rsid w:val="004971B4"/>
    <w:rsid w:val="004978B3"/>
    <w:rsid w:val="004978F8"/>
    <w:rsid w:val="004A0BA3"/>
    <w:rsid w:val="004A6246"/>
    <w:rsid w:val="004A7A31"/>
    <w:rsid w:val="004B14D1"/>
    <w:rsid w:val="004B4AE8"/>
    <w:rsid w:val="004B6921"/>
    <w:rsid w:val="004B7112"/>
    <w:rsid w:val="004B75F6"/>
    <w:rsid w:val="004B7EF5"/>
    <w:rsid w:val="004C0AE2"/>
    <w:rsid w:val="004C1E6A"/>
    <w:rsid w:val="004C6DE4"/>
    <w:rsid w:val="004D00D7"/>
    <w:rsid w:val="004D0E6D"/>
    <w:rsid w:val="004D2E21"/>
    <w:rsid w:val="004D419C"/>
    <w:rsid w:val="004D5945"/>
    <w:rsid w:val="004D619B"/>
    <w:rsid w:val="004D6B87"/>
    <w:rsid w:val="004E0D9E"/>
    <w:rsid w:val="004E1288"/>
    <w:rsid w:val="004E13B7"/>
    <w:rsid w:val="004E26C7"/>
    <w:rsid w:val="004E54D1"/>
    <w:rsid w:val="004E5938"/>
    <w:rsid w:val="004E5E50"/>
    <w:rsid w:val="004E6497"/>
    <w:rsid w:val="004E6D3E"/>
    <w:rsid w:val="004E7AFB"/>
    <w:rsid w:val="004F0543"/>
    <w:rsid w:val="004F0F6C"/>
    <w:rsid w:val="004F2C16"/>
    <w:rsid w:val="004F413D"/>
    <w:rsid w:val="004F4F24"/>
    <w:rsid w:val="004F637B"/>
    <w:rsid w:val="005008F9"/>
    <w:rsid w:val="00500ABE"/>
    <w:rsid w:val="00502A60"/>
    <w:rsid w:val="0050574B"/>
    <w:rsid w:val="00506D37"/>
    <w:rsid w:val="005100E6"/>
    <w:rsid w:val="005104BD"/>
    <w:rsid w:val="0051056A"/>
    <w:rsid w:val="00512B06"/>
    <w:rsid w:val="005158DD"/>
    <w:rsid w:val="005171AB"/>
    <w:rsid w:val="00517773"/>
    <w:rsid w:val="00517D00"/>
    <w:rsid w:val="00521021"/>
    <w:rsid w:val="0052193F"/>
    <w:rsid w:val="005219AF"/>
    <w:rsid w:val="00522C1E"/>
    <w:rsid w:val="005234E2"/>
    <w:rsid w:val="00523AD5"/>
    <w:rsid w:val="005240EE"/>
    <w:rsid w:val="00525C62"/>
    <w:rsid w:val="005305CB"/>
    <w:rsid w:val="00533164"/>
    <w:rsid w:val="00533E75"/>
    <w:rsid w:val="00534657"/>
    <w:rsid w:val="005407D1"/>
    <w:rsid w:val="00544207"/>
    <w:rsid w:val="00546B50"/>
    <w:rsid w:val="00551ABF"/>
    <w:rsid w:val="00554B28"/>
    <w:rsid w:val="00556799"/>
    <w:rsid w:val="005578E0"/>
    <w:rsid w:val="005627B3"/>
    <w:rsid w:val="00562845"/>
    <w:rsid w:val="00570D9F"/>
    <w:rsid w:val="0057271B"/>
    <w:rsid w:val="005825B0"/>
    <w:rsid w:val="00583004"/>
    <w:rsid w:val="00583106"/>
    <w:rsid w:val="00585B39"/>
    <w:rsid w:val="00585F53"/>
    <w:rsid w:val="00587876"/>
    <w:rsid w:val="005934FE"/>
    <w:rsid w:val="00593900"/>
    <w:rsid w:val="005939E3"/>
    <w:rsid w:val="005941A7"/>
    <w:rsid w:val="0059494E"/>
    <w:rsid w:val="00594B5B"/>
    <w:rsid w:val="00595C6D"/>
    <w:rsid w:val="005A0AA1"/>
    <w:rsid w:val="005A1281"/>
    <w:rsid w:val="005A660C"/>
    <w:rsid w:val="005B064E"/>
    <w:rsid w:val="005B2195"/>
    <w:rsid w:val="005B3616"/>
    <w:rsid w:val="005B6D15"/>
    <w:rsid w:val="005B7062"/>
    <w:rsid w:val="005C71BB"/>
    <w:rsid w:val="005C7877"/>
    <w:rsid w:val="005D75E7"/>
    <w:rsid w:val="005E0489"/>
    <w:rsid w:val="005E1064"/>
    <w:rsid w:val="005E276C"/>
    <w:rsid w:val="005E2E50"/>
    <w:rsid w:val="005E725F"/>
    <w:rsid w:val="005E7E6D"/>
    <w:rsid w:val="005F2850"/>
    <w:rsid w:val="005F357C"/>
    <w:rsid w:val="005F532C"/>
    <w:rsid w:val="005F668D"/>
    <w:rsid w:val="005F6D83"/>
    <w:rsid w:val="005F75A9"/>
    <w:rsid w:val="00601327"/>
    <w:rsid w:val="00602A98"/>
    <w:rsid w:val="00604221"/>
    <w:rsid w:val="006059EB"/>
    <w:rsid w:val="00605A56"/>
    <w:rsid w:val="0060773D"/>
    <w:rsid w:val="0061071B"/>
    <w:rsid w:val="00612CCB"/>
    <w:rsid w:val="006134A2"/>
    <w:rsid w:val="00613E39"/>
    <w:rsid w:val="006206EF"/>
    <w:rsid w:val="00624531"/>
    <w:rsid w:val="00630CB0"/>
    <w:rsid w:val="006364D5"/>
    <w:rsid w:val="00637D17"/>
    <w:rsid w:val="006403AF"/>
    <w:rsid w:val="006405A3"/>
    <w:rsid w:val="00640F8E"/>
    <w:rsid w:val="00641DE1"/>
    <w:rsid w:val="006425FF"/>
    <w:rsid w:val="00643598"/>
    <w:rsid w:val="0064444B"/>
    <w:rsid w:val="006446FF"/>
    <w:rsid w:val="0064680C"/>
    <w:rsid w:val="006521BA"/>
    <w:rsid w:val="00652E6F"/>
    <w:rsid w:val="006534F0"/>
    <w:rsid w:val="0065359C"/>
    <w:rsid w:val="00653788"/>
    <w:rsid w:val="006547DC"/>
    <w:rsid w:val="00654981"/>
    <w:rsid w:val="00655081"/>
    <w:rsid w:val="006577E2"/>
    <w:rsid w:val="00660EC5"/>
    <w:rsid w:val="0066485C"/>
    <w:rsid w:val="0066740A"/>
    <w:rsid w:val="00667EE4"/>
    <w:rsid w:val="00670AB9"/>
    <w:rsid w:val="0067264A"/>
    <w:rsid w:val="00675387"/>
    <w:rsid w:val="00675BE9"/>
    <w:rsid w:val="006828B4"/>
    <w:rsid w:val="0068676A"/>
    <w:rsid w:val="00691917"/>
    <w:rsid w:val="0069229C"/>
    <w:rsid w:val="006925F4"/>
    <w:rsid w:val="006A25C1"/>
    <w:rsid w:val="006A4FA8"/>
    <w:rsid w:val="006A7CA6"/>
    <w:rsid w:val="006B06CF"/>
    <w:rsid w:val="006B13AA"/>
    <w:rsid w:val="006B2BD2"/>
    <w:rsid w:val="006B4E68"/>
    <w:rsid w:val="006C0102"/>
    <w:rsid w:val="006C07C0"/>
    <w:rsid w:val="006C117A"/>
    <w:rsid w:val="006C1848"/>
    <w:rsid w:val="006C4D93"/>
    <w:rsid w:val="006C58D1"/>
    <w:rsid w:val="006C72CC"/>
    <w:rsid w:val="006D08BA"/>
    <w:rsid w:val="006D52B2"/>
    <w:rsid w:val="006D6EFF"/>
    <w:rsid w:val="006D7458"/>
    <w:rsid w:val="006E1D09"/>
    <w:rsid w:val="006E1ED8"/>
    <w:rsid w:val="006E4BBB"/>
    <w:rsid w:val="006E6004"/>
    <w:rsid w:val="006E6490"/>
    <w:rsid w:val="006F1920"/>
    <w:rsid w:val="006F1F5B"/>
    <w:rsid w:val="006F3011"/>
    <w:rsid w:val="006F310A"/>
    <w:rsid w:val="006F433E"/>
    <w:rsid w:val="006F44B6"/>
    <w:rsid w:val="00702F01"/>
    <w:rsid w:val="007047DD"/>
    <w:rsid w:val="00705A90"/>
    <w:rsid w:val="00705E60"/>
    <w:rsid w:val="00707816"/>
    <w:rsid w:val="00711659"/>
    <w:rsid w:val="007136E7"/>
    <w:rsid w:val="007145B9"/>
    <w:rsid w:val="00716707"/>
    <w:rsid w:val="0071765E"/>
    <w:rsid w:val="007237DF"/>
    <w:rsid w:val="0072615F"/>
    <w:rsid w:val="00730B96"/>
    <w:rsid w:val="0073398A"/>
    <w:rsid w:val="00733A92"/>
    <w:rsid w:val="00733E2A"/>
    <w:rsid w:val="0073406C"/>
    <w:rsid w:val="00735014"/>
    <w:rsid w:val="00737373"/>
    <w:rsid w:val="0074028E"/>
    <w:rsid w:val="00741B06"/>
    <w:rsid w:val="0074222E"/>
    <w:rsid w:val="00742E28"/>
    <w:rsid w:val="00743B6E"/>
    <w:rsid w:val="00743F77"/>
    <w:rsid w:val="0074553E"/>
    <w:rsid w:val="0075206A"/>
    <w:rsid w:val="00752D92"/>
    <w:rsid w:val="007530C9"/>
    <w:rsid w:val="00755B10"/>
    <w:rsid w:val="00757A9B"/>
    <w:rsid w:val="00762FC0"/>
    <w:rsid w:val="00763721"/>
    <w:rsid w:val="00764549"/>
    <w:rsid w:val="0076751A"/>
    <w:rsid w:val="0077208C"/>
    <w:rsid w:val="007722C2"/>
    <w:rsid w:val="00772910"/>
    <w:rsid w:val="00773E9D"/>
    <w:rsid w:val="00777AC4"/>
    <w:rsid w:val="00781B35"/>
    <w:rsid w:val="00781E85"/>
    <w:rsid w:val="007821D8"/>
    <w:rsid w:val="0078253C"/>
    <w:rsid w:val="0078380E"/>
    <w:rsid w:val="00783975"/>
    <w:rsid w:val="007866CC"/>
    <w:rsid w:val="00787B4B"/>
    <w:rsid w:val="00791112"/>
    <w:rsid w:val="00792941"/>
    <w:rsid w:val="0079490A"/>
    <w:rsid w:val="00796C13"/>
    <w:rsid w:val="00797295"/>
    <w:rsid w:val="007A2425"/>
    <w:rsid w:val="007A385A"/>
    <w:rsid w:val="007A4E87"/>
    <w:rsid w:val="007A744E"/>
    <w:rsid w:val="007A7EF7"/>
    <w:rsid w:val="007B066C"/>
    <w:rsid w:val="007B2B50"/>
    <w:rsid w:val="007B2DAB"/>
    <w:rsid w:val="007B366C"/>
    <w:rsid w:val="007B4F1A"/>
    <w:rsid w:val="007B5F4D"/>
    <w:rsid w:val="007B6060"/>
    <w:rsid w:val="007B6B52"/>
    <w:rsid w:val="007C04A3"/>
    <w:rsid w:val="007C111C"/>
    <w:rsid w:val="007C14EE"/>
    <w:rsid w:val="007C267F"/>
    <w:rsid w:val="007C2C79"/>
    <w:rsid w:val="007C3F41"/>
    <w:rsid w:val="007C4000"/>
    <w:rsid w:val="007C431C"/>
    <w:rsid w:val="007C518E"/>
    <w:rsid w:val="007C592C"/>
    <w:rsid w:val="007D1303"/>
    <w:rsid w:val="007D2CF2"/>
    <w:rsid w:val="007D3709"/>
    <w:rsid w:val="007D3D64"/>
    <w:rsid w:val="007D42AC"/>
    <w:rsid w:val="007D4333"/>
    <w:rsid w:val="007D4ECC"/>
    <w:rsid w:val="007D7874"/>
    <w:rsid w:val="007E1018"/>
    <w:rsid w:val="007E2820"/>
    <w:rsid w:val="007E429F"/>
    <w:rsid w:val="007E476F"/>
    <w:rsid w:val="007E59CC"/>
    <w:rsid w:val="007E63FA"/>
    <w:rsid w:val="007E6A69"/>
    <w:rsid w:val="007F3560"/>
    <w:rsid w:val="007F529C"/>
    <w:rsid w:val="007F7C5F"/>
    <w:rsid w:val="0080102A"/>
    <w:rsid w:val="00802738"/>
    <w:rsid w:val="00812206"/>
    <w:rsid w:val="00812386"/>
    <w:rsid w:val="008141CB"/>
    <w:rsid w:val="00814CCF"/>
    <w:rsid w:val="00815143"/>
    <w:rsid w:val="00815B64"/>
    <w:rsid w:val="00817A3A"/>
    <w:rsid w:val="0082110D"/>
    <w:rsid w:val="008212FE"/>
    <w:rsid w:val="008310C7"/>
    <w:rsid w:val="008316AB"/>
    <w:rsid w:val="00832998"/>
    <w:rsid w:val="00832DFC"/>
    <w:rsid w:val="0083360A"/>
    <w:rsid w:val="00833F25"/>
    <w:rsid w:val="0083413E"/>
    <w:rsid w:val="00834AEB"/>
    <w:rsid w:val="008358AE"/>
    <w:rsid w:val="008371F9"/>
    <w:rsid w:val="00837F0D"/>
    <w:rsid w:val="00840E7E"/>
    <w:rsid w:val="00841628"/>
    <w:rsid w:val="00843791"/>
    <w:rsid w:val="00845BF7"/>
    <w:rsid w:val="00851A5A"/>
    <w:rsid w:val="008530BE"/>
    <w:rsid w:val="00853330"/>
    <w:rsid w:val="008558CA"/>
    <w:rsid w:val="00856C4D"/>
    <w:rsid w:val="00862A7B"/>
    <w:rsid w:val="008642E7"/>
    <w:rsid w:val="008660AF"/>
    <w:rsid w:val="008664AE"/>
    <w:rsid w:val="008705C8"/>
    <w:rsid w:val="00871B0E"/>
    <w:rsid w:val="0087638C"/>
    <w:rsid w:val="008774BE"/>
    <w:rsid w:val="00877EF5"/>
    <w:rsid w:val="00884325"/>
    <w:rsid w:val="00884C05"/>
    <w:rsid w:val="008866B5"/>
    <w:rsid w:val="00887733"/>
    <w:rsid w:val="008907A5"/>
    <w:rsid w:val="00890B9B"/>
    <w:rsid w:val="00890C4B"/>
    <w:rsid w:val="00894EAD"/>
    <w:rsid w:val="00895771"/>
    <w:rsid w:val="008962D6"/>
    <w:rsid w:val="008976D7"/>
    <w:rsid w:val="0089799F"/>
    <w:rsid w:val="008A1A52"/>
    <w:rsid w:val="008A24EB"/>
    <w:rsid w:val="008A59FF"/>
    <w:rsid w:val="008A698B"/>
    <w:rsid w:val="008A7E22"/>
    <w:rsid w:val="008B2301"/>
    <w:rsid w:val="008B335A"/>
    <w:rsid w:val="008B540E"/>
    <w:rsid w:val="008B5644"/>
    <w:rsid w:val="008B5875"/>
    <w:rsid w:val="008B76E2"/>
    <w:rsid w:val="008C61F5"/>
    <w:rsid w:val="008C6F52"/>
    <w:rsid w:val="008D0A32"/>
    <w:rsid w:val="008D2C8C"/>
    <w:rsid w:val="008D5E63"/>
    <w:rsid w:val="008D6194"/>
    <w:rsid w:val="008D6665"/>
    <w:rsid w:val="008D6F8C"/>
    <w:rsid w:val="008D7049"/>
    <w:rsid w:val="008E0FCD"/>
    <w:rsid w:val="008E11F7"/>
    <w:rsid w:val="008E1B7D"/>
    <w:rsid w:val="008E3222"/>
    <w:rsid w:val="008E4636"/>
    <w:rsid w:val="008E67D3"/>
    <w:rsid w:val="008E79D6"/>
    <w:rsid w:val="008F0501"/>
    <w:rsid w:val="008F0557"/>
    <w:rsid w:val="008F0D53"/>
    <w:rsid w:val="008F137A"/>
    <w:rsid w:val="008F2E8A"/>
    <w:rsid w:val="008F3E35"/>
    <w:rsid w:val="008F612B"/>
    <w:rsid w:val="008F73CB"/>
    <w:rsid w:val="008F7924"/>
    <w:rsid w:val="0090173C"/>
    <w:rsid w:val="0090483A"/>
    <w:rsid w:val="00905D3E"/>
    <w:rsid w:val="009067FA"/>
    <w:rsid w:val="00907F34"/>
    <w:rsid w:val="00910303"/>
    <w:rsid w:val="009103C4"/>
    <w:rsid w:val="009109FD"/>
    <w:rsid w:val="00912139"/>
    <w:rsid w:val="0091252C"/>
    <w:rsid w:val="00915C86"/>
    <w:rsid w:val="0091604A"/>
    <w:rsid w:val="00920969"/>
    <w:rsid w:val="009222EF"/>
    <w:rsid w:val="0092300E"/>
    <w:rsid w:val="009236CD"/>
    <w:rsid w:val="00924161"/>
    <w:rsid w:val="00924C71"/>
    <w:rsid w:val="00925409"/>
    <w:rsid w:val="00932241"/>
    <w:rsid w:val="009340E9"/>
    <w:rsid w:val="00937D99"/>
    <w:rsid w:val="009423C8"/>
    <w:rsid w:val="0094392E"/>
    <w:rsid w:val="00943EC6"/>
    <w:rsid w:val="0094433F"/>
    <w:rsid w:val="00945D61"/>
    <w:rsid w:val="009470C1"/>
    <w:rsid w:val="00955F3B"/>
    <w:rsid w:val="00963CD3"/>
    <w:rsid w:val="00964E7D"/>
    <w:rsid w:val="00965120"/>
    <w:rsid w:val="00965324"/>
    <w:rsid w:val="0096690E"/>
    <w:rsid w:val="00967696"/>
    <w:rsid w:val="00970887"/>
    <w:rsid w:val="0097294B"/>
    <w:rsid w:val="009731C8"/>
    <w:rsid w:val="0097346F"/>
    <w:rsid w:val="00973A1C"/>
    <w:rsid w:val="009747E0"/>
    <w:rsid w:val="009749BB"/>
    <w:rsid w:val="00975A88"/>
    <w:rsid w:val="00976D05"/>
    <w:rsid w:val="009773B7"/>
    <w:rsid w:val="0098047D"/>
    <w:rsid w:val="009809AA"/>
    <w:rsid w:val="00982660"/>
    <w:rsid w:val="00985FE3"/>
    <w:rsid w:val="00991BF8"/>
    <w:rsid w:val="009A0E1D"/>
    <w:rsid w:val="009A22D1"/>
    <w:rsid w:val="009A37DB"/>
    <w:rsid w:val="009A411B"/>
    <w:rsid w:val="009B1D2A"/>
    <w:rsid w:val="009B4039"/>
    <w:rsid w:val="009C0364"/>
    <w:rsid w:val="009C1212"/>
    <w:rsid w:val="009C34F9"/>
    <w:rsid w:val="009C4C64"/>
    <w:rsid w:val="009C6B5A"/>
    <w:rsid w:val="009C6DB0"/>
    <w:rsid w:val="009D026F"/>
    <w:rsid w:val="009D02D3"/>
    <w:rsid w:val="009D0ABC"/>
    <w:rsid w:val="009D358E"/>
    <w:rsid w:val="009D5FBB"/>
    <w:rsid w:val="009D710D"/>
    <w:rsid w:val="009D79AF"/>
    <w:rsid w:val="009D7BDB"/>
    <w:rsid w:val="009E2C2B"/>
    <w:rsid w:val="009E685D"/>
    <w:rsid w:val="009F1069"/>
    <w:rsid w:val="009F2091"/>
    <w:rsid w:val="009F34F9"/>
    <w:rsid w:val="009F54A9"/>
    <w:rsid w:val="00A01124"/>
    <w:rsid w:val="00A0187C"/>
    <w:rsid w:val="00A01958"/>
    <w:rsid w:val="00A01D6A"/>
    <w:rsid w:val="00A03CE1"/>
    <w:rsid w:val="00A054AC"/>
    <w:rsid w:val="00A06373"/>
    <w:rsid w:val="00A101D6"/>
    <w:rsid w:val="00A12390"/>
    <w:rsid w:val="00A137CC"/>
    <w:rsid w:val="00A13CCD"/>
    <w:rsid w:val="00A1472A"/>
    <w:rsid w:val="00A1512A"/>
    <w:rsid w:val="00A16840"/>
    <w:rsid w:val="00A174F3"/>
    <w:rsid w:val="00A17B24"/>
    <w:rsid w:val="00A17CA7"/>
    <w:rsid w:val="00A20209"/>
    <w:rsid w:val="00A24B28"/>
    <w:rsid w:val="00A311CB"/>
    <w:rsid w:val="00A332E1"/>
    <w:rsid w:val="00A3403C"/>
    <w:rsid w:val="00A36389"/>
    <w:rsid w:val="00A413E8"/>
    <w:rsid w:val="00A426DE"/>
    <w:rsid w:val="00A43CE5"/>
    <w:rsid w:val="00A44F6D"/>
    <w:rsid w:val="00A45C86"/>
    <w:rsid w:val="00A4776B"/>
    <w:rsid w:val="00A50C6A"/>
    <w:rsid w:val="00A511ED"/>
    <w:rsid w:val="00A53CD4"/>
    <w:rsid w:val="00A571EA"/>
    <w:rsid w:val="00A57B00"/>
    <w:rsid w:val="00A645A7"/>
    <w:rsid w:val="00A677D2"/>
    <w:rsid w:val="00A70382"/>
    <w:rsid w:val="00A703C9"/>
    <w:rsid w:val="00A7053B"/>
    <w:rsid w:val="00A75863"/>
    <w:rsid w:val="00A76C1D"/>
    <w:rsid w:val="00A8099B"/>
    <w:rsid w:val="00A84901"/>
    <w:rsid w:val="00A8531D"/>
    <w:rsid w:val="00A859D3"/>
    <w:rsid w:val="00A86E5F"/>
    <w:rsid w:val="00A91645"/>
    <w:rsid w:val="00A920D5"/>
    <w:rsid w:val="00A93B7A"/>
    <w:rsid w:val="00AA164F"/>
    <w:rsid w:val="00AA30E2"/>
    <w:rsid w:val="00AA49EC"/>
    <w:rsid w:val="00AA503E"/>
    <w:rsid w:val="00AA6085"/>
    <w:rsid w:val="00AB0DAB"/>
    <w:rsid w:val="00AB0E61"/>
    <w:rsid w:val="00AB29BF"/>
    <w:rsid w:val="00AB2D7D"/>
    <w:rsid w:val="00AB384B"/>
    <w:rsid w:val="00AB3EFF"/>
    <w:rsid w:val="00AB493E"/>
    <w:rsid w:val="00AB5B49"/>
    <w:rsid w:val="00AB78C8"/>
    <w:rsid w:val="00AC012A"/>
    <w:rsid w:val="00AC0E54"/>
    <w:rsid w:val="00AC2AEE"/>
    <w:rsid w:val="00AC313D"/>
    <w:rsid w:val="00AC3929"/>
    <w:rsid w:val="00AC4223"/>
    <w:rsid w:val="00AC42E6"/>
    <w:rsid w:val="00AC5446"/>
    <w:rsid w:val="00AC6C9F"/>
    <w:rsid w:val="00AD54DC"/>
    <w:rsid w:val="00AE2011"/>
    <w:rsid w:val="00AE2B8C"/>
    <w:rsid w:val="00AE3406"/>
    <w:rsid w:val="00AF3168"/>
    <w:rsid w:val="00AF37D9"/>
    <w:rsid w:val="00AF3BF2"/>
    <w:rsid w:val="00AF7504"/>
    <w:rsid w:val="00B02438"/>
    <w:rsid w:val="00B0531B"/>
    <w:rsid w:val="00B0565A"/>
    <w:rsid w:val="00B068E6"/>
    <w:rsid w:val="00B104EF"/>
    <w:rsid w:val="00B1062B"/>
    <w:rsid w:val="00B11110"/>
    <w:rsid w:val="00B124B6"/>
    <w:rsid w:val="00B14CE8"/>
    <w:rsid w:val="00B15720"/>
    <w:rsid w:val="00B1793D"/>
    <w:rsid w:val="00B20E9A"/>
    <w:rsid w:val="00B23363"/>
    <w:rsid w:val="00B32ACB"/>
    <w:rsid w:val="00B333C8"/>
    <w:rsid w:val="00B34A5C"/>
    <w:rsid w:val="00B34F71"/>
    <w:rsid w:val="00B35140"/>
    <w:rsid w:val="00B35719"/>
    <w:rsid w:val="00B3689E"/>
    <w:rsid w:val="00B418E6"/>
    <w:rsid w:val="00B41B29"/>
    <w:rsid w:val="00B41D69"/>
    <w:rsid w:val="00B41E9B"/>
    <w:rsid w:val="00B4259C"/>
    <w:rsid w:val="00B443ED"/>
    <w:rsid w:val="00B45B56"/>
    <w:rsid w:val="00B46390"/>
    <w:rsid w:val="00B50307"/>
    <w:rsid w:val="00B503EB"/>
    <w:rsid w:val="00B526CB"/>
    <w:rsid w:val="00B53421"/>
    <w:rsid w:val="00B54DC5"/>
    <w:rsid w:val="00B571A5"/>
    <w:rsid w:val="00B612AB"/>
    <w:rsid w:val="00B61924"/>
    <w:rsid w:val="00B630B1"/>
    <w:rsid w:val="00B6445C"/>
    <w:rsid w:val="00B6633F"/>
    <w:rsid w:val="00B74683"/>
    <w:rsid w:val="00B7479D"/>
    <w:rsid w:val="00B76453"/>
    <w:rsid w:val="00B806AC"/>
    <w:rsid w:val="00B8195D"/>
    <w:rsid w:val="00B82E07"/>
    <w:rsid w:val="00B8401B"/>
    <w:rsid w:val="00B8507B"/>
    <w:rsid w:val="00B90E20"/>
    <w:rsid w:val="00B91992"/>
    <w:rsid w:val="00B92786"/>
    <w:rsid w:val="00B9282E"/>
    <w:rsid w:val="00B96E64"/>
    <w:rsid w:val="00B96EC2"/>
    <w:rsid w:val="00BA091B"/>
    <w:rsid w:val="00BA46B4"/>
    <w:rsid w:val="00BA51F0"/>
    <w:rsid w:val="00BA6F07"/>
    <w:rsid w:val="00BB6878"/>
    <w:rsid w:val="00BB6947"/>
    <w:rsid w:val="00BC10CB"/>
    <w:rsid w:val="00BC14A1"/>
    <w:rsid w:val="00BC189F"/>
    <w:rsid w:val="00BC5A18"/>
    <w:rsid w:val="00BC6192"/>
    <w:rsid w:val="00BD44B0"/>
    <w:rsid w:val="00BD7ED8"/>
    <w:rsid w:val="00BE3FDA"/>
    <w:rsid w:val="00BE49F3"/>
    <w:rsid w:val="00BE4EF4"/>
    <w:rsid w:val="00BE7D53"/>
    <w:rsid w:val="00BF1B99"/>
    <w:rsid w:val="00BF3A59"/>
    <w:rsid w:val="00BF3BAD"/>
    <w:rsid w:val="00BF7E0E"/>
    <w:rsid w:val="00C03F23"/>
    <w:rsid w:val="00C05B69"/>
    <w:rsid w:val="00C07C35"/>
    <w:rsid w:val="00C109D7"/>
    <w:rsid w:val="00C15DDA"/>
    <w:rsid w:val="00C1703E"/>
    <w:rsid w:val="00C1760A"/>
    <w:rsid w:val="00C17812"/>
    <w:rsid w:val="00C20DD2"/>
    <w:rsid w:val="00C2516F"/>
    <w:rsid w:val="00C266D0"/>
    <w:rsid w:val="00C26B6C"/>
    <w:rsid w:val="00C26D2D"/>
    <w:rsid w:val="00C32235"/>
    <w:rsid w:val="00C32ED7"/>
    <w:rsid w:val="00C34847"/>
    <w:rsid w:val="00C36EA0"/>
    <w:rsid w:val="00C40092"/>
    <w:rsid w:val="00C40C0A"/>
    <w:rsid w:val="00C40C42"/>
    <w:rsid w:val="00C41A0B"/>
    <w:rsid w:val="00C4630C"/>
    <w:rsid w:val="00C47C83"/>
    <w:rsid w:val="00C51564"/>
    <w:rsid w:val="00C5232E"/>
    <w:rsid w:val="00C52847"/>
    <w:rsid w:val="00C53FA3"/>
    <w:rsid w:val="00C54133"/>
    <w:rsid w:val="00C56620"/>
    <w:rsid w:val="00C56862"/>
    <w:rsid w:val="00C60585"/>
    <w:rsid w:val="00C61FB2"/>
    <w:rsid w:val="00C63B15"/>
    <w:rsid w:val="00C64578"/>
    <w:rsid w:val="00C660F4"/>
    <w:rsid w:val="00C661CE"/>
    <w:rsid w:val="00C67410"/>
    <w:rsid w:val="00C67754"/>
    <w:rsid w:val="00C67A74"/>
    <w:rsid w:val="00C704B7"/>
    <w:rsid w:val="00C75450"/>
    <w:rsid w:val="00C7649A"/>
    <w:rsid w:val="00C76650"/>
    <w:rsid w:val="00C77503"/>
    <w:rsid w:val="00C804EA"/>
    <w:rsid w:val="00C80A93"/>
    <w:rsid w:val="00C81D25"/>
    <w:rsid w:val="00C85A73"/>
    <w:rsid w:val="00C872FA"/>
    <w:rsid w:val="00C87728"/>
    <w:rsid w:val="00C92C79"/>
    <w:rsid w:val="00CA2E1A"/>
    <w:rsid w:val="00CA37A8"/>
    <w:rsid w:val="00CA49B1"/>
    <w:rsid w:val="00CA49DD"/>
    <w:rsid w:val="00CA5EE3"/>
    <w:rsid w:val="00CA65FF"/>
    <w:rsid w:val="00CB13BB"/>
    <w:rsid w:val="00CB29F4"/>
    <w:rsid w:val="00CB32F0"/>
    <w:rsid w:val="00CB4105"/>
    <w:rsid w:val="00CB4338"/>
    <w:rsid w:val="00CB562F"/>
    <w:rsid w:val="00CB6FFD"/>
    <w:rsid w:val="00CB71DA"/>
    <w:rsid w:val="00CC1A6F"/>
    <w:rsid w:val="00CC27A9"/>
    <w:rsid w:val="00CC2FD5"/>
    <w:rsid w:val="00CC4373"/>
    <w:rsid w:val="00CC5156"/>
    <w:rsid w:val="00CC5834"/>
    <w:rsid w:val="00CC5BAC"/>
    <w:rsid w:val="00CC6ACA"/>
    <w:rsid w:val="00CC7701"/>
    <w:rsid w:val="00CC7F91"/>
    <w:rsid w:val="00CD1D49"/>
    <w:rsid w:val="00CD2797"/>
    <w:rsid w:val="00CD5151"/>
    <w:rsid w:val="00CD58EC"/>
    <w:rsid w:val="00CD5D07"/>
    <w:rsid w:val="00CD6725"/>
    <w:rsid w:val="00CD77AA"/>
    <w:rsid w:val="00CE3A78"/>
    <w:rsid w:val="00CE4A14"/>
    <w:rsid w:val="00CE6F1E"/>
    <w:rsid w:val="00CE7F8C"/>
    <w:rsid w:val="00CF3F8B"/>
    <w:rsid w:val="00CF4435"/>
    <w:rsid w:val="00CF7F81"/>
    <w:rsid w:val="00D014F3"/>
    <w:rsid w:val="00D0283E"/>
    <w:rsid w:val="00D03090"/>
    <w:rsid w:val="00D03E82"/>
    <w:rsid w:val="00D0565B"/>
    <w:rsid w:val="00D05C17"/>
    <w:rsid w:val="00D07C36"/>
    <w:rsid w:val="00D1051F"/>
    <w:rsid w:val="00D10AE1"/>
    <w:rsid w:val="00D14BD4"/>
    <w:rsid w:val="00D1695F"/>
    <w:rsid w:val="00D2153B"/>
    <w:rsid w:val="00D2226B"/>
    <w:rsid w:val="00D22AC6"/>
    <w:rsid w:val="00D22F50"/>
    <w:rsid w:val="00D23CFA"/>
    <w:rsid w:val="00D23EBB"/>
    <w:rsid w:val="00D247D7"/>
    <w:rsid w:val="00D26200"/>
    <w:rsid w:val="00D30A12"/>
    <w:rsid w:val="00D310AE"/>
    <w:rsid w:val="00D327B8"/>
    <w:rsid w:val="00D33DB1"/>
    <w:rsid w:val="00D3717A"/>
    <w:rsid w:val="00D40A67"/>
    <w:rsid w:val="00D423C3"/>
    <w:rsid w:val="00D4352A"/>
    <w:rsid w:val="00D44449"/>
    <w:rsid w:val="00D45641"/>
    <w:rsid w:val="00D45B01"/>
    <w:rsid w:val="00D4611E"/>
    <w:rsid w:val="00D464CA"/>
    <w:rsid w:val="00D46961"/>
    <w:rsid w:val="00D5012B"/>
    <w:rsid w:val="00D51BC1"/>
    <w:rsid w:val="00D52537"/>
    <w:rsid w:val="00D54338"/>
    <w:rsid w:val="00D54E36"/>
    <w:rsid w:val="00D610EC"/>
    <w:rsid w:val="00D62097"/>
    <w:rsid w:val="00D62F18"/>
    <w:rsid w:val="00D634C9"/>
    <w:rsid w:val="00D64E8B"/>
    <w:rsid w:val="00D714AA"/>
    <w:rsid w:val="00D71AED"/>
    <w:rsid w:val="00D7200A"/>
    <w:rsid w:val="00D729A8"/>
    <w:rsid w:val="00D73178"/>
    <w:rsid w:val="00D7371D"/>
    <w:rsid w:val="00D74813"/>
    <w:rsid w:val="00D74A30"/>
    <w:rsid w:val="00D762BE"/>
    <w:rsid w:val="00D77E2A"/>
    <w:rsid w:val="00D8304C"/>
    <w:rsid w:val="00D86254"/>
    <w:rsid w:val="00D868E1"/>
    <w:rsid w:val="00D871E9"/>
    <w:rsid w:val="00DA01C5"/>
    <w:rsid w:val="00DA1D1E"/>
    <w:rsid w:val="00DA1EE3"/>
    <w:rsid w:val="00DA33BC"/>
    <w:rsid w:val="00DA741F"/>
    <w:rsid w:val="00DB0EF7"/>
    <w:rsid w:val="00DB2C1C"/>
    <w:rsid w:val="00DB2F12"/>
    <w:rsid w:val="00DB34F3"/>
    <w:rsid w:val="00DB5A30"/>
    <w:rsid w:val="00DB6E2E"/>
    <w:rsid w:val="00DC07F1"/>
    <w:rsid w:val="00DC098B"/>
    <w:rsid w:val="00DC11C0"/>
    <w:rsid w:val="00DC1F88"/>
    <w:rsid w:val="00DC4772"/>
    <w:rsid w:val="00DC70A4"/>
    <w:rsid w:val="00DC7F19"/>
    <w:rsid w:val="00DD3640"/>
    <w:rsid w:val="00DD3884"/>
    <w:rsid w:val="00DD4195"/>
    <w:rsid w:val="00DD54B9"/>
    <w:rsid w:val="00DD7BCF"/>
    <w:rsid w:val="00DE137D"/>
    <w:rsid w:val="00DE3D71"/>
    <w:rsid w:val="00DE3F7D"/>
    <w:rsid w:val="00DE44DE"/>
    <w:rsid w:val="00DF0E04"/>
    <w:rsid w:val="00DF17E0"/>
    <w:rsid w:val="00DF74FC"/>
    <w:rsid w:val="00E00ACF"/>
    <w:rsid w:val="00E0145A"/>
    <w:rsid w:val="00E07DBF"/>
    <w:rsid w:val="00E102A5"/>
    <w:rsid w:val="00E1041F"/>
    <w:rsid w:val="00E10DBD"/>
    <w:rsid w:val="00E14D94"/>
    <w:rsid w:val="00E161B7"/>
    <w:rsid w:val="00E20A40"/>
    <w:rsid w:val="00E20F46"/>
    <w:rsid w:val="00E21780"/>
    <w:rsid w:val="00E21F1E"/>
    <w:rsid w:val="00E2279B"/>
    <w:rsid w:val="00E24A5E"/>
    <w:rsid w:val="00E2732D"/>
    <w:rsid w:val="00E31928"/>
    <w:rsid w:val="00E32189"/>
    <w:rsid w:val="00E33FE1"/>
    <w:rsid w:val="00E35B01"/>
    <w:rsid w:val="00E40781"/>
    <w:rsid w:val="00E4137C"/>
    <w:rsid w:val="00E526C2"/>
    <w:rsid w:val="00E55C77"/>
    <w:rsid w:val="00E5600B"/>
    <w:rsid w:val="00E570D1"/>
    <w:rsid w:val="00E606F0"/>
    <w:rsid w:val="00E627D6"/>
    <w:rsid w:val="00E62FC9"/>
    <w:rsid w:val="00E64040"/>
    <w:rsid w:val="00E65564"/>
    <w:rsid w:val="00E67A77"/>
    <w:rsid w:val="00E702FE"/>
    <w:rsid w:val="00E71348"/>
    <w:rsid w:val="00E74BA2"/>
    <w:rsid w:val="00E75E81"/>
    <w:rsid w:val="00E7679E"/>
    <w:rsid w:val="00E770B5"/>
    <w:rsid w:val="00E80716"/>
    <w:rsid w:val="00E82451"/>
    <w:rsid w:val="00E830BD"/>
    <w:rsid w:val="00E83C99"/>
    <w:rsid w:val="00E83E8E"/>
    <w:rsid w:val="00E8530D"/>
    <w:rsid w:val="00E854EA"/>
    <w:rsid w:val="00E85B8E"/>
    <w:rsid w:val="00E8634C"/>
    <w:rsid w:val="00E87949"/>
    <w:rsid w:val="00E87EEB"/>
    <w:rsid w:val="00E90D15"/>
    <w:rsid w:val="00E96AC7"/>
    <w:rsid w:val="00EA0EF1"/>
    <w:rsid w:val="00EA15B3"/>
    <w:rsid w:val="00EA1972"/>
    <w:rsid w:val="00EA339D"/>
    <w:rsid w:val="00EA6750"/>
    <w:rsid w:val="00EB0A1B"/>
    <w:rsid w:val="00EB408C"/>
    <w:rsid w:val="00EB5D30"/>
    <w:rsid w:val="00EB78B2"/>
    <w:rsid w:val="00EC627A"/>
    <w:rsid w:val="00EC64C4"/>
    <w:rsid w:val="00ED010A"/>
    <w:rsid w:val="00ED27DB"/>
    <w:rsid w:val="00ED2972"/>
    <w:rsid w:val="00ED5598"/>
    <w:rsid w:val="00ED5F53"/>
    <w:rsid w:val="00ED6BFE"/>
    <w:rsid w:val="00ED7149"/>
    <w:rsid w:val="00EE31E7"/>
    <w:rsid w:val="00EE38AE"/>
    <w:rsid w:val="00EE59C2"/>
    <w:rsid w:val="00EE7F81"/>
    <w:rsid w:val="00EF6B72"/>
    <w:rsid w:val="00F00FBA"/>
    <w:rsid w:val="00F0410E"/>
    <w:rsid w:val="00F07B95"/>
    <w:rsid w:val="00F07E3F"/>
    <w:rsid w:val="00F10CD4"/>
    <w:rsid w:val="00F10D7C"/>
    <w:rsid w:val="00F11A21"/>
    <w:rsid w:val="00F142F1"/>
    <w:rsid w:val="00F14349"/>
    <w:rsid w:val="00F14C20"/>
    <w:rsid w:val="00F179EA"/>
    <w:rsid w:val="00F21D22"/>
    <w:rsid w:val="00F25DF5"/>
    <w:rsid w:val="00F31893"/>
    <w:rsid w:val="00F32353"/>
    <w:rsid w:val="00F34045"/>
    <w:rsid w:val="00F351F8"/>
    <w:rsid w:val="00F354F5"/>
    <w:rsid w:val="00F35581"/>
    <w:rsid w:val="00F36AEB"/>
    <w:rsid w:val="00F378CD"/>
    <w:rsid w:val="00F40B6A"/>
    <w:rsid w:val="00F420B1"/>
    <w:rsid w:val="00F51773"/>
    <w:rsid w:val="00F5384A"/>
    <w:rsid w:val="00F53AED"/>
    <w:rsid w:val="00F60FD7"/>
    <w:rsid w:val="00F6297B"/>
    <w:rsid w:val="00F634DC"/>
    <w:rsid w:val="00F6402B"/>
    <w:rsid w:val="00F64199"/>
    <w:rsid w:val="00F64489"/>
    <w:rsid w:val="00F664F2"/>
    <w:rsid w:val="00F669F3"/>
    <w:rsid w:val="00F674D6"/>
    <w:rsid w:val="00F67F7F"/>
    <w:rsid w:val="00F7107C"/>
    <w:rsid w:val="00F712D4"/>
    <w:rsid w:val="00F71F0B"/>
    <w:rsid w:val="00F72609"/>
    <w:rsid w:val="00F756F0"/>
    <w:rsid w:val="00F76439"/>
    <w:rsid w:val="00F773E5"/>
    <w:rsid w:val="00F80DBE"/>
    <w:rsid w:val="00F80E56"/>
    <w:rsid w:val="00F8226D"/>
    <w:rsid w:val="00F84043"/>
    <w:rsid w:val="00F8476C"/>
    <w:rsid w:val="00F8559B"/>
    <w:rsid w:val="00F85BD7"/>
    <w:rsid w:val="00F878FE"/>
    <w:rsid w:val="00F9063E"/>
    <w:rsid w:val="00F90A5D"/>
    <w:rsid w:val="00FA3C75"/>
    <w:rsid w:val="00FA4AD6"/>
    <w:rsid w:val="00FA4D1B"/>
    <w:rsid w:val="00FA6B35"/>
    <w:rsid w:val="00FA6DC6"/>
    <w:rsid w:val="00FB5762"/>
    <w:rsid w:val="00FB666F"/>
    <w:rsid w:val="00FB6715"/>
    <w:rsid w:val="00FC19A8"/>
    <w:rsid w:val="00FC31C8"/>
    <w:rsid w:val="00FC49E2"/>
    <w:rsid w:val="00FC5D01"/>
    <w:rsid w:val="00FC7468"/>
    <w:rsid w:val="00FC7727"/>
    <w:rsid w:val="00FD011F"/>
    <w:rsid w:val="00FD0966"/>
    <w:rsid w:val="00FD0F26"/>
    <w:rsid w:val="00FD4247"/>
    <w:rsid w:val="00FD6AD4"/>
    <w:rsid w:val="00FE2915"/>
    <w:rsid w:val="00FE5DE8"/>
    <w:rsid w:val="00FE7A5B"/>
    <w:rsid w:val="00FF4A84"/>
    <w:rsid w:val="00FF6D39"/>
    <w:rsid w:val="00FF6EEB"/>
    <w:rsid w:val="00FF6F74"/>
    <w:rsid w:val="00FF70E2"/>
    <w:rsid w:val="00FF768F"/>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8B0A"/>
  <w15:docId w15:val="{7F64238F-865E-40CB-AA12-3408823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2758A4"/>
    <w:pPr>
      <w:spacing w:line="360" w:lineRule="auto"/>
      <w:ind w:firstLine="709"/>
      <w:jc w:val="both"/>
    </w:pPr>
    <w:rPr>
      <w:rFonts w:ascii="Times New Roman" w:hAnsi="Times New Roman"/>
      <w:sz w:val="24"/>
      <w:lang w:eastAsia="en-US"/>
    </w:rPr>
  </w:style>
  <w:style w:type="paragraph" w:styleId="10">
    <w:name w:val="heading 1"/>
    <w:basedOn w:val="2"/>
    <w:link w:val="11"/>
    <w:uiPriority w:val="99"/>
    <w:qFormat/>
    <w:rsid w:val="00174755"/>
    <w:pPr>
      <w:ind w:firstLine="0"/>
      <w:outlineLvl w:val="0"/>
    </w:pPr>
  </w:style>
  <w:style w:type="paragraph" w:styleId="2">
    <w:name w:val="heading 2"/>
    <w:aliases w:val="Наим. подраздела"/>
    <w:basedOn w:val="a1"/>
    <w:link w:val="20"/>
    <w:uiPriority w:val="99"/>
    <w:qFormat/>
    <w:rsid w:val="002F7719"/>
    <w:pPr>
      <w:outlineLvl w:val="1"/>
    </w:pPr>
  </w:style>
  <w:style w:type="paragraph" w:styleId="3">
    <w:name w:val="heading 3"/>
    <w:basedOn w:val="a0"/>
    <w:next w:val="a0"/>
    <w:link w:val="30"/>
    <w:unhideWhenUsed/>
    <w:qFormat/>
    <w:locked/>
    <w:rsid w:val="007136E7"/>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74755"/>
    <w:rPr>
      <w:rFonts w:ascii="Times New Roman" w:hAnsi="Times New Roman" w:cs="Times New Roman"/>
      <w:b/>
      <w:sz w:val="24"/>
      <w:szCs w:val="24"/>
      <w:u w:val="single"/>
    </w:rPr>
  </w:style>
  <w:style w:type="character" w:customStyle="1" w:styleId="20">
    <w:name w:val="Заголовок 2 Знак"/>
    <w:aliases w:val="Наим. подраздела Знак"/>
    <w:basedOn w:val="a2"/>
    <w:link w:val="2"/>
    <w:uiPriority w:val="99"/>
    <w:locked/>
    <w:rsid w:val="002F7719"/>
    <w:rPr>
      <w:rFonts w:ascii="Times New Roman" w:hAnsi="Times New Roman" w:cs="Times New Roman"/>
      <w:b/>
      <w:sz w:val="24"/>
      <w:szCs w:val="24"/>
      <w:u w:val="single"/>
    </w:rPr>
  </w:style>
  <w:style w:type="character" w:customStyle="1" w:styleId="a5">
    <w:name w:val="Верхний колонтитул Знак"/>
    <w:basedOn w:val="a2"/>
    <w:uiPriority w:val="99"/>
    <w:rsid w:val="00174755"/>
    <w:rPr>
      <w:rFonts w:cs="Times New Roman"/>
    </w:rPr>
  </w:style>
  <w:style w:type="character" w:customStyle="1" w:styleId="a6">
    <w:name w:val="Нижний колонтитул Знак"/>
    <w:basedOn w:val="a2"/>
    <w:uiPriority w:val="99"/>
    <w:rsid w:val="00174755"/>
    <w:rPr>
      <w:rFonts w:cs="Times New Roman"/>
    </w:rPr>
  </w:style>
  <w:style w:type="character" w:customStyle="1" w:styleId="apple-converted-space">
    <w:name w:val="apple-converted-space"/>
    <w:basedOn w:val="a2"/>
    <w:uiPriority w:val="99"/>
    <w:rsid w:val="00174755"/>
    <w:rPr>
      <w:rFonts w:cs="Times New Roman"/>
    </w:rPr>
  </w:style>
  <w:style w:type="character" w:customStyle="1" w:styleId="-">
    <w:name w:val="Интернет-ссылка"/>
    <w:basedOn w:val="a2"/>
    <w:uiPriority w:val="99"/>
    <w:rsid w:val="00174755"/>
    <w:rPr>
      <w:rFonts w:cs="Times New Roman"/>
      <w:color w:val="0000FF"/>
      <w:u w:val="single"/>
    </w:rPr>
  </w:style>
  <w:style w:type="character" w:customStyle="1" w:styleId="a7">
    <w:name w:val="Текст выноски Знак"/>
    <w:basedOn w:val="a2"/>
    <w:uiPriority w:val="99"/>
    <w:semiHidden/>
    <w:rsid w:val="00174755"/>
    <w:rPr>
      <w:rFonts w:ascii="Tahoma" w:hAnsi="Tahoma" w:cs="Tahoma"/>
      <w:sz w:val="16"/>
      <w:szCs w:val="16"/>
    </w:rPr>
  </w:style>
  <w:style w:type="character" w:customStyle="1" w:styleId="a8">
    <w:name w:val="Подзаголовок Знак"/>
    <w:basedOn w:val="a2"/>
    <w:uiPriority w:val="99"/>
    <w:rsid w:val="00174755"/>
    <w:rPr>
      <w:rFonts w:ascii="Times New Roman" w:hAnsi="Times New Roman" w:cs="Times New Roman"/>
      <w:b/>
      <w:sz w:val="24"/>
      <w:szCs w:val="24"/>
      <w:u w:val="single"/>
    </w:rPr>
  </w:style>
  <w:style w:type="character" w:styleId="a9">
    <w:name w:val="Subtle Reference"/>
    <w:basedOn w:val="a2"/>
    <w:uiPriority w:val="99"/>
    <w:qFormat/>
    <w:rsid w:val="00174755"/>
    <w:rPr>
      <w:rFonts w:ascii="Times New Roman" w:hAnsi="Times New Roman"/>
      <w:b/>
      <w:sz w:val="24"/>
    </w:rPr>
  </w:style>
  <w:style w:type="character" w:customStyle="1" w:styleId="aa">
    <w:name w:val="Абзац списка Знак"/>
    <w:basedOn w:val="a2"/>
    <w:uiPriority w:val="99"/>
    <w:rsid w:val="00174755"/>
    <w:rPr>
      <w:rFonts w:cs="Times New Roman"/>
    </w:rPr>
  </w:style>
  <w:style w:type="character" w:customStyle="1" w:styleId="ab">
    <w:name w:val="Без интервала Знак"/>
    <w:basedOn w:val="aa"/>
    <w:uiPriority w:val="99"/>
    <w:rsid w:val="00174755"/>
    <w:rPr>
      <w:rFonts w:ascii="Times New Roman" w:hAnsi="Times New Roman" w:cs="Times New Roman"/>
      <w:sz w:val="24"/>
      <w:szCs w:val="24"/>
    </w:rPr>
  </w:style>
  <w:style w:type="character" w:customStyle="1" w:styleId="ac">
    <w:name w:val="УД Знак"/>
    <w:basedOn w:val="ab"/>
    <w:uiPriority w:val="99"/>
    <w:rsid w:val="00174755"/>
    <w:rPr>
      <w:rFonts w:ascii="Times New Roman" w:hAnsi="Times New Roman" w:cs="Times New Roman"/>
      <w:b/>
      <w:sz w:val="24"/>
      <w:szCs w:val="24"/>
    </w:rPr>
  </w:style>
  <w:style w:type="character" w:customStyle="1" w:styleId="ad">
    <w:name w:val="Ком Знак"/>
    <w:basedOn w:val="aa"/>
    <w:uiPriority w:val="99"/>
    <w:rsid w:val="00174755"/>
    <w:rPr>
      <w:rFonts w:ascii="Times New Roman" w:hAnsi="Times New Roman" w:cs="Times New Roman"/>
      <w:i/>
      <w:sz w:val="24"/>
      <w:szCs w:val="24"/>
    </w:rPr>
  </w:style>
  <w:style w:type="character" w:styleId="ae">
    <w:name w:val="annotation reference"/>
    <w:basedOn w:val="a2"/>
    <w:semiHidden/>
    <w:rsid w:val="00174755"/>
    <w:rPr>
      <w:rFonts w:cs="Times New Roman"/>
      <w:sz w:val="16"/>
      <w:szCs w:val="16"/>
    </w:rPr>
  </w:style>
  <w:style w:type="character" w:customStyle="1" w:styleId="af">
    <w:name w:val="Текст примечания Знак"/>
    <w:basedOn w:val="a2"/>
    <w:rsid w:val="00174755"/>
    <w:rPr>
      <w:rFonts w:ascii="Times New Roman" w:hAnsi="Times New Roman" w:cs="Times New Roman"/>
      <w:sz w:val="20"/>
      <w:szCs w:val="20"/>
    </w:rPr>
  </w:style>
  <w:style w:type="character" w:customStyle="1" w:styleId="af0">
    <w:name w:val="Тема примечания Знак"/>
    <w:basedOn w:val="af"/>
    <w:uiPriority w:val="99"/>
    <w:semiHidden/>
    <w:rsid w:val="00174755"/>
    <w:rPr>
      <w:rFonts w:ascii="Times New Roman" w:hAnsi="Times New Roman" w:cs="Times New Roman"/>
      <w:b/>
      <w:bCs/>
      <w:sz w:val="20"/>
      <w:szCs w:val="20"/>
    </w:rPr>
  </w:style>
  <w:style w:type="character" w:customStyle="1" w:styleId="af1">
    <w:name w:val="Название Знак"/>
    <w:basedOn w:val="a2"/>
    <w:uiPriority w:val="99"/>
    <w:rsid w:val="00174755"/>
    <w:rPr>
      <w:rFonts w:ascii="Times New Roman" w:hAnsi="Times New Roman" w:cs="Times New Roman"/>
      <w:spacing w:val="-10"/>
      <w:sz w:val="56"/>
      <w:szCs w:val="56"/>
      <w:u w:val="single"/>
    </w:rPr>
  </w:style>
  <w:style w:type="character" w:customStyle="1" w:styleId="pop-slug-vol">
    <w:name w:val="pop-slug-vol"/>
    <w:uiPriority w:val="99"/>
    <w:rsid w:val="00174755"/>
  </w:style>
  <w:style w:type="character" w:customStyle="1" w:styleId="af2">
    <w:name w:val="Текст сноски Знак"/>
    <w:basedOn w:val="a2"/>
    <w:rsid w:val="00174755"/>
    <w:rPr>
      <w:rFonts w:ascii="Calibri" w:eastAsia="Times New Roman" w:hAnsi="Calibri" w:cs="Times New Roman"/>
      <w:sz w:val="20"/>
      <w:szCs w:val="20"/>
    </w:rPr>
  </w:style>
  <w:style w:type="character" w:styleId="af3">
    <w:name w:val="footnote reference"/>
    <w:basedOn w:val="a2"/>
    <w:uiPriority w:val="99"/>
    <w:semiHidden/>
    <w:rsid w:val="00174755"/>
    <w:rPr>
      <w:rFonts w:cs="Times New Roman"/>
      <w:vertAlign w:val="superscript"/>
    </w:rPr>
  </w:style>
  <w:style w:type="character" w:customStyle="1" w:styleId="Normal1">
    <w:name w:val="Normal1 Знак"/>
    <w:basedOn w:val="a2"/>
    <w:uiPriority w:val="99"/>
    <w:locked/>
    <w:rsid w:val="00174755"/>
    <w:rPr>
      <w:rFonts w:ascii="Times New Roman" w:hAnsi="Times New Roman" w:cs="Times New Roman"/>
      <w:sz w:val="20"/>
      <w:szCs w:val="20"/>
      <w:lang w:eastAsia="ru-RU"/>
    </w:rPr>
  </w:style>
  <w:style w:type="character" w:customStyle="1" w:styleId="12">
    <w:name w:val="Стиль1 Знак"/>
    <w:basedOn w:val="Normal1"/>
    <w:uiPriority w:val="99"/>
    <w:rsid w:val="00174755"/>
    <w:rPr>
      <w:rFonts w:ascii="Times New Roman" w:hAnsi="Times New Roman" w:cs="Times New Roman"/>
      <w:sz w:val="24"/>
      <w:szCs w:val="24"/>
      <w:lang w:eastAsia="ru-RU"/>
    </w:rPr>
  </w:style>
  <w:style w:type="character" w:customStyle="1" w:styleId="ListLabel1">
    <w:name w:val="ListLabel 1"/>
    <w:uiPriority w:val="99"/>
    <w:rsid w:val="00275A41"/>
  </w:style>
  <w:style w:type="character" w:customStyle="1" w:styleId="ListLabel2">
    <w:name w:val="ListLabel 2"/>
    <w:uiPriority w:val="99"/>
    <w:rsid w:val="00275A41"/>
  </w:style>
  <w:style w:type="character" w:customStyle="1" w:styleId="ListLabel3">
    <w:name w:val="ListLabel 3"/>
    <w:uiPriority w:val="99"/>
    <w:rsid w:val="00275A41"/>
  </w:style>
  <w:style w:type="character" w:customStyle="1" w:styleId="ListLabel4">
    <w:name w:val="ListLabel 4"/>
    <w:uiPriority w:val="99"/>
    <w:rsid w:val="00275A41"/>
  </w:style>
  <w:style w:type="character" w:customStyle="1" w:styleId="ListLabel5">
    <w:name w:val="ListLabel 5"/>
    <w:uiPriority w:val="99"/>
    <w:rsid w:val="00275A41"/>
  </w:style>
  <w:style w:type="character" w:customStyle="1" w:styleId="ListLabel6">
    <w:name w:val="ListLabel 6"/>
    <w:uiPriority w:val="99"/>
    <w:rsid w:val="00275A41"/>
  </w:style>
  <w:style w:type="character" w:customStyle="1" w:styleId="ListLabel7">
    <w:name w:val="ListLabel 7"/>
    <w:uiPriority w:val="99"/>
    <w:rsid w:val="00275A41"/>
  </w:style>
  <w:style w:type="character" w:customStyle="1" w:styleId="ListLabel8">
    <w:name w:val="ListLabel 8"/>
    <w:uiPriority w:val="99"/>
    <w:rsid w:val="00275A41"/>
  </w:style>
  <w:style w:type="character" w:customStyle="1" w:styleId="ListLabel9">
    <w:name w:val="ListLabel 9"/>
    <w:uiPriority w:val="99"/>
    <w:rsid w:val="00275A41"/>
  </w:style>
  <w:style w:type="character" w:customStyle="1" w:styleId="ListLabel10">
    <w:name w:val="ListLabel 10"/>
    <w:uiPriority w:val="99"/>
    <w:rsid w:val="00275A41"/>
    <w:rPr>
      <w:sz w:val="24"/>
    </w:rPr>
  </w:style>
  <w:style w:type="character" w:customStyle="1" w:styleId="ListLabel11">
    <w:name w:val="ListLabel 11"/>
    <w:uiPriority w:val="99"/>
    <w:rsid w:val="00275A41"/>
  </w:style>
  <w:style w:type="character" w:customStyle="1" w:styleId="ListLabel12">
    <w:name w:val="ListLabel 12"/>
    <w:uiPriority w:val="99"/>
    <w:rsid w:val="00275A41"/>
  </w:style>
  <w:style w:type="character" w:customStyle="1" w:styleId="ListLabel13">
    <w:name w:val="ListLabel 13"/>
    <w:uiPriority w:val="99"/>
    <w:rsid w:val="00275A41"/>
  </w:style>
  <w:style w:type="character" w:customStyle="1" w:styleId="ListLabel14">
    <w:name w:val="ListLabel 14"/>
    <w:uiPriority w:val="99"/>
    <w:rsid w:val="00275A41"/>
  </w:style>
  <w:style w:type="character" w:customStyle="1" w:styleId="ListLabel15">
    <w:name w:val="ListLabel 15"/>
    <w:uiPriority w:val="99"/>
    <w:rsid w:val="00275A41"/>
  </w:style>
  <w:style w:type="character" w:customStyle="1" w:styleId="ListLabel16">
    <w:name w:val="ListLabel 16"/>
    <w:uiPriority w:val="99"/>
    <w:rsid w:val="00275A41"/>
  </w:style>
  <w:style w:type="character" w:customStyle="1" w:styleId="ListLabel17">
    <w:name w:val="ListLabel 17"/>
    <w:uiPriority w:val="99"/>
    <w:rsid w:val="00275A41"/>
  </w:style>
  <w:style w:type="character" w:customStyle="1" w:styleId="ListLabel18">
    <w:name w:val="ListLabel 18"/>
    <w:uiPriority w:val="99"/>
    <w:rsid w:val="00275A41"/>
  </w:style>
  <w:style w:type="character" w:customStyle="1" w:styleId="ListLabel19">
    <w:name w:val="ListLabel 19"/>
    <w:uiPriority w:val="99"/>
    <w:rsid w:val="00275A41"/>
  </w:style>
  <w:style w:type="character" w:customStyle="1" w:styleId="ListLabel20">
    <w:name w:val="ListLabel 20"/>
    <w:uiPriority w:val="99"/>
    <w:rsid w:val="00275A41"/>
  </w:style>
  <w:style w:type="character" w:customStyle="1" w:styleId="ListLabel21">
    <w:name w:val="ListLabel 21"/>
    <w:uiPriority w:val="99"/>
    <w:rsid w:val="00275A41"/>
  </w:style>
  <w:style w:type="character" w:customStyle="1" w:styleId="ListLabel22">
    <w:name w:val="ListLabel 22"/>
    <w:uiPriority w:val="99"/>
    <w:rsid w:val="00275A41"/>
  </w:style>
  <w:style w:type="character" w:customStyle="1" w:styleId="ListLabel23">
    <w:name w:val="ListLabel 23"/>
    <w:uiPriority w:val="99"/>
    <w:rsid w:val="00275A41"/>
  </w:style>
  <w:style w:type="character" w:customStyle="1" w:styleId="ListLabel24">
    <w:name w:val="ListLabel 24"/>
    <w:uiPriority w:val="99"/>
    <w:rsid w:val="00275A41"/>
  </w:style>
  <w:style w:type="character" w:customStyle="1" w:styleId="ListLabel25">
    <w:name w:val="ListLabel 25"/>
    <w:uiPriority w:val="99"/>
    <w:rsid w:val="00275A41"/>
  </w:style>
  <w:style w:type="character" w:customStyle="1" w:styleId="ListLabel26">
    <w:name w:val="ListLabel 26"/>
    <w:uiPriority w:val="99"/>
    <w:rsid w:val="00275A41"/>
  </w:style>
  <w:style w:type="character" w:customStyle="1" w:styleId="ListLabel27">
    <w:name w:val="ListLabel 27"/>
    <w:uiPriority w:val="99"/>
    <w:rsid w:val="00275A41"/>
  </w:style>
  <w:style w:type="character" w:customStyle="1" w:styleId="ListLabel28">
    <w:name w:val="ListLabel 28"/>
    <w:uiPriority w:val="99"/>
    <w:rsid w:val="00275A41"/>
  </w:style>
  <w:style w:type="character" w:customStyle="1" w:styleId="ListLabel29">
    <w:name w:val="ListLabel 29"/>
    <w:uiPriority w:val="99"/>
    <w:rsid w:val="00275A41"/>
  </w:style>
  <w:style w:type="character" w:customStyle="1" w:styleId="ListLabel30">
    <w:name w:val="ListLabel 30"/>
    <w:uiPriority w:val="99"/>
    <w:rsid w:val="00275A41"/>
  </w:style>
  <w:style w:type="character" w:customStyle="1" w:styleId="ListLabel31">
    <w:name w:val="ListLabel 31"/>
    <w:uiPriority w:val="99"/>
    <w:rsid w:val="00275A41"/>
  </w:style>
  <w:style w:type="character" w:customStyle="1" w:styleId="ListLabel32">
    <w:name w:val="ListLabel 32"/>
    <w:uiPriority w:val="99"/>
    <w:rsid w:val="00275A41"/>
  </w:style>
  <w:style w:type="character" w:customStyle="1" w:styleId="ListLabel33">
    <w:name w:val="ListLabel 33"/>
    <w:uiPriority w:val="99"/>
    <w:rsid w:val="00275A41"/>
  </w:style>
  <w:style w:type="character" w:customStyle="1" w:styleId="ListLabel34">
    <w:name w:val="ListLabel 34"/>
    <w:uiPriority w:val="99"/>
    <w:rsid w:val="00275A41"/>
  </w:style>
  <w:style w:type="character" w:customStyle="1" w:styleId="ListLabel35">
    <w:name w:val="ListLabel 35"/>
    <w:uiPriority w:val="99"/>
    <w:rsid w:val="00275A41"/>
  </w:style>
  <w:style w:type="character" w:customStyle="1" w:styleId="ListLabel36">
    <w:name w:val="ListLabel 36"/>
    <w:uiPriority w:val="99"/>
    <w:rsid w:val="00275A41"/>
    <w:rPr>
      <w:b/>
      <w:sz w:val="24"/>
    </w:rPr>
  </w:style>
  <w:style w:type="character" w:customStyle="1" w:styleId="ListLabel37">
    <w:name w:val="ListLabel 37"/>
    <w:uiPriority w:val="99"/>
    <w:rsid w:val="00275A41"/>
  </w:style>
  <w:style w:type="character" w:customStyle="1" w:styleId="ListLabel38">
    <w:name w:val="ListLabel 38"/>
    <w:uiPriority w:val="99"/>
    <w:rsid w:val="00275A41"/>
  </w:style>
  <w:style w:type="character" w:customStyle="1" w:styleId="ListLabel39">
    <w:name w:val="ListLabel 39"/>
    <w:uiPriority w:val="99"/>
    <w:rsid w:val="00275A41"/>
  </w:style>
  <w:style w:type="character" w:customStyle="1" w:styleId="af4">
    <w:name w:val="Ссылка указателя"/>
    <w:uiPriority w:val="99"/>
    <w:rsid w:val="00275A41"/>
  </w:style>
  <w:style w:type="paragraph" w:customStyle="1" w:styleId="13">
    <w:name w:val="Заголовок1"/>
    <w:basedOn w:val="a0"/>
    <w:next w:val="af5"/>
    <w:uiPriority w:val="99"/>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uiPriority w:val="99"/>
    <w:rsid w:val="00275A41"/>
    <w:pPr>
      <w:spacing w:after="140" w:line="288" w:lineRule="auto"/>
    </w:pPr>
  </w:style>
  <w:style w:type="character" w:customStyle="1" w:styleId="af6">
    <w:name w:val="Основной текст Знак"/>
    <w:basedOn w:val="a2"/>
    <w:link w:val="af5"/>
    <w:uiPriority w:val="99"/>
    <w:semiHidden/>
    <w:rsid w:val="00ED4804"/>
    <w:rPr>
      <w:rFonts w:ascii="Times New Roman" w:hAnsi="Times New Roman"/>
      <w:sz w:val="24"/>
      <w:lang w:eastAsia="en-US"/>
    </w:rPr>
  </w:style>
  <w:style w:type="paragraph" w:styleId="af7">
    <w:name w:val="List"/>
    <w:basedOn w:val="af5"/>
    <w:uiPriority w:val="99"/>
    <w:rsid w:val="00275A41"/>
    <w:rPr>
      <w:rFonts w:cs="Mangal"/>
    </w:rPr>
  </w:style>
  <w:style w:type="paragraph" w:styleId="af8">
    <w:name w:val="caption"/>
    <w:basedOn w:val="a0"/>
    <w:uiPriority w:val="99"/>
    <w:qFormat/>
    <w:rsid w:val="00275A41"/>
    <w:pPr>
      <w:suppressLineNumbers/>
      <w:spacing w:before="120" w:after="120"/>
    </w:pPr>
    <w:rPr>
      <w:rFonts w:cs="Mangal"/>
      <w:i/>
      <w:iCs/>
      <w:szCs w:val="24"/>
    </w:rPr>
  </w:style>
  <w:style w:type="paragraph" w:styleId="14">
    <w:name w:val="index 1"/>
    <w:basedOn w:val="a0"/>
    <w:next w:val="a0"/>
    <w:autoRedefine/>
    <w:uiPriority w:val="99"/>
    <w:semiHidden/>
    <w:rsid w:val="00174755"/>
    <w:pPr>
      <w:ind w:left="240" w:hanging="240"/>
    </w:pPr>
  </w:style>
  <w:style w:type="paragraph" w:styleId="af9">
    <w:name w:val="index heading"/>
    <w:basedOn w:val="a0"/>
    <w:uiPriority w:val="99"/>
    <w:semiHidden/>
    <w:rsid w:val="00275A41"/>
    <w:pPr>
      <w:suppressLineNumbers/>
    </w:pPr>
    <w:rPr>
      <w:rFonts w:cs="Mangal"/>
    </w:rPr>
  </w:style>
  <w:style w:type="paragraph" w:styleId="afa">
    <w:name w:val="header"/>
    <w:basedOn w:val="a0"/>
    <w:link w:val="15"/>
    <w:uiPriority w:val="99"/>
    <w:rsid w:val="00174755"/>
    <w:pPr>
      <w:tabs>
        <w:tab w:val="center" w:pos="4677"/>
        <w:tab w:val="right" w:pos="9355"/>
      </w:tabs>
      <w:spacing w:line="240" w:lineRule="auto"/>
    </w:pPr>
  </w:style>
  <w:style w:type="character" w:customStyle="1" w:styleId="15">
    <w:name w:val="Верхний колонтитул Знак1"/>
    <w:basedOn w:val="a2"/>
    <w:link w:val="afa"/>
    <w:uiPriority w:val="99"/>
    <w:semiHidden/>
    <w:rsid w:val="00ED4804"/>
    <w:rPr>
      <w:rFonts w:ascii="Times New Roman" w:hAnsi="Times New Roman"/>
      <w:sz w:val="24"/>
      <w:lang w:eastAsia="en-US"/>
    </w:rPr>
  </w:style>
  <w:style w:type="paragraph" w:styleId="afb">
    <w:name w:val="footer"/>
    <w:basedOn w:val="a0"/>
    <w:link w:val="16"/>
    <w:uiPriority w:val="99"/>
    <w:rsid w:val="00174755"/>
    <w:pPr>
      <w:tabs>
        <w:tab w:val="center" w:pos="4677"/>
        <w:tab w:val="right" w:pos="9355"/>
      </w:tabs>
      <w:spacing w:line="240" w:lineRule="auto"/>
    </w:pPr>
  </w:style>
  <w:style w:type="character" w:customStyle="1" w:styleId="16">
    <w:name w:val="Нижний колонтитул Знак1"/>
    <w:basedOn w:val="a2"/>
    <w:link w:val="afb"/>
    <w:uiPriority w:val="99"/>
    <w:semiHidden/>
    <w:rsid w:val="00ED4804"/>
    <w:rPr>
      <w:rFonts w:ascii="Times New Roman" w:hAnsi="Times New Roman"/>
      <w:sz w:val="24"/>
      <w:lang w:eastAsia="en-US"/>
    </w:rPr>
  </w:style>
  <w:style w:type="paragraph" w:styleId="afc">
    <w:name w:val="Normal (Web)"/>
    <w:basedOn w:val="a0"/>
    <w:link w:val="afd"/>
    <w:uiPriority w:val="99"/>
    <w:qFormat/>
    <w:rsid w:val="00174755"/>
    <w:pPr>
      <w:spacing w:beforeAutospacing="1" w:afterAutospacing="1" w:line="288" w:lineRule="auto"/>
    </w:pPr>
    <w:rPr>
      <w:rFonts w:eastAsia="Times New Roman"/>
      <w:szCs w:val="24"/>
      <w:lang w:eastAsia="ru-RU"/>
    </w:rPr>
  </w:style>
  <w:style w:type="paragraph" w:styleId="afe">
    <w:name w:val="List Paragraph"/>
    <w:basedOn w:val="a0"/>
    <w:link w:val="17"/>
    <w:uiPriority w:val="99"/>
    <w:qFormat/>
    <w:rsid w:val="00174755"/>
    <w:pPr>
      <w:ind w:left="720"/>
    </w:pPr>
  </w:style>
  <w:style w:type="paragraph" w:customStyle="1" w:styleId="desc">
    <w:name w:val="desc"/>
    <w:basedOn w:val="a0"/>
    <w:uiPriority w:val="99"/>
    <w:rsid w:val="00174755"/>
    <w:pPr>
      <w:spacing w:beforeAutospacing="1" w:afterAutospacing="1" w:line="240" w:lineRule="auto"/>
    </w:pPr>
    <w:rPr>
      <w:rFonts w:eastAsia="Times New Roman"/>
      <w:szCs w:val="24"/>
      <w:lang w:eastAsia="ru-RU"/>
    </w:rPr>
  </w:style>
  <w:style w:type="paragraph" w:styleId="aff">
    <w:name w:val="TOC Heading"/>
    <w:basedOn w:val="10"/>
    <w:uiPriority w:val="99"/>
    <w:qFormat/>
    <w:rsid w:val="00174755"/>
    <w:pPr>
      <w:spacing w:line="276" w:lineRule="auto"/>
    </w:pPr>
  </w:style>
  <w:style w:type="paragraph" w:styleId="aff0">
    <w:name w:val="Balloon Text"/>
    <w:basedOn w:val="a0"/>
    <w:link w:val="18"/>
    <w:uiPriority w:val="99"/>
    <w:semiHidden/>
    <w:rsid w:val="00174755"/>
    <w:pPr>
      <w:spacing w:line="240" w:lineRule="auto"/>
    </w:pPr>
    <w:rPr>
      <w:rFonts w:ascii="Tahoma" w:hAnsi="Tahoma" w:cs="Tahoma"/>
      <w:sz w:val="16"/>
      <w:szCs w:val="16"/>
    </w:rPr>
  </w:style>
  <w:style w:type="character" w:customStyle="1" w:styleId="18">
    <w:name w:val="Текст выноски Знак1"/>
    <w:basedOn w:val="a2"/>
    <w:link w:val="aff0"/>
    <w:uiPriority w:val="99"/>
    <w:semiHidden/>
    <w:rsid w:val="00ED4804"/>
    <w:rPr>
      <w:rFonts w:ascii="Times New Roman" w:hAnsi="Times New Roman"/>
      <w:sz w:val="0"/>
      <w:szCs w:val="0"/>
      <w:lang w:eastAsia="en-US"/>
    </w:rPr>
  </w:style>
  <w:style w:type="paragraph" w:styleId="19">
    <w:name w:val="toc 1"/>
    <w:basedOn w:val="a0"/>
    <w:autoRedefine/>
    <w:uiPriority w:val="39"/>
    <w:rsid w:val="00C77503"/>
    <w:pPr>
      <w:tabs>
        <w:tab w:val="right" w:leader="dot" w:pos="9345"/>
      </w:tabs>
      <w:ind w:firstLine="0"/>
    </w:pPr>
    <w:rPr>
      <w:szCs w:val="24"/>
    </w:rPr>
  </w:style>
  <w:style w:type="paragraph" w:styleId="a1">
    <w:name w:val="Subtitle"/>
    <w:basedOn w:val="a0"/>
    <w:link w:val="1a"/>
    <w:uiPriority w:val="99"/>
    <w:qFormat/>
    <w:rsid w:val="00174755"/>
    <w:pPr>
      <w:suppressAutoHyphens/>
      <w:spacing w:before="240"/>
    </w:pPr>
    <w:rPr>
      <w:b/>
      <w:szCs w:val="24"/>
      <w:u w:val="single"/>
    </w:rPr>
  </w:style>
  <w:style w:type="character" w:customStyle="1" w:styleId="1a">
    <w:name w:val="Подзаголовок Знак1"/>
    <w:basedOn w:val="a2"/>
    <w:link w:val="a1"/>
    <w:uiPriority w:val="11"/>
    <w:rsid w:val="00ED4804"/>
    <w:rPr>
      <w:rFonts w:asciiTheme="majorHAnsi" w:eastAsiaTheme="majorEastAsia" w:hAnsiTheme="majorHAnsi" w:cstheme="majorBidi"/>
      <w:sz w:val="24"/>
      <w:szCs w:val="24"/>
      <w:lang w:eastAsia="en-US"/>
    </w:rPr>
  </w:style>
  <w:style w:type="paragraph" w:styleId="aff1">
    <w:name w:val="No Spacing"/>
    <w:basedOn w:val="afe"/>
    <w:uiPriority w:val="99"/>
    <w:qFormat/>
    <w:rsid w:val="00174755"/>
    <w:pPr>
      <w:spacing w:before="240"/>
      <w:ind w:left="851" w:hanging="425"/>
    </w:pPr>
    <w:rPr>
      <w:szCs w:val="24"/>
    </w:rPr>
  </w:style>
  <w:style w:type="paragraph" w:customStyle="1" w:styleId="aff2">
    <w:name w:val="УДД"/>
    <w:aliases w:val="УУР"/>
    <w:basedOn w:val="aff1"/>
    <w:uiPriority w:val="99"/>
    <w:rsid w:val="00B104EF"/>
    <w:pPr>
      <w:spacing w:before="0"/>
      <w:ind w:left="709" w:firstLine="0"/>
    </w:pPr>
    <w:rPr>
      <w:b/>
    </w:rPr>
  </w:style>
  <w:style w:type="paragraph" w:customStyle="1" w:styleId="aff3">
    <w:name w:val="Ком"/>
    <w:basedOn w:val="aff2"/>
    <w:uiPriority w:val="99"/>
    <w:rsid w:val="00334F6C"/>
    <w:rPr>
      <w:b w:val="0"/>
    </w:rPr>
  </w:style>
  <w:style w:type="paragraph" w:styleId="aff4">
    <w:name w:val="annotation text"/>
    <w:basedOn w:val="a0"/>
    <w:link w:val="1b"/>
    <w:semiHidden/>
    <w:rsid w:val="00174755"/>
    <w:pPr>
      <w:spacing w:line="240" w:lineRule="auto"/>
    </w:pPr>
    <w:rPr>
      <w:sz w:val="20"/>
      <w:szCs w:val="20"/>
    </w:rPr>
  </w:style>
  <w:style w:type="character" w:customStyle="1" w:styleId="1b">
    <w:name w:val="Текст примечания Знак1"/>
    <w:basedOn w:val="a2"/>
    <w:link w:val="aff4"/>
    <w:semiHidden/>
    <w:rsid w:val="00ED4804"/>
    <w:rPr>
      <w:rFonts w:ascii="Times New Roman" w:hAnsi="Times New Roman"/>
      <w:sz w:val="20"/>
      <w:szCs w:val="20"/>
      <w:lang w:eastAsia="en-US"/>
    </w:rPr>
  </w:style>
  <w:style w:type="paragraph" w:styleId="aff5">
    <w:name w:val="annotation subject"/>
    <w:basedOn w:val="aff4"/>
    <w:link w:val="1c"/>
    <w:uiPriority w:val="99"/>
    <w:semiHidden/>
    <w:rsid w:val="00174755"/>
    <w:rPr>
      <w:b/>
      <w:bCs/>
    </w:rPr>
  </w:style>
  <w:style w:type="character" w:customStyle="1" w:styleId="1c">
    <w:name w:val="Тема примечания Знак1"/>
    <w:basedOn w:val="1b"/>
    <w:link w:val="aff5"/>
    <w:uiPriority w:val="99"/>
    <w:semiHidden/>
    <w:rsid w:val="00ED4804"/>
    <w:rPr>
      <w:rFonts w:ascii="Times New Roman" w:hAnsi="Times New Roman"/>
      <w:b/>
      <w:bCs/>
      <w:sz w:val="20"/>
      <w:szCs w:val="20"/>
      <w:lang w:eastAsia="en-US"/>
    </w:rPr>
  </w:style>
  <w:style w:type="paragraph" w:styleId="aff6">
    <w:name w:val="Title"/>
    <w:basedOn w:val="a0"/>
    <w:link w:val="aff7"/>
    <w:uiPriority w:val="99"/>
    <w:qFormat/>
    <w:rsid w:val="00174755"/>
    <w:pPr>
      <w:jc w:val="center"/>
    </w:pPr>
    <w:rPr>
      <w:rFonts w:eastAsia="Times New Roman"/>
      <w:spacing w:val="-10"/>
      <w:sz w:val="28"/>
      <w:szCs w:val="56"/>
      <w:u w:val="single"/>
    </w:rPr>
  </w:style>
  <w:style w:type="character" w:customStyle="1" w:styleId="aff7">
    <w:name w:val="Заголовок Знак"/>
    <w:basedOn w:val="a2"/>
    <w:link w:val="aff6"/>
    <w:uiPriority w:val="10"/>
    <w:rsid w:val="00ED4804"/>
    <w:rPr>
      <w:rFonts w:asciiTheme="majorHAnsi" w:eastAsiaTheme="majorEastAsia" w:hAnsiTheme="majorHAnsi" w:cstheme="majorBidi"/>
      <w:b/>
      <w:bCs/>
      <w:kern w:val="28"/>
      <w:sz w:val="32"/>
      <w:szCs w:val="32"/>
      <w:lang w:eastAsia="en-US"/>
    </w:rPr>
  </w:style>
  <w:style w:type="paragraph" w:styleId="21">
    <w:name w:val="toc 2"/>
    <w:basedOn w:val="a0"/>
    <w:autoRedefine/>
    <w:uiPriority w:val="39"/>
    <w:rsid w:val="008F0557"/>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leader="dot" w:pos="9345"/>
      </w:tabs>
      <w:ind w:left="220" w:firstLine="64"/>
      <w:jc w:val="right"/>
    </w:pPr>
    <w:rPr>
      <w:noProof/>
      <w:szCs w:val="24"/>
    </w:rPr>
  </w:style>
  <w:style w:type="paragraph" w:customStyle="1" w:styleId="Normal10">
    <w:name w:val="Normal1"/>
    <w:uiPriority w:val="99"/>
    <w:rsid w:val="00174755"/>
    <w:pPr>
      <w:widowControl w:val="0"/>
      <w:jc w:val="both"/>
    </w:pPr>
    <w:rPr>
      <w:rFonts w:ascii="Times New Roman" w:eastAsia="Times New Roman" w:hAnsi="Times New Roman"/>
      <w:sz w:val="20"/>
      <w:szCs w:val="20"/>
    </w:rPr>
  </w:style>
  <w:style w:type="paragraph" w:styleId="aff8">
    <w:name w:val="footnote text"/>
    <w:basedOn w:val="a0"/>
    <w:link w:val="1d"/>
    <w:rsid w:val="00174755"/>
    <w:pPr>
      <w:spacing w:after="200" w:line="276" w:lineRule="auto"/>
    </w:pPr>
    <w:rPr>
      <w:rFonts w:ascii="Calibri" w:hAnsi="Calibri"/>
      <w:sz w:val="20"/>
      <w:szCs w:val="20"/>
    </w:rPr>
  </w:style>
  <w:style w:type="character" w:customStyle="1" w:styleId="1d">
    <w:name w:val="Текст сноски Знак1"/>
    <w:basedOn w:val="a2"/>
    <w:link w:val="aff8"/>
    <w:uiPriority w:val="99"/>
    <w:semiHidden/>
    <w:rsid w:val="00ED4804"/>
    <w:rPr>
      <w:rFonts w:ascii="Times New Roman" w:hAnsi="Times New Roman"/>
      <w:sz w:val="20"/>
      <w:szCs w:val="20"/>
      <w:lang w:eastAsia="en-US"/>
    </w:rPr>
  </w:style>
  <w:style w:type="paragraph" w:customStyle="1" w:styleId="1e">
    <w:name w:val="Оглавление 1 Знак"/>
    <w:basedOn w:val="Normal10"/>
    <w:uiPriority w:val="99"/>
    <w:rsid w:val="00174755"/>
    <w:pPr>
      <w:spacing w:line="360" w:lineRule="auto"/>
      <w:ind w:left="709" w:hanging="283"/>
    </w:pPr>
    <w:rPr>
      <w:sz w:val="24"/>
      <w:szCs w:val="24"/>
    </w:rPr>
  </w:style>
  <w:style w:type="paragraph" w:customStyle="1" w:styleId="aff9">
    <w:name w:val="Содержимое врезки"/>
    <w:basedOn w:val="a0"/>
    <w:uiPriority w:val="99"/>
    <w:rsid w:val="00275A41"/>
  </w:style>
  <w:style w:type="table" w:styleId="affa">
    <w:name w:val="Table Grid"/>
    <w:basedOn w:val="a3"/>
    <w:uiPriority w:val="99"/>
    <w:rsid w:val="001747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uiPriority w:val="99"/>
    <w:rsid w:val="00275A41"/>
    <w:pPr>
      <w:keepNext/>
      <w:keepLines/>
      <w:spacing w:line="276" w:lineRule="auto"/>
      <w:outlineLvl w:val="0"/>
    </w:pPr>
    <w:rPr>
      <w:rFonts w:ascii="Times New Roman" w:hAnsi="Times New Roman"/>
      <w:sz w:val="24"/>
      <w:lang w:eastAsia="en-US"/>
    </w:rPr>
  </w:style>
  <w:style w:type="paragraph" w:customStyle="1" w:styleId="CustomContentNormal">
    <w:name w:val="Custom Content Normal"/>
    <w:link w:val="CustomContentNormal0"/>
    <w:uiPriority w:val="99"/>
    <w:rsid w:val="00B104EF"/>
    <w:pPr>
      <w:keepNext/>
      <w:keepLines/>
      <w:spacing w:before="240" w:line="360" w:lineRule="auto"/>
      <w:jc w:val="center"/>
      <w:outlineLvl w:val="0"/>
    </w:pPr>
    <w:rPr>
      <w:rFonts w:ascii="Times New Roman" w:hAnsi="Times New Roman"/>
      <w:b/>
      <w:sz w:val="28"/>
      <w:lang w:eastAsia="en-US"/>
    </w:rPr>
  </w:style>
  <w:style w:type="character" w:styleId="affc">
    <w:name w:val="Strong"/>
    <w:basedOn w:val="a2"/>
    <w:uiPriority w:val="22"/>
    <w:qFormat/>
    <w:rsid w:val="009E685D"/>
    <w:rPr>
      <w:rFonts w:cs="Times New Roman"/>
      <w:b/>
      <w:bCs/>
    </w:rPr>
  </w:style>
  <w:style w:type="character" w:styleId="affd">
    <w:name w:val="Emphasis"/>
    <w:basedOn w:val="a2"/>
    <w:uiPriority w:val="99"/>
    <w:qFormat/>
    <w:rsid w:val="002F7719"/>
    <w:rPr>
      <w:rFonts w:cs="Times New Roman"/>
      <w:i/>
      <w:iCs/>
    </w:rPr>
  </w:style>
  <w:style w:type="character" w:styleId="affe">
    <w:name w:val="Hyperlink"/>
    <w:basedOn w:val="a2"/>
    <w:uiPriority w:val="99"/>
    <w:rsid w:val="00275A41"/>
    <w:rPr>
      <w:rFonts w:cs="Times New Roman"/>
      <w:color w:val="0000FF"/>
      <w:u w:val="single"/>
    </w:rPr>
  </w:style>
  <w:style w:type="paragraph" w:customStyle="1" w:styleId="1">
    <w:name w:val="Стиль1"/>
    <w:basedOn w:val="a0"/>
    <w:link w:val="110"/>
    <w:uiPriority w:val="99"/>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uiPriority w:val="99"/>
    <w:locked/>
    <w:rsid w:val="00EE59C2"/>
    <w:rPr>
      <w:rFonts w:ascii="Times New Roman" w:hAnsi="Times New Roman" w:cs="Times New Roman"/>
      <w:sz w:val="24"/>
    </w:rPr>
  </w:style>
  <w:style w:type="character" w:customStyle="1" w:styleId="apple-style-span">
    <w:name w:val="apple-style-span"/>
    <w:uiPriority w:val="99"/>
    <w:rsid w:val="00021FEA"/>
  </w:style>
  <w:style w:type="paragraph" w:styleId="afff">
    <w:name w:val="Revision"/>
    <w:hidden/>
    <w:uiPriority w:val="99"/>
    <w:semiHidden/>
    <w:rsid w:val="00AE3406"/>
    <w:rPr>
      <w:rFonts w:ascii="Times New Roman" w:hAnsi="Times New Roman"/>
      <w:sz w:val="24"/>
      <w:lang w:eastAsia="en-US"/>
    </w:rPr>
  </w:style>
  <w:style w:type="paragraph" w:customStyle="1" w:styleId="a">
    <w:name w:val="Список ключевых слов"/>
    <w:basedOn w:val="afe"/>
    <w:link w:val="afff0"/>
    <w:uiPriority w:val="99"/>
    <w:rsid w:val="0021676E"/>
    <w:pPr>
      <w:numPr>
        <w:numId w:val="3"/>
      </w:numPr>
      <w:ind w:left="0" w:firstLine="709"/>
    </w:pPr>
    <w:rPr>
      <w:szCs w:val="28"/>
    </w:rPr>
  </w:style>
  <w:style w:type="paragraph" w:customStyle="1" w:styleId="afff1">
    <w:name w:val="Сокращения"/>
    <w:basedOn w:val="a0"/>
    <w:link w:val="afff2"/>
    <w:qFormat/>
    <w:rsid w:val="0021676E"/>
  </w:style>
  <w:style w:type="character" w:customStyle="1" w:styleId="17">
    <w:name w:val="Абзац списка Знак1"/>
    <w:basedOn w:val="a2"/>
    <w:link w:val="afe"/>
    <w:uiPriority w:val="99"/>
    <w:locked/>
    <w:rsid w:val="0021676E"/>
    <w:rPr>
      <w:rFonts w:ascii="Times New Roman" w:hAnsi="Times New Roman" w:cs="Times New Roman"/>
      <w:sz w:val="24"/>
    </w:rPr>
  </w:style>
  <w:style w:type="character" w:customStyle="1" w:styleId="afff0">
    <w:name w:val="Список ключевых слов Знак"/>
    <w:basedOn w:val="17"/>
    <w:link w:val="a"/>
    <w:uiPriority w:val="99"/>
    <w:locked/>
    <w:rsid w:val="0021676E"/>
    <w:rPr>
      <w:rFonts w:ascii="Times New Roman" w:hAnsi="Times New Roman" w:cs="Times New Roman"/>
      <w:sz w:val="28"/>
      <w:szCs w:val="28"/>
    </w:rPr>
  </w:style>
  <w:style w:type="paragraph" w:customStyle="1" w:styleId="afff3">
    <w:name w:val="Наим. раздела"/>
    <w:basedOn w:val="CustomContentNormal"/>
    <w:link w:val="afff4"/>
    <w:qFormat/>
    <w:rsid w:val="00C4630C"/>
  </w:style>
  <w:style w:type="character" w:customStyle="1" w:styleId="afff2">
    <w:name w:val="Сокращения Знак"/>
    <w:basedOn w:val="a2"/>
    <w:link w:val="afff1"/>
    <w:locked/>
    <w:rsid w:val="0021676E"/>
    <w:rPr>
      <w:rFonts w:ascii="Times New Roman" w:hAnsi="Times New Roman" w:cs="Times New Roman"/>
      <w:sz w:val="24"/>
    </w:rPr>
  </w:style>
  <w:style w:type="paragraph" w:customStyle="1" w:styleId="1f">
    <w:name w:val="Текст в 1 разделе"/>
    <w:basedOn w:val="a0"/>
    <w:link w:val="1f0"/>
    <w:uiPriority w:val="99"/>
    <w:rsid w:val="0021676E"/>
    <w:rPr>
      <w:rFonts w:eastAsia="Times New Roman"/>
      <w:szCs w:val="24"/>
    </w:rPr>
  </w:style>
  <w:style w:type="character" w:customStyle="1" w:styleId="CustomContentNormal0">
    <w:name w:val="Custom Content Normal Знак"/>
    <w:basedOn w:val="a2"/>
    <w:link w:val="CustomContentNormal"/>
    <w:uiPriority w:val="99"/>
    <w:locked/>
    <w:rsid w:val="0021676E"/>
    <w:rPr>
      <w:rFonts w:ascii="Times New Roman" w:eastAsia="Times New Roman" w:hAnsi="Times New Roman" w:cs="Times New Roman"/>
      <w:b/>
      <w:sz w:val="22"/>
      <w:szCs w:val="22"/>
      <w:lang w:val="ru-RU" w:eastAsia="en-US" w:bidi="ar-SA"/>
    </w:rPr>
  </w:style>
  <w:style w:type="character" w:customStyle="1" w:styleId="afff4">
    <w:name w:val="Наим. раздела Знак"/>
    <w:basedOn w:val="CustomContentNormal0"/>
    <w:link w:val="afff3"/>
    <w:locked/>
    <w:rsid w:val="00C4630C"/>
    <w:rPr>
      <w:rFonts w:ascii="Times New Roman" w:eastAsia="Times New Roman" w:hAnsi="Times New Roman" w:cs="Times New Roman"/>
      <w:b/>
      <w:sz w:val="22"/>
      <w:szCs w:val="22"/>
      <w:lang w:val="ru-RU" w:eastAsia="en-US" w:bidi="ar-SA"/>
    </w:rPr>
  </w:style>
  <w:style w:type="paragraph" w:customStyle="1" w:styleId="afff5">
    <w:name w:val="Таблицы"/>
    <w:basedOn w:val="afc"/>
    <w:link w:val="afff6"/>
    <w:uiPriority w:val="99"/>
    <w:rsid w:val="0021676E"/>
    <w:pPr>
      <w:spacing w:line="240" w:lineRule="auto"/>
      <w:ind w:firstLine="0"/>
    </w:pPr>
  </w:style>
  <w:style w:type="character" w:customStyle="1" w:styleId="1f0">
    <w:name w:val="Текст в 1 разделе Знак"/>
    <w:basedOn w:val="a2"/>
    <w:link w:val="1f"/>
    <w:uiPriority w:val="99"/>
    <w:locked/>
    <w:rsid w:val="0021676E"/>
    <w:rPr>
      <w:rFonts w:ascii="Times New Roman" w:hAnsi="Times New Roman" w:cs="Times New Roman"/>
      <w:sz w:val="24"/>
      <w:szCs w:val="24"/>
    </w:rPr>
  </w:style>
  <w:style w:type="paragraph" w:customStyle="1" w:styleId="afff7">
    <w:name w:val="Наим. табл"/>
    <w:basedOn w:val="a0"/>
    <w:link w:val="afff8"/>
    <w:uiPriority w:val="99"/>
    <w:rsid w:val="0021676E"/>
  </w:style>
  <w:style w:type="character" w:customStyle="1" w:styleId="afd">
    <w:name w:val="Обычный (Интернет) Знак"/>
    <w:basedOn w:val="a2"/>
    <w:link w:val="afc"/>
    <w:uiPriority w:val="99"/>
    <w:locked/>
    <w:rsid w:val="0021676E"/>
    <w:rPr>
      <w:rFonts w:ascii="Times New Roman" w:hAnsi="Times New Roman" w:cs="Times New Roman"/>
      <w:sz w:val="24"/>
      <w:szCs w:val="24"/>
      <w:lang w:eastAsia="ru-RU"/>
    </w:rPr>
  </w:style>
  <w:style w:type="character" w:customStyle="1" w:styleId="afff6">
    <w:name w:val="Таблицы Знак"/>
    <w:basedOn w:val="afd"/>
    <w:link w:val="afff5"/>
    <w:uiPriority w:val="99"/>
    <w:locked/>
    <w:rsid w:val="0021676E"/>
    <w:rPr>
      <w:rFonts w:ascii="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8">
    <w:name w:val="Наим. табл Знак"/>
    <w:basedOn w:val="a2"/>
    <w:link w:val="afff7"/>
    <w:uiPriority w:val="99"/>
    <w:locked/>
    <w:rsid w:val="0021676E"/>
    <w:rPr>
      <w:rFonts w:ascii="Times New Roman" w:hAnsi="Times New Roman" w:cs="Times New Roman"/>
      <w:sz w:val="24"/>
    </w:rPr>
  </w:style>
  <w:style w:type="paragraph" w:customStyle="1" w:styleId="afff9">
    <w:name w:val="Рекомендация"/>
    <w:basedOn w:val="1"/>
    <w:link w:val="afffa"/>
    <w:uiPriority w:val="99"/>
    <w:rsid w:val="0021676E"/>
    <w:pPr>
      <w:tabs>
        <w:tab w:val="num" w:pos="720"/>
      </w:tabs>
      <w:ind w:left="720" w:hanging="360"/>
    </w:pPr>
  </w:style>
  <w:style w:type="character" w:customStyle="1" w:styleId="2-60">
    <w:name w:val="Вводный текст 2-6 разделы Знак"/>
    <w:basedOn w:val="a2"/>
    <w:link w:val="2-6"/>
    <w:locked/>
    <w:rsid w:val="00334F6C"/>
    <w:rPr>
      <w:rFonts w:ascii="Times New Roman" w:hAnsi="Times New Roman" w:cs="Times New Roman"/>
      <w:sz w:val="24"/>
      <w:szCs w:val="24"/>
    </w:rPr>
  </w:style>
  <w:style w:type="paragraph" w:customStyle="1" w:styleId="1f1">
    <w:name w:val="УДД1"/>
    <w:aliases w:val="УУР1"/>
    <w:basedOn w:val="aff2"/>
    <w:uiPriority w:val="99"/>
    <w:rsid w:val="0021676E"/>
  </w:style>
  <w:style w:type="character" w:customStyle="1" w:styleId="afffa">
    <w:name w:val="Рекомендация Знак"/>
    <w:basedOn w:val="110"/>
    <w:link w:val="afff9"/>
    <w:uiPriority w:val="99"/>
    <w:locked/>
    <w:rsid w:val="0021676E"/>
    <w:rPr>
      <w:rFonts w:ascii="Times New Roman" w:hAnsi="Times New Roman" w:cs="Times New Roman"/>
      <w:sz w:val="24"/>
    </w:rPr>
  </w:style>
  <w:style w:type="paragraph" w:customStyle="1" w:styleId="Default">
    <w:name w:val="Default"/>
    <w:uiPriority w:val="99"/>
    <w:rsid w:val="00BF3A59"/>
    <w:pPr>
      <w:autoSpaceDE w:val="0"/>
      <w:autoSpaceDN w:val="0"/>
      <w:adjustRightInd w:val="0"/>
    </w:pPr>
    <w:rPr>
      <w:rFonts w:ascii="Times New Roman" w:hAnsi="Times New Roman"/>
      <w:color w:val="000000"/>
      <w:sz w:val="24"/>
      <w:szCs w:val="24"/>
      <w:lang w:eastAsia="en-US"/>
    </w:rPr>
  </w:style>
  <w:style w:type="paragraph" w:customStyle="1" w:styleId="afffb">
    <w:name w:val="Памятки"/>
    <w:basedOn w:val="1f"/>
    <w:link w:val="afffc"/>
    <w:uiPriority w:val="99"/>
    <w:rsid w:val="00094ED6"/>
    <w:rPr>
      <w:i/>
      <w:color w:val="FF0000"/>
      <w:sz w:val="18"/>
    </w:rPr>
  </w:style>
  <w:style w:type="character" w:customStyle="1" w:styleId="afffc">
    <w:name w:val="Памятки Знак"/>
    <w:basedOn w:val="1f0"/>
    <w:link w:val="afffb"/>
    <w:uiPriority w:val="99"/>
    <w:locked/>
    <w:rsid w:val="00094ED6"/>
    <w:rPr>
      <w:rFonts w:ascii="Times New Roman" w:hAnsi="Times New Roman" w:cs="Times New Roman"/>
      <w:i/>
      <w:color w:val="FF0000"/>
      <w:sz w:val="24"/>
      <w:szCs w:val="24"/>
    </w:rPr>
  </w:style>
  <w:style w:type="table" w:customStyle="1" w:styleId="7">
    <w:name w:val="Сетка таблицы7"/>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ссылка"/>
    <w:basedOn w:val="a0"/>
    <w:link w:val="afffe"/>
    <w:uiPriority w:val="99"/>
    <w:rsid w:val="00A91645"/>
    <w:rPr>
      <w:rFonts w:eastAsia="Times New Roman"/>
      <w:i/>
      <w:color w:val="0070C0"/>
      <w:szCs w:val="24"/>
      <w:u w:val="single"/>
    </w:rPr>
  </w:style>
  <w:style w:type="character" w:customStyle="1" w:styleId="afffe">
    <w:name w:val="ссылка Знак"/>
    <w:basedOn w:val="a2"/>
    <w:link w:val="afffd"/>
    <w:uiPriority w:val="99"/>
    <w:locked/>
    <w:rsid w:val="00A91645"/>
    <w:rPr>
      <w:rFonts w:ascii="Times New Roman" w:hAnsi="Times New Roman" w:cs="Times New Roman"/>
      <w:i/>
      <w:color w:val="0070C0"/>
      <w:sz w:val="24"/>
      <w:szCs w:val="24"/>
      <w:u w:val="single"/>
    </w:rPr>
  </w:style>
  <w:style w:type="character" w:customStyle="1" w:styleId="affff">
    <w:name w:val="Основной текст_"/>
    <w:basedOn w:val="a2"/>
    <w:link w:val="1f3"/>
    <w:uiPriority w:val="99"/>
    <w:locked/>
    <w:rsid w:val="00C4630C"/>
    <w:rPr>
      <w:rFonts w:ascii="Times New Roman" w:hAnsi="Times New Roman" w:cs="Times New Roman"/>
      <w:sz w:val="28"/>
      <w:szCs w:val="28"/>
      <w:shd w:val="clear" w:color="auto" w:fill="FFFFFF"/>
    </w:rPr>
  </w:style>
  <w:style w:type="character" w:customStyle="1" w:styleId="22">
    <w:name w:val="Заголовок №2_"/>
    <w:basedOn w:val="a2"/>
    <w:link w:val="23"/>
    <w:uiPriority w:val="99"/>
    <w:locked/>
    <w:rsid w:val="00C4630C"/>
    <w:rPr>
      <w:rFonts w:ascii="Times New Roman" w:hAnsi="Times New Roman" w:cs="Times New Roman"/>
      <w:b/>
      <w:bCs/>
      <w:sz w:val="28"/>
      <w:szCs w:val="28"/>
      <w:shd w:val="clear" w:color="auto" w:fill="FFFFFF"/>
    </w:rPr>
  </w:style>
  <w:style w:type="paragraph" w:customStyle="1" w:styleId="1f3">
    <w:name w:val="Основной текст1"/>
    <w:basedOn w:val="a0"/>
    <w:link w:val="affff"/>
    <w:uiPriority w:val="99"/>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opisdvfld">
    <w:name w:val="opis_dvfld"/>
    <w:basedOn w:val="a0"/>
    <w:uiPriority w:val="99"/>
    <w:rsid w:val="005F6D83"/>
    <w:pPr>
      <w:spacing w:before="100" w:beforeAutospacing="1" w:after="100" w:afterAutospacing="1" w:line="240" w:lineRule="auto"/>
      <w:ind w:firstLine="0"/>
      <w:jc w:val="left"/>
    </w:pPr>
    <w:rPr>
      <w:rFonts w:eastAsia="Times New Roman"/>
      <w:szCs w:val="24"/>
      <w:lang w:eastAsia="ru-RU"/>
    </w:rPr>
  </w:style>
  <w:style w:type="character" w:customStyle="1" w:styleId="italic-reference">
    <w:name w:val="italic-reference"/>
    <w:basedOn w:val="a2"/>
    <w:rsid w:val="003B5308"/>
    <w:rPr>
      <w:rFonts w:cs="Times New Roman"/>
    </w:rPr>
  </w:style>
  <w:style w:type="character" w:customStyle="1" w:styleId="nlmstring-name">
    <w:name w:val="nlm_string-name"/>
    <w:basedOn w:val="a2"/>
    <w:rsid w:val="004971B4"/>
  </w:style>
  <w:style w:type="character" w:customStyle="1" w:styleId="nlmgiven-names">
    <w:name w:val="nlm_given-names"/>
    <w:basedOn w:val="a2"/>
    <w:rsid w:val="004971B4"/>
  </w:style>
  <w:style w:type="character" w:customStyle="1" w:styleId="nlmarticle-title">
    <w:name w:val="nlm_article-title"/>
    <w:basedOn w:val="a2"/>
    <w:rsid w:val="004971B4"/>
  </w:style>
  <w:style w:type="character" w:customStyle="1" w:styleId="nlmfpage">
    <w:name w:val="nlm_fpage"/>
    <w:basedOn w:val="a2"/>
    <w:rsid w:val="004971B4"/>
  </w:style>
  <w:style w:type="character" w:customStyle="1" w:styleId="nlmlpage">
    <w:name w:val="nlm_lpage"/>
    <w:basedOn w:val="a2"/>
    <w:rsid w:val="004971B4"/>
  </w:style>
  <w:style w:type="character" w:customStyle="1" w:styleId="nlmyear">
    <w:name w:val="nlm_year"/>
    <w:basedOn w:val="a2"/>
    <w:rsid w:val="004971B4"/>
  </w:style>
  <w:style w:type="character" w:customStyle="1" w:styleId="30">
    <w:name w:val="Заголовок 3 Знак"/>
    <w:basedOn w:val="a2"/>
    <w:link w:val="3"/>
    <w:rsid w:val="007136E7"/>
    <w:rPr>
      <w:rFonts w:asciiTheme="majorHAnsi" w:eastAsiaTheme="majorEastAsia" w:hAnsiTheme="majorHAnsi" w:cstheme="majorBidi"/>
      <w:b/>
      <w:bCs/>
      <w:color w:val="4F81BD" w:themeColor="accent1"/>
      <w:sz w:val="24"/>
      <w:lang w:eastAsia="en-US"/>
    </w:rPr>
  </w:style>
  <w:style w:type="character" w:styleId="affff0">
    <w:name w:val="FollowedHyperlink"/>
    <w:basedOn w:val="a2"/>
    <w:uiPriority w:val="99"/>
    <w:semiHidden/>
    <w:unhideWhenUsed/>
    <w:rsid w:val="00BC14A1"/>
    <w:rPr>
      <w:color w:val="800080" w:themeColor="followedHyperlink"/>
      <w:u w:val="single"/>
    </w:rPr>
  </w:style>
  <w:style w:type="paragraph" w:styleId="32">
    <w:name w:val="toc 3"/>
    <w:basedOn w:val="a0"/>
    <w:next w:val="a0"/>
    <w:autoRedefine/>
    <w:uiPriority w:val="39"/>
    <w:locked/>
    <w:rsid w:val="00D22F50"/>
    <w:pPr>
      <w:spacing w:after="100"/>
      <w:ind w:left="480"/>
    </w:pPr>
  </w:style>
  <w:style w:type="character" w:customStyle="1" w:styleId="ref-journal">
    <w:name w:val="ref-journal"/>
    <w:basedOn w:val="a2"/>
    <w:rsid w:val="002A5DEB"/>
  </w:style>
  <w:style w:type="character" w:customStyle="1" w:styleId="ref-vol">
    <w:name w:val="ref-vol"/>
    <w:basedOn w:val="a2"/>
    <w:rsid w:val="002A5DEB"/>
  </w:style>
  <w:style w:type="character" w:customStyle="1" w:styleId="highlight">
    <w:name w:val="highlight"/>
    <w:basedOn w:val="a2"/>
    <w:rsid w:val="00155948"/>
  </w:style>
  <w:style w:type="paragraph" w:styleId="HTML">
    <w:name w:val="HTML Preformatted"/>
    <w:basedOn w:val="a0"/>
    <w:link w:val="HTML0"/>
    <w:uiPriority w:val="99"/>
    <w:unhideWhenUsed/>
    <w:rsid w:val="001E1951"/>
    <w:pPr>
      <w:spacing w:line="240" w:lineRule="auto"/>
    </w:pPr>
    <w:rPr>
      <w:rFonts w:ascii="Consolas" w:hAnsi="Consolas" w:cs="Consolas"/>
      <w:sz w:val="20"/>
      <w:szCs w:val="20"/>
    </w:rPr>
  </w:style>
  <w:style w:type="character" w:customStyle="1" w:styleId="HTML0">
    <w:name w:val="Стандартный HTML Знак"/>
    <w:basedOn w:val="a2"/>
    <w:link w:val="HTML"/>
    <w:uiPriority w:val="99"/>
    <w:rsid w:val="001E1951"/>
    <w:rPr>
      <w:rFonts w:ascii="Consolas" w:hAnsi="Consolas" w:cs="Consolas"/>
      <w:sz w:val="20"/>
      <w:szCs w:val="20"/>
      <w:lang w:eastAsia="en-US"/>
    </w:rPr>
  </w:style>
  <w:style w:type="character" w:customStyle="1" w:styleId="cf01">
    <w:name w:val="cf01"/>
    <w:basedOn w:val="a2"/>
    <w:rsid w:val="00FF6D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289">
      <w:bodyDiv w:val="1"/>
      <w:marLeft w:val="0"/>
      <w:marRight w:val="0"/>
      <w:marTop w:val="0"/>
      <w:marBottom w:val="0"/>
      <w:divBdr>
        <w:top w:val="none" w:sz="0" w:space="0" w:color="auto"/>
        <w:left w:val="none" w:sz="0" w:space="0" w:color="auto"/>
        <w:bottom w:val="none" w:sz="0" w:space="0" w:color="auto"/>
        <w:right w:val="none" w:sz="0" w:space="0" w:color="auto"/>
      </w:divBdr>
      <w:divsChild>
        <w:div w:id="876435255">
          <w:marLeft w:val="0"/>
          <w:marRight w:val="0"/>
          <w:marTop w:val="0"/>
          <w:marBottom w:val="0"/>
          <w:divBdr>
            <w:top w:val="single" w:sz="4" w:space="0" w:color="666666"/>
            <w:left w:val="single" w:sz="4" w:space="0" w:color="666666"/>
            <w:bottom w:val="single" w:sz="4" w:space="0" w:color="666666"/>
            <w:right w:val="single" w:sz="4" w:space="0" w:color="666666"/>
          </w:divBdr>
          <w:divsChild>
            <w:div w:id="1406411333">
              <w:marLeft w:val="0"/>
              <w:marRight w:val="0"/>
              <w:marTop w:val="0"/>
              <w:marBottom w:val="0"/>
              <w:divBdr>
                <w:top w:val="none" w:sz="0" w:space="0" w:color="auto"/>
                <w:left w:val="none" w:sz="0" w:space="0" w:color="auto"/>
                <w:bottom w:val="none" w:sz="0" w:space="0" w:color="auto"/>
                <w:right w:val="none" w:sz="0" w:space="0" w:color="auto"/>
              </w:divBdr>
              <w:divsChild>
                <w:div w:id="1771317820">
                  <w:marLeft w:val="0"/>
                  <w:marRight w:val="0"/>
                  <w:marTop w:val="0"/>
                  <w:marBottom w:val="250"/>
                  <w:divBdr>
                    <w:top w:val="none" w:sz="0" w:space="0" w:color="auto"/>
                    <w:left w:val="none" w:sz="0" w:space="0" w:color="auto"/>
                    <w:bottom w:val="none" w:sz="0" w:space="0" w:color="auto"/>
                    <w:right w:val="none" w:sz="0" w:space="0" w:color="auto"/>
                  </w:divBdr>
                  <w:divsChild>
                    <w:div w:id="207493555">
                      <w:marLeft w:val="0"/>
                      <w:marRight w:val="0"/>
                      <w:marTop w:val="0"/>
                      <w:marBottom w:val="0"/>
                      <w:divBdr>
                        <w:top w:val="none" w:sz="0" w:space="0" w:color="auto"/>
                        <w:left w:val="none" w:sz="0" w:space="0" w:color="auto"/>
                        <w:bottom w:val="none" w:sz="0" w:space="0" w:color="auto"/>
                        <w:right w:val="none" w:sz="0" w:space="0" w:color="auto"/>
                      </w:divBdr>
                      <w:divsChild>
                        <w:div w:id="540897195">
                          <w:marLeft w:val="0"/>
                          <w:marRight w:val="0"/>
                          <w:marTop w:val="0"/>
                          <w:marBottom w:val="0"/>
                          <w:divBdr>
                            <w:top w:val="none" w:sz="0" w:space="0" w:color="auto"/>
                            <w:left w:val="none" w:sz="0" w:space="0" w:color="auto"/>
                            <w:bottom w:val="none" w:sz="0" w:space="0" w:color="auto"/>
                            <w:right w:val="none" w:sz="0" w:space="0" w:color="auto"/>
                          </w:divBdr>
                          <w:divsChild>
                            <w:div w:id="243955996">
                              <w:marLeft w:val="0"/>
                              <w:marRight w:val="0"/>
                              <w:marTop w:val="0"/>
                              <w:marBottom w:val="0"/>
                              <w:divBdr>
                                <w:top w:val="none" w:sz="0" w:space="0" w:color="auto"/>
                                <w:left w:val="none" w:sz="0" w:space="0" w:color="auto"/>
                                <w:bottom w:val="none" w:sz="0" w:space="0" w:color="auto"/>
                                <w:right w:val="none" w:sz="0" w:space="0" w:color="auto"/>
                              </w:divBdr>
                            </w:div>
                            <w:div w:id="1403913737">
                              <w:marLeft w:val="0"/>
                              <w:marRight w:val="0"/>
                              <w:marTop w:val="0"/>
                              <w:marBottom w:val="0"/>
                              <w:divBdr>
                                <w:top w:val="none" w:sz="0" w:space="0" w:color="auto"/>
                                <w:left w:val="none" w:sz="0" w:space="0" w:color="auto"/>
                                <w:bottom w:val="none" w:sz="0" w:space="0" w:color="auto"/>
                                <w:right w:val="none" w:sz="0" w:space="0" w:color="auto"/>
                              </w:divBdr>
                            </w:div>
                            <w:div w:id="1529492726">
                              <w:marLeft w:val="0"/>
                              <w:marRight w:val="0"/>
                              <w:marTop w:val="0"/>
                              <w:marBottom w:val="0"/>
                              <w:divBdr>
                                <w:top w:val="none" w:sz="0" w:space="0" w:color="auto"/>
                                <w:left w:val="none" w:sz="0" w:space="0" w:color="auto"/>
                                <w:bottom w:val="none" w:sz="0" w:space="0" w:color="auto"/>
                                <w:right w:val="none" w:sz="0" w:space="0" w:color="auto"/>
                              </w:divBdr>
                            </w:div>
                            <w:div w:id="16184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0662">
      <w:marLeft w:val="0"/>
      <w:marRight w:val="0"/>
      <w:marTop w:val="0"/>
      <w:marBottom w:val="0"/>
      <w:divBdr>
        <w:top w:val="none" w:sz="0" w:space="0" w:color="auto"/>
        <w:left w:val="none" w:sz="0" w:space="0" w:color="auto"/>
        <w:bottom w:val="none" w:sz="0" w:space="0" w:color="auto"/>
        <w:right w:val="none" w:sz="0" w:space="0" w:color="auto"/>
      </w:divBdr>
    </w:div>
    <w:div w:id="76950663">
      <w:marLeft w:val="0"/>
      <w:marRight w:val="0"/>
      <w:marTop w:val="0"/>
      <w:marBottom w:val="0"/>
      <w:divBdr>
        <w:top w:val="none" w:sz="0" w:space="0" w:color="auto"/>
        <w:left w:val="none" w:sz="0" w:space="0" w:color="auto"/>
        <w:bottom w:val="none" w:sz="0" w:space="0" w:color="auto"/>
        <w:right w:val="none" w:sz="0" w:space="0" w:color="auto"/>
      </w:divBdr>
    </w:div>
    <w:div w:id="76950665">
      <w:marLeft w:val="0"/>
      <w:marRight w:val="0"/>
      <w:marTop w:val="0"/>
      <w:marBottom w:val="0"/>
      <w:divBdr>
        <w:top w:val="none" w:sz="0" w:space="0" w:color="auto"/>
        <w:left w:val="none" w:sz="0" w:space="0" w:color="auto"/>
        <w:bottom w:val="none" w:sz="0" w:space="0" w:color="auto"/>
        <w:right w:val="none" w:sz="0" w:space="0" w:color="auto"/>
      </w:divBdr>
    </w:div>
    <w:div w:id="76950666">
      <w:marLeft w:val="0"/>
      <w:marRight w:val="0"/>
      <w:marTop w:val="0"/>
      <w:marBottom w:val="0"/>
      <w:divBdr>
        <w:top w:val="none" w:sz="0" w:space="0" w:color="auto"/>
        <w:left w:val="none" w:sz="0" w:space="0" w:color="auto"/>
        <w:bottom w:val="none" w:sz="0" w:space="0" w:color="auto"/>
        <w:right w:val="none" w:sz="0" w:space="0" w:color="auto"/>
      </w:divBdr>
    </w:div>
    <w:div w:id="76950667">
      <w:marLeft w:val="0"/>
      <w:marRight w:val="0"/>
      <w:marTop w:val="0"/>
      <w:marBottom w:val="0"/>
      <w:divBdr>
        <w:top w:val="none" w:sz="0" w:space="0" w:color="auto"/>
        <w:left w:val="none" w:sz="0" w:space="0" w:color="auto"/>
        <w:bottom w:val="none" w:sz="0" w:space="0" w:color="auto"/>
        <w:right w:val="none" w:sz="0" w:space="0" w:color="auto"/>
      </w:divBdr>
    </w:div>
    <w:div w:id="76950668">
      <w:marLeft w:val="0"/>
      <w:marRight w:val="0"/>
      <w:marTop w:val="0"/>
      <w:marBottom w:val="0"/>
      <w:divBdr>
        <w:top w:val="none" w:sz="0" w:space="0" w:color="auto"/>
        <w:left w:val="none" w:sz="0" w:space="0" w:color="auto"/>
        <w:bottom w:val="none" w:sz="0" w:space="0" w:color="auto"/>
        <w:right w:val="none" w:sz="0" w:space="0" w:color="auto"/>
      </w:divBdr>
    </w:div>
    <w:div w:id="76950669">
      <w:marLeft w:val="0"/>
      <w:marRight w:val="0"/>
      <w:marTop w:val="0"/>
      <w:marBottom w:val="0"/>
      <w:divBdr>
        <w:top w:val="none" w:sz="0" w:space="0" w:color="auto"/>
        <w:left w:val="none" w:sz="0" w:space="0" w:color="auto"/>
        <w:bottom w:val="none" w:sz="0" w:space="0" w:color="auto"/>
        <w:right w:val="none" w:sz="0" w:space="0" w:color="auto"/>
      </w:divBdr>
    </w:div>
    <w:div w:id="76950670">
      <w:marLeft w:val="0"/>
      <w:marRight w:val="0"/>
      <w:marTop w:val="0"/>
      <w:marBottom w:val="0"/>
      <w:divBdr>
        <w:top w:val="none" w:sz="0" w:space="0" w:color="auto"/>
        <w:left w:val="none" w:sz="0" w:space="0" w:color="auto"/>
        <w:bottom w:val="none" w:sz="0" w:space="0" w:color="auto"/>
        <w:right w:val="none" w:sz="0" w:space="0" w:color="auto"/>
      </w:divBdr>
    </w:div>
    <w:div w:id="76950671">
      <w:marLeft w:val="0"/>
      <w:marRight w:val="0"/>
      <w:marTop w:val="0"/>
      <w:marBottom w:val="0"/>
      <w:divBdr>
        <w:top w:val="none" w:sz="0" w:space="0" w:color="auto"/>
        <w:left w:val="none" w:sz="0" w:space="0" w:color="auto"/>
        <w:bottom w:val="none" w:sz="0" w:space="0" w:color="auto"/>
        <w:right w:val="none" w:sz="0" w:space="0" w:color="auto"/>
      </w:divBdr>
    </w:div>
    <w:div w:id="76950672">
      <w:marLeft w:val="0"/>
      <w:marRight w:val="0"/>
      <w:marTop w:val="0"/>
      <w:marBottom w:val="0"/>
      <w:divBdr>
        <w:top w:val="none" w:sz="0" w:space="0" w:color="auto"/>
        <w:left w:val="none" w:sz="0" w:space="0" w:color="auto"/>
        <w:bottom w:val="none" w:sz="0" w:space="0" w:color="auto"/>
        <w:right w:val="none" w:sz="0" w:space="0" w:color="auto"/>
      </w:divBdr>
    </w:div>
    <w:div w:id="76950673">
      <w:marLeft w:val="0"/>
      <w:marRight w:val="0"/>
      <w:marTop w:val="0"/>
      <w:marBottom w:val="0"/>
      <w:divBdr>
        <w:top w:val="none" w:sz="0" w:space="0" w:color="auto"/>
        <w:left w:val="none" w:sz="0" w:space="0" w:color="auto"/>
        <w:bottom w:val="none" w:sz="0" w:space="0" w:color="auto"/>
        <w:right w:val="none" w:sz="0" w:space="0" w:color="auto"/>
      </w:divBdr>
    </w:div>
    <w:div w:id="76950674">
      <w:marLeft w:val="0"/>
      <w:marRight w:val="0"/>
      <w:marTop w:val="0"/>
      <w:marBottom w:val="0"/>
      <w:divBdr>
        <w:top w:val="none" w:sz="0" w:space="0" w:color="auto"/>
        <w:left w:val="none" w:sz="0" w:space="0" w:color="auto"/>
        <w:bottom w:val="none" w:sz="0" w:space="0" w:color="auto"/>
        <w:right w:val="none" w:sz="0" w:space="0" w:color="auto"/>
      </w:divBdr>
    </w:div>
    <w:div w:id="76950675">
      <w:marLeft w:val="0"/>
      <w:marRight w:val="0"/>
      <w:marTop w:val="0"/>
      <w:marBottom w:val="0"/>
      <w:divBdr>
        <w:top w:val="none" w:sz="0" w:space="0" w:color="auto"/>
        <w:left w:val="none" w:sz="0" w:space="0" w:color="auto"/>
        <w:bottom w:val="none" w:sz="0" w:space="0" w:color="auto"/>
        <w:right w:val="none" w:sz="0" w:space="0" w:color="auto"/>
      </w:divBdr>
    </w:div>
    <w:div w:id="76950676">
      <w:marLeft w:val="0"/>
      <w:marRight w:val="0"/>
      <w:marTop w:val="0"/>
      <w:marBottom w:val="0"/>
      <w:divBdr>
        <w:top w:val="none" w:sz="0" w:space="0" w:color="auto"/>
        <w:left w:val="none" w:sz="0" w:space="0" w:color="auto"/>
        <w:bottom w:val="none" w:sz="0" w:space="0" w:color="auto"/>
        <w:right w:val="none" w:sz="0" w:space="0" w:color="auto"/>
      </w:divBdr>
    </w:div>
    <w:div w:id="76950678">
      <w:marLeft w:val="0"/>
      <w:marRight w:val="0"/>
      <w:marTop w:val="0"/>
      <w:marBottom w:val="0"/>
      <w:divBdr>
        <w:top w:val="none" w:sz="0" w:space="0" w:color="auto"/>
        <w:left w:val="none" w:sz="0" w:space="0" w:color="auto"/>
        <w:bottom w:val="none" w:sz="0" w:space="0" w:color="auto"/>
        <w:right w:val="none" w:sz="0" w:space="0" w:color="auto"/>
      </w:divBdr>
    </w:div>
    <w:div w:id="76950679">
      <w:marLeft w:val="0"/>
      <w:marRight w:val="0"/>
      <w:marTop w:val="0"/>
      <w:marBottom w:val="0"/>
      <w:divBdr>
        <w:top w:val="none" w:sz="0" w:space="0" w:color="auto"/>
        <w:left w:val="none" w:sz="0" w:space="0" w:color="auto"/>
        <w:bottom w:val="none" w:sz="0" w:space="0" w:color="auto"/>
        <w:right w:val="none" w:sz="0" w:space="0" w:color="auto"/>
      </w:divBdr>
    </w:div>
    <w:div w:id="76950680">
      <w:marLeft w:val="0"/>
      <w:marRight w:val="0"/>
      <w:marTop w:val="0"/>
      <w:marBottom w:val="0"/>
      <w:divBdr>
        <w:top w:val="none" w:sz="0" w:space="0" w:color="auto"/>
        <w:left w:val="none" w:sz="0" w:space="0" w:color="auto"/>
        <w:bottom w:val="none" w:sz="0" w:space="0" w:color="auto"/>
        <w:right w:val="none" w:sz="0" w:space="0" w:color="auto"/>
      </w:divBdr>
    </w:div>
    <w:div w:id="76950681">
      <w:marLeft w:val="0"/>
      <w:marRight w:val="0"/>
      <w:marTop w:val="0"/>
      <w:marBottom w:val="0"/>
      <w:divBdr>
        <w:top w:val="none" w:sz="0" w:space="0" w:color="auto"/>
        <w:left w:val="none" w:sz="0" w:space="0" w:color="auto"/>
        <w:bottom w:val="none" w:sz="0" w:space="0" w:color="auto"/>
        <w:right w:val="none" w:sz="0" w:space="0" w:color="auto"/>
      </w:divBdr>
    </w:div>
    <w:div w:id="76950682">
      <w:marLeft w:val="0"/>
      <w:marRight w:val="0"/>
      <w:marTop w:val="0"/>
      <w:marBottom w:val="0"/>
      <w:divBdr>
        <w:top w:val="none" w:sz="0" w:space="0" w:color="auto"/>
        <w:left w:val="none" w:sz="0" w:space="0" w:color="auto"/>
        <w:bottom w:val="none" w:sz="0" w:space="0" w:color="auto"/>
        <w:right w:val="none" w:sz="0" w:space="0" w:color="auto"/>
      </w:divBdr>
    </w:div>
    <w:div w:id="76950683">
      <w:marLeft w:val="0"/>
      <w:marRight w:val="0"/>
      <w:marTop w:val="0"/>
      <w:marBottom w:val="0"/>
      <w:divBdr>
        <w:top w:val="none" w:sz="0" w:space="0" w:color="auto"/>
        <w:left w:val="none" w:sz="0" w:space="0" w:color="auto"/>
        <w:bottom w:val="none" w:sz="0" w:space="0" w:color="auto"/>
        <w:right w:val="none" w:sz="0" w:space="0" w:color="auto"/>
      </w:divBdr>
    </w:div>
    <w:div w:id="76950684">
      <w:marLeft w:val="0"/>
      <w:marRight w:val="0"/>
      <w:marTop w:val="0"/>
      <w:marBottom w:val="0"/>
      <w:divBdr>
        <w:top w:val="none" w:sz="0" w:space="0" w:color="auto"/>
        <w:left w:val="none" w:sz="0" w:space="0" w:color="auto"/>
        <w:bottom w:val="none" w:sz="0" w:space="0" w:color="auto"/>
        <w:right w:val="none" w:sz="0" w:space="0" w:color="auto"/>
      </w:divBdr>
    </w:div>
    <w:div w:id="76950685">
      <w:marLeft w:val="0"/>
      <w:marRight w:val="0"/>
      <w:marTop w:val="0"/>
      <w:marBottom w:val="0"/>
      <w:divBdr>
        <w:top w:val="none" w:sz="0" w:space="0" w:color="auto"/>
        <w:left w:val="none" w:sz="0" w:space="0" w:color="auto"/>
        <w:bottom w:val="none" w:sz="0" w:space="0" w:color="auto"/>
        <w:right w:val="none" w:sz="0" w:space="0" w:color="auto"/>
      </w:divBdr>
    </w:div>
    <w:div w:id="76950686">
      <w:marLeft w:val="0"/>
      <w:marRight w:val="0"/>
      <w:marTop w:val="0"/>
      <w:marBottom w:val="0"/>
      <w:divBdr>
        <w:top w:val="none" w:sz="0" w:space="0" w:color="auto"/>
        <w:left w:val="none" w:sz="0" w:space="0" w:color="auto"/>
        <w:bottom w:val="none" w:sz="0" w:space="0" w:color="auto"/>
        <w:right w:val="none" w:sz="0" w:space="0" w:color="auto"/>
      </w:divBdr>
    </w:div>
    <w:div w:id="76950688">
      <w:marLeft w:val="0"/>
      <w:marRight w:val="0"/>
      <w:marTop w:val="0"/>
      <w:marBottom w:val="0"/>
      <w:divBdr>
        <w:top w:val="none" w:sz="0" w:space="0" w:color="auto"/>
        <w:left w:val="none" w:sz="0" w:space="0" w:color="auto"/>
        <w:bottom w:val="none" w:sz="0" w:space="0" w:color="auto"/>
        <w:right w:val="none" w:sz="0" w:space="0" w:color="auto"/>
      </w:divBdr>
    </w:div>
    <w:div w:id="76950689">
      <w:marLeft w:val="0"/>
      <w:marRight w:val="0"/>
      <w:marTop w:val="0"/>
      <w:marBottom w:val="0"/>
      <w:divBdr>
        <w:top w:val="none" w:sz="0" w:space="0" w:color="auto"/>
        <w:left w:val="none" w:sz="0" w:space="0" w:color="auto"/>
        <w:bottom w:val="none" w:sz="0" w:space="0" w:color="auto"/>
        <w:right w:val="none" w:sz="0" w:space="0" w:color="auto"/>
      </w:divBdr>
    </w:div>
    <w:div w:id="76950692">
      <w:marLeft w:val="0"/>
      <w:marRight w:val="0"/>
      <w:marTop w:val="0"/>
      <w:marBottom w:val="0"/>
      <w:divBdr>
        <w:top w:val="none" w:sz="0" w:space="0" w:color="auto"/>
        <w:left w:val="none" w:sz="0" w:space="0" w:color="auto"/>
        <w:bottom w:val="none" w:sz="0" w:space="0" w:color="auto"/>
        <w:right w:val="none" w:sz="0" w:space="0" w:color="auto"/>
      </w:divBdr>
      <w:divsChild>
        <w:div w:id="76950661">
          <w:marLeft w:val="0"/>
          <w:marRight w:val="0"/>
          <w:marTop w:val="0"/>
          <w:marBottom w:val="0"/>
          <w:divBdr>
            <w:top w:val="none" w:sz="0" w:space="0" w:color="auto"/>
            <w:left w:val="none" w:sz="0" w:space="0" w:color="auto"/>
            <w:bottom w:val="single" w:sz="4" w:space="1" w:color="auto"/>
            <w:right w:val="none" w:sz="0" w:space="0" w:color="auto"/>
          </w:divBdr>
        </w:div>
        <w:div w:id="76950690">
          <w:marLeft w:val="0"/>
          <w:marRight w:val="0"/>
          <w:marTop w:val="0"/>
          <w:marBottom w:val="0"/>
          <w:divBdr>
            <w:top w:val="none" w:sz="0" w:space="0" w:color="auto"/>
            <w:left w:val="none" w:sz="0" w:space="0" w:color="auto"/>
            <w:bottom w:val="single" w:sz="4" w:space="1" w:color="auto"/>
            <w:right w:val="none" w:sz="0" w:space="0" w:color="auto"/>
          </w:divBdr>
        </w:div>
        <w:div w:id="76950691">
          <w:marLeft w:val="0"/>
          <w:marRight w:val="0"/>
          <w:marTop w:val="0"/>
          <w:marBottom w:val="0"/>
          <w:divBdr>
            <w:top w:val="none" w:sz="0" w:space="0" w:color="auto"/>
            <w:left w:val="none" w:sz="0" w:space="0" w:color="auto"/>
            <w:bottom w:val="single" w:sz="4" w:space="1" w:color="auto"/>
            <w:right w:val="none" w:sz="0" w:space="0" w:color="auto"/>
          </w:divBdr>
        </w:div>
        <w:div w:id="76950698">
          <w:marLeft w:val="0"/>
          <w:marRight w:val="0"/>
          <w:marTop w:val="0"/>
          <w:marBottom w:val="0"/>
          <w:divBdr>
            <w:top w:val="none" w:sz="0" w:space="0" w:color="auto"/>
            <w:left w:val="none" w:sz="0" w:space="0" w:color="auto"/>
            <w:bottom w:val="single" w:sz="4" w:space="1" w:color="auto"/>
            <w:right w:val="none" w:sz="0" w:space="0" w:color="auto"/>
          </w:divBdr>
        </w:div>
        <w:div w:id="76950705">
          <w:marLeft w:val="0"/>
          <w:marRight w:val="0"/>
          <w:marTop w:val="0"/>
          <w:marBottom w:val="0"/>
          <w:divBdr>
            <w:top w:val="none" w:sz="0" w:space="0" w:color="auto"/>
            <w:left w:val="none" w:sz="0" w:space="0" w:color="auto"/>
            <w:bottom w:val="single" w:sz="4" w:space="1" w:color="auto"/>
            <w:right w:val="none" w:sz="0" w:space="0" w:color="auto"/>
          </w:divBdr>
        </w:div>
        <w:div w:id="76950707">
          <w:marLeft w:val="0"/>
          <w:marRight w:val="0"/>
          <w:marTop w:val="0"/>
          <w:marBottom w:val="0"/>
          <w:divBdr>
            <w:top w:val="none" w:sz="0" w:space="0" w:color="auto"/>
            <w:left w:val="none" w:sz="0" w:space="0" w:color="auto"/>
            <w:bottom w:val="single" w:sz="4" w:space="1" w:color="auto"/>
            <w:right w:val="none" w:sz="0" w:space="0" w:color="auto"/>
          </w:divBdr>
        </w:div>
      </w:divsChild>
    </w:div>
    <w:div w:id="76950693">
      <w:marLeft w:val="0"/>
      <w:marRight w:val="0"/>
      <w:marTop w:val="0"/>
      <w:marBottom w:val="0"/>
      <w:divBdr>
        <w:top w:val="none" w:sz="0" w:space="0" w:color="auto"/>
        <w:left w:val="none" w:sz="0" w:space="0" w:color="auto"/>
        <w:bottom w:val="none" w:sz="0" w:space="0" w:color="auto"/>
        <w:right w:val="none" w:sz="0" w:space="0" w:color="auto"/>
      </w:divBdr>
    </w:div>
    <w:div w:id="76950694">
      <w:marLeft w:val="0"/>
      <w:marRight w:val="0"/>
      <w:marTop w:val="0"/>
      <w:marBottom w:val="0"/>
      <w:divBdr>
        <w:top w:val="none" w:sz="0" w:space="0" w:color="auto"/>
        <w:left w:val="none" w:sz="0" w:space="0" w:color="auto"/>
        <w:bottom w:val="none" w:sz="0" w:space="0" w:color="auto"/>
        <w:right w:val="none" w:sz="0" w:space="0" w:color="auto"/>
      </w:divBdr>
      <w:divsChild>
        <w:div w:id="76950677">
          <w:marLeft w:val="0"/>
          <w:marRight w:val="0"/>
          <w:marTop w:val="0"/>
          <w:marBottom w:val="0"/>
          <w:divBdr>
            <w:top w:val="none" w:sz="0" w:space="0" w:color="auto"/>
            <w:left w:val="none" w:sz="0" w:space="0" w:color="auto"/>
            <w:bottom w:val="none" w:sz="0" w:space="0" w:color="auto"/>
            <w:right w:val="none" w:sz="0" w:space="0" w:color="auto"/>
          </w:divBdr>
        </w:div>
      </w:divsChild>
    </w:div>
    <w:div w:id="76950695">
      <w:marLeft w:val="0"/>
      <w:marRight w:val="0"/>
      <w:marTop w:val="0"/>
      <w:marBottom w:val="0"/>
      <w:divBdr>
        <w:top w:val="none" w:sz="0" w:space="0" w:color="auto"/>
        <w:left w:val="none" w:sz="0" w:space="0" w:color="auto"/>
        <w:bottom w:val="none" w:sz="0" w:space="0" w:color="auto"/>
        <w:right w:val="none" w:sz="0" w:space="0" w:color="auto"/>
      </w:divBdr>
      <w:divsChild>
        <w:div w:id="76950687">
          <w:marLeft w:val="0"/>
          <w:marRight w:val="0"/>
          <w:marTop w:val="0"/>
          <w:marBottom w:val="0"/>
          <w:divBdr>
            <w:top w:val="none" w:sz="0" w:space="0" w:color="auto"/>
            <w:left w:val="none" w:sz="0" w:space="0" w:color="auto"/>
            <w:bottom w:val="none" w:sz="0" w:space="0" w:color="auto"/>
            <w:right w:val="none" w:sz="0" w:space="0" w:color="auto"/>
          </w:divBdr>
        </w:div>
      </w:divsChild>
    </w:div>
    <w:div w:id="76950696">
      <w:marLeft w:val="0"/>
      <w:marRight w:val="0"/>
      <w:marTop w:val="0"/>
      <w:marBottom w:val="0"/>
      <w:divBdr>
        <w:top w:val="none" w:sz="0" w:space="0" w:color="auto"/>
        <w:left w:val="none" w:sz="0" w:space="0" w:color="auto"/>
        <w:bottom w:val="none" w:sz="0" w:space="0" w:color="auto"/>
        <w:right w:val="none" w:sz="0" w:space="0" w:color="auto"/>
      </w:divBdr>
    </w:div>
    <w:div w:id="76950697">
      <w:marLeft w:val="0"/>
      <w:marRight w:val="0"/>
      <w:marTop w:val="0"/>
      <w:marBottom w:val="0"/>
      <w:divBdr>
        <w:top w:val="none" w:sz="0" w:space="0" w:color="auto"/>
        <w:left w:val="none" w:sz="0" w:space="0" w:color="auto"/>
        <w:bottom w:val="none" w:sz="0" w:space="0" w:color="auto"/>
        <w:right w:val="none" w:sz="0" w:space="0" w:color="auto"/>
      </w:divBdr>
    </w:div>
    <w:div w:id="76950699">
      <w:marLeft w:val="0"/>
      <w:marRight w:val="0"/>
      <w:marTop w:val="0"/>
      <w:marBottom w:val="0"/>
      <w:divBdr>
        <w:top w:val="none" w:sz="0" w:space="0" w:color="auto"/>
        <w:left w:val="none" w:sz="0" w:space="0" w:color="auto"/>
        <w:bottom w:val="none" w:sz="0" w:space="0" w:color="auto"/>
        <w:right w:val="none" w:sz="0" w:space="0" w:color="auto"/>
      </w:divBdr>
    </w:div>
    <w:div w:id="76950700">
      <w:marLeft w:val="0"/>
      <w:marRight w:val="0"/>
      <w:marTop w:val="0"/>
      <w:marBottom w:val="0"/>
      <w:divBdr>
        <w:top w:val="none" w:sz="0" w:space="0" w:color="auto"/>
        <w:left w:val="none" w:sz="0" w:space="0" w:color="auto"/>
        <w:bottom w:val="none" w:sz="0" w:space="0" w:color="auto"/>
        <w:right w:val="none" w:sz="0" w:space="0" w:color="auto"/>
      </w:divBdr>
    </w:div>
    <w:div w:id="76950701">
      <w:marLeft w:val="0"/>
      <w:marRight w:val="0"/>
      <w:marTop w:val="0"/>
      <w:marBottom w:val="0"/>
      <w:divBdr>
        <w:top w:val="none" w:sz="0" w:space="0" w:color="auto"/>
        <w:left w:val="none" w:sz="0" w:space="0" w:color="auto"/>
        <w:bottom w:val="none" w:sz="0" w:space="0" w:color="auto"/>
        <w:right w:val="none" w:sz="0" w:space="0" w:color="auto"/>
      </w:divBdr>
    </w:div>
    <w:div w:id="76950702">
      <w:marLeft w:val="0"/>
      <w:marRight w:val="0"/>
      <w:marTop w:val="0"/>
      <w:marBottom w:val="0"/>
      <w:divBdr>
        <w:top w:val="none" w:sz="0" w:space="0" w:color="auto"/>
        <w:left w:val="none" w:sz="0" w:space="0" w:color="auto"/>
        <w:bottom w:val="none" w:sz="0" w:space="0" w:color="auto"/>
        <w:right w:val="none" w:sz="0" w:space="0" w:color="auto"/>
      </w:divBdr>
      <w:divsChild>
        <w:div w:id="76950664">
          <w:marLeft w:val="360"/>
          <w:marRight w:val="0"/>
          <w:marTop w:val="60"/>
          <w:marBottom w:val="0"/>
          <w:divBdr>
            <w:top w:val="none" w:sz="0" w:space="0" w:color="auto"/>
            <w:left w:val="single" w:sz="24" w:space="24" w:color="BBBBAA"/>
            <w:bottom w:val="none" w:sz="0" w:space="0" w:color="auto"/>
            <w:right w:val="none" w:sz="0" w:space="0" w:color="auto"/>
          </w:divBdr>
        </w:div>
      </w:divsChild>
    </w:div>
    <w:div w:id="76950703">
      <w:marLeft w:val="0"/>
      <w:marRight w:val="0"/>
      <w:marTop w:val="0"/>
      <w:marBottom w:val="0"/>
      <w:divBdr>
        <w:top w:val="none" w:sz="0" w:space="0" w:color="auto"/>
        <w:left w:val="none" w:sz="0" w:space="0" w:color="auto"/>
        <w:bottom w:val="none" w:sz="0" w:space="0" w:color="auto"/>
        <w:right w:val="none" w:sz="0" w:space="0" w:color="auto"/>
      </w:divBdr>
    </w:div>
    <w:div w:id="76950704">
      <w:marLeft w:val="0"/>
      <w:marRight w:val="0"/>
      <w:marTop w:val="0"/>
      <w:marBottom w:val="0"/>
      <w:divBdr>
        <w:top w:val="none" w:sz="0" w:space="0" w:color="auto"/>
        <w:left w:val="none" w:sz="0" w:space="0" w:color="auto"/>
        <w:bottom w:val="none" w:sz="0" w:space="0" w:color="auto"/>
        <w:right w:val="none" w:sz="0" w:space="0" w:color="auto"/>
      </w:divBdr>
    </w:div>
    <w:div w:id="76950706">
      <w:marLeft w:val="0"/>
      <w:marRight w:val="0"/>
      <w:marTop w:val="0"/>
      <w:marBottom w:val="0"/>
      <w:divBdr>
        <w:top w:val="none" w:sz="0" w:space="0" w:color="auto"/>
        <w:left w:val="none" w:sz="0" w:space="0" w:color="auto"/>
        <w:bottom w:val="none" w:sz="0" w:space="0" w:color="auto"/>
        <w:right w:val="none" w:sz="0" w:space="0" w:color="auto"/>
      </w:divBdr>
    </w:div>
    <w:div w:id="76950708">
      <w:marLeft w:val="0"/>
      <w:marRight w:val="0"/>
      <w:marTop w:val="0"/>
      <w:marBottom w:val="0"/>
      <w:divBdr>
        <w:top w:val="none" w:sz="0" w:space="0" w:color="auto"/>
        <w:left w:val="none" w:sz="0" w:space="0" w:color="auto"/>
        <w:bottom w:val="none" w:sz="0" w:space="0" w:color="auto"/>
        <w:right w:val="none" w:sz="0" w:space="0" w:color="auto"/>
      </w:divBdr>
    </w:div>
    <w:div w:id="213933816">
      <w:bodyDiv w:val="1"/>
      <w:marLeft w:val="0"/>
      <w:marRight w:val="0"/>
      <w:marTop w:val="0"/>
      <w:marBottom w:val="0"/>
      <w:divBdr>
        <w:top w:val="none" w:sz="0" w:space="0" w:color="auto"/>
        <w:left w:val="none" w:sz="0" w:space="0" w:color="auto"/>
        <w:bottom w:val="none" w:sz="0" w:space="0" w:color="auto"/>
        <w:right w:val="none" w:sz="0" w:space="0" w:color="auto"/>
      </w:divBdr>
    </w:div>
    <w:div w:id="304240546">
      <w:bodyDiv w:val="1"/>
      <w:marLeft w:val="0"/>
      <w:marRight w:val="0"/>
      <w:marTop w:val="0"/>
      <w:marBottom w:val="0"/>
      <w:divBdr>
        <w:top w:val="none" w:sz="0" w:space="0" w:color="auto"/>
        <w:left w:val="none" w:sz="0" w:space="0" w:color="auto"/>
        <w:bottom w:val="none" w:sz="0" w:space="0" w:color="auto"/>
        <w:right w:val="none" w:sz="0" w:space="0" w:color="auto"/>
      </w:divBdr>
    </w:div>
    <w:div w:id="352345502">
      <w:bodyDiv w:val="1"/>
      <w:marLeft w:val="0"/>
      <w:marRight w:val="0"/>
      <w:marTop w:val="0"/>
      <w:marBottom w:val="0"/>
      <w:divBdr>
        <w:top w:val="none" w:sz="0" w:space="0" w:color="auto"/>
        <w:left w:val="none" w:sz="0" w:space="0" w:color="auto"/>
        <w:bottom w:val="none" w:sz="0" w:space="0" w:color="auto"/>
        <w:right w:val="none" w:sz="0" w:space="0" w:color="auto"/>
      </w:divBdr>
    </w:div>
    <w:div w:id="419956389">
      <w:bodyDiv w:val="1"/>
      <w:marLeft w:val="0"/>
      <w:marRight w:val="0"/>
      <w:marTop w:val="0"/>
      <w:marBottom w:val="0"/>
      <w:divBdr>
        <w:top w:val="none" w:sz="0" w:space="0" w:color="auto"/>
        <w:left w:val="none" w:sz="0" w:space="0" w:color="auto"/>
        <w:bottom w:val="none" w:sz="0" w:space="0" w:color="auto"/>
        <w:right w:val="none" w:sz="0" w:space="0" w:color="auto"/>
      </w:divBdr>
    </w:div>
    <w:div w:id="441802908">
      <w:bodyDiv w:val="1"/>
      <w:marLeft w:val="0"/>
      <w:marRight w:val="0"/>
      <w:marTop w:val="0"/>
      <w:marBottom w:val="0"/>
      <w:divBdr>
        <w:top w:val="none" w:sz="0" w:space="0" w:color="auto"/>
        <w:left w:val="none" w:sz="0" w:space="0" w:color="auto"/>
        <w:bottom w:val="none" w:sz="0" w:space="0" w:color="auto"/>
        <w:right w:val="none" w:sz="0" w:space="0" w:color="auto"/>
      </w:divBdr>
    </w:div>
    <w:div w:id="525024464">
      <w:bodyDiv w:val="1"/>
      <w:marLeft w:val="0"/>
      <w:marRight w:val="0"/>
      <w:marTop w:val="0"/>
      <w:marBottom w:val="0"/>
      <w:divBdr>
        <w:top w:val="none" w:sz="0" w:space="0" w:color="auto"/>
        <w:left w:val="none" w:sz="0" w:space="0" w:color="auto"/>
        <w:bottom w:val="none" w:sz="0" w:space="0" w:color="auto"/>
        <w:right w:val="none" w:sz="0" w:space="0" w:color="auto"/>
      </w:divBdr>
    </w:div>
    <w:div w:id="591550008">
      <w:bodyDiv w:val="1"/>
      <w:marLeft w:val="0"/>
      <w:marRight w:val="0"/>
      <w:marTop w:val="0"/>
      <w:marBottom w:val="0"/>
      <w:divBdr>
        <w:top w:val="none" w:sz="0" w:space="0" w:color="auto"/>
        <w:left w:val="none" w:sz="0" w:space="0" w:color="auto"/>
        <w:bottom w:val="none" w:sz="0" w:space="0" w:color="auto"/>
        <w:right w:val="none" w:sz="0" w:space="0" w:color="auto"/>
      </w:divBdr>
    </w:div>
    <w:div w:id="601573647">
      <w:bodyDiv w:val="1"/>
      <w:marLeft w:val="0"/>
      <w:marRight w:val="0"/>
      <w:marTop w:val="0"/>
      <w:marBottom w:val="0"/>
      <w:divBdr>
        <w:top w:val="none" w:sz="0" w:space="0" w:color="auto"/>
        <w:left w:val="none" w:sz="0" w:space="0" w:color="auto"/>
        <w:bottom w:val="none" w:sz="0" w:space="0" w:color="auto"/>
        <w:right w:val="none" w:sz="0" w:space="0" w:color="auto"/>
      </w:divBdr>
    </w:div>
    <w:div w:id="671638591">
      <w:bodyDiv w:val="1"/>
      <w:marLeft w:val="0"/>
      <w:marRight w:val="0"/>
      <w:marTop w:val="0"/>
      <w:marBottom w:val="0"/>
      <w:divBdr>
        <w:top w:val="none" w:sz="0" w:space="0" w:color="auto"/>
        <w:left w:val="none" w:sz="0" w:space="0" w:color="auto"/>
        <w:bottom w:val="none" w:sz="0" w:space="0" w:color="auto"/>
        <w:right w:val="none" w:sz="0" w:space="0" w:color="auto"/>
      </w:divBdr>
    </w:div>
    <w:div w:id="863136871">
      <w:bodyDiv w:val="1"/>
      <w:marLeft w:val="0"/>
      <w:marRight w:val="0"/>
      <w:marTop w:val="0"/>
      <w:marBottom w:val="0"/>
      <w:divBdr>
        <w:top w:val="none" w:sz="0" w:space="0" w:color="auto"/>
        <w:left w:val="none" w:sz="0" w:space="0" w:color="auto"/>
        <w:bottom w:val="none" w:sz="0" w:space="0" w:color="auto"/>
        <w:right w:val="none" w:sz="0" w:space="0" w:color="auto"/>
      </w:divBdr>
    </w:div>
    <w:div w:id="932251307">
      <w:bodyDiv w:val="1"/>
      <w:marLeft w:val="0"/>
      <w:marRight w:val="0"/>
      <w:marTop w:val="0"/>
      <w:marBottom w:val="0"/>
      <w:divBdr>
        <w:top w:val="none" w:sz="0" w:space="0" w:color="auto"/>
        <w:left w:val="none" w:sz="0" w:space="0" w:color="auto"/>
        <w:bottom w:val="none" w:sz="0" w:space="0" w:color="auto"/>
        <w:right w:val="none" w:sz="0" w:space="0" w:color="auto"/>
      </w:divBdr>
    </w:div>
    <w:div w:id="1140340989">
      <w:bodyDiv w:val="1"/>
      <w:marLeft w:val="0"/>
      <w:marRight w:val="0"/>
      <w:marTop w:val="0"/>
      <w:marBottom w:val="0"/>
      <w:divBdr>
        <w:top w:val="none" w:sz="0" w:space="0" w:color="auto"/>
        <w:left w:val="none" w:sz="0" w:space="0" w:color="auto"/>
        <w:bottom w:val="none" w:sz="0" w:space="0" w:color="auto"/>
        <w:right w:val="none" w:sz="0" w:space="0" w:color="auto"/>
      </w:divBdr>
    </w:div>
    <w:div w:id="1212955920">
      <w:bodyDiv w:val="1"/>
      <w:marLeft w:val="0"/>
      <w:marRight w:val="0"/>
      <w:marTop w:val="0"/>
      <w:marBottom w:val="0"/>
      <w:divBdr>
        <w:top w:val="none" w:sz="0" w:space="0" w:color="auto"/>
        <w:left w:val="none" w:sz="0" w:space="0" w:color="auto"/>
        <w:bottom w:val="none" w:sz="0" w:space="0" w:color="auto"/>
        <w:right w:val="none" w:sz="0" w:space="0" w:color="auto"/>
      </w:divBdr>
    </w:div>
    <w:div w:id="1324967415">
      <w:bodyDiv w:val="1"/>
      <w:marLeft w:val="0"/>
      <w:marRight w:val="0"/>
      <w:marTop w:val="0"/>
      <w:marBottom w:val="0"/>
      <w:divBdr>
        <w:top w:val="none" w:sz="0" w:space="0" w:color="auto"/>
        <w:left w:val="none" w:sz="0" w:space="0" w:color="auto"/>
        <w:bottom w:val="none" w:sz="0" w:space="0" w:color="auto"/>
        <w:right w:val="none" w:sz="0" w:space="0" w:color="auto"/>
      </w:divBdr>
    </w:div>
    <w:div w:id="1325351437">
      <w:bodyDiv w:val="1"/>
      <w:marLeft w:val="0"/>
      <w:marRight w:val="0"/>
      <w:marTop w:val="0"/>
      <w:marBottom w:val="0"/>
      <w:divBdr>
        <w:top w:val="none" w:sz="0" w:space="0" w:color="auto"/>
        <w:left w:val="none" w:sz="0" w:space="0" w:color="auto"/>
        <w:bottom w:val="none" w:sz="0" w:space="0" w:color="auto"/>
        <w:right w:val="none" w:sz="0" w:space="0" w:color="auto"/>
      </w:divBdr>
    </w:div>
    <w:div w:id="1393968713">
      <w:bodyDiv w:val="1"/>
      <w:marLeft w:val="0"/>
      <w:marRight w:val="0"/>
      <w:marTop w:val="0"/>
      <w:marBottom w:val="0"/>
      <w:divBdr>
        <w:top w:val="none" w:sz="0" w:space="0" w:color="auto"/>
        <w:left w:val="none" w:sz="0" w:space="0" w:color="auto"/>
        <w:bottom w:val="none" w:sz="0" w:space="0" w:color="auto"/>
        <w:right w:val="none" w:sz="0" w:space="0" w:color="auto"/>
      </w:divBdr>
    </w:div>
    <w:div w:id="1702239812">
      <w:bodyDiv w:val="1"/>
      <w:marLeft w:val="0"/>
      <w:marRight w:val="0"/>
      <w:marTop w:val="0"/>
      <w:marBottom w:val="0"/>
      <w:divBdr>
        <w:top w:val="none" w:sz="0" w:space="0" w:color="auto"/>
        <w:left w:val="none" w:sz="0" w:space="0" w:color="auto"/>
        <w:bottom w:val="none" w:sz="0" w:space="0" w:color="auto"/>
        <w:right w:val="none" w:sz="0" w:space="0" w:color="auto"/>
      </w:divBdr>
    </w:div>
    <w:div w:id="1883785044">
      <w:bodyDiv w:val="1"/>
      <w:marLeft w:val="0"/>
      <w:marRight w:val="0"/>
      <w:marTop w:val="0"/>
      <w:marBottom w:val="0"/>
      <w:divBdr>
        <w:top w:val="none" w:sz="0" w:space="0" w:color="auto"/>
        <w:left w:val="none" w:sz="0" w:space="0" w:color="auto"/>
        <w:bottom w:val="none" w:sz="0" w:space="0" w:color="auto"/>
        <w:right w:val="none" w:sz="0" w:space="0" w:color="auto"/>
      </w:divBdr>
    </w:div>
    <w:div w:id="1907759783">
      <w:bodyDiv w:val="1"/>
      <w:marLeft w:val="0"/>
      <w:marRight w:val="0"/>
      <w:marTop w:val="0"/>
      <w:marBottom w:val="0"/>
      <w:divBdr>
        <w:top w:val="none" w:sz="0" w:space="0" w:color="auto"/>
        <w:left w:val="none" w:sz="0" w:space="0" w:color="auto"/>
        <w:bottom w:val="none" w:sz="0" w:space="0" w:color="auto"/>
        <w:right w:val="none" w:sz="0" w:space="0" w:color="auto"/>
      </w:divBdr>
      <w:divsChild>
        <w:div w:id="808405360">
          <w:marLeft w:val="0"/>
          <w:marRight w:val="0"/>
          <w:marTop w:val="0"/>
          <w:marBottom w:val="0"/>
          <w:divBdr>
            <w:top w:val="single" w:sz="4" w:space="0" w:color="666666"/>
            <w:left w:val="single" w:sz="4" w:space="0" w:color="666666"/>
            <w:bottom w:val="single" w:sz="4" w:space="0" w:color="666666"/>
            <w:right w:val="single" w:sz="4" w:space="0" w:color="666666"/>
          </w:divBdr>
          <w:divsChild>
            <w:div w:id="1801923818">
              <w:marLeft w:val="0"/>
              <w:marRight w:val="0"/>
              <w:marTop w:val="0"/>
              <w:marBottom w:val="0"/>
              <w:divBdr>
                <w:top w:val="none" w:sz="0" w:space="0" w:color="auto"/>
                <w:left w:val="none" w:sz="0" w:space="0" w:color="auto"/>
                <w:bottom w:val="none" w:sz="0" w:space="0" w:color="auto"/>
                <w:right w:val="none" w:sz="0" w:space="0" w:color="auto"/>
              </w:divBdr>
              <w:divsChild>
                <w:div w:id="1039088343">
                  <w:marLeft w:val="0"/>
                  <w:marRight w:val="0"/>
                  <w:marTop w:val="0"/>
                  <w:marBottom w:val="250"/>
                  <w:divBdr>
                    <w:top w:val="none" w:sz="0" w:space="0" w:color="auto"/>
                    <w:left w:val="none" w:sz="0" w:space="0" w:color="auto"/>
                    <w:bottom w:val="none" w:sz="0" w:space="0" w:color="auto"/>
                    <w:right w:val="none" w:sz="0" w:space="0" w:color="auto"/>
                  </w:divBdr>
                  <w:divsChild>
                    <w:div w:id="1311254619">
                      <w:marLeft w:val="0"/>
                      <w:marRight w:val="0"/>
                      <w:marTop w:val="0"/>
                      <w:marBottom w:val="0"/>
                      <w:divBdr>
                        <w:top w:val="none" w:sz="0" w:space="0" w:color="auto"/>
                        <w:left w:val="none" w:sz="0" w:space="0" w:color="auto"/>
                        <w:bottom w:val="none" w:sz="0" w:space="0" w:color="auto"/>
                        <w:right w:val="none" w:sz="0" w:space="0" w:color="auto"/>
                      </w:divBdr>
                      <w:divsChild>
                        <w:div w:id="852376125">
                          <w:marLeft w:val="0"/>
                          <w:marRight w:val="0"/>
                          <w:marTop w:val="0"/>
                          <w:marBottom w:val="0"/>
                          <w:divBdr>
                            <w:top w:val="none" w:sz="0" w:space="0" w:color="auto"/>
                            <w:left w:val="none" w:sz="0" w:space="0" w:color="auto"/>
                            <w:bottom w:val="none" w:sz="0" w:space="0" w:color="auto"/>
                            <w:right w:val="none" w:sz="0" w:space="0" w:color="auto"/>
                          </w:divBdr>
                          <w:divsChild>
                            <w:div w:id="519205948">
                              <w:marLeft w:val="0"/>
                              <w:marRight w:val="0"/>
                              <w:marTop w:val="0"/>
                              <w:marBottom w:val="0"/>
                              <w:divBdr>
                                <w:top w:val="none" w:sz="0" w:space="0" w:color="auto"/>
                                <w:left w:val="none" w:sz="0" w:space="0" w:color="auto"/>
                                <w:bottom w:val="none" w:sz="0" w:space="0" w:color="auto"/>
                                <w:right w:val="none" w:sz="0" w:space="0" w:color="auto"/>
                              </w:divBdr>
                            </w:div>
                            <w:div w:id="1072967292">
                              <w:marLeft w:val="0"/>
                              <w:marRight w:val="0"/>
                              <w:marTop w:val="0"/>
                              <w:marBottom w:val="0"/>
                              <w:divBdr>
                                <w:top w:val="none" w:sz="0" w:space="0" w:color="auto"/>
                                <w:left w:val="none" w:sz="0" w:space="0" w:color="auto"/>
                                <w:bottom w:val="none" w:sz="0" w:space="0" w:color="auto"/>
                                <w:right w:val="none" w:sz="0" w:space="0" w:color="auto"/>
                              </w:divBdr>
                            </w:div>
                            <w:div w:id="1562597398">
                              <w:marLeft w:val="0"/>
                              <w:marRight w:val="0"/>
                              <w:marTop w:val="0"/>
                              <w:marBottom w:val="0"/>
                              <w:divBdr>
                                <w:top w:val="none" w:sz="0" w:space="0" w:color="auto"/>
                                <w:left w:val="none" w:sz="0" w:space="0" w:color="auto"/>
                                <w:bottom w:val="none" w:sz="0" w:space="0" w:color="auto"/>
                                <w:right w:val="none" w:sz="0" w:space="0" w:color="auto"/>
                              </w:divBdr>
                            </w:div>
                            <w:div w:id="193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4805">
      <w:bodyDiv w:val="1"/>
      <w:marLeft w:val="0"/>
      <w:marRight w:val="0"/>
      <w:marTop w:val="0"/>
      <w:marBottom w:val="0"/>
      <w:divBdr>
        <w:top w:val="none" w:sz="0" w:space="0" w:color="auto"/>
        <w:left w:val="none" w:sz="0" w:space="0" w:color="auto"/>
        <w:bottom w:val="none" w:sz="0" w:space="0" w:color="auto"/>
        <w:right w:val="none" w:sz="0" w:space="0" w:color="auto"/>
      </w:divBdr>
    </w:div>
    <w:div w:id="2000428148">
      <w:bodyDiv w:val="1"/>
      <w:marLeft w:val="0"/>
      <w:marRight w:val="0"/>
      <w:marTop w:val="0"/>
      <w:marBottom w:val="0"/>
      <w:divBdr>
        <w:top w:val="none" w:sz="0" w:space="0" w:color="auto"/>
        <w:left w:val="none" w:sz="0" w:space="0" w:color="auto"/>
        <w:bottom w:val="none" w:sz="0" w:space="0" w:color="auto"/>
        <w:right w:val="none" w:sz="0" w:space="0" w:color="auto"/>
      </w:divBdr>
    </w:div>
    <w:div w:id="2004502759">
      <w:bodyDiv w:val="1"/>
      <w:marLeft w:val="0"/>
      <w:marRight w:val="0"/>
      <w:marTop w:val="0"/>
      <w:marBottom w:val="0"/>
      <w:divBdr>
        <w:top w:val="none" w:sz="0" w:space="0" w:color="auto"/>
        <w:left w:val="none" w:sz="0" w:space="0" w:color="auto"/>
        <w:bottom w:val="none" w:sz="0" w:space="0" w:color="auto"/>
        <w:right w:val="none" w:sz="0" w:space="0" w:color="auto"/>
      </w:divBdr>
    </w:div>
    <w:div w:id="212796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oncoweb.ru/standarts/RUSSCO/2018/2018-35.pdf" TargetMode="External"/><Relationship Id="rId13" Type="http://schemas.openxmlformats.org/officeDocument/2006/relationships/hyperlink" Target="https://rosoncoweb.ru/standarts/RUSSCO/2018/2018-40.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osoncoweb.ru/standarts/RUSSCO/2018/2018-39.pdf" TargetMode="External"/><Relationship Id="rId17" Type="http://schemas.openxmlformats.org/officeDocument/2006/relationships/hyperlink" Target="https://rosoncoweb.ru/standarts/RUSSCO/2018/2018-46.pdf" TargetMode="External"/><Relationship Id="rId2" Type="http://schemas.openxmlformats.org/officeDocument/2006/relationships/numbering" Target="numbering.xml"/><Relationship Id="rId16" Type="http://schemas.openxmlformats.org/officeDocument/2006/relationships/hyperlink" Target="https://rosoncoweb.ru/standarts/RUSSCO/2018/2018-45.pdf" TargetMode="External"/><Relationship Id="rId20" Type="http://schemas.openxmlformats.org/officeDocument/2006/relationships/hyperlink" Target="https://ecog-acrin.org/resources/ecog-performance-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oncoweb.ru/standarts/RUSSCO/2018/2018-3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soncoweb.ru/standarts/RUSSCO/2018/2018-44.pdf" TargetMode="External"/><Relationship Id="rId23" Type="http://schemas.openxmlformats.org/officeDocument/2006/relationships/fontTable" Target="fontTable.xml"/><Relationship Id="rId10" Type="http://schemas.openxmlformats.org/officeDocument/2006/relationships/hyperlink" Target="https://rosoncoweb.ru/standarts/RUSSCO/2018/2018-37.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osoncoweb.ru/standarts/RUSSCO/2018/2018-36.pdf" TargetMode="External"/><Relationship Id="rId14" Type="http://schemas.openxmlformats.org/officeDocument/2006/relationships/hyperlink" Target="https://rosoncoweb.ru/standarts/RUSSCO/2018/2018-4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63CF-C2D3-4AB6-BDDD-57216F38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55</Pages>
  <Words>14878</Words>
  <Characters>84808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Рената Чикаева</cp:lastModifiedBy>
  <cp:revision>12</cp:revision>
  <cp:lastPrinted>2020-04-02T15:12:00Z</cp:lastPrinted>
  <dcterms:created xsi:type="dcterms:W3CDTF">2022-12-20T05:56:00Z</dcterms:created>
  <dcterms:modified xsi:type="dcterms:W3CDTF">2023-01-24T13:59:00Z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