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74" w:tblpY="128"/>
        <w:tblW w:w="9348" w:type="dxa"/>
        <w:tblLook w:val="0000" w:firstRow="0" w:lastRow="0" w:firstColumn="0" w:lastColumn="0" w:noHBand="0" w:noVBand="0"/>
      </w:tblPr>
      <w:tblGrid>
        <w:gridCol w:w="2833"/>
        <w:gridCol w:w="2954"/>
        <w:gridCol w:w="3561"/>
      </w:tblGrid>
      <w:tr w:rsidR="003F26DB" w:rsidRPr="003F26DB" w14:paraId="2738E1C2" w14:textId="77777777" w:rsidTr="00B56FDA">
        <w:trPr>
          <w:trHeight w:val="2959"/>
        </w:trPr>
        <w:tc>
          <w:tcPr>
            <w:tcW w:w="2833" w:type="dxa"/>
          </w:tcPr>
          <w:p w14:paraId="07F57563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Утверждено:</w:t>
            </w:r>
          </w:p>
          <w:p w14:paraId="6EA4F8E8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Общероссийская общественная организация "Российское общество клинической онкологии"</w:t>
            </w:r>
          </w:p>
          <w:p w14:paraId="59756ADB" w14:textId="52F0685C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6BE06F9B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08913A4A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4675DD7B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______________________________</w:t>
            </w:r>
          </w:p>
          <w:p w14:paraId="05F80880" w14:textId="32BEA528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м.п</w:t>
            </w:r>
            <w:proofErr w:type="spellEnd"/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2954" w:type="dxa"/>
          </w:tcPr>
          <w:p w14:paraId="1B0E94B8" w14:textId="78B6556C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Утверждено:</w:t>
            </w:r>
          </w:p>
          <w:p w14:paraId="196C1902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 xml:space="preserve">Общероссийская общественная организация "Российское общество специалистов по опухолям </w:t>
            </w:r>
          </w:p>
          <w:p w14:paraId="6308241C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головы и шеи"</w:t>
            </w:r>
          </w:p>
          <w:p w14:paraId="4A5E43D4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1D5CE6F2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10149DF8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______________________________</w:t>
            </w:r>
          </w:p>
          <w:p w14:paraId="01FCF496" w14:textId="77777777" w:rsidR="00B56FDA" w:rsidRPr="003F26DB" w:rsidRDefault="00B56FDA" w:rsidP="00B56FDA">
            <w:pPr>
              <w:ind w:firstLine="0"/>
              <w:jc w:val="center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м.п</w:t>
            </w:r>
            <w:proofErr w:type="spellEnd"/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561" w:type="dxa"/>
          </w:tcPr>
          <w:p w14:paraId="603FC886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Утверждено:</w:t>
            </w:r>
          </w:p>
          <w:p w14:paraId="09FCB911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Общероссийский национальный союз</w:t>
            </w:r>
          </w:p>
          <w:p w14:paraId="3F54795F" w14:textId="7777777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"Ассоциация онкологов России"</w:t>
            </w:r>
          </w:p>
          <w:p w14:paraId="58307E1B" w14:textId="748ADB80" w:rsidR="00B56FDA" w:rsidRPr="003F26DB" w:rsidRDefault="00B56FDA" w:rsidP="003F26DB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 xml:space="preserve">Протокол от </w:t>
            </w:r>
            <w:proofErr w:type="gramStart"/>
            <w:r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«</w:t>
            </w:r>
            <w:r w:rsidR="0095774D"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3F26DB"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_</w:t>
            </w:r>
            <w:proofErr w:type="gramEnd"/>
            <w:r w:rsidR="003F26DB" w:rsidRPr="003F26DB"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  <w:t>________________</w:t>
            </w:r>
          </w:p>
          <w:p w14:paraId="5762B7A3" w14:textId="255EBFC7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3EF008EA" w14:textId="1992C7C3" w:rsidR="003F26DB" w:rsidRPr="003F26DB" w:rsidRDefault="003F26DB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2F0633A5" w14:textId="77777777" w:rsidR="003F26DB" w:rsidRPr="003F26DB" w:rsidRDefault="003F26DB" w:rsidP="00B56FDA">
            <w:pPr>
              <w:ind w:firstLine="0"/>
              <w:jc w:val="right"/>
              <w:rPr>
                <w:rFonts w:eastAsia="Times New Roman" w:cs="Times New Roman"/>
                <w:bCs/>
                <w:color w:val="FFFFFF" w:themeColor="background1"/>
                <w:sz w:val="16"/>
                <w:szCs w:val="16"/>
              </w:rPr>
            </w:pPr>
          </w:p>
          <w:p w14:paraId="05E30EB8" w14:textId="4AF5D4C2" w:rsidR="00B56FDA" w:rsidRPr="003F26DB" w:rsidRDefault="00B56FDA" w:rsidP="00B56FDA">
            <w:pPr>
              <w:ind w:firstLine="0"/>
              <w:jc w:val="right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_______</w:t>
            </w:r>
            <w:r w:rsidR="003F26DB"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__________</w:t>
            </w:r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______________</w:t>
            </w:r>
          </w:p>
          <w:p w14:paraId="72B86649" w14:textId="77777777" w:rsidR="00B56FDA" w:rsidRPr="003F26DB" w:rsidRDefault="00B56FDA" w:rsidP="00B56FDA">
            <w:pPr>
              <w:ind w:firstLine="0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proofErr w:type="spellStart"/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м.п</w:t>
            </w:r>
            <w:proofErr w:type="spellEnd"/>
            <w:r w:rsidRPr="003F26DB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14:paraId="4F133F7F" w14:textId="77777777" w:rsidR="00B56FDA" w:rsidRPr="003F26DB" w:rsidRDefault="00325772" w:rsidP="000B4BD5">
      <w:pPr>
        <w:pStyle w:val="aff9"/>
        <w:rPr>
          <w:rFonts w:cs="Times New Roman"/>
          <w:szCs w:val="24"/>
        </w:rPr>
      </w:pPr>
      <w:r w:rsidRPr="00E8543F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6B3CA0" wp14:editId="6F019A91">
                <wp:simplePos x="0" y="0"/>
                <wp:positionH relativeFrom="column">
                  <wp:posOffset>-718185</wp:posOffset>
                </wp:positionH>
                <wp:positionV relativeFrom="paragraph">
                  <wp:posOffset>-329565</wp:posOffset>
                </wp:positionV>
                <wp:extent cx="6819900" cy="9906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F2767" w14:textId="0D59A92B" w:rsidR="00D961AC" w:rsidRDefault="00D961AC" w:rsidP="00325772">
                            <w:pPr>
                              <w:ind w:firstLine="0"/>
                            </w:pPr>
                          </w:p>
                          <w:p w14:paraId="43BB8B85" w14:textId="0CE4504D" w:rsidR="00D961AC" w:rsidRDefault="00D961AC" w:rsidP="00325772">
                            <w:pPr>
                              <w:ind w:firstLine="0"/>
                            </w:pPr>
                          </w:p>
                          <w:p w14:paraId="2DE94B6D" w14:textId="69FF69F0" w:rsidR="00D961AC" w:rsidRDefault="00D961AC" w:rsidP="00325772">
                            <w:pPr>
                              <w:ind w:firstLine="0"/>
                            </w:pPr>
                          </w:p>
                          <w:p w14:paraId="0690181F" w14:textId="60FA215F" w:rsidR="00D961AC" w:rsidRDefault="00D961AC" w:rsidP="00325772">
                            <w:pPr>
                              <w:ind w:firstLine="0"/>
                            </w:pPr>
                          </w:p>
                          <w:p w14:paraId="76DF179E" w14:textId="679A0DFE" w:rsidR="00D961AC" w:rsidRDefault="00D961AC" w:rsidP="00325772">
                            <w:pPr>
                              <w:ind w:firstLine="0"/>
                            </w:pPr>
                          </w:p>
                          <w:p w14:paraId="1C17C462" w14:textId="56D5A7C9" w:rsidR="00D961AC" w:rsidRDefault="00D961AC" w:rsidP="00325772">
                            <w:pPr>
                              <w:ind w:firstLine="0"/>
                            </w:pPr>
                          </w:p>
                          <w:p w14:paraId="5D92AF19" w14:textId="5F542D31" w:rsidR="00D961AC" w:rsidRDefault="00D961AC" w:rsidP="00325772">
                            <w:pPr>
                              <w:ind w:firstLine="0"/>
                            </w:pPr>
                          </w:p>
                          <w:p w14:paraId="3B56AC35" w14:textId="07194D51" w:rsidR="00D961AC" w:rsidRDefault="00D961AC" w:rsidP="00325772">
                            <w:pPr>
                              <w:ind w:firstLine="0"/>
                            </w:pPr>
                          </w:p>
                          <w:p w14:paraId="70B7CAA7" w14:textId="55E66BA4" w:rsidR="00D961AC" w:rsidRDefault="00D961AC" w:rsidP="00325772">
                            <w:pPr>
                              <w:ind w:firstLine="0"/>
                            </w:pPr>
                          </w:p>
                          <w:p w14:paraId="03BC5FE7" w14:textId="6CB7D4EA" w:rsidR="00D961AC" w:rsidRDefault="00D961AC" w:rsidP="00325772">
                            <w:pPr>
                              <w:ind w:firstLine="0"/>
                            </w:pPr>
                          </w:p>
                          <w:p w14:paraId="63701775" w14:textId="5E40C67C" w:rsidR="00D961AC" w:rsidRDefault="00D961AC" w:rsidP="00325772">
                            <w:pPr>
                              <w:ind w:firstLine="0"/>
                            </w:pPr>
                          </w:p>
                          <w:p w14:paraId="760B5ADC" w14:textId="2CA9A5A1" w:rsidR="00D961AC" w:rsidRDefault="00D961AC" w:rsidP="00325772">
                            <w:pPr>
                              <w:ind w:firstLine="0"/>
                            </w:pPr>
                          </w:p>
                          <w:p w14:paraId="0343E723" w14:textId="5F06CE6E" w:rsidR="00D961AC" w:rsidRDefault="00D961AC" w:rsidP="00325772">
                            <w:pPr>
                              <w:ind w:firstLine="0"/>
                            </w:pPr>
                          </w:p>
                          <w:p w14:paraId="232A2BF4" w14:textId="23E4FFE4" w:rsidR="00D961AC" w:rsidRDefault="00D961AC" w:rsidP="00325772">
                            <w:pPr>
                              <w:ind w:firstLine="0"/>
                            </w:pPr>
                          </w:p>
                          <w:p w14:paraId="233995E9" w14:textId="7338DB71" w:rsidR="00D961AC" w:rsidRDefault="00D961AC" w:rsidP="00325772">
                            <w:pPr>
                              <w:ind w:firstLine="0"/>
                            </w:pPr>
                          </w:p>
                          <w:p w14:paraId="6747690C" w14:textId="3995D9E3" w:rsidR="00D961AC" w:rsidRDefault="00D961AC" w:rsidP="00325772">
                            <w:pPr>
                              <w:ind w:firstLine="0"/>
                            </w:pPr>
                          </w:p>
                          <w:p w14:paraId="44D49BDA" w14:textId="2B6BD17D" w:rsidR="00D961AC" w:rsidRDefault="00D961AC" w:rsidP="00325772">
                            <w:pPr>
                              <w:ind w:firstLine="0"/>
                            </w:pPr>
                          </w:p>
                          <w:p w14:paraId="62507356" w14:textId="43659CA8" w:rsidR="00D961AC" w:rsidRDefault="00D961AC" w:rsidP="00325772">
                            <w:pPr>
                              <w:ind w:firstLine="0"/>
                            </w:pPr>
                          </w:p>
                          <w:p w14:paraId="2C37C0E2" w14:textId="71EF6E7F" w:rsidR="00D961AC" w:rsidRDefault="00D961AC" w:rsidP="00325772">
                            <w:pPr>
                              <w:ind w:firstLine="0"/>
                            </w:pPr>
                          </w:p>
                          <w:p w14:paraId="096EFA85" w14:textId="018D87E1" w:rsidR="00D961AC" w:rsidRDefault="00D961AC" w:rsidP="00325772">
                            <w:pPr>
                              <w:ind w:firstLine="0"/>
                            </w:pPr>
                          </w:p>
                          <w:p w14:paraId="2DA261C3" w14:textId="498D30F6" w:rsidR="00D961AC" w:rsidRDefault="00D961AC" w:rsidP="00325772">
                            <w:pPr>
                              <w:ind w:firstLine="0"/>
                            </w:pPr>
                          </w:p>
                          <w:p w14:paraId="489C1868" w14:textId="2761376F" w:rsidR="00D961AC" w:rsidRDefault="00D961AC" w:rsidP="00325772">
                            <w:pPr>
                              <w:ind w:firstLine="0"/>
                            </w:pPr>
                          </w:p>
                          <w:p w14:paraId="57985525" w14:textId="0A0752A6" w:rsidR="00D961AC" w:rsidRDefault="00D961AC" w:rsidP="00325772">
                            <w:pPr>
                              <w:ind w:firstLine="0"/>
                            </w:pPr>
                          </w:p>
                          <w:p w14:paraId="55FA547D" w14:textId="7F88235C" w:rsidR="00D961AC" w:rsidRDefault="00D961AC" w:rsidP="00325772">
                            <w:pPr>
                              <w:ind w:firstLine="0"/>
                            </w:pPr>
                          </w:p>
                          <w:p w14:paraId="24C18C77" w14:textId="30367771" w:rsidR="00D961AC" w:rsidRDefault="00D961AC" w:rsidP="00325772">
                            <w:pPr>
                              <w:ind w:firstLine="0"/>
                            </w:pPr>
                          </w:p>
                          <w:p w14:paraId="3490E518" w14:textId="35B1A8A7" w:rsidR="00D961AC" w:rsidRDefault="00D961AC" w:rsidP="00325772">
                            <w:pPr>
                              <w:ind w:firstLine="0"/>
                            </w:pPr>
                          </w:p>
                          <w:p w14:paraId="7B9FEDD3" w14:textId="4173ABB7" w:rsidR="00D961AC" w:rsidRDefault="00D961AC" w:rsidP="00325772">
                            <w:pPr>
                              <w:ind w:firstLine="0"/>
                            </w:pPr>
                          </w:p>
                          <w:p w14:paraId="0D8F7342" w14:textId="53457468" w:rsidR="00D961AC" w:rsidRDefault="00D961AC" w:rsidP="00325772">
                            <w:pPr>
                              <w:ind w:firstLine="0"/>
                            </w:pPr>
                          </w:p>
                          <w:p w14:paraId="2A8F93EC" w14:textId="612A8BEA" w:rsidR="00D961AC" w:rsidRDefault="00D961AC" w:rsidP="00325772">
                            <w:pPr>
                              <w:ind w:firstLine="0"/>
                            </w:pPr>
                          </w:p>
                          <w:p w14:paraId="38467F47" w14:textId="038D9685" w:rsidR="00D961AC" w:rsidRDefault="00D961AC" w:rsidP="00325772">
                            <w:pPr>
                              <w:ind w:firstLine="0"/>
                            </w:pPr>
                          </w:p>
                          <w:p w14:paraId="69D429FB" w14:textId="0B5B6ED5" w:rsidR="00D961AC" w:rsidRDefault="00D961AC" w:rsidP="00325772">
                            <w:pPr>
                              <w:ind w:firstLine="0"/>
                            </w:pPr>
                          </w:p>
                          <w:p w14:paraId="4DB7A364" w14:textId="19040E25" w:rsidR="00D961AC" w:rsidRDefault="00D961AC" w:rsidP="00325772">
                            <w:pPr>
                              <w:ind w:firstLine="0"/>
                            </w:pPr>
                          </w:p>
                          <w:p w14:paraId="6FA14EEE" w14:textId="77777777" w:rsidR="00D961AC" w:rsidRDefault="00D961AC" w:rsidP="00B56FD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2CACDB" w14:textId="77777777" w:rsidR="00D961AC" w:rsidRDefault="00D961AC" w:rsidP="00B56FD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5E9CB1" w14:textId="77777777" w:rsidR="00D961AC" w:rsidRDefault="00D961AC" w:rsidP="00B56FD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640337" w14:textId="03F0078F" w:rsidR="00D961AC" w:rsidRDefault="00D961AC" w:rsidP="00B56FD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E3C09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«Одобрено на заседании научно-практического совета Министерства здравоохранения </w:t>
                            </w:r>
                          </w:p>
                          <w:p w14:paraId="06DC2814" w14:textId="69F6AAED" w:rsidR="00D961AC" w:rsidRPr="0095774D" w:rsidRDefault="00D961AC" w:rsidP="00B56FDA">
                            <w:pPr>
                              <w:ind w:firstLine="0"/>
                              <w:jc w:val="center"/>
                              <w:rPr>
                                <w:rFonts w:eastAsia="Times New Roman" w:cs="Courier New"/>
                                <w:bCs/>
                                <w:color w:val="FF0000"/>
                                <w:szCs w:val="20"/>
                                <w:lang w:eastAsia="ru-RU"/>
                              </w:rPr>
                            </w:pPr>
                            <w:r w:rsidRPr="00FE3C09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Российской Федерации </w:t>
                            </w:r>
                            <w:r w:rsidRPr="0095774D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(протокол от </w:t>
                            </w:r>
                            <w:r w:rsidR="00856499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5774D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г. №</w:t>
                            </w:r>
                            <w:r w:rsidR="00856499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5774D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)»</w:t>
                            </w:r>
                          </w:p>
                          <w:p w14:paraId="4B9F5A9C" w14:textId="77777777" w:rsidR="00D961AC" w:rsidRPr="00743F85" w:rsidRDefault="00D961AC" w:rsidP="00325772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3CA0" id="Прямоугольник 3" o:spid="_x0000_s1026" style="position:absolute;left:0;text-align:left;margin-left:-56.55pt;margin-top:-25.95pt;width:537pt;height:78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" stroked="f">
                <v:path arrowok="t"/>
                <v:textbox>
                  <w:txbxContent>
                    <w:p w14:paraId="0DFF2767" w14:textId="0D59A92B" w:rsidR="00D961AC" w:rsidRDefault="00D961AC" w:rsidP="00325772">
                      <w:pPr>
                        <w:ind w:firstLine="0"/>
                      </w:pPr>
                    </w:p>
                    <w:p w14:paraId="43BB8B85" w14:textId="0CE4504D" w:rsidR="00D961AC" w:rsidRDefault="00D961AC" w:rsidP="00325772">
                      <w:pPr>
                        <w:ind w:firstLine="0"/>
                      </w:pPr>
                    </w:p>
                    <w:p w14:paraId="2DE94B6D" w14:textId="69FF69F0" w:rsidR="00D961AC" w:rsidRDefault="00D961AC" w:rsidP="00325772">
                      <w:pPr>
                        <w:ind w:firstLine="0"/>
                      </w:pPr>
                    </w:p>
                    <w:p w14:paraId="0690181F" w14:textId="60FA215F" w:rsidR="00D961AC" w:rsidRDefault="00D961AC" w:rsidP="00325772">
                      <w:pPr>
                        <w:ind w:firstLine="0"/>
                      </w:pPr>
                    </w:p>
                    <w:p w14:paraId="76DF179E" w14:textId="679A0DFE" w:rsidR="00D961AC" w:rsidRDefault="00D961AC" w:rsidP="00325772">
                      <w:pPr>
                        <w:ind w:firstLine="0"/>
                      </w:pPr>
                    </w:p>
                    <w:p w14:paraId="1C17C462" w14:textId="56D5A7C9" w:rsidR="00D961AC" w:rsidRDefault="00D961AC" w:rsidP="00325772">
                      <w:pPr>
                        <w:ind w:firstLine="0"/>
                      </w:pPr>
                    </w:p>
                    <w:p w14:paraId="5D92AF19" w14:textId="5F542D31" w:rsidR="00D961AC" w:rsidRDefault="00D961AC" w:rsidP="00325772">
                      <w:pPr>
                        <w:ind w:firstLine="0"/>
                      </w:pPr>
                    </w:p>
                    <w:p w14:paraId="3B56AC35" w14:textId="07194D51" w:rsidR="00D961AC" w:rsidRDefault="00D961AC" w:rsidP="00325772">
                      <w:pPr>
                        <w:ind w:firstLine="0"/>
                      </w:pPr>
                    </w:p>
                    <w:p w14:paraId="70B7CAA7" w14:textId="55E66BA4" w:rsidR="00D961AC" w:rsidRDefault="00D961AC" w:rsidP="00325772">
                      <w:pPr>
                        <w:ind w:firstLine="0"/>
                      </w:pPr>
                    </w:p>
                    <w:p w14:paraId="03BC5FE7" w14:textId="6CB7D4EA" w:rsidR="00D961AC" w:rsidRDefault="00D961AC" w:rsidP="00325772">
                      <w:pPr>
                        <w:ind w:firstLine="0"/>
                      </w:pPr>
                    </w:p>
                    <w:p w14:paraId="63701775" w14:textId="5E40C67C" w:rsidR="00D961AC" w:rsidRDefault="00D961AC" w:rsidP="00325772">
                      <w:pPr>
                        <w:ind w:firstLine="0"/>
                      </w:pPr>
                    </w:p>
                    <w:p w14:paraId="760B5ADC" w14:textId="2CA9A5A1" w:rsidR="00D961AC" w:rsidRDefault="00D961AC" w:rsidP="00325772">
                      <w:pPr>
                        <w:ind w:firstLine="0"/>
                      </w:pPr>
                    </w:p>
                    <w:p w14:paraId="0343E723" w14:textId="5F06CE6E" w:rsidR="00D961AC" w:rsidRDefault="00D961AC" w:rsidP="00325772">
                      <w:pPr>
                        <w:ind w:firstLine="0"/>
                      </w:pPr>
                    </w:p>
                    <w:p w14:paraId="232A2BF4" w14:textId="23E4FFE4" w:rsidR="00D961AC" w:rsidRDefault="00D961AC" w:rsidP="00325772">
                      <w:pPr>
                        <w:ind w:firstLine="0"/>
                      </w:pPr>
                    </w:p>
                    <w:p w14:paraId="233995E9" w14:textId="7338DB71" w:rsidR="00D961AC" w:rsidRDefault="00D961AC" w:rsidP="00325772">
                      <w:pPr>
                        <w:ind w:firstLine="0"/>
                      </w:pPr>
                    </w:p>
                    <w:p w14:paraId="6747690C" w14:textId="3995D9E3" w:rsidR="00D961AC" w:rsidRDefault="00D961AC" w:rsidP="00325772">
                      <w:pPr>
                        <w:ind w:firstLine="0"/>
                      </w:pPr>
                    </w:p>
                    <w:p w14:paraId="44D49BDA" w14:textId="2B6BD17D" w:rsidR="00D961AC" w:rsidRDefault="00D961AC" w:rsidP="00325772">
                      <w:pPr>
                        <w:ind w:firstLine="0"/>
                      </w:pPr>
                    </w:p>
                    <w:p w14:paraId="62507356" w14:textId="43659CA8" w:rsidR="00D961AC" w:rsidRDefault="00D961AC" w:rsidP="00325772">
                      <w:pPr>
                        <w:ind w:firstLine="0"/>
                      </w:pPr>
                    </w:p>
                    <w:p w14:paraId="2C37C0E2" w14:textId="71EF6E7F" w:rsidR="00D961AC" w:rsidRDefault="00D961AC" w:rsidP="00325772">
                      <w:pPr>
                        <w:ind w:firstLine="0"/>
                      </w:pPr>
                    </w:p>
                    <w:p w14:paraId="096EFA85" w14:textId="018D87E1" w:rsidR="00D961AC" w:rsidRDefault="00D961AC" w:rsidP="00325772">
                      <w:pPr>
                        <w:ind w:firstLine="0"/>
                      </w:pPr>
                    </w:p>
                    <w:p w14:paraId="2DA261C3" w14:textId="498D30F6" w:rsidR="00D961AC" w:rsidRDefault="00D961AC" w:rsidP="00325772">
                      <w:pPr>
                        <w:ind w:firstLine="0"/>
                      </w:pPr>
                    </w:p>
                    <w:p w14:paraId="489C1868" w14:textId="2761376F" w:rsidR="00D961AC" w:rsidRDefault="00D961AC" w:rsidP="00325772">
                      <w:pPr>
                        <w:ind w:firstLine="0"/>
                      </w:pPr>
                    </w:p>
                    <w:p w14:paraId="57985525" w14:textId="0A0752A6" w:rsidR="00D961AC" w:rsidRDefault="00D961AC" w:rsidP="00325772">
                      <w:pPr>
                        <w:ind w:firstLine="0"/>
                      </w:pPr>
                    </w:p>
                    <w:p w14:paraId="55FA547D" w14:textId="7F88235C" w:rsidR="00D961AC" w:rsidRDefault="00D961AC" w:rsidP="00325772">
                      <w:pPr>
                        <w:ind w:firstLine="0"/>
                      </w:pPr>
                    </w:p>
                    <w:p w14:paraId="24C18C77" w14:textId="30367771" w:rsidR="00D961AC" w:rsidRDefault="00D961AC" w:rsidP="00325772">
                      <w:pPr>
                        <w:ind w:firstLine="0"/>
                      </w:pPr>
                    </w:p>
                    <w:p w14:paraId="3490E518" w14:textId="35B1A8A7" w:rsidR="00D961AC" w:rsidRDefault="00D961AC" w:rsidP="00325772">
                      <w:pPr>
                        <w:ind w:firstLine="0"/>
                      </w:pPr>
                    </w:p>
                    <w:p w14:paraId="7B9FEDD3" w14:textId="4173ABB7" w:rsidR="00D961AC" w:rsidRDefault="00D961AC" w:rsidP="00325772">
                      <w:pPr>
                        <w:ind w:firstLine="0"/>
                      </w:pPr>
                    </w:p>
                    <w:p w14:paraId="0D8F7342" w14:textId="53457468" w:rsidR="00D961AC" w:rsidRDefault="00D961AC" w:rsidP="00325772">
                      <w:pPr>
                        <w:ind w:firstLine="0"/>
                      </w:pPr>
                    </w:p>
                    <w:p w14:paraId="2A8F93EC" w14:textId="612A8BEA" w:rsidR="00D961AC" w:rsidRDefault="00D961AC" w:rsidP="00325772">
                      <w:pPr>
                        <w:ind w:firstLine="0"/>
                      </w:pPr>
                    </w:p>
                    <w:p w14:paraId="38467F47" w14:textId="038D9685" w:rsidR="00D961AC" w:rsidRDefault="00D961AC" w:rsidP="00325772">
                      <w:pPr>
                        <w:ind w:firstLine="0"/>
                      </w:pPr>
                    </w:p>
                    <w:p w14:paraId="69D429FB" w14:textId="0B5B6ED5" w:rsidR="00D961AC" w:rsidRDefault="00D961AC" w:rsidP="00325772">
                      <w:pPr>
                        <w:ind w:firstLine="0"/>
                      </w:pPr>
                    </w:p>
                    <w:p w14:paraId="4DB7A364" w14:textId="19040E25" w:rsidR="00D961AC" w:rsidRDefault="00D961AC" w:rsidP="00325772">
                      <w:pPr>
                        <w:ind w:firstLine="0"/>
                      </w:pPr>
                    </w:p>
                    <w:p w14:paraId="6FA14EEE" w14:textId="77777777" w:rsidR="00D961AC" w:rsidRDefault="00D961AC" w:rsidP="00B56FD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232CACDB" w14:textId="77777777" w:rsidR="00D961AC" w:rsidRDefault="00D961AC" w:rsidP="00B56FD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2A5E9CB1" w14:textId="77777777" w:rsidR="00D961AC" w:rsidRDefault="00D961AC" w:rsidP="00B56FD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3B640337" w14:textId="03F0078F" w:rsidR="00D961AC" w:rsidRDefault="00D961AC" w:rsidP="00B56FD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FE3C09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«Одобрено на заседании научно-практического совета Министерства здравоохранения </w:t>
                      </w:r>
                    </w:p>
                    <w:p w14:paraId="06DC2814" w14:textId="69F6AAED" w:rsidR="00D961AC" w:rsidRPr="0095774D" w:rsidRDefault="00D961AC" w:rsidP="00B56FDA">
                      <w:pPr>
                        <w:ind w:firstLine="0"/>
                        <w:jc w:val="center"/>
                        <w:rPr>
                          <w:rFonts w:eastAsia="Times New Roman" w:cs="Courier New"/>
                          <w:bCs/>
                          <w:color w:val="FF0000"/>
                          <w:szCs w:val="20"/>
                          <w:lang w:eastAsia="ru-RU"/>
                        </w:rPr>
                      </w:pPr>
                      <w:r w:rsidRPr="00FE3C09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Российской Федерации </w:t>
                      </w:r>
                      <w:r w:rsidRPr="0095774D">
                        <w:rPr>
                          <w:rFonts w:eastAsia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(протокол от </w:t>
                      </w:r>
                      <w:r w:rsidR="00856499">
                        <w:rPr>
                          <w:rFonts w:eastAsia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5774D">
                        <w:rPr>
                          <w:rFonts w:eastAsia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>г. №</w:t>
                      </w:r>
                      <w:r w:rsidR="00856499">
                        <w:rPr>
                          <w:rFonts w:eastAsia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      </w:t>
                      </w:r>
                      <w:r w:rsidRPr="0095774D">
                        <w:rPr>
                          <w:rFonts w:eastAsia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>)»</w:t>
                      </w:r>
                    </w:p>
                    <w:p w14:paraId="4B9F5A9C" w14:textId="77777777" w:rsidR="00D961AC" w:rsidRPr="00743F85" w:rsidRDefault="00D961AC" w:rsidP="00325772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 w:rsidRPr="00E8543F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93A1B7" wp14:editId="59AFB8D4">
                <wp:simplePos x="0" y="0"/>
                <wp:positionH relativeFrom="page">
                  <wp:posOffset>-35560</wp:posOffset>
                </wp:positionH>
                <wp:positionV relativeFrom="paragraph">
                  <wp:posOffset>-1075690</wp:posOffset>
                </wp:positionV>
                <wp:extent cx="7601585" cy="110210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47D6" id="Прямоугольник 1" o:spid="_x0000_s1026" style="position:absolute;margin-left:-2.8pt;margin-top:-84.7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  <w:r w:rsidRPr="00E8543F">
        <w:rPr>
          <w:rFonts w:cs="Times New Roman"/>
          <w:szCs w:val="24"/>
        </w:rPr>
        <w:t xml:space="preserve"> </w:t>
      </w:r>
    </w:p>
    <w:tbl>
      <w:tblPr>
        <w:tblStyle w:val="affa"/>
        <w:tblpPr w:leftFromText="180" w:rightFromText="180" w:vertAnchor="text" w:horzAnchor="margin" w:tblpXSpec="center" w:tblpY="62"/>
        <w:tblW w:w="93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688"/>
        <w:gridCol w:w="4650"/>
      </w:tblGrid>
      <w:tr w:rsidR="00B56FDA" w:rsidRPr="00E8543F" w14:paraId="3866AB9B" w14:textId="77777777" w:rsidTr="00B56FDA">
        <w:tc>
          <w:tcPr>
            <w:tcW w:w="9338" w:type="dxa"/>
            <w:gridSpan w:val="2"/>
          </w:tcPr>
          <w:p w14:paraId="1E337D9D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jc w:val="center"/>
              <w:rPr>
                <w:u w:val="none"/>
              </w:rPr>
            </w:pPr>
            <w:r w:rsidRPr="00E8543F">
              <w:rPr>
                <w:color w:val="808080"/>
                <w:u w:val="none"/>
              </w:rPr>
              <w:t xml:space="preserve">Клинические </w:t>
            </w:r>
            <w:r w:rsidRPr="00E8543F">
              <w:rPr>
                <w:noProof/>
                <w:color w:val="767171"/>
                <w:u w:val="none"/>
                <w:lang w:eastAsia="ru-RU"/>
              </w:rPr>
              <w:t>рекомендации</w:t>
            </w:r>
          </w:p>
        </w:tc>
      </w:tr>
      <w:tr w:rsidR="00B56FDA" w:rsidRPr="00E8543F" w14:paraId="789451EB" w14:textId="77777777" w:rsidTr="00B56FDA">
        <w:tc>
          <w:tcPr>
            <w:tcW w:w="9338" w:type="dxa"/>
            <w:gridSpan w:val="2"/>
          </w:tcPr>
          <w:p w14:paraId="55D21C4B" w14:textId="65C8ADDD" w:rsidR="00B56FDA" w:rsidRPr="00E8543F" w:rsidRDefault="00B56FDA" w:rsidP="00B56FDA">
            <w:pPr>
              <w:pStyle w:val="1f5"/>
              <w:spacing w:before="0" w:line="360" w:lineRule="auto"/>
              <w:ind w:firstLine="600"/>
              <w:jc w:val="center"/>
              <w:rPr>
                <w:b w:val="0"/>
                <w:u w:val="none"/>
              </w:rPr>
            </w:pPr>
            <w:r w:rsidRPr="00E8543F">
              <w:rPr>
                <w:rFonts w:eastAsia="Calibri"/>
                <w:sz w:val="44"/>
                <w:szCs w:val="44"/>
                <w:u w:val="none"/>
              </w:rPr>
              <w:t>Рак гортаноглотки</w:t>
            </w:r>
          </w:p>
        </w:tc>
      </w:tr>
      <w:tr w:rsidR="00B56FDA" w:rsidRPr="00E8543F" w14:paraId="78C98423" w14:textId="77777777" w:rsidTr="00B56FDA">
        <w:trPr>
          <w:trHeight w:val="990"/>
        </w:trPr>
        <w:tc>
          <w:tcPr>
            <w:tcW w:w="4688" w:type="dxa"/>
          </w:tcPr>
          <w:p w14:paraId="6D179B0E" w14:textId="77777777" w:rsidR="00B56FDA" w:rsidRPr="00E8543F" w:rsidRDefault="00B56FDA" w:rsidP="00B56FDA">
            <w:pPr>
              <w:tabs>
                <w:tab w:val="left" w:pos="6135"/>
              </w:tabs>
              <w:spacing w:line="276" w:lineRule="auto"/>
              <w:ind w:firstLine="600"/>
              <w:jc w:val="right"/>
              <w:rPr>
                <w:rFonts w:cs="Times New Roman"/>
                <w:color w:val="808080"/>
                <w:szCs w:val="28"/>
              </w:rPr>
            </w:pPr>
            <w:r w:rsidRPr="00E8543F">
              <w:rPr>
                <w:rFonts w:cs="Times New Roman"/>
                <w:color w:val="808080"/>
                <w:szCs w:val="28"/>
              </w:rPr>
              <w:t>Кодирование по Международной статистической классификации</w:t>
            </w:r>
          </w:p>
          <w:p w14:paraId="3DA45D80" w14:textId="77777777" w:rsidR="00B56FDA" w:rsidRPr="00E8543F" w:rsidRDefault="00B56FDA" w:rsidP="00B56FDA">
            <w:pPr>
              <w:tabs>
                <w:tab w:val="left" w:pos="6135"/>
              </w:tabs>
              <w:spacing w:line="276" w:lineRule="auto"/>
              <w:ind w:firstLine="600"/>
              <w:jc w:val="right"/>
              <w:rPr>
                <w:rFonts w:cs="Times New Roman"/>
                <w:color w:val="808080"/>
                <w:szCs w:val="28"/>
              </w:rPr>
            </w:pPr>
            <w:r w:rsidRPr="00E8543F">
              <w:rPr>
                <w:rFonts w:cs="Times New Roman"/>
                <w:color w:val="808080"/>
                <w:szCs w:val="28"/>
              </w:rPr>
              <w:t>болезней и проблем, связанных</w:t>
            </w:r>
          </w:p>
          <w:p w14:paraId="65A3C340" w14:textId="77777777" w:rsidR="00B56FDA" w:rsidRPr="00E8543F" w:rsidRDefault="00B56FDA" w:rsidP="00B56FDA">
            <w:pPr>
              <w:tabs>
                <w:tab w:val="left" w:pos="6135"/>
              </w:tabs>
              <w:spacing w:line="276" w:lineRule="auto"/>
              <w:ind w:firstLine="600"/>
              <w:jc w:val="right"/>
              <w:rPr>
                <w:rFonts w:cs="Times New Roman"/>
                <w:color w:val="808080"/>
                <w:szCs w:val="28"/>
              </w:rPr>
            </w:pPr>
            <w:r w:rsidRPr="00E8543F">
              <w:rPr>
                <w:rFonts w:cs="Times New Roman"/>
                <w:color w:val="808080"/>
                <w:szCs w:val="28"/>
              </w:rPr>
              <w:t>со здоровьем:</w:t>
            </w:r>
          </w:p>
          <w:p w14:paraId="56866097" w14:textId="77777777" w:rsidR="00B56FDA" w:rsidRPr="00E8543F" w:rsidRDefault="00B56FDA" w:rsidP="00B56FDA">
            <w:pPr>
              <w:tabs>
                <w:tab w:val="left" w:pos="6135"/>
              </w:tabs>
              <w:spacing w:line="276" w:lineRule="auto"/>
              <w:ind w:firstLine="600"/>
              <w:jc w:val="right"/>
              <w:rPr>
                <w:rFonts w:cs="Times New Roman"/>
                <w:b/>
              </w:rPr>
            </w:pPr>
          </w:p>
        </w:tc>
        <w:tc>
          <w:tcPr>
            <w:tcW w:w="4650" w:type="dxa"/>
          </w:tcPr>
          <w:p w14:paraId="7C3461BC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rPr>
                <w:b w:val="0"/>
                <w:color w:val="000000"/>
                <w:szCs w:val="28"/>
                <w:u w:val="none"/>
              </w:rPr>
            </w:pPr>
          </w:p>
          <w:p w14:paraId="0096642F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rPr>
                <w:b w:val="0"/>
                <w:color w:val="000000"/>
                <w:szCs w:val="28"/>
                <w:u w:val="none"/>
              </w:rPr>
            </w:pPr>
          </w:p>
          <w:p w14:paraId="248E0E5B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rPr>
                <w:b w:val="0"/>
                <w:bCs/>
                <w:u w:val="none"/>
              </w:rPr>
            </w:pPr>
            <w:r w:rsidRPr="00E8543F">
              <w:rPr>
                <w:b w:val="0"/>
                <w:color w:val="000000"/>
                <w:szCs w:val="28"/>
                <w:u w:val="none"/>
              </w:rPr>
              <w:t>С12/</w:t>
            </w:r>
            <w:r w:rsidRPr="00E8543F">
              <w:rPr>
                <w:b w:val="0"/>
                <w:color w:val="000000"/>
                <w:szCs w:val="28"/>
                <w:u w:val="none"/>
                <w:lang w:val="en-US"/>
              </w:rPr>
              <w:t>C13</w:t>
            </w:r>
          </w:p>
        </w:tc>
      </w:tr>
      <w:tr w:rsidR="00B56FDA" w:rsidRPr="00E8543F" w14:paraId="1DF5E02C" w14:textId="77777777" w:rsidTr="00B56FDA">
        <w:tc>
          <w:tcPr>
            <w:tcW w:w="4688" w:type="dxa"/>
          </w:tcPr>
          <w:p w14:paraId="65DF1834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jc w:val="right"/>
              <w:rPr>
                <w:b w:val="0"/>
                <w:bCs/>
                <w:u w:val="none"/>
              </w:rPr>
            </w:pPr>
            <w:r w:rsidRPr="00E8543F">
              <w:rPr>
                <w:rStyle w:val="pop-slug-vol"/>
                <w:rFonts w:eastAsiaTheme="majorEastAsia"/>
                <w:b w:val="0"/>
                <w:bCs/>
                <w:color w:val="767171"/>
                <w:szCs w:val="28"/>
                <w:u w:val="none"/>
              </w:rPr>
              <w:t xml:space="preserve">Возрастная группа: </w:t>
            </w:r>
            <w:r w:rsidRPr="00E8543F">
              <w:rPr>
                <w:b w:val="0"/>
                <w:bCs/>
                <w:szCs w:val="28"/>
                <w:u w:val="none"/>
              </w:rPr>
              <w:t xml:space="preserve"> </w:t>
            </w:r>
          </w:p>
        </w:tc>
        <w:tc>
          <w:tcPr>
            <w:tcW w:w="4650" w:type="dxa"/>
          </w:tcPr>
          <w:p w14:paraId="3AB07143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rPr>
                <w:b w:val="0"/>
                <w:bCs/>
                <w:u w:val="none"/>
              </w:rPr>
            </w:pPr>
            <w:r w:rsidRPr="00E8543F">
              <w:rPr>
                <w:b w:val="0"/>
                <w:bCs/>
                <w:szCs w:val="28"/>
                <w:u w:val="none"/>
              </w:rPr>
              <w:t>взрослые</w:t>
            </w:r>
          </w:p>
        </w:tc>
      </w:tr>
      <w:tr w:rsidR="00B56FDA" w:rsidRPr="00E8543F" w14:paraId="14A5C3A0" w14:textId="77777777" w:rsidTr="00B56FDA">
        <w:trPr>
          <w:trHeight w:val="605"/>
        </w:trPr>
        <w:tc>
          <w:tcPr>
            <w:tcW w:w="4688" w:type="dxa"/>
          </w:tcPr>
          <w:p w14:paraId="7CA5C0BD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jc w:val="right"/>
              <w:rPr>
                <w:b w:val="0"/>
                <w:bCs/>
                <w:u w:val="none"/>
              </w:rPr>
            </w:pPr>
            <w:r w:rsidRPr="00E8543F">
              <w:rPr>
                <w:b w:val="0"/>
                <w:bCs/>
                <w:color w:val="808080"/>
                <w:u w:val="none"/>
              </w:rPr>
              <w:t>Год утверждения:</w:t>
            </w:r>
          </w:p>
        </w:tc>
        <w:tc>
          <w:tcPr>
            <w:tcW w:w="4650" w:type="dxa"/>
          </w:tcPr>
          <w:p w14:paraId="7DDFFACF" w14:textId="37254CE7" w:rsidR="00B56FDA" w:rsidRPr="00E8543F" w:rsidRDefault="003F26DB" w:rsidP="0095774D">
            <w:pPr>
              <w:pStyle w:val="1f5"/>
              <w:spacing w:before="0" w:line="360" w:lineRule="auto"/>
              <w:ind w:firstLine="60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________</w:t>
            </w:r>
            <w:r w:rsidR="0095774D">
              <w:rPr>
                <w:b w:val="0"/>
                <w:u w:val="none"/>
              </w:rPr>
              <w:t xml:space="preserve"> </w:t>
            </w:r>
            <w:r w:rsidR="00B56FDA" w:rsidRPr="00E8543F">
              <w:rPr>
                <w:b w:val="0"/>
                <w:u w:val="none"/>
              </w:rPr>
              <w:t>г</w:t>
            </w:r>
            <w:r w:rsidR="00B56FDA" w:rsidRPr="00E8543F">
              <w:rPr>
                <w:b w:val="0"/>
                <w:bCs/>
                <w:u w:val="none"/>
              </w:rPr>
              <w:t>.</w:t>
            </w:r>
          </w:p>
        </w:tc>
      </w:tr>
      <w:tr w:rsidR="00B56FDA" w:rsidRPr="00E8543F" w14:paraId="7C50647A" w14:textId="77777777" w:rsidTr="00B56FDA">
        <w:tc>
          <w:tcPr>
            <w:tcW w:w="9338" w:type="dxa"/>
            <w:gridSpan w:val="2"/>
          </w:tcPr>
          <w:p w14:paraId="364E7E4F" w14:textId="77777777" w:rsidR="00B56FDA" w:rsidRPr="00E8543F" w:rsidRDefault="00B56FDA" w:rsidP="00B56FDA">
            <w:pPr>
              <w:pStyle w:val="1f5"/>
              <w:spacing w:before="0" w:line="360" w:lineRule="auto"/>
              <w:ind w:firstLine="600"/>
              <w:jc w:val="left"/>
              <w:rPr>
                <w:b w:val="0"/>
                <w:u w:val="none"/>
                <w:lang w:val="en-US"/>
              </w:rPr>
            </w:pPr>
            <w:r w:rsidRPr="00E8543F">
              <w:rPr>
                <w:b w:val="0"/>
                <w:bCs/>
                <w:color w:val="808080"/>
                <w:u w:val="none"/>
              </w:rPr>
              <w:t>Разработчики клинических рекомендаций:</w:t>
            </w:r>
          </w:p>
        </w:tc>
      </w:tr>
      <w:tr w:rsidR="00B56FDA" w:rsidRPr="00E8543F" w14:paraId="01BA5E84" w14:textId="77777777" w:rsidTr="00B56FDA">
        <w:tc>
          <w:tcPr>
            <w:tcW w:w="9338" w:type="dxa"/>
            <w:gridSpan w:val="2"/>
          </w:tcPr>
          <w:p w14:paraId="668B2B96" w14:textId="17F0028C" w:rsidR="003F26DB" w:rsidRPr="003F26DB" w:rsidRDefault="003F26DB" w:rsidP="003F26DB">
            <w:pPr>
              <w:pStyle w:val="afe"/>
              <w:numPr>
                <w:ilvl w:val="0"/>
                <w:numId w:val="2"/>
              </w:numPr>
              <w:ind w:right="594"/>
              <w:rPr>
                <w:rFonts w:cs="Times New Roman"/>
                <w:szCs w:val="24"/>
              </w:rPr>
            </w:pPr>
            <w:r w:rsidRPr="003F26DB">
              <w:rPr>
                <w:rFonts w:cs="Times New Roman"/>
                <w:szCs w:val="24"/>
              </w:rPr>
              <w:t>Ассоциация онкологов России</w:t>
            </w:r>
          </w:p>
          <w:p w14:paraId="041415CD" w14:textId="485567EF" w:rsidR="003F26DB" w:rsidRPr="003F26DB" w:rsidRDefault="003F26DB" w:rsidP="003F26DB">
            <w:pPr>
              <w:pStyle w:val="afe"/>
              <w:numPr>
                <w:ilvl w:val="0"/>
                <w:numId w:val="2"/>
              </w:numPr>
              <w:ind w:right="594"/>
              <w:rPr>
                <w:rFonts w:cs="Times New Roman"/>
                <w:szCs w:val="24"/>
              </w:rPr>
            </w:pPr>
            <w:r w:rsidRPr="003F26DB">
              <w:rPr>
                <w:rFonts w:cs="Times New Roman"/>
                <w:szCs w:val="24"/>
              </w:rPr>
              <w:t xml:space="preserve">Общероссийская общественная организация «Федерация специалистов </w:t>
            </w:r>
          </w:p>
          <w:p w14:paraId="11951A10" w14:textId="77777777" w:rsidR="003F26DB" w:rsidRPr="003F26DB" w:rsidRDefault="003F26DB" w:rsidP="003F26DB">
            <w:pPr>
              <w:pStyle w:val="afe"/>
              <w:numPr>
                <w:ilvl w:val="0"/>
                <w:numId w:val="2"/>
              </w:numPr>
              <w:ind w:right="594"/>
              <w:rPr>
                <w:rFonts w:cs="Times New Roman"/>
                <w:szCs w:val="24"/>
              </w:rPr>
            </w:pPr>
            <w:r w:rsidRPr="003F26DB">
              <w:rPr>
                <w:rFonts w:cs="Times New Roman"/>
                <w:szCs w:val="24"/>
              </w:rPr>
              <w:t>по лечению заболеваний головы и шеи»</w:t>
            </w:r>
          </w:p>
          <w:p w14:paraId="2015A152" w14:textId="4B6E945B" w:rsidR="003F26DB" w:rsidRPr="003F26DB" w:rsidRDefault="003F26DB" w:rsidP="003F26DB">
            <w:pPr>
              <w:pStyle w:val="afe"/>
              <w:numPr>
                <w:ilvl w:val="0"/>
                <w:numId w:val="2"/>
              </w:numPr>
              <w:ind w:right="594"/>
              <w:rPr>
                <w:rFonts w:cs="Times New Roman"/>
                <w:szCs w:val="24"/>
              </w:rPr>
            </w:pPr>
            <w:r w:rsidRPr="003F26DB">
              <w:rPr>
                <w:rFonts w:cs="Times New Roman"/>
                <w:szCs w:val="24"/>
              </w:rPr>
              <w:t>Некоммерческая организация «Ассоциация онкологических организаций Сибири и Дальнего Востока»</w:t>
            </w:r>
          </w:p>
          <w:p w14:paraId="78DA8188" w14:textId="2A4067F6" w:rsidR="003F26DB" w:rsidRPr="003F26DB" w:rsidRDefault="003F26DB" w:rsidP="003F26DB">
            <w:pPr>
              <w:pStyle w:val="afe"/>
              <w:numPr>
                <w:ilvl w:val="0"/>
                <w:numId w:val="2"/>
              </w:numPr>
              <w:ind w:right="594"/>
              <w:rPr>
                <w:rFonts w:cs="Times New Roman"/>
                <w:szCs w:val="24"/>
              </w:rPr>
            </w:pPr>
            <w:r w:rsidRPr="003F26DB">
              <w:rPr>
                <w:rFonts w:cs="Times New Roman"/>
                <w:szCs w:val="24"/>
              </w:rPr>
              <w:t>Общероссийская общественная организация «Российское общество клинической онкологии»</w:t>
            </w:r>
          </w:p>
          <w:p w14:paraId="34D24553" w14:textId="6B55262E" w:rsidR="00B56FDA" w:rsidRPr="00E8543F" w:rsidRDefault="003F26DB" w:rsidP="003F26DB">
            <w:pPr>
              <w:pStyle w:val="aff9"/>
              <w:numPr>
                <w:ilvl w:val="0"/>
                <w:numId w:val="2"/>
              </w:numPr>
              <w:rPr>
                <w:rFonts w:cs="Times New Roman"/>
                <w:b/>
                <w:sz w:val="28"/>
              </w:rPr>
            </w:pPr>
            <w:r w:rsidRPr="003F26DB">
              <w:rPr>
                <w:rFonts w:cs="Times New Roman"/>
                <w:szCs w:val="24"/>
              </w:rPr>
              <w:t>Российское общество специалистов по опухолям головы и шеи</w:t>
            </w:r>
          </w:p>
        </w:tc>
      </w:tr>
    </w:tbl>
    <w:p w14:paraId="04A7BDCE" w14:textId="01705FAE" w:rsidR="00325772" w:rsidRPr="0095774D" w:rsidRDefault="00325772" w:rsidP="000B4BD5">
      <w:pPr>
        <w:pStyle w:val="aff9"/>
        <w:rPr>
          <w:rFonts w:cs="Times New Roman"/>
          <w:szCs w:val="24"/>
        </w:rPr>
      </w:pPr>
    </w:p>
    <w:p w14:paraId="3229353E" w14:textId="77777777" w:rsidR="00325772" w:rsidRPr="00E8543F" w:rsidRDefault="00325772" w:rsidP="000B4BD5">
      <w:pPr>
        <w:pStyle w:val="aff9"/>
        <w:rPr>
          <w:rFonts w:cs="Times New Roman"/>
          <w:szCs w:val="24"/>
        </w:rPr>
      </w:pPr>
    </w:p>
    <w:p w14:paraId="71EC6835" w14:textId="77777777" w:rsidR="00325772" w:rsidRPr="00E8543F" w:rsidRDefault="00325772" w:rsidP="000B4BD5">
      <w:pPr>
        <w:rPr>
          <w:rFonts w:cs="Times New Roman"/>
          <w:szCs w:val="24"/>
        </w:rPr>
      </w:pPr>
    </w:p>
    <w:p w14:paraId="1566AD8C" w14:textId="77777777" w:rsidR="00325772" w:rsidRPr="00E8543F" w:rsidRDefault="00325772" w:rsidP="000B4BD5">
      <w:pPr>
        <w:rPr>
          <w:rFonts w:cs="Times New Roman"/>
          <w:szCs w:val="24"/>
        </w:rPr>
      </w:pPr>
    </w:p>
    <w:p w14:paraId="1F1C83BE" w14:textId="77777777" w:rsidR="00325772" w:rsidRPr="00E8543F" w:rsidRDefault="00325772" w:rsidP="000B4BD5">
      <w:pPr>
        <w:rPr>
          <w:rFonts w:cs="Times New Roman"/>
          <w:szCs w:val="24"/>
        </w:rPr>
      </w:pPr>
    </w:p>
    <w:p w14:paraId="23F6C620" w14:textId="77777777" w:rsidR="00325772" w:rsidRPr="00E8543F" w:rsidRDefault="00325772" w:rsidP="000B4BD5">
      <w:pPr>
        <w:rPr>
          <w:rFonts w:cs="Times New Roman"/>
          <w:szCs w:val="24"/>
        </w:rPr>
      </w:pPr>
    </w:p>
    <w:p w14:paraId="25901AD8" w14:textId="77777777" w:rsidR="00325772" w:rsidRPr="00E8543F" w:rsidRDefault="00325772" w:rsidP="000B4BD5">
      <w:pPr>
        <w:pStyle w:val="1f5"/>
        <w:spacing w:before="0" w:line="360" w:lineRule="auto"/>
        <w:ind w:firstLine="709"/>
        <w:jc w:val="center"/>
        <w:rPr>
          <w:b w:val="0"/>
          <w:u w:val="none"/>
        </w:rPr>
      </w:pPr>
    </w:p>
    <w:p w14:paraId="2462A630" w14:textId="77777777" w:rsidR="00FF4C31" w:rsidRPr="00E8543F" w:rsidRDefault="00325772" w:rsidP="000B4BD5">
      <w:pPr>
        <w:jc w:val="center"/>
        <w:rPr>
          <w:rFonts w:cs="Times New Roman"/>
        </w:rPr>
      </w:pPr>
      <w:r w:rsidRPr="00E8543F">
        <w:rPr>
          <w:rFonts w:cs="Times New Roman"/>
        </w:rPr>
        <w:br w:type="page"/>
      </w:r>
      <w:r w:rsidRPr="00E8543F">
        <w:rPr>
          <w:rFonts w:cs="Times New Roman"/>
          <w:b/>
        </w:rPr>
        <w:lastRenderedPageBreak/>
        <w:t>Оглавление</w:t>
      </w:r>
    </w:p>
    <w:bookmarkStart w:id="0" w:name="_Toc21448126" w:displacedByCustomXml="next"/>
    <w:sdt>
      <w:sdtPr>
        <w:rPr>
          <w:rFonts w:cs="Times New Roman"/>
        </w:rPr>
        <w:id w:val="1476729757"/>
        <w:docPartObj>
          <w:docPartGallery w:val="Table of Contents"/>
          <w:docPartUnique/>
        </w:docPartObj>
      </w:sdtPr>
      <w:sdtEndPr>
        <w:rPr>
          <w:bCs/>
          <w:szCs w:val="24"/>
        </w:rPr>
      </w:sdtEndPr>
      <w:sdtContent>
        <w:bookmarkEnd w:id="0" w:displacedByCustomXml="prev"/>
        <w:p w14:paraId="778E517B" w14:textId="77777777" w:rsidR="00356C41" w:rsidRPr="00E8543F" w:rsidRDefault="00CE4962" w:rsidP="000B4BD5">
          <w:pPr>
            <w:pStyle w:val="19"/>
            <w:spacing w:after="0"/>
            <w:rPr>
              <w:rFonts w:cs="Times New Roman"/>
            </w:rPr>
          </w:pPr>
          <w:r w:rsidRPr="00E8543F">
            <w:rPr>
              <w:rFonts w:cs="Times New Roman"/>
            </w:rPr>
            <w:t>Оглавление…………………………………………………………………………………</w:t>
          </w:r>
          <w:proofErr w:type="gramStart"/>
          <w:r w:rsidRPr="00E8543F">
            <w:rPr>
              <w:rFonts w:cs="Times New Roman"/>
            </w:rPr>
            <w:t>…….</w:t>
          </w:r>
          <w:proofErr w:type="gramEnd"/>
          <w:r w:rsidRPr="00E8543F">
            <w:rPr>
              <w:rFonts w:cs="Times New Roman"/>
            </w:rPr>
            <w:t>2</w:t>
          </w:r>
        </w:p>
        <w:p w14:paraId="29D8D7EB" w14:textId="5386EC59" w:rsidR="00BC34A2" w:rsidRPr="00E8543F" w:rsidRDefault="00325772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r w:rsidRPr="00E8543F">
            <w:rPr>
              <w:rFonts w:cs="Times New Roman"/>
              <w:szCs w:val="24"/>
            </w:rPr>
            <w:fldChar w:fldCharType="begin"/>
          </w:r>
          <w:r w:rsidRPr="00E8543F">
            <w:rPr>
              <w:rFonts w:cs="Times New Roman"/>
              <w:szCs w:val="24"/>
            </w:rPr>
            <w:instrText xml:space="preserve"> TOC \o "1-3" \h \z \u </w:instrText>
          </w:r>
          <w:r w:rsidRPr="00E8543F">
            <w:rPr>
              <w:rFonts w:cs="Times New Roman"/>
              <w:szCs w:val="24"/>
            </w:rPr>
            <w:fldChar w:fldCharType="separate"/>
          </w:r>
          <w:hyperlink w:anchor="_Toc35445703" w:history="1">
            <w:r w:rsidR="00BC34A2" w:rsidRPr="00E8543F">
              <w:rPr>
                <w:rStyle w:val="affd"/>
                <w:rFonts w:cs="Times New Roman"/>
                <w:noProof/>
              </w:rPr>
              <w:t>Список сокращений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_Toc35445703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4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EE00C23" w14:textId="171CEB6A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04" w:history="1">
            <w:r w:rsidR="00BC34A2" w:rsidRPr="00E8543F">
              <w:rPr>
                <w:rStyle w:val="affd"/>
                <w:rFonts w:cs="Times New Roman"/>
                <w:noProof/>
              </w:rPr>
              <w:t>Термины и определения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_Toc35445704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5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43E9CA3" w14:textId="07BF3F75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05" w:history="1">
            <w:r w:rsidR="00BC34A2" w:rsidRPr="00E8543F">
              <w:rPr>
                <w:rStyle w:val="affd"/>
                <w:rFonts w:cs="Times New Roman"/>
                <w:noProof/>
              </w:rPr>
              <w:t>1. Краткая информация по заболеванию или состоянию (группе заболеваний или состояний)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_Toc35445705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6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10C1838" w14:textId="3BC61BE5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06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1.1 Определение заболевания или состояния (группы заболеваний или состояний)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_Toc35445706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6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809F1AF" w14:textId="528565A3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07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1.2 Этиология и патогенез заболевания или состояния (группы заболеваний или состояний)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_Toc35445707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6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089C281" w14:textId="20F56852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08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1.3 Эпидемиология заболевания или состояния (группы заболеваний или состояний)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_Toc35445708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6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F7B957" w14:textId="52AD8B27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09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1.4 Особенности кодирования заболевания или состояния (группы заболеваний или состояний) по Международной статистической классификаций болезней и проблем, связанных со здоровьем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_Toc35445709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6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D8DF659" w14:textId="797ABBFD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0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1.5 Классификация заболевания или состояния (группы заболеваний или состояний)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_Toc35445710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7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A30B9EE" w14:textId="0CD7C95F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1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1.6 Клиническая картина заболевания или состояния (группы заболеваний или состояний)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_Toc35445711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9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A59B434" w14:textId="5271FB1C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12" w:history="1">
            <w:r w:rsidR="00BC34A2" w:rsidRPr="00E8543F">
              <w:rPr>
                <w:rStyle w:val="affd"/>
                <w:rFonts w:cs="Times New Roman"/>
                <w:noProof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_Toc35445712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10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E631970" w14:textId="22D305B9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3" w:history="1">
            <w:r w:rsidR="00BC34A2" w:rsidRPr="00E8543F">
              <w:rPr>
                <w:rStyle w:val="affd"/>
                <w:rFonts w:ascii="Times New Roman" w:hAnsi="Times New Roman"/>
                <w:noProof/>
                <w:lang w:val="en-US"/>
              </w:rPr>
              <w:t xml:space="preserve">2.1 </w:t>
            </w:r>
            <w:r w:rsidR="00BC34A2" w:rsidRPr="00E8543F">
              <w:rPr>
                <w:rStyle w:val="affd"/>
                <w:rFonts w:ascii="Times New Roman" w:hAnsi="Times New Roman"/>
                <w:noProof/>
              </w:rPr>
              <w:t>Жалобы и анамнез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_Toc35445713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10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D3C2C3" w14:textId="5A8E0295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4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2.2 Физикальное обследование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_Toc35445714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10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E3B464" w14:textId="22DF75E2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5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2.3 Лабораторные диагностические исследования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_Toc35445715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11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8C3C6B" w14:textId="0C9AF018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6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2.4 Инструментальные диагностические исследования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_Toc35445716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11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F6916A" w14:textId="33C25FFA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7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2.5 Иные диагностические исследования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_Toc35445717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12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35605B" w14:textId="75BFB216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18" w:history="1">
            <w:r w:rsidR="00BC34A2" w:rsidRPr="00E8543F">
              <w:rPr>
                <w:rStyle w:val="affd"/>
                <w:rFonts w:cs="Times New Roman"/>
                <w:noProof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_Toc35445718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13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8BE5C86" w14:textId="20BC4A5D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19" w:history="1">
            <w:r w:rsidR="00BC34A2" w:rsidRPr="00E8543F">
              <w:rPr>
                <w:rStyle w:val="affd"/>
                <w:rFonts w:ascii="Times New Roman" w:hAnsi="Times New Roman"/>
                <w:noProof/>
                <w:shd w:val="clear" w:color="auto" w:fill="FFFFFF"/>
              </w:rPr>
              <w:t>3.1. Тактика лечения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_Toc35445719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13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9F055DF" w14:textId="590B97DC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20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3.2 Хирургическое лечение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_Toc35445720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17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41B3A02" w14:textId="687DD11D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21" w:history="1">
            <w:r w:rsidR="00BC34A2" w:rsidRPr="00E8543F">
              <w:rPr>
                <w:rStyle w:val="affd"/>
                <w:rFonts w:ascii="Times New Roman" w:hAnsi="Times New Roman"/>
                <w:noProof/>
                <w:u w:color="000000"/>
              </w:rPr>
              <w:t>3.3 Консервативное лечение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_Toc35445721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18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38D2B13" w14:textId="27511568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22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3.4. Принципы системной химиотерапии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_Toc35445722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2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582ADB">
            <w:rPr>
              <w:rFonts w:ascii="Times New Roman" w:hAnsi="Times New Roman"/>
              <w:noProof/>
            </w:rPr>
            <w:t>1</w:t>
          </w:r>
        </w:p>
        <w:p w14:paraId="09BA7BA1" w14:textId="6C1B9A76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23" w:history="1">
            <w:r w:rsidR="00BC34A2" w:rsidRPr="00E8543F">
              <w:rPr>
                <w:rStyle w:val="affd"/>
                <w:rFonts w:ascii="Times New Roman" w:hAnsi="Times New Roman"/>
                <w:noProof/>
              </w:rPr>
              <w:t>3.5 Иное лечение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_Toc35445723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2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582ADB">
            <w:rPr>
              <w:rFonts w:ascii="Times New Roman" w:hAnsi="Times New Roman"/>
              <w:noProof/>
            </w:rPr>
            <w:t>6</w:t>
          </w:r>
        </w:p>
        <w:p w14:paraId="52258F8D" w14:textId="297C1915" w:rsidR="00BC34A2" w:rsidRPr="00E8543F" w:rsidRDefault="00000000">
          <w:pPr>
            <w:pStyle w:val="2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5445724" w:history="1">
            <w:r w:rsidR="00BC34A2" w:rsidRPr="00E8543F">
              <w:rPr>
                <w:rStyle w:val="affd"/>
                <w:rFonts w:ascii="Times New Roman" w:hAnsi="Times New Roman"/>
                <w:bCs/>
                <w:noProof/>
              </w:rPr>
              <w:t>3.6. Диетотерапия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tab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instrText xml:space="preserve"> PAGEREF _Toc35445724 \h </w:instrText>
            </w:r>
            <w:r w:rsidR="00BC34A2" w:rsidRPr="00E8543F">
              <w:rPr>
                <w:rFonts w:ascii="Times New Roman" w:hAnsi="Times New Roman"/>
                <w:noProof/>
                <w:webHidden/>
              </w:rPr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D64F0">
              <w:rPr>
                <w:rFonts w:ascii="Times New Roman" w:hAnsi="Times New Roman"/>
                <w:noProof/>
                <w:webHidden/>
              </w:rPr>
              <w:t>2</w:t>
            </w:r>
            <w:r w:rsidR="00BC34A2" w:rsidRPr="00E8543F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582ADB">
            <w:rPr>
              <w:rFonts w:ascii="Times New Roman" w:hAnsi="Times New Roman"/>
              <w:noProof/>
            </w:rPr>
            <w:t>6</w:t>
          </w:r>
        </w:p>
        <w:p w14:paraId="0600F9AE" w14:textId="4284307D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25" w:history="1">
            <w:r w:rsidR="00BC34A2" w:rsidRPr="00E8543F">
              <w:rPr>
                <w:rStyle w:val="affd"/>
                <w:rFonts w:cs="Times New Roman"/>
                <w:noProof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_Toc35445725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2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 xml:space="preserve">6          </w:t>
          </w:r>
        </w:p>
        <w:p w14:paraId="6E773970" w14:textId="71595471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26" w:history="1">
            <w:r w:rsidR="00BC34A2" w:rsidRPr="00E8543F">
              <w:rPr>
                <w:rStyle w:val="affd"/>
                <w:rFonts w:cs="Times New Roman"/>
                <w:noProof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_Toc35445726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2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9</w:t>
          </w:r>
        </w:p>
        <w:p w14:paraId="6EE3647D" w14:textId="072B99FB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27" w:history="1">
            <w:r w:rsidR="00BC34A2" w:rsidRPr="00E8543F">
              <w:rPr>
                <w:rStyle w:val="affd"/>
                <w:rFonts w:cs="Times New Roman"/>
                <w:noProof/>
              </w:rPr>
              <w:t>6. Организация оказания медицинской помощи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582ADB">
              <w:rPr>
                <w:rFonts w:cs="Times New Roman"/>
                <w:noProof/>
                <w:webHidden/>
              </w:rPr>
              <w:t>30</w:t>
            </w:r>
          </w:hyperlink>
        </w:p>
        <w:p w14:paraId="2492F158" w14:textId="6D3EF933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28" w:history="1">
            <w:r w:rsidR="00BC34A2" w:rsidRPr="00E8543F">
              <w:rPr>
                <w:rStyle w:val="affd"/>
                <w:rFonts w:cs="Times New Roman"/>
                <w:noProof/>
              </w:rPr>
              <w:t>7. Дополнительная информация (в том числе факторы, влияющие на исход заболевания или состояния)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_Toc35445728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3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5</w:t>
          </w:r>
        </w:p>
        <w:p w14:paraId="34418008" w14:textId="03C85FAD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29" w:history="1">
            <w:r w:rsidR="00BC34A2" w:rsidRPr="00E8543F">
              <w:rPr>
                <w:rStyle w:val="affd"/>
                <w:rFonts w:cs="Times New Roman"/>
                <w:noProof/>
              </w:rPr>
              <w:t>Список литературы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_Toc35445729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3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6</w:t>
          </w:r>
        </w:p>
        <w:p w14:paraId="4FD97C2F" w14:textId="7ACA1F28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30" w:history="1">
            <w:r w:rsidR="00BC34A2" w:rsidRPr="00E8543F">
              <w:rPr>
                <w:rStyle w:val="affd"/>
                <w:rFonts w:cs="Times New Roman"/>
                <w:noProof/>
              </w:rPr>
              <w:t>Приложение А1. Состав рабочей группы по разработке и пересмотру клинических рекомендаций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_Toc35445730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3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9</w:t>
          </w:r>
        </w:p>
        <w:p w14:paraId="657E09A3" w14:textId="44B95161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31" w:history="1">
            <w:r w:rsidR="00BC34A2" w:rsidRPr="00E8543F">
              <w:rPr>
                <w:rStyle w:val="affd"/>
                <w:rFonts w:cs="Times New Roman"/>
                <w:noProof/>
              </w:rPr>
              <w:t>Приложение А2. Методология разработки клинических рекомендаций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</w:hyperlink>
          <w:r w:rsidR="00582ADB">
            <w:rPr>
              <w:rFonts w:cs="Times New Roman"/>
              <w:noProof/>
            </w:rPr>
            <w:t>43</w:t>
          </w:r>
        </w:p>
        <w:p w14:paraId="2F44A801" w14:textId="39C323C9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32" w:history="1">
            <w:r w:rsidR="00BC34A2" w:rsidRPr="00E8543F">
              <w:rPr>
                <w:rStyle w:val="affd"/>
                <w:rFonts w:cs="Times New Roman"/>
                <w:noProof/>
              </w:rPr>
              <w:t>Приложение А3. Справочные материалы, включая соответствие показаний к применению и противопоказаний, способов применения и доз лекарственных препаратов, инструкции по применению лекарственного препарата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_Toc35445732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4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5</w:t>
          </w:r>
        </w:p>
        <w:p w14:paraId="77EDF684" w14:textId="5EED0787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33" w:history="1">
            <w:r w:rsidR="00BC34A2" w:rsidRPr="00E8543F">
              <w:rPr>
                <w:rStyle w:val="affd"/>
                <w:rFonts w:cs="Times New Roman"/>
                <w:noProof/>
              </w:rPr>
              <w:t>Приложение Б. Алгоритмы действий врача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_Toc35445733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4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6</w:t>
          </w:r>
        </w:p>
        <w:p w14:paraId="7F172314" w14:textId="0F4D8EBE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34" w:history="1">
            <w:r w:rsidR="00BC34A2" w:rsidRPr="00E8543F">
              <w:rPr>
                <w:rStyle w:val="affd"/>
                <w:rFonts w:cs="Times New Roman"/>
                <w:noProof/>
              </w:rPr>
              <w:t>Приложение В. Информация для пациента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_Toc35445734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4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7</w:t>
          </w:r>
        </w:p>
        <w:p w14:paraId="35A9C3A8" w14:textId="22308795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35" w:history="1">
            <w:r w:rsidR="00BC34A2" w:rsidRPr="00E8543F">
              <w:rPr>
                <w:rStyle w:val="affd"/>
                <w:rFonts w:cs="Times New Roman"/>
                <w:noProof/>
              </w:rPr>
              <w:t>Приложение Г1. Шкала оценки тяжести состояния пациента по версии ВОЗ/ECOG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_Toc35445735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4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9</w:t>
          </w:r>
        </w:p>
        <w:p w14:paraId="4CC3D494" w14:textId="4D2F3BFB" w:rsidR="00BC34A2" w:rsidRPr="00E8543F" w:rsidRDefault="00000000">
          <w:pPr>
            <w:pStyle w:val="19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35445736" w:history="1">
            <w:r w:rsidR="00BC34A2" w:rsidRPr="00E8543F">
              <w:rPr>
                <w:rStyle w:val="affd"/>
                <w:rFonts w:cs="Times New Roman"/>
                <w:noProof/>
              </w:rPr>
              <w:t>Приложение Г2. Вопросник при первичном обращении пациента к врачу первичной лечебной сети в рамках онконастороженности</w:t>
            </w:r>
            <w:r w:rsidR="00BC34A2" w:rsidRPr="00E8543F">
              <w:rPr>
                <w:rFonts w:cs="Times New Roman"/>
                <w:noProof/>
                <w:webHidden/>
              </w:rPr>
              <w:tab/>
            </w:r>
            <w:r w:rsidR="00BC34A2" w:rsidRPr="00E8543F">
              <w:rPr>
                <w:rFonts w:cs="Times New Roman"/>
                <w:noProof/>
                <w:webHidden/>
              </w:rPr>
              <w:fldChar w:fldCharType="begin"/>
            </w:r>
            <w:r w:rsidR="00BC34A2" w:rsidRPr="00E8543F">
              <w:rPr>
                <w:rFonts w:cs="Times New Roman"/>
                <w:noProof/>
                <w:webHidden/>
              </w:rPr>
              <w:instrText xml:space="preserve"> PAGEREF _Toc35445736 \h </w:instrText>
            </w:r>
            <w:r w:rsidR="00BC34A2" w:rsidRPr="00E8543F">
              <w:rPr>
                <w:rFonts w:cs="Times New Roman"/>
                <w:noProof/>
                <w:webHidden/>
              </w:rPr>
            </w:r>
            <w:r w:rsidR="00BC34A2" w:rsidRPr="00E8543F">
              <w:rPr>
                <w:rFonts w:cs="Times New Roman"/>
                <w:noProof/>
                <w:webHidden/>
              </w:rPr>
              <w:fldChar w:fldCharType="separate"/>
            </w:r>
            <w:r w:rsidR="00DD64F0">
              <w:rPr>
                <w:rFonts w:cs="Times New Roman"/>
                <w:noProof/>
                <w:webHidden/>
              </w:rPr>
              <w:t>4</w:t>
            </w:r>
            <w:r w:rsidR="00BC34A2" w:rsidRPr="00E8543F">
              <w:rPr>
                <w:rFonts w:cs="Times New Roman"/>
                <w:noProof/>
                <w:webHidden/>
              </w:rPr>
              <w:fldChar w:fldCharType="end"/>
            </w:r>
          </w:hyperlink>
          <w:r w:rsidR="00582ADB">
            <w:rPr>
              <w:rFonts w:cs="Times New Roman"/>
              <w:noProof/>
            </w:rPr>
            <w:t>9</w:t>
          </w:r>
        </w:p>
        <w:p w14:paraId="0FBF15B9" w14:textId="77777777" w:rsidR="00325772" w:rsidRPr="00E8543F" w:rsidRDefault="00325772" w:rsidP="000B4BD5">
          <w:pPr>
            <w:rPr>
              <w:rFonts w:cs="Times New Roman"/>
              <w:szCs w:val="24"/>
            </w:rPr>
          </w:pPr>
          <w:r w:rsidRPr="00E8543F">
            <w:rPr>
              <w:rFonts w:cs="Times New Roman"/>
              <w:bCs/>
              <w:szCs w:val="24"/>
            </w:rPr>
            <w:fldChar w:fldCharType="end"/>
          </w:r>
        </w:p>
      </w:sdtContent>
    </w:sdt>
    <w:p w14:paraId="30B11986" w14:textId="77777777" w:rsidR="00FF4C31" w:rsidRPr="00E8543F" w:rsidRDefault="00FF4C31" w:rsidP="000B4BD5">
      <w:pPr>
        <w:pStyle w:val="aff9"/>
        <w:rPr>
          <w:rFonts w:cs="Times New Roman"/>
        </w:rPr>
      </w:pPr>
    </w:p>
    <w:p w14:paraId="152CEFD1" w14:textId="77777777" w:rsidR="00000800" w:rsidRPr="00E8543F" w:rsidRDefault="00000800">
      <w:pPr>
        <w:spacing w:after="160" w:line="259" w:lineRule="auto"/>
        <w:ind w:firstLine="0"/>
        <w:jc w:val="left"/>
        <w:rPr>
          <w:rFonts w:cs="Times New Roman"/>
        </w:rPr>
      </w:pPr>
      <w:r w:rsidRPr="00E8543F">
        <w:rPr>
          <w:rFonts w:cs="Times New Roman"/>
        </w:rPr>
        <w:br w:type="page"/>
      </w:r>
    </w:p>
    <w:p w14:paraId="77F8D8FF" w14:textId="77777777" w:rsidR="00FF4C31" w:rsidRPr="00E8543F" w:rsidRDefault="00FF4C31" w:rsidP="000B4BD5">
      <w:pPr>
        <w:pStyle w:val="afff2"/>
        <w:spacing w:before="0"/>
        <w:rPr>
          <w:rFonts w:cs="Times New Roman"/>
        </w:rPr>
      </w:pPr>
      <w:bookmarkStart w:id="1" w:name="__RefHeading___doc_abbreviation"/>
      <w:bookmarkStart w:id="2" w:name="_Toc35445703"/>
      <w:r w:rsidRPr="00E8543F">
        <w:rPr>
          <w:rFonts w:cs="Times New Roman"/>
        </w:rPr>
        <w:lastRenderedPageBreak/>
        <w:t>Список сокращений</w:t>
      </w:r>
      <w:bookmarkEnd w:id="1"/>
      <w:bookmarkEnd w:id="2"/>
    </w:p>
    <w:p w14:paraId="2A06D006" w14:textId="77777777" w:rsidR="00AB0C69" w:rsidRPr="00E8543F" w:rsidRDefault="00AB0C69" w:rsidP="000B4BD5">
      <w:pPr>
        <w:spacing w:line="324" w:lineRule="auto"/>
        <w:ind w:firstLine="0"/>
        <w:rPr>
          <w:rFonts w:cs="Times New Roman"/>
          <w:b/>
        </w:rPr>
      </w:pPr>
      <w:r w:rsidRPr="00E8543F">
        <w:rPr>
          <w:rFonts w:cs="Times New Roman"/>
          <w:b/>
        </w:rPr>
        <w:t>БДУ – без дополнительных уточнений</w:t>
      </w:r>
    </w:p>
    <w:p w14:paraId="62672EF9" w14:textId="77777777" w:rsidR="00182011" w:rsidRPr="00E8543F" w:rsidRDefault="0018201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в/в – </w:t>
      </w:r>
      <w:r w:rsidRPr="00E8543F">
        <w:rPr>
          <w:rFonts w:cs="Times New Roman"/>
        </w:rPr>
        <w:t>внутривенно (способ введения лекарственного препарата)</w:t>
      </w:r>
    </w:p>
    <w:p w14:paraId="2B81FA86" w14:textId="77777777" w:rsidR="00AB0C69" w:rsidRPr="00E8543F" w:rsidRDefault="00AB0C69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</w:rPr>
        <w:t>ВОЗ – Всемирная организация здравоохранения</w:t>
      </w:r>
    </w:p>
    <w:p w14:paraId="3474A805" w14:textId="77777777" w:rsidR="0051402E" w:rsidRPr="00E8543F" w:rsidRDefault="00FF4C31" w:rsidP="000B4BD5">
      <w:pPr>
        <w:spacing w:line="324" w:lineRule="auto"/>
        <w:ind w:firstLine="0"/>
        <w:rPr>
          <w:rFonts w:cs="Times New Roman"/>
        </w:rPr>
      </w:pPr>
      <w:bookmarkStart w:id="3" w:name="__RefHeading___doc_terms"/>
      <w:r w:rsidRPr="00E8543F">
        <w:rPr>
          <w:rFonts w:cs="Times New Roman"/>
          <w:b/>
        </w:rPr>
        <w:t>КТ</w:t>
      </w:r>
      <w:r w:rsidRPr="00E8543F">
        <w:rPr>
          <w:rFonts w:cs="Times New Roman"/>
        </w:rPr>
        <w:t xml:space="preserve"> </w:t>
      </w:r>
      <w:r w:rsidR="00601852" w:rsidRPr="00E8543F">
        <w:rPr>
          <w:rFonts w:cs="Times New Roman"/>
        </w:rPr>
        <w:t>–</w:t>
      </w:r>
      <w:r w:rsidRPr="00E8543F">
        <w:rPr>
          <w:rFonts w:cs="Times New Roman"/>
        </w:rPr>
        <w:t xml:space="preserve"> компьютерная томография</w:t>
      </w:r>
    </w:p>
    <w:p w14:paraId="7A5E8A46" w14:textId="77777777" w:rsidR="0051402E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ЛТ – </w:t>
      </w:r>
      <w:r w:rsidRPr="00E8543F">
        <w:rPr>
          <w:rFonts w:cs="Times New Roman"/>
        </w:rPr>
        <w:t>лучевая терапия</w:t>
      </w:r>
      <w:r w:rsidRPr="00E8543F">
        <w:rPr>
          <w:rFonts w:cs="Times New Roman"/>
          <w:b/>
        </w:rPr>
        <w:t xml:space="preserve"> </w:t>
      </w:r>
    </w:p>
    <w:p w14:paraId="17EBA40E" w14:textId="77777777" w:rsidR="0051402E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ЛУ – </w:t>
      </w:r>
      <w:r w:rsidRPr="00E8543F">
        <w:rPr>
          <w:rFonts w:cs="Times New Roman"/>
        </w:rPr>
        <w:t>лимфатически</w:t>
      </w:r>
      <w:r w:rsidR="00601852" w:rsidRPr="00E8543F">
        <w:rPr>
          <w:rFonts w:cs="Times New Roman"/>
        </w:rPr>
        <w:t>й(</w:t>
      </w:r>
      <w:r w:rsidRPr="00E8543F">
        <w:rPr>
          <w:rFonts w:cs="Times New Roman"/>
        </w:rPr>
        <w:t>е</w:t>
      </w:r>
      <w:r w:rsidR="00601852" w:rsidRPr="00E8543F">
        <w:rPr>
          <w:rFonts w:cs="Times New Roman"/>
        </w:rPr>
        <w:t>)</w:t>
      </w:r>
      <w:r w:rsidRPr="00E8543F">
        <w:rPr>
          <w:rFonts w:cs="Times New Roman"/>
        </w:rPr>
        <w:t xml:space="preserve"> уз</w:t>
      </w:r>
      <w:r w:rsidR="00601852" w:rsidRPr="00E8543F">
        <w:rPr>
          <w:rFonts w:cs="Times New Roman"/>
        </w:rPr>
        <w:t>е</w:t>
      </w:r>
      <w:r w:rsidRPr="00E8543F">
        <w:rPr>
          <w:rFonts w:cs="Times New Roman"/>
        </w:rPr>
        <w:t>л</w:t>
      </w:r>
      <w:r w:rsidR="00601852" w:rsidRPr="00E8543F">
        <w:rPr>
          <w:rFonts w:cs="Times New Roman"/>
        </w:rPr>
        <w:t>(</w:t>
      </w:r>
      <w:r w:rsidRPr="00E8543F">
        <w:rPr>
          <w:rFonts w:cs="Times New Roman"/>
        </w:rPr>
        <w:t>ы</w:t>
      </w:r>
      <w:r w:rsidR="00601852" w:rsidRPr="00E8543F">
        <w:rPr>
          <w:rFonts w:cs="Times New Roman"/>
        </w:rPr>
        <w:t>)</w:t>
      </w:r>
    </w:p>
    <w:p w14:paraId="4601740B" w14:textId="7C60CA04" w:rsidR="00AB0C69" w:rsidRPr="00E8543F" w:rsidRDefault="00AB0C69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</w:rPr>
        <w:t xml:space="preserve">МКБ-0 – </w:t>
      </w:r>
      <w:r w:rsidR="00E8543F" w:rsidRPr="00E8543F">
        <w:rPr>
          <w:rFonts w:cs="Times New Roman"/>
        </w:rPr>
        <w:t>международная</w:t>
      </w:r>
      <w:r w:rsidRPr="00E8543F">
        <w:rPr>
          <w:rFonts w:cs="Times New Roman"/>
        </w:rPr>
        <w:t xml:space="preserve"> классификация онкологических болезней</w:t>
      </w:r>
    </w:p>
    <w:p w14:paraId="40CDA45C" w14:textId="77777777" w:rsidR="00601852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МРТ – </w:t>
      </w:r>
      <w:r w:rsidRPr="00E8543F">
        <w:rPr>
          <w:rFonts w:cs="Times New Roman"/>
        </w:rPr>
        <w:t>магнитно-резонансная томография</w:t>
      </w:r>
    </w:p>
    <w:p w14:paraId="2C273983" w14:textId="77777777" w:rsidR="0051402E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ПХТ – </w:t>
      </w:r>
      <w:proofErr w:type="spellStart"/>
      <w:r w:rsidRPr="00E8543F">
        <w:rPr>
          <w:rFonts w:cs="Times New Roman"/>
        </w:rPr>
        <w:t>полихимиотерапия</w:t>
      </w:r>
      <w:proofErr w:type="spellEnd"/>
    </w:p>
    <w:p w14:paraId="77D61321" w14:textId="77777777" w:rsidR="005618A4" w:rsidRPr="00E8543F" w:rsidRDefault="005618A4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>ПЭГ</w:t>
      </w:r>
      <w:r w:rsidRPr="00E8543F">
        <w:rPr>
          <w:rFonts w:cs="Times New Roman"/>
        </w:rPr>
        <w:t xml:space="preserve"> – перкутанная (чрескожная) эндоскопическая </w:t>
      </w:r>
      <w:proofErr w:type="spellStart"/>
      <w:r w:rsidRPr="00E8543F">
        <w:rPr>
          <w:rFonts w:cs="Times New Roman"/>
        </w:rPr>
        <w:t>гастростома</w:t>
      </w:r>
      <w:proofErr w:type="spellEnd"/>
    </w:p>
    <w:p w14:paraId="6AA8D032" w14:textId="77777777" w:rsidR="005744DA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ПЭТ – </w:t>
      </w:r>
      <w:r w:rsidRPr="00E8543F">
        <w:rPr>
          <w:rFonts w:cs="Times New Roman"/>
        </w:rPr>
        <w:t>позитронно-эмиссионная томография</w:t>
      </w:r>
    </w:p>
    <w:p w14:paraId="69480E11" w14:textId="77777777" w:rsidR="005744DA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>У</w:t>
      </w:r>
      <w:r w:rsidR="0049501B" w:rsidRPr="00E8543F">
        <w:rPr>
          <w:rFonts w:cs="Times New Roman"/>
          <w:b/>
        </w:rPr>
        <w:t>Д</w:t>
      </w:r>
      <w:r w:rsidRPr="00E8543F">
        <w:rPr>
          <w:rFonts w:cs="Times New Roman"/>
          <w:b/>
        </w:rPr>
        <w:t xml:space="preserve">Д – </w:t>
      </w:r>
      <w:r w:rsidRPr="00E8543F">
        <w:rPr>
          <w:rFonts w:cs="Times New Roman"/>
        </w:rPr>
        <w:t>уровень</w:t>
      </w:r>
      <w:r w:rsidR="0049501B" w:rsidRPr="00E8543F">
        <w:rPr>
          <w:rFonts w:cs="Times New Roman"/>
        </w:rPr>
        <w:t xml:space="preserve"> достоверности</w:t>
      </w:r>
      <w:r w:rsidRPr="00E8543F">
        <w:rPr>
          <w:rFonts w:cs="Times New Roman"/>
        </w:rPr>
        <w:t xml:space="preserve"> доказательности</w:t>
      </w:r>
    </w:p>
    <w:p w14:paraId="0C507E57" w14:textId="77777777" w:rsidR="005744DA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УЗДГ – </w:t>
      </w:r>
      <w:r w:rsidRPr="00E8543F">
        <w:rPr>
          <w:rFonts w:cs="Times New Roman"/>
        </w:rPr>
        <w:t xml:space="preserve">ультразвуковая </w:t>
      </w:r>
      <w:r w:rsidR="005744DA" w:rsidRPr="00E8543F">
        <w:rPr>
          <w:rFonts w:cs="Times New Roman"/>
        </w:rPr>
        <w:t>допплерография</w:t>
      </w:r>
    </w:p>
    <w:p w14:paraId="070B931F" w14:textId="77777777" w:rsidR="005744DA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УЗИ – </w:t>
      </w:r>
      <w:r w:rsidRPr="00E8543F">
        <w:rPr>
          <w:rFonts w:cs="Times New Roman"/>
        </w:rPr>
        <w:t>ультразвуковое исследование</w:t>
      </w:r>
    </w:p>
    <w:p w14:paraId="6217B2A0" w14:textId="77777777" w:rsidR="0049501B" w:rsidRPr="00E8543F" w:rsidRDefault="0049501B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</w:rPr>
        <w:t>УУР – уровень убедительности рекомендации</w:t>
      </w:r>
    </w:p>
    <w:p w14:paraId="422C7DF7" w14:textId="77777777" w:rsidR="005744DA" w:rsidRPr="00E8543F" w:rsidRDefault="00FF4C31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t xml:space="preserve">ХЛТ – </w:t>
      </w:r>
      <w:r w:rsidRPr="00E8543F">
        <w:rPr>
          <w:rFonts w:cs="Times New Roman"/>
        </w:rPr>
        <w:t>химиолучевая терапия</w:t>
      </w:r>
    </w:p>
    <w:p w14:paraId="3FE93E67" w14:textId="77777777" w:rsidR="008D2ACD" w:rsidRPr="00E8543F" w:rsidRDefault="008D2ACD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  <w:lang w:val="en-US"/>
        </w:rPr>
        <w:t>AJCC</w:t>
      </w:r>
      <w:r w:rsidR="0068257C" w:rsidRPr="00E8543F">
        <w:rPr>
          <w:rFonts w:cs="Times New Roman"/>
          <w:b/>
        </w:rPr>
        <w:t xml:space="preserve"> – </w:t>
      </w:r>
      <w:r w:rsidR="00BD52FB" w:rsidRPr="00E8543F">
        <w:rPr>
          <w:rFonts w:cs="Times New Roman"/>
        </w:rPr>
        <w:t xml:space="preserve">Американский объединенный комитет по раку (American Joint Committee </w:t>
      </w:r>
      <w:proofErr w:type="spellStart"/>
      <w:r w:rsidR="00BD52FB" w:rsidRPr="00E8543F">
        <w:rPr>
          <w:rFonts w:cs="Times New Roman"/>
        </w:rPr>
        <w:t>on</w:t>
      </w:r>
      <w:proofErr w:type="spellEnd"/>
      <w:r w:rsidR="007A185B" w:rsidRPr="00E8543F">
        <w:rPr>
          <w:rFonts w:cs="Times New Roman"/>
        </w:rPr>
        <w:t> </w:t>
      </w:r>
      <w:proofErr w:type="spellStart"/>
      <w:r w:rsidR="00BD52FB" w:rsidRPr="00E8543F">
        <w:rPr>
          <w:rFonts w:cs="Times New Roman"/>
        </w:rPr>
        <w:t>Cancer</w:t>
      </w:r>
      <w:proofErr w:type="spellEnd"/>
      <w:r w:rsidR="00BD52FB" w:rsidRPr="00E8543F">
        <w:rPr>
          <w:rFonts w:cs="Times New Roman"/>
        </w:rPr>
        <w:t>)</w:t>
      </w:r>
    </w:p>
    <w:p w14:paraId="720BCECE" w14:textId="77777777" w:rsidR="0049501B" w:rsidRPr="00E8543F" w:rsidRDefault="0049501B" w:rsidP="000B4BD5">
      <w:pPr>
        <w:pStyle w:val="afc"/>
        <w:spacing w:beforeAutospacing="0" w:afterAutospacing="0"/>
        <w:ind w:firstLine="0"/>
      </w:pPr>
      <w:r w:rsidRPr="00E8543F">
        <w:rPr>
          <w:b/>
          <w:bCs/>
          <w:lang w:val="en-US"/>
        </w:rPr>
        <w:t>ECOG</w:t>
      </w:r>
      <w:r w:rsidRPr="00E8543F">
        <w:t xml:space="preserve"> - шкала оценки общего состояния онкологического больного по версии Восточной объединенной группы онкологов</w:t>
      </w:r>
    </w:p>
    <w:p w14:paraId="4A09A96D" w14:textId="77777777" w:rsidR="00E1075D" w:rsidRPr="00E8543F" w:rsidRDefault="00E1075D" w:rsidP="000B4BD5">
      <w:pPr>
        <w:spacing w:line="324" w:lineRule="auto"/>
        <w:ind w:firstLine="0"/>
        <w:rPr>
          <w:rFonts w:cs="Times New Roman"/>
          <w:lang w:val="en-US"/>
        </w:rPr>
      </w:pPr>
      <w:r w:rsidRPr="00E8543F">
        <w:rPr>
          <w:rFonts w:cs="Times New Roman"/>
          <w:b/>
          <w:lang w:val="en-US"/>
        </w:rPr>
        <w:t xml:space="preserve">ENE – </w:t>
      </w:r>
      <w:proofErr w:type="spellStart"/>
      <w:r w:rsidRPr="00E8543F">
        <w:rPr>
          <w:rFonts w:cs="Times New Roman"/>
        </w:rPr>
        <w:t>экстракапсулярная</w:t>
      </w:r>
      <w:proofErr w:type="spellEnd"/>
      <w:r w:rsidRPr="00E8543F">
        <w:rPr>
          <w:rFonts w:cs="Times New Roman"/>
          <w:lang w:val="en-US"/>
        </w:rPr>
        <w:t xml:space="preserve"> </w:t>
      </w:r>
      <w:r w:rsidRPr="00E8543F">
        <w:rPr>
          <w:rFonts w:cs="Times New Roman"/>
        </w:rPr>
        <w:t>инвазия</w:t>
      </w:r>
      <w:r w:rsidRPr="00E8543F">
        <w:rPr>
          <w:rFonts w:cs="Times New Roman"/>
          <w:lang w:val="en-US"/>
        </w:rPr>
        <w:t xml:space="preserve"> (extracapsular extension)</w:t>
      </w:r>
    </w:p>
    <w:p w14:paraId="6FB58659" w14:textId="77777777" w:rsidR="005767C9" w:rsidRPr="00E8543F" w:rsidRDefault="005767C9" w:rsidP="000B4BD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iCs/>
        </w:rPr>
      </w:pPr>
      <w:r w:rsidRPr="00E8543F">
        <w:rPr>
          <w:rFonts w:cs="Times New Roman"/>
          <w:iCs/>
        </w:rPr>
        <w:t xml:space="preserve">ERAS – Enhanced </w:t>
      </w:r>
      <w:proofErr w:type="spellStart"/>
      <w:r w:rsidRPr="00E8543F">
        <w:rPr>
          <w:rFonts w:cs="Times New Roman"/>
          <w:iCs/>
        </w:rPr>
        <w:t>recovery</w:t>
      </w:r>
      <w:proofErr w:type="spellEnd"/>
      <w:r w:rsidRPr="00E8543F">
        <w:rPr>
          <w:rFonts w:cs="Times New Roman"/>
          <w:iCs/>
        </w:rPr>
        <w:t xml:space="preserve"> </w:t>
      </w:r>
      <w:proofErr w:type="spellStart"/>
      <w:r w:rsidRPr="00E8543F">
        <w:rPr>
          <w:rFonts w:cs="Times New Roman"/>
          <w:iCs/>
        </w:rPr>
        <w:t>after</w:t>
      </w:r>
      <w:proofErr w:type="spellEnd"/>
      <w:r w:rsidRPr="00E8543F">
        <w:rPr>
          <w:rFonts w:cs="Times New Roman"/>
          <w:iCs/>
        </w:rPr>
        <w:t xml:space="preserve"> </w:t>
      </w:r>
      <w:proofErr w:type="spellStart"/>
      <w:r w:rsidRPr="00E8543F">
        <w:rPr>
          <w:rFonts w:cs="Times New Roman"/>
          <w:iCs/>
        </w:rPr>
        <w:t>surgery</w:t>
      </w:r>
      <w:proofErr w:type="spellEnd"/>
      <w:r w:rsidRPr="00E8543F">
        <w:rPr>
          <w:rFonts w:cs="Times New Roman"/>
          <w:iCs/>
        </w:rPr>
        <w:t xml:space="preserve"> – ускоренное восстановление после операции</w:t>
      </w:r>
    </w:p>
    <w:p w14:paraId="21EFF6AD" w14:textId="77777777" w:rsidR="00E1075D" w:rsidRPr="00E8543F" w:rsidRDefault="00E1075D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  <w:lang w:val="en-US"/>
        </w:rPr>
        <w:t>IMRT</w:t>
      </w:r>
      <w:r w:rsidRPr="00E8543F">
        <w:rPr>
          <w:rFonts w:cs="Times New Roman"/>
          <w:b/>
        </w:rPr>
        <w:t xml:space="preserve"> </w:t>
      </w:r>
      <w:r w:rsidR="009C1521" w:rsidRPr="00E8543F">
        <w:rPr>
          <w:rFonts w:cs="Times New Roman"/>
          <w:b/>
        </w:rPr>
        <w:t xml:space="preserve">– </w:t>
      </w:r>
      <w:r w:rsidRPr="00E8543F">
        <w:rPr>
          <w:rFonts w:cs="Times New Roman"/>
        </w:rPr>
        <w:t xml:space="preserve">лучевая терапия с модуляцией интенсивности </w:t>
      </w:r>
      <w:r w:rsidR="009C1521" w:rsidRPr="00E8543F">
        <w:rPr>
          <w:rFonts w:cs="Times New Roman"/>
        </w:rPr>
        <w:t>(</w:t>
      </w:r>
      <w:r w:rsidR="009C1521" w:rsidRPr="00E8543F">
        <w:rPr>
          <w:rFonts w:cs="Times New Roman"/>
          <w:lang w:val="en-US"/>
        </w:rPr>
        <w:t>volumetric</w:t>
      </w:r>
      <w:r w:rsidR="009C1521" w:rsidRPr="00E8543F">
        <w:rPr>
          <w:rFonts w:cs="Times New Roman"/>
        </w:rPr>
        <w:t xml:space="preserve"> </w:t>
      </w:r>
      <w:r w:rsidR="009C1521" w:rsidRPr="00E8543F">
        <w:rPr>
          <w:rFonts w:cs="Times New Roman"/>
          <w:lang w:val="en-US"/>
        </w:rPr>
        <w:t>modulated</w:t>
      </w:r>
      <w:r w:rsidR="009C1521" w:rsidRPr="00E8543F">
        <w:rPr>
          <w:rFonts w:cs="Times New Roman"/>
        </w:rPr>
        <w:t xml:space="preserve"> </w:t>
      </w:r>
      <w:r w:rsidR="009C1521" w:rsidRPr="00E8543F">
        <w:rPr>
          <w:rFonts w:cs="Times New Roman"/>
          <w:lang w:val="en-US"/>
        </w:rPr>
        <w:t>arc</w:t>
      </w:r>
      <w:r w:rsidR="009C1521" w:rsidRPr="00E8543F">
        <w:rPr>
          <w:rFonts w:cs="Times New Roman"/>
        </w:rPr>
        <w:t xml:space="preserve"> </w:t>
      </w:r>
      <w:r w:rsidR="009C1521" w:rsidRPr="00E8543F">
        <w:rPr>
          <w:rFonts w:cs="Times New Roman"/>
          <w:lang w:val="en-US"/>
        </w:rPr>
        <w:t>therap</w:t>
      </w:r>
      <w:r w:rsidRPr="00E8543F">
        <w:rPr>
          <w:rFonts w:cs="Times New Roman"/>
          <w:lang w:val="en-US"/>
        </w:rPr>
        <w:t>y</w:t>
      </w:r>
      <w:r w:rsidR="009C1521" w:rsidRPr="00E8543F">
        <w:rPr>
          <w:rFonts w:cs="Times New Roman"/>
        </w:rPr>
        <w:t>)</w:t>
      </w:r>
    </w:p>
    <w:p w14:paraId="0DD70585" w14:textId="77777777" w:rsidR="00E90CAF" w:rsidRPr="00E8543F" w:rsidRDefault="00E90CAF" w:rsidP="000B4BD5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  <w:lang w:val="en-US"/>
        </w:rPr>
        <w:t>QUANTEC</w:t>
      </w:r>
      <w:r w:rsidR="00601852" w:rsidRPr="00E8543F">
        <w:rPr>
          <w:rFonts w:cs="Times New Roman"/>
        </w:rPr>
        <w:t xml:space="preserve"> –</w:t>
      </w:r>
      <w:r w:rsidR="00567FA8" w:rsidRPr="00E8543F">
        <w:rPr>
          <w:rFonts w:cs="Times New Roman"/>
        </w:rPr>
        <w:t xml:space="preserve"> практическое руководство для оценки </w:t>
      </w:r>
      <w:proofErr w:type="spellStart"/>
      <w:r w:rsidR="00567FA8" w:rsidRPr="00E8543F">
        <w:rPr>
          <w:rFonts w:cs="Times New Roman"/>
        </w:rPr>
        <w:t>дозолимитирующих</w:t>
      </w:r>
      <w:proofErr w:type="spellEnd"/>
      <w:r w:rsidR="007A185B" w:rsidRPr="00E8543F">
        <w:rPr>
          <w:rFonts w:cs="Times New Roman"/>
        </w:rPr>
        <w:t xml:space="preserve"> </w:t>
      </w:r>
      <w:r w:rsidR="00567FA8" w:rsidRPr="00E8543F">
        <w:rPr>
          <w:rFonts w:cs="Times New Roman"/>
        </w:rPr>
        <w:t>параметров критических органов (</w:t>
      </w:r>
      <w:r w:rsidR="00567FA8" w:rsidRPr="00E8543F">
        <w:rPr>
          <w:rFonts w:cs="Times New Roman"/>
          <w:lang w:val="en-US"/>
        </w:rPr>
        <w:t>quantitative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analyses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of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normal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tissue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effects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in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the</w:t>
      </w:r>
      <w:r w:rsidR="00567FA8" w:rsidRPr="00E8543F">
        <w:rPr>
          <w:rFonts w:cs="Times New Roman"/>
        </w:rPr>
        <w:t xml:space="preserve"> </w:t>
      </w:r>
      <w:r w:rsidR="00567FA8" w:rsidRPr="00E8543F">
        <w:rPr>
          <w:rFonts w:cs="Times New Roman"/>
          <w:lang w:val="en-US"/>
        </w:rPr>
        <w:t>clinic</w:t>
      </w:r>
      <w:r w:rsidR="00567FA8" w:rsidRPr="00E8543F">
        <w:rPr>
          <w:rFonts w:cs="Times New Roman"/>
        </w:rPr>
        <w:t>)</w:t>
      </w:r>
    </w:p>
    <w:p w14:paraId="0CFB7B6A" w14:textId="77777777" w:rsidR="005767C9" w:rsidRPr="00E8543F" w:rsidRDefault="005767C9" w:rsidP="000B4BD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Times New Roman"/>
          <w:bCs/>
        </w:rPr>
      </w:pPr>
      <w:r w:rsidRPr="00E8543F">
        <w:rPr>
          <w:rFonts w:cs="Times New Roman"/>
          <w:bCs/>
          <w:lang w:val="en-US"/>
        </w:rPr>
        <w:t>R</w:t>
      </w:r>
      <w:r w:rsidRPr="00E8543F">
        <w:rPr>
          <w:rFonts w:cs="Times New Roman"/>
          <w:bCs/>
        </w:rPr>
        <w:t>0 – свободный от опухоли край резекции</w:t>
      </w:r>
    </w:p>
    <w:p w14:paraId="26BA388C" w14:textId="77777777" w:rsidR="005767C9" w:rsidRPr="00E8543F" w:rsidRDefault="005767C9" w:rsidP="000B4BD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bCs/>
        </w:rPr>
      </w:pPr>
      <w:r w:rsidRPr="00E8543F">
        <w:rPr>
          <w:rFonts w:cs="Times New Roman"/>
          <w:bCs/>
          <w:lang w:val="en-US"/>
        </w:rPr>
        <w:t>R</w:t>
      </w:r>
      <w:r w:rsidRPr="00E8543F">
        <w:rPr>
          <w:rFonts w:cs="Times New Roman"/>
          <w:bCs/>
        </w:rPr>
        <w:t>1 – микроскопическая остаточная опухоль</w:t>
      </w:r>
    </w:p>
    <w:p w14:paraId="51181EB0" w14:textId="77777777" w:rsidR="00182011" w:rsidRPr="00E8543F" w:rsidRDefault="00182011" w:rsidP="000B4BD5">
      <w:pPr>
        <w:pStyle w:val="afff2"/>
        <w:spacing w:before="0" w:line="324" w:lineRule="auto"/>
        <w:contextualSpacing w:val="0"/>
        <w:jc w:val="left"/>
        <w:outlineLvl w:val="9"/>
        <w:rPr>
          <w:rFonts w:eastAsiaTheme="minorHAnsi" w:cs="Times New Roman"/>
          <w:b w:val="0"/>
          <w:sz w:val="24"/>
        </w:rPr>
      </w:pPr>
      <w:r w:rsidRPr="00E8543F">
        <w:rPr>
          <w:rFonts w:eastAsiaTheme="minorHAnsi" w:cs="Times New Roman"/>
          <w:sz w:val="24"/>
          <w:lang w:val="en-US"/>
        </w:rPr>
        <w:t>TNM</w:t>
      </w:r>
      <w:r w:rsidRPr="00E8543F">
        <w:rPr>
          <w:rFonts w:eastAsiaTheme="minorHAnsi" w:cs="Times New Roman"/>
          <w:b w:val="0"/>
          <w:sz w:val="24"/>
        </w:rPr>
        <w:t xml:space="preserve"> </w:t>
      </w:r>
      <w:r w:rsidRPr="00E8543F">
        <w:rPr>
          <w:rFonts w:cs="Times New Roman"/>
        </w:rPr>
        <w:t>–</w:t>
      </w:r>
      <w:r w:rsidRPr="00E8543F">
        <w:rPr>
          <w:rFonts w:eastAsiaTheme="minorHAnsi" w:cs="Times New Roman"/>
          <w:b w:val="0"/>
          <w:sz w:val="24"/>
        </w:rPr>
        <w:t xml:space="preserve"> (аббревиатура от </w:t>
      </w:r>
      <w:r w:rsidRPr="00E8543F">
        <w:rPr>
          <w:rFonts w:eastAsiaTheme="minorHAnsi" w:cs="Times New Roman"/>
          <w:b w:val="0"/>
          <w:sz w:val="24"/>
          <w:lang w:val="en-US"/>
        </w:rPr>
        <w:t>tumor</w:t>
      </w:r>
      <w:r w:rsidRPr="00E8543F">
        <w:rPr>
          <w:rFonts w:eastAsiaTheme="minorHAnsi" w:cs="Times New Roman"/>
          <w:b w:val="0"/>
          <w:sz w:val="24"/>
        </w:rPr>
        <w:t xml:space="preserve">, </w:t>
      </w:r>
      <w:r w:rsidRPr="00E8543F">
        <w:rPr>
          <w:rFonts w:eastAsiaTheme="minorHAnsi" w:cs="Times New Roman"/>
          <w:b w:val="0"/>
          <w:sz w:val="24"/>
          <w:lang w:val="en-US"/>
        </w:rPr>
        <w:t>nodus</w:t>
      </w:r>
      <w:r w:rsidRPr="00E8543F">
        <w:rPr>
          <w:rFonts w:eastAsiaTheme="minorHAnsi" w:cs="Times New Roman"/>
          <w:b w:val="0"/>
          <w:sz w:val="24"/>
        </w:rPr>
        <w:t xml:space="preserve"> и </w:t>
      </w:r>
      <w:r w:rsidRPr="00E8543F">
        <w:rPr>
          <w:rFonts w:eastAsiaTheme="minorHAnsi" w:cs="Times New Roman"/>
          <w:b w:val="0"/>
          <w:sz w:val="24"/>
          <w:lang w:val="en-US"/>
        </w:rPr>
        <w:t>metastasis</w:t>
      </w:r>
      <w:r w:rsidRPr="00E8543F">
        <w:rPr>
          <w:rFonts w:eastAsiaTheme="minorHAnsi" w:cs="Times New Roman"/>
          <w:b w:val="0"/>
          <w:sz w:val="24"/>
        </w:rPr>
        <w:t>) международная классификация стадий развития раковых опухолей</w:t>
      </w:r>
    </w:p>
    <w:p w14:paraId="255E18E3" w14:textId="77777777" w:rsidR="00E1075D" w:rsidRPr="00E8543F" w:rsidRDefault="00E1075D" w:rsidP="000B4BD5">
      <w:pPr>
        <w:pStyle w:val="afff2"/>
        <w:spacing w:before="0" w:line="324" w:lineRule="auto"/>
        <w:contextualSpacing w:val="0"/>
        <w:jc w:val="left"/>
        <w:outlineLvl w:val="9"/>
        <w:rPr>
          <w:rFonts w:cs="Times New Roman"/>
          <w:sz w:val="24"/>
          <w:szCs w:val="24"/>
        </w:rPr>
      </w:pPr>
      <w:r w:rsidRPr="00E8543F">
        <w:rPr>
          <w:rFonts w:cs="Times New Roman"/>
          <w:sz w:val="24"/>
          <w:szCs w:val="24"/>
          <w:lang w:val="en-US"/>
        </w:rPr>
        <w:t>VMAT</w:t>
      </w:r>
      <w:r w:rsidRPr="00E8543F">
        <w:rPr>
          <w:rFonts w:cs="Times New Roman"/>
          <w:sz w:val="24"/>
          <w:szCs w:val="24"/>
        </w:rPr>
        <w:t xml:space="preserve"> – </w:t>
      </w:r>
      <w:r w:rsidRPr="00E8543F">
        <w:rPr>
          <w:rFonts w:cs="Times New Roman"/>
          <w:b w:val="0"/>
          <w:sz w:val="24"/>
          <w:szCs w:val="24"/>
        </w:rPr>
        <w:t xml:space="preserve">объемно-модулированная </w:t>
      </w:r>
      <w:r w:rsidR="00055BAC" w:rsidRPr="00E8543F">
        <w:rPr>
          <w:rFonts w:cs="Times New Roman"/>
          <w:b w:val="0"/>
          <w:sz w:val="24"/>
          <w:szCs w:val="24"/>
        </w:rPr>
        <w:t xml:space="preserve">лучевая </w:t>
      </w:r>
      <w:r w:rsidRPr="00E8543F">
        <w:rPr>
          <w:rFonts w:cs="Times New Roman"/>
          <w:b w:val="0"/>
          <w:sz w:val="24"/>
          <w:szCs w:val="24"/>
        </w:rPr>
        <w:t xml:space="preserve">терапия </w:t>
      </w:r>
      <w:r w:rsidR="00541D31" w:rsidRPr="00E8543F">
        <w:rPr>
          <w:rFonts w:cs="Times New Roman"/>
          <w:b w:val="0"/>
          <w:sz w:val="24"/>
          <w:szCs w:val="24"/>
        </w:rPr>
        <w:t>(</w:t>
      </w:r>
      <w:r w:rsidR="00541D31" w:rsidRPr="00E8543F">
        <w:rPr>
          <w:rFonts w:cs="Times New Roman"/>
          <w:b w:val="0"/>
          <w:sz w:val="24"/>
          <w:szCs w:val="24"/>
          <w:lang w:val="en-US"/>
        </w:rPr>
        <w:t>volumetric</w:t>
      </w:r>
      <w:r w:rsidR="00541D31" w:rsidRPr="00E8543F">
        <w:rPr>
          <w:rFonts w:cs="Times New Roman"/>
          <w:b w:val="0"/>
          <w:sz w:val="24"/>
          <w:szCs w:val="24"/>
        </w:rPr>
        <w:t xml:space="preserve"> </w:t>
      </w:r>
      <w:r w:rsidR="00541D31" w:rsidRPr="00E8543F">
        <w:rPr>
          <w:rFonts w:cs="Times New Roman"/>
          <w:b w:val="0"/>
          <w:sz w:val="24"/>
          <w:szCs w:val="24"/>
          <w:lang w:val="en-US"/>
        </w:rPr>
        <w:t>modulated</w:t>
      </w:r>
      <w:r w:rsidR="00541D31" w:rsidRPr="00E8543F">
        <w:rPr>
          <w:rFonts w:cs="Times New Roman"/>
          <w:b w:val="0"/>
          <w:sz w:val="24"/>
          <w:szCs w:val="24"/>
        </w:rPr>
        <w:t xml:space="preserve"> </w:t>
      </w:r>
      <w:r w:rsidR="00541D31" w:rsidRPr="00E8543F">
        <w:rPr>
          <w:rFonts w:cs="Times New Roman"/>
          <w:b w:val="0"/>
          <w:sz w:val="24"/>
          <w:szCs w:val="24"/>
          <w:lang w:val="en-US"/>
        </w:rPr>
        <w:t>arc</w:t>
      </w:r>
      <w:r w:rsidR="00541D31" w:rsidRPr="00E8543F">
        <w:rPr>
          <w:rFonts w:cs="Times New Roman"/>
          <w:b w:val="0"/>
          <w:sz w:val="24"/>
          <w:szCs w:val="24"/>
        </w:rPr>
        <w:t xml:space="preserve"> </w:t>
      </w:r>
      <w:r w:rsidR="00541D31" w:rsidRPr="00E8543F">
        <w:rPr>
          <w:rFonts w:cs="Times New Roman"/>
          <w:b w:val="0"/>
          <w:sz w:val="24"/>
          <w:szCs w:val="24"/>
          <w:lang w:val="en-US"/>
        </w:rPr>
        <w:t>therapy</w:t>
      </w:r>
      <w:r w:rsidR="00541D31" w:rsidRPr="00E8543F">
        <w:rPr>
          <w:rFonts w:cs="Times New Roman"/>
          <w:b w:val="0"/>
          <w:sz w:val="24"/>
          <w:szCs w:val="24"/>
        </w:rPr>
        <w:t>)</w:t>
      </w:r>
    </w:p>
    <w:p w14:paraId="25ED72DD" w14:textId="77777777" w:rsidR="005744DA" w:rsidRPr="00E8543F" w:rsidRDefault="005744DA" w:rsidP="000B4BD5">
      <w:pPr>
        <w:spacing w:line="324" w:lineRule="auto"/>
        <w:ind w:firstLine="0"/>
        <w:rPr>
          <w:rFonts w:cs="Times New Roman"/>
        </w:rPr>
      </w:pPr>
    </w:p>
    <w:p w14:paraId="215C5D2E" w14:textId="77777777" w:rsidR="00FF4C31" w:rsidRPr="00E8543F" w:rsidRDefault="005744DA" w:rsidP="000B4BD5">
      <w:pPr>
        <w:pStyle w:val="afff2"/>
        <w:spacing w:before="0"/>
        <w:rPr>
          <w:rFonts w:cs="Times New Roman"/>
        </w:rPr>
      </w:pPr>
      <w:r w:rsidRPr="00E8543F">
        <w:rPr>
          <w:rFonts w:cs="Times New Roman"/>
        </w:rPr>
        <w:br w:type="page"/>
      </w:r>
      <w:bookmarkStart w:id="4" w:name="_Toc35445704"/>
      <w:r w:rsidR="00FF4C31" w:rsidRPr="00E8543F">
        <w:rPr>
          <w:rFonts w:cs="Times New Roman"/>
        </w:rPr>
        <w:lastRenderedPageBreak/>
        <w:t>Термины и определения</w:t>
      </w:r>
      <w:bookmarkEnd w:id="3"/>
      <w:bookmarkEnd w:id="4"/>
    </w:p>
    <w:p w14:paraId="2387EB38" w14:textId="77777777" w:rsidR="00153A83" w:rsidRPr="00E8543F" w:rsidRDefault="00153A83" w:rsidP="000B4BD5">
      <w:pPr>
        <w:spacing w:line="324" w:lineRule="auto"/>
        <w:rPr>
          <w:rFonts w:cs="Times New Roman"/>
          <w:color w:val="000000"/>
          <w:szCs w:val="28"/>
        </w:rPr>
      </w:pPr>
      <w:r w:rsidRPr="00E8543F">
        <w:rPr>
          <w:rFonts w:cs="Times New Roman"/>
          <w:b/>
        </w:rPr>
        <w:t xml:space="preserve">Адъювантная химиотерапия </w:t>
      </w:r>
      <w:r w:rsidRPr="00E8543F">
        <w:rPr>
          <w:rFonts w:cs="Times New Roman"/>
          <w:color w:val="000000"/>
          <w:szCs w:val="28"/>
        </w:rPr>
        <w:t>– это вид химиотерапии, проводимый после полного удаления первичной опухоли для устранения возможных метастазов.</w:t>
      </w:r>
    </w:p>
    <w:p w14:paraId="305778EB" w14:textId="77777777" w:rsidR="00182011" w:rsidRPr="00E8543F" w:rsidRDefault="00182011" w:rsidP="000B4BD5">
      <w:pPr>
        <w:pStyle w:val="2-6"/>
        <w:spacing w:line="324" w:lineRule="auto"/>
        <w:rPr>
          <w:rFonts w:cs="Times New Roman"/>
          <w:iCs/>
        </w:rPr>
      </w:pPr>
      <w:r w:rsidRPr="00E8543F">
        <w:rPr>
          <w:rFonts w:cs="Times New Roman"/>
          <w:b/>
          <w:iCs/>
        </w:rPr>
        <w:t>Второй этап реабилитации</w:t>
      </w:r>
      <w:r w:rsidRPr="00E8543F">
        <w:rPr>
          <w:rFonts w:cs="Times New Roman"/>
          <w:iCs/>
        </w:rPr>
        <w:t xml:space="preserve"> </w:t>
      </w:r>
      <w:r w:rsidR="00E1075D" w:rsidRPr="00E8543F">
        <w:rPr>
          <w:rFonts w:cs="Times New Roman"/>
          <w:iCs/>
        </w:rPr>
        <w:t>–</w:t>
      </w:r>
      <w:r w:rsidRPr="00E8543F">
        <w:rPr>
          <w:rFonts w:cs="Times New Roman"/>
          <w:iCs/>
        </w:rPr>
        <w:t xml:space="preserve"> реабилитация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 </w:t>
      </w:r>
    </w:p>
    <w:p w14:paraId="26C6A457" w14:textId="77777777" w:rsidR="00153A83" w:rsidRPr="00E8543F" w:rsidRDefault="00153A83" w:rsidP="000B4BD5">
      <w:p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b/>
          <w:szCs w:val="24"/>
        </w:rPr>
        <w:t>Первый этап реабилитации</w:t>
      </w:r>
      <w:r w:rsidRPr="00E8543F">
        <w:rPr>
          <w:rFonts w:cs="Times New Roman"/>
          <w:szCs w:val="24"/>
        </w:rPr>
        <w:t xml:space="preserve"> – реабилитация в период специализированного лечения основного заболевания (включая хирургическое лечение/химиотерапию/лучевую терапию) в отделениях медицинских организаций по профилю основного заболевания.</w:t>
      </w:r>
    </w:p>
    <w:p w14:paraId="2D9B76B2" w14:textId="77777777" w:rsidR="00AA49A1" w:rsidRPr="00E8543F" w:rsidRDefault="00AA49A1" w:rsidP="000B4BD5">
      <w:pPr>
        <w:spacing w:line="324" w:lineRule="auto"/>
        <w:ind w:left="-5"/>
        <w:rPr>
          <w:rFonts w:cs="Times New Roman"/>
        </w:rPr>
      </w:pPr>
      <w:r w:rsidRPr="00E8543F">
        <w:rPr>
          <w:rFonts w:cs="Times New Roman"/>
          <w:b/>
        </w:rPr>
        <w:t>Прогрессирование</w:t>
      </w:r>
      <w:r w:rsidRPr="00E8543F">
        <w:rPr>
          <w:rFonts w:cs="Times New Roman"/>
        </w:rPr>
        <w:t xml:space="preserve"> – появление нового опухолевого очага и/или рост первичного опухолевого очага, метастатических очагов </w:t>
      </w:r>
      <w:r w:rsidR="00541D31" w:rsidRPr="00E8543F">
        <w:rPr>
          <w:rFonts w:cs="Times New Roman"/>
        </w:rPr>
        <w:t xml:space="preserve">более </w:t>
      </w:r>
      <w:r w:rsidRPr="00E8543F">
        <w:rPr>
          <w:rFonts w:cs="Times New Roman"/>
        </w:rPr>
        <w:t>чем на 25</w:t>
      </w:r>
      <w:r w:rsidR="00541D31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>%.</w:t>
      </w:r>
    </w:p>
    <w:p w14:paraId="40256361" w14:textId="77777777" w:rsidR="00AA49A1" w:rsidRPr="00E8543F" w:rsidRDefault="00AA49A1" w:rsidP="000B4BD5">
      <w:pPr>
        <w:spacing w:line="324" w:lineRule="auto"/>
        <w:ind w:left="-5"/>
        <w:rPr>
          <w:rFonts w:cs="Times New Roman"/>
        </w:rPr>
      </w:pPr>
      <w:r w:rsidRPr="00E8543F">
        <w:rPr>
          <w:rFonts w:cs="Times New Roman"/>
          <w:b/>
        </w:rPr>
        <w:t xml:space="preserve">Стабилизация </w:t>
      </w:r>
      <w:r w:rsidRPr="00E8543F">
        <w:rPr>
          <w:rFonts w:cs="Times New Roman"/>
        </w:rPr>
        <w:t>– уменьшение очага менее чем на 50</w:t>
      </w:r>
      <w:r w:rsidR="00541D31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>% или увеличение менее чем на 25</w:t>
      </w:r>
      <w:r w:rsidR="00541D31" w:rsidRPr="00E8543F">
        <w:rPr>
          <w:rFonts w:cs="Times New Roman"/>
        </w:rPr>
        <w:t> </w:t>
      </w:r>
      <w:r w:rsidRPr="00E8543F">
        <w:rPr>
          <w:rFonts w:cs="Times New Roman"/>
        </w:rPr>
        <w:t>% при отсутствии новых очагов поражения.</w:t>
      </w:r>
    </w:p>
    <w:p w14:paraId="75625C79" w14:textId="77777777" w:rsidR="00153A83" w:rsidRPr="00E8543F" w:rsidRDefault="00153A83" w:rsidP="000B4BD5">
      <w:pPr>
        <w:spacing w:line="324" w:lineRule="auto"/>
        <w:rPr>
          <w:rFonts w:cs="Times New Roman"/>
          <w:b/>
        </w:rPr>
      </w:pPr>
      <w:r w:rsidRPr="00E8543F">
        <w:rPr>
          <w:rFonts w:cs="Times New Roman"/>
          <w:b/>
        </w:rPr>
        <w:t xml:space="preserve">Уровни достоверности доказательств </w:t>
      </w:r>
      <w:r w:rsidRPr="00E8543F">
        <w:rPr>
          <w:rFonts w:cs="Times New Roman"/>
        </w:rPr>
        <w:t>–</w:t>
      </w:r>
      <w:r w:rsidRPr="00E8543F">
        <w:rPr>
          <w:rFonts w:cs="Times New Roman"/>
          <w:b/>
        </w:rPr>
        <w:t xml:space="preserve"> </w:t>
      </w:r>
      <w:r w:rsidRPr="00E8543F">
        <w:rPr>
          <w:rFonts w:cs="Times New Roman"/>
        </w:rPr>
        <w:t>отражают степень уверенности в том, что найденный эффект от применения медицинской технологии является истинным. Согласно эпидемиологическим принципам, достоверность доказательств определяется по трем основным критериям: качественной, количественной характеристикам и согласованности доказательств</w:t>
      </w:r>
      <w:r w:rsidRPr="00E8543F">
        <w:rPr>
          <w:rFonts w:cs="Times New Roman"/>
          <w:b/>
        </w:rPr>
        <w:t>.</w:t>
      </w:r>
    </w:p>
    <w:p w14:paraId="59827ECC" w14:textId="77777777" w:rsidR="00153A83" w:rsidRPr="00E8543F" w:rsidRDefault="00153A83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  <w:b/>
        </w:rPr>
        <w:t xml:space="preserve">Уровни убедительности рекомендаций </w:t>
      </w:r>
      <w:r w:rsidRPr="00E8543F">
        <w:rPr>
          <w:rFonts w:cs="Times New Roman"/>
        </w:rPr>
        <w:t>– в отличие от уровней достоверности доказательств, отражают не только степень уверенности в достоверности эффекта вмешательства, но и степень уверенности в том, что следование рекомендациям принесет в</w:t>
      </w:r>
      <w:r w:rsidR="007A185B" w:rsidRPr="00E8543F">
        <w:rPr>
          <w:rFonts w:cs="Times New Roman"/>
        </w:rPr>
        <w:t> </w:t>
      </w:r>
      <w:r w:rsidRPr="00E8543F">
        <w:rPr>
          <w:rFonts w:cs="Times New Roman"/>
        </w:rPr>
        <w:t>конкретной ситуации больше пользы, чем негативных последствий.</w:t>
      </w:r>
    </w:p>
    <w:p w14:paraId="7E474739" w14:textId="77777777" w:rsidR="00E1075D" w:rsidRPr="00E8543F" w:rsidRDefault="003728D6" w:rsidP="000B4BD5">
      <w:pPr>
        <w:spacing w:line="324" w:lineRule="auto"/>
        <w:rPr>
          <w:rFonts w:cs="Times New Roman"/>
        </w:rPr>
      </w:pPr>
      <w:proofErr w:type="spellStart"/>
      <w:r w:rsidRPr="00E8543F">
        <w:rPr>
          <w:rFonts w:cs="Times New Roman"/>
          <w:b/>
        </w:rPr>
        <w:t>Электрогортань</w:t>
      </w:r>
      <w:proofErr w:type="spellEnd"/>
      <w:r w:rsidRPr="00E8543F">
        <w:rPr>
          <w:rFonts w:cs="Times New Roman"/>
        </w:rPr>
        <w:t xml:space="preserve"> – вибрирующий электронный аппарат, который прикладывается к</w:t>
      </w:r>
      <w:r w:rsidR="007A185B" w:rsidRPr="00E8543F">
        <w:rPr>
          <w:rFonts w:cs="Times New Roman"/>
        </w:rPr>
        <w:t> </w:t>
      </w:r>
      <w:r w:rsidRPr="00E8543F">
        <w:rPr>
          <w:rFonts w:cs="Times New Roman"/>
        </w:rPr>
        <w:t>подбородку и преобразует колебания мышц дна полости рта в голос. Недостатком этого метода является металлический, лишенный тембровой и эмоциональной окраски голос.</w:t>
      </w:r>
    </w:p>
    <w:p w14:paraId="0F846439" w14:textId="77777777" w:rsidR="003728D6" w:rsidRPr="00E8543F" w:rsidRDefault="00E1075D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  <w:b/>
        </w:rPr>
        <w:t>3D- (трехмерная) конформная лучевая терапия</w:t>
      </w:r>
      <w:r w:rsidRPr="00E8543F">
        <w:rPr>
          <w:rFonts w:cs="Times New Roman"/>
        </w:rPr>
        <w:t xml:space="preserve"> – точное составление плана лечения с компьютерной поддержкой на основании современных методов </w:t>
      </w:r>
      <w:proofErr w:type="spellStart"/>
      <w:r w:rsidRPr="00E8543F">
        <w:rPr>
          <w:rFonts w:cs="Times New Roman"/>
        </w:rPr>
        <w:t>визуализационной</w:t>
      </w:r>
      <w:proofErr w:type="spellEnd"/>
      <w:r w:rsidRPr="00E8543F">
        <w:rPr>
          <w:rFonts w:cs="Times New Roman"/>
        </w:rPr>
        <w:t xml:space="preserve"> диагностики, позволяющее проводить максимально точную (конформную) обработку целевой области с обеспечением максимально щадящего воздействия на здоровые прилегающие ткани и органы, находящиеся в зоне риска.</w:t>
      </w:r>
    </w:p>
    <w:p w14:paraId="6505A4C3" w14:textId="77777777" w:rsidR="003728D6" w:rsidRPr="00E8543F" w:rsidRDefault="003728D6" w:rsidP="000B4BD5">
      <w:pPr>
        <w:rPr>
          <w:rFonts w:cs="Times New Roman"/>
        </w:rPr>
      </w:pPr>
    </w:p>
    <w:p w14:paraId="248EC6AD" w14:textId="77777777" w:rsidR="00182011" w:rsidRPr="00E8543F" w:rsidRDefault="00182011" w:rsidP="000B4BD5">
      <w:pPr>
        <w:spacing w:line="259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8543F">
        <w:rPr>
          <w:rFonts w:cs="Times New Roman"/>
        </w:rPr>
        <w:br w:type="page"/>
      </w:r>
    </w:p>
    <w:p w14:paraId="14689BAA" w14:textId="77777777" w:rsidR="00FF4C31" w:rsidRPr="00E8543F" w:rsidRDefault="00FF4C31" w:rsidP="000B4BD5">
      <w:pPr>
        <w:pStyle w:val="afff2"/>
        <w:spacing w:before="0"/>
        <w:rPr>
          <w:rFonts w:cs="Times New Roman"/>
        </w:rPr>
      </w:pPr>
      <w:bookmarkStart w:id="5" w:name="__RefHeading___doc_1"/>
      <w:bookmarkStart w:id="6" w:name="_Toc35445705"/>
      <w:r w:rsidRPr="00E8543F">
        <w:rPr>
          <w:rFonts w:cs="Times New Roman"/>
        </w:rPr>
        <w:lastRenderedPageBreak/>
        <w:t xml:space="preserve">1. </w:t>
      </w:r>
      <w:r w:rsidRPr="00E8543F">
        <w:rPr>
          <w:rFonts w:cs="Times New Roman"/>
          <w:szCs w:val="28"/>
        </w:rPr>
        <w:t xml:space="preserve">Краткая </w:t>
      </w:r>
      <w:bookmarkEnd w:id="5"/>
      <w:r w:rsidR="005370DE" w:rsidRPr="00E8543F">
        <w:rPr>
          <w:rFonts w:cs="Times New Roman"/>
          <w:szCs w:val="28"/>
        </w:rPr>
        <w:t>информация по заболеванию или состоянию (группе заболеваний или состояний)</w:t>
      </w:r>
      <w:bookmarkEnd w:id="6"/>
    </w:p>
    <w:p w14:paraId="0C2880CF" w14:textId="77777777" w:rsidR="00FF4C31" w:rsidRPr="00E8543F" w:rsidRDefault="00FF4C31" w:rsidP="000B4BD5">
      <w:pPr>
        <w:pStyle w:val="20"/>
        <w:spacing w:before="0" w:line="324" w:lineRule="auto"/>
      </w:pPr>
      <w:bookmarkStart w:id="7" w:name="_Toc469402330"/>
      <w:bookmarkStart w:id="8" w:name="_Toc468273527"/>
      <w:bookmarkStart w:id="9" w:name="_Toc468273445"/>
      <w:bookmarkStart w:id="10" w:name="_Toc35445706"/>
      <w:bookmarkStart w:id="11" w:name="__RefHeading___doc_2"/>
      <w:bookmarkEnd w:id="7"/>
      <w:bookmarkEnd w:id="8"/>
      <w:bookmarkEnd w:id="9"/>
      <w:r w:rsidRPr="00E8543F">
        <w:t xml:space="preserve">1.1 </w:t>
      </w:r>
      <w:r w:rsidR="00E55988" w:rsidRPr="00E8543F">
        <w:t>Определение заболевания или состояния (группы заболеваний или состояний)</w:t>
      </w:r>
      <w:bookmarkEnd w:id="10"/>
    </w:p>
    <w:p w14:paraId="08E23395" w14:textId="77777777" w:rsidR="00FF4C31" w:rsidRPr="00E8543F" w:rsidRDefault="00FF4C31" w:rsidP="00641646">
      <w:pPr>
        <w:ind w:left="284" w:firstLine="0"/>
        <w:rPr>
          <w:rFonts w:cs="Times New Roman"/>
        </w:rPr>
      </w:pPr>
      <w:r w:rsidRPr="00E8543F">
        <w:rPr>
          <w:rFonts w:cs="Times New Roman"/>
        </w:rPr>
        <w:t>Рак</w:t>
      </w:r>
      <w:r w:rsidRPr="00E8543F">
        <w:rPr>
          <w:rFonts w:cs="Times New Roman"/>
          <w:b/>
        </w:rPr>
        <w:t xml:space="preserve"> </w:t>
      </w:r>
      <w:r w:rsidRPr="00E8543F">
        <w:rPr>
          <w:rFonts w:cs="Times New Roman"/>
        </w:rPr>
        <w:t>гортаноглотки</w:t>
      </w:r>
      <w:r w:rsidRPr="00E8543F">
        <w:rPr>
          <w:rFonts w:cs="Times New Roman"/>
          <w:b/>
        </w:rPr>
        <w:t xml:space="preserve"> – </w:t>
      </w:r>
      <w:r w:rsidRPr="00E8543F">
        <w:rPr>
          <w:rFonts w:cs="Times New Roman"/>
        </w:rPr>
        <w:t xml:space="preserve">злокачественная опухоль, развивающаяся из элементов </w:t>
      </w:r>
      <w:proofErr w:type="spellStart"/>
      <w:r w:rsidRPr="00E8543F">
        <w:rPr>
          <w:rFonts w:cs="Times New Roman"/>
        </w:rPr>
        <w:t>неороговевающего</w:t>
      </w:r>
      <w:proofErr w:type="spellEnd"/>
      <w:r w:rsidRPr="00E8543F">
        <w:rPr>
          <w:rFonts w:cs="Times New Roman"/>
        </w:rPr>
        <w:t xml:space="preserve"> эпителия гортаноглотки</w:t>
      </w:r>
      <w:r w:rsidR="000302B5" w:rsidRPr="00E8543F">
        <w:rPr>
          <w:rFonts w:cs="Times New Roman"/>
        </w:rPr>
        <w:t xml:space="preserve"> [</w:t>
      </w:r>
      <w:r w:rsidR="006A3FD4" w:rsidRPr="00E8543F">
        <w:rPr>
          <w:rFonts w:cs="Times New Roman"/>
          <w:bCs/>
          <w:szCs w:val="24"/>
        </w:rPr>
        <w:t>1</w:t>
      </w:r>
      <w:r w:rsidR="000302B5" w:rsidRPr="00E8543F">
        <w:rPr>
          <w:rFonts w:cs="Times New Roman"/>
        </w:rPr>
        <w:t>]</w:t>
      </w:r>
      <w:r w:rsidRPr="00E8543F">
        <w:rPr>
          <w:rFonts w:cs="Times New Roman"/>
        </w:rPr>
        <w:t xml:space="preserve">. </w:t>
      </w:r>
    </w:p>
    <w:p w14:paraId="68E19F50" w14:textId="77777777" w:rsidR="00FF4C31" w:rsidRPr="00E8543F" w:rsidRDefault="00FF4C31" w:rsidP="000B4BD5">
      <w:pPr>
        <w:pStyle w:val="20"/>
        <w:spacing w:before="0" w:line="324" w:lineRule="auto"/>
      </w:pPr>
      <w:bookmarkStart w:id="12" w:name="_Toc35445707"/>
      <w:r w:rsidRPr="00E8543F">
        <w:t xml:space="preserve">1.2 </w:t>
      </w:r>
      <w:r w:rsidR="00E55988" w:rsidRPr="00E8543F">
        <w:t>Этиология и патогенез заболевания или состояния (группы заболеваний или состояний)</w:t>
      </w:r>
      <w:bookmarkEnd w:id="12"/>
    </w:p>
    <w:p w14:paraId="32A9A524" w14:textId="77777777" w:rsidR="00FF4C31" w:rsidRPr="00E8543F" w:rsidRDefault="00FF4C31" w:rsidP="0095774D">
      <w:pPr>
        <w:spacing w:line="324" w:lineRule="auto"/>
        <w:ind w:left="-6"/>
        <w:rPr>
          <w:rFonts w:cs="Times New Roman"/>
        </w:rPr>
      </w:pPr>
      <w:r w:rsidRPr="00E8543F">
        <w:rPr>
          <w:rFonts w:cs="Times New Roman"/>
        </w:rPr>
        <w:t xml:space="preserve">В большинстве случаев в анамнезе </w:t>
      </w:r>
      <w:r w:rsidR="00140AAE" w:rsidRPr="00E8543F">
        <w:rPr>
          <w:rFonts w:cs="Times New Roman"/>
        </w:rPr>
        <w:t>пациентов</w:t>
      </w:r>
      <w:r w:rsidRPr="00E8543F">
        <w:rPr>
          <w:rFonts w:cs="Times New Roman"/>
        </w:rPr>
        <w:t xml:space="preserve"> отмечается длительный период курения, употребления алкоголя, работы в условиях повышенной запыл</w:t>
      </w:r>
      <w:r w:rsidR="002E678C" w:rsidRPr="00E8543F">
        <w:rPr>
          <w:rFonts w:cs="Times New Roman"/>
        </w:rPr>
        <w:t>е</w:t>
      </w:r>
      <w:r w:rsidRPr="00E8543F">
        <w:rPr>
          <w:rFonts w:cs="Times New Roman"/>
        </w:rPr>
        <w:t xml:space="preserve">нности (текстильное производство), вдыхание вредных канцерогенных веществ (нефти, продуктов ее перегонки, бензола, фенольных смол, асбеста). Высокий риск </w:t>
      </w:r>
      <w:proofErr w:type="spellStart"/>
      <w:r w:rsidRPr="00E8543F">
        <w:rPr>
          <w:rFonts w:cs="Times New Roman"/>
        </w:rPr>
        <w:t>озлокачествления</w:t>
      </w:r>
      <w:proofErr w:type="spellEnd"/>
      <w:r w:rsidRPr="00E8543F">
        <w:rPr>
          <w:rFonts w:cs="Times New Roman"/>
        </w:rPr>
        <w:t xml:space="preserve"> отмечается при папилломах (рак</w:t>
      </w:r>
      <w:r w:rsidR="009B3476" w:rsidRPr="00E8543F">
        <w:rPr>
          <w:rFonts w:cs="Times New Roman"/>
        </w:rPr>
        <w:t>, ассоциированный с вирусом папилломы человека</w:t>
      </w:r>
      <w:r w:rsidRPr="00E8543F">
        <w:rPr>
          <w:rFonts w:cs="Times New Roman"/>
        </w:rPr>
        <w:t xml:space="preserve">), рецидивирующем </w:t>
      </w:r>
      <w:proofErr w:type="spellStart"/>
      <w:r w:rsidRPr="00E8543F">
        <w:rPr>
          <w:rFonts w:cs="Times New Roman"/>
        </w:rPr>
        <w:t>папилломатозе</w:t>
      </w:r>
      <w:proofErr w:type="spellEnd"/>
      <w:r w:rsidRPr="00E8543F">
        <w:rPr>
          <w:rFonts w:cs="Times New Roman"/>
        </w:rPr>
        <w:t xml:space="preserve">, пахидермии, </w:t>
      </w:r>
      <w:proofErr w:type="spellStart"/>
      <w:r w:rsidRPr="00E8543F">
        <w:rPr>
          <w:rFonts w:cs="Times New Roman"/>
        </w:rPr>
        <w:t>дискератозе</w:t>
      </w:r>
      <w:proofErr w:type="spellEnd"/>
      <w:r w:rsidRPr="00E8543F">
        <w:rPr>
          <w:rFonts w:cs="Times New Roman"/>
        </w:rPr>
        <w:t>. Кроме того, к факторам риска относятся хронические воспалительные процессы (ларингиты)</w:t>
      </w:r>
      <w:r w:rsidR="00AA49A1" w:rsidRPr="00E8543F">
        <w:rPr>
          <w:rFonts w:cs="Times New Roman"/>
        </w:rPr>
        <w:t xml:space="preserve"> [</w:t>
      </w:r>
      <w:r w:rsidR="00BC22EC" w:rsidRPr="00E8543F">
        <w:rPr>
          <w:rFonts w:cs="Times New Roman"/>
        </w:rPr>
        <w:t>2</w:t>
      </w:r>
      <w:r w:rsidR="00AA49A1" w:rsidRPr="00E8543F">
        <w:rPr>
          <w:rFonts w:cs="Times New Roman"/>
        </w:rPr>
        <w:t>]</w:t>
      </w:r>
      <w:r w:rsidRPr="00E8543F">
        <w:rPr>
          <w:rFonts w:cs="Times New Roman"/>
        </w:rPr>
        <w:t xml:space="preserve">. </w:t>
      </w:r>
    </w:p>
    <w:p w14:paraId="31313131" w14:textId="77777777" w:rsidR="00FF4C31" w:rsidRPr="00E8543F" w:rsidRDefault="00FF4C31" w:rsidP="0095774D">
      <w:pPr>
        <w:pStyle w:val="20"/>
        <w:spacing w:before="0"/>
      </w:pPr>
      <w:bookmarkStart w:id="13" w:name="_Toc35445708"/>
      <w:r w:rsidRPr="00E8543F">
        <w:t xml:space="preserve">1.3 </w:t>
      </w:r>
      <w:r w:rsidR="00E55988" w:rsidRPr="00E8543F">
        <w:t>Эпидемиология заболевания или состояния (группы заболеваний или состояний)</w:t>
      </w:r>
      <w:bookmarkEnd w:id="13"/>
    </w:p>
    <w:p w14:paraId="00FB0A41" w14:textId="77777777" w:rsidR="0095774D" w:rsidRPr="0095774D" w:rsidRDefault="0095774D" w:rsidP="0095774D">
      <w:pPr>
        <w:rPr>
          <w:rFonts w:eastAsia="Times New Roman" w:cs="Times New Roman"/>
          <w:szCs w:val="24"/>
          <w:lang w:eastAsia="ru-RU"/>
        </w:rPr>
      </w:pPr>
      <w:bookmarkStart w:id="14" w:name="_Toc35445709"/>
      <w:r w:rsidRPr="0095774D">
        <w:rPr>
          <w:rFonts w:eastAsia="Times New Roman" w:cs="Times New Roman"/>
          <w:szCs w:val="24"/>
          <w:lang w:eastAsia="ru-RU"/>
        </w:rPr>
        <w:t>Согласно общемировым данным абсолютное число впервые выявленных случаев рака гортаноглотки в 2020 году составило 84 254, из них 70 254 случаев у мужчин и 14 000 случаев у женщин. Стандартизованные показатели заболеваемости раком гортаноглотки в России в 2020г – 0,39-0,98 на 100 000 населения среди мужчин и 0,12-0,18 на 100 000 населения среди женщин [3].</w:t>
      </w:r>
    </w:p>
    <w:p w14:paraId="6FD5B386" w14:textId="77777777" w:rsidR="00FF4C31" w:rsidRPr="00E8543F" w:rsidRDefault="00FF4C31" w:rsidP="0095774D">
      <w:pPr>
        <w:pStyle w:val="20"/>
        <w:spacing w:before="0" w:line="324" w:lineRule="auto"/>
      </w:pPr>
      <w:r w:rsidRPr="00E8543F">
        <w:t xml:space="preserve">1.4 </w:t>
      </w:r>
      <w:r w:rsidR="00E55988" w:rsidRPr="00E8543F">
        <w:t>Особенности кодирования заболевания или состояния (группы заболеваний или состояний) по Международной статистической классификаций болезней и проблем, связанных со здоровьем</w:t>
      </w:r>
      <w:bookmarkEnd w:id="14"/>
    </w:p>
    <w:p w14:paraId="745516A2" w14:textId="77777777" w:rsidR="00E55988" w:rsidRPr="00E8543F" w:rsidRDefault="00E55988" w:rsidP="000B4BD5">
      <w:pPr>
        <w:pStyle w:val="afc"/>
        <w:spacing w:beforeAutospacing="0" w:afterAutospacing="0"/>
        <w:rPr>
          <w:b/>
        </w:rPr>
      </w:pPr>
      <w:r w:rsidRPr="00E8543F">
        <w:rPr>
          <w:b/>
        </w:rPr>
        <w:t>Кодирование по МКБ-10</w:t>
      </w:r>
    </w:p>
    <w:p w14:paraId="7F5247E6" w14:textId="77777777" w:rsidR="00851607" w:rsidRPr="00E8543F" w:rsidRDefault="00FF4C31" w:rsidP="000B4BD5">
      <w:pPr>
        <w:spacing w:line="324" w:lineRule="auto"/>
        <w:ind w:left="-5"/>
        <w:rPr>
          <w:rFonts w:cs="Times New Roman"/>
        </w:rPr>
      </w:pPr>
      <w:r w:rsidRPr="00E8543F">
        <w:rPr>
          <w:rFonts w:cs="Times New Roman"/>
          <w:b/>
        </w:rPr>
        <w:t>C12</w:t>
      </w:r>
      <w:r w:rsidRPr="00E8543F">
        <w:rPr>
          <w:rFonts w:cs="Times New Roman"/>
        </w:rPr>
        <w:t xml:space="preserve"> Злокачественное новообразование грушевидного синуса</w:t>
      </w:r>
    </w:p>
    <w:p w14:paraId="129D36EC" w14:textId="77777777" w:rsidR="00FF4C31" w:rsidRPr="00E8543F" w:rsidRDefault="00851607" w:rsidP="000B4BD5">
      <w:pPr>
        <w:spacing w:line="324" w:lineRule="auto"/>
        <w:ind w:left="-5"/>
        <w:rPr>
          <w:rFonts w:cs="Times New Roman"/>
        </w:rPr>
      </w:pPr>
      <w:r w:rsidRPr="00E8543F">
        <w:rPr>
          <w:rFonts w:cs="Times New Roman"/>
        </w:rPr>
        <w:t>Грушевидной ямки</w:t>
      </w:r>
    </w:p>
    <w:p w14:paraId="3450B2A8" w14:textId="77777777" w:rsidR="00851607" w:rsidRPr="00E8543F" w:rsidRDefault="00851607" w:rsidP="000B4BD5">
      <w:pPr>
        <w:spacing w:line="324" w:lineRule="auto"/>
        <w:ind w:left="-5"/>
        <w:rPr>
          <w:rFonts w:cs="Times New Roman"/>
          <w:b/>
        </w:rPr>
      </w:pPr>
      <w:r w:rsidRPr="00E8543F">
        <w:rPr>
          <w:rFonts w:cs="Times New Roman"/>
          <w:b/>
        </w:rPr>
        <w:t>C13 Злокачественное новообразование нижней части глотки</w:t>
      </w:r>
    </w:p>
    <w:p w14:paraId="16E2B658" w14:textId="77777777" w:rsidR="00FF4C31" w:rsidRPr="00E8543F" w:rsidRDefault="00FF4C31" w:rsidP="000B4BD5">
      <w:pPr>
        <w:spacing w:line="324" w:lineRule="auto"/>
        <w:ind w:left="-5"/>
        <w:rPr>
          <w:rFonts w:cs="Times New Roman"/>
        </w:rPr>
      </w:pPr>
      <w:r w:rsidRPr="00E8543F">
        <w:rPr>
          <w:rFonts w:cs="Times New Roman"/>
          <w:b/>
        </w:rPr>
        <w:t>C13.0</w:t>
      </w:r>
      <w:r w:rsidRPr="00E8543F">
        <w:rPr>
          <w:rFonts w:cs="Times New Roman"/>
        </w:rPr>
        <w:t xml:space="preserve"> Злокачественное новообразование </w:t>
      </w:r>
      <w:proofErr w:type="spellStart"/>
      <w:r w:rsidRPr="00E8543F">
        <w:rPr>
          <w:rFonts w:cs="Times New Roman"/>
        </w:rPr>
        <w:t>заперстневидной</w:t>
      </w:r>
      <w:proofErr w:type="spellEnd"/>
      <w:r w:rsidRPr="00E8543F">
        <w:rPr>
          <w:rFonts w:cs="Times New Roman"/>
        </w:rPr>
        <w:t xml:space="preserve"> области </w:t>
      </w:r>
    </w:p>
    <w:p w14:paraId="127A033F" w14:textId="77777777" w:rsidR="00851607" w:rsidRPr="00E8543F" w:rsidRDefault="00FF4C31" w:rsidP="000B4BD5">
      <w:pPr>
        <w:spacing w:line="324" w:lineRule="auto"/>
        <w:ind w:left="-5"/>
        <w:rPr>
          <w:rFonts w:cs="Times New Roman"/>
        </w:rPr>
      </w:pPr>
      <w:r w:rsidRPr="00E8543F">
        <w:rPr>
          <w:rFonts w:cs="Times New Roman"/>
          <w:b/>
        </w:rPr>
        <w:t>C13.1</w:t>
      </w:r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Черпалонадгортанной</w:t>
      </w:r>
      <w:proofErr w:type="spellEnd"/>
      <w:r w:rsidRPr="00E8543F">
        <w:rPr>
          <w:rFonts w:cs="Times New Roman"/>
        </w:rPr>
        <w:t xml:space="preserve"> складки нижней части глотки</w:t>
      </w:r>
    </w:p>
    <w:p w14:paraId="6DDB40FB" w14:textId="77777777" w:rsidR="00851607" w:rsidRPr="00E8543F" w:rsidRDefault="00851607" w:rsidP="000B4BD5">
      <w:pPr>
        <w:spacing w:line="324" w:lineRule="auto"/>
        <w:ind w:left="-5"/>
        <w:rPr>
          <w:rFonts w:cs="Times New Roman"/>
        </w:rPr>
      </w:pPr>
      <w:proofErr w:type="spellStart"/>
      <w:r w:rsidRPr="00E8543F">
        <w:rPr>
          <w:rFonts w:cs="Times New Roman"/>
        </w:rPr>
        <w:t>Черпалонадгортанной</w:t>
      </w:r>
      <w:proofErr w:type="spellEnd"/>
      <w:r w:rsidRPr="00E8543F">
        <w:rPr>
          <w:rFonts w:cs="Times New Roman"/>
        </w:rPr>
        <w:t xml:space="preserve"> складки:</w:t>
      </w:r>
    </w:p>
    <w:p w14:paraId="0F58C6C3" w14:textId="77777777" w:rsidR="00851607" w:rsidRPr="00E8543F" w:rsidRDefault="00851607" w:rsidP="000B4BD5">
      <w:pPr>
        <w:numPr>
          <w:ilvl w:val="0"/>
          <w:numId w:val="12"/>
        </w:numPr>
        <w:tabs>
          <w:tab w:val="clear" w:pos="720"/>
          <w:tab w:val="num" w:pos="1134"/>
        </w:tabs>
        <w:spacing w:line="324" w:lineRule="auto"/>
        <w:ind w:left="1418" w:hanging="567"/>
        <w:rPr>
          <w:rFonts w:cs="Times New Roman"/>
        </w:rPr>
      </w:pPr>
      <w:r w:rsidRPr="00E8543F">
        <w:rPr>
          <w:rFonts w:cs="Times New Roman"/>
        </w:rPr>
        <w:t>БДУ</w:t>
      </w:r>
    </w:p>
    <w:p w14:paraId="5BCDD7C4" w14:textId="77777777" w:rsidR="00851607" w:rsidRPr="00E8543F" w:rsidRDefault="00851607" w:rsidP="000B4BD5">
      <w:pPr>
        <w:numPr>
          <w:ilvl w:val="0"/>
          <w:numId w:val="12"/>
        </w:numPr>
        <w:tabs>
          <w:tab w:val="clear" w:pos="720"/>
          <w:tab w:val="num" w:pos="1134"/>
        </w:tabs>
        <w:spacing w:line="324" w:lineRule="auto"/>
        <w:ind w:left="1418" w:hanging="567"/>
        <w:rPr>
          <w:rFonts w:cs="Times New Roman"/>
        </w:rPr>
      </w:pPr>
      <w:r w:rsidRPr="00E8543F">
        <w:rPr>
          <w:rFonts w:cs="Times New Roman"/>
        </w:rPr>
        <w:t>краевой зоны</w:t>
      </w:r>
    </w:p>
    <w:p w14:paraId="02DB6B80" w14:textId="77777777" w:rsidR="00FF4C31" w:rsidRPr="00E8543F" w:rsidRDefault="00FF4C31" w:rsidP="000B4BD5">
      <w:pPr>
        <w:spacing w:line="324" w:lineRule="auto"/>
        <w:ind w:left="-5"/>
        <w:rPr>
          <w:rFonts w:cs="Times New Roman"/>
        </w:rPr>
      </w:pPr>
      <w:r w:rsidRPr="00E8543F">
        <w:rPr>
          <w:rFonts w:cs="Times New Roman"/>
          <w:b/>
        </w:rPr>
        <w:t>C13.2</w:t>
      </w:r>
      <w:r w:rsidRPr="00E8543F">
        <w:rPr>
          <w:rFonts w:cs="Times New Roman"/>
        </w:rPr>
        <w:t xml:space="preserve"> Задней стенки нижней части глотки </w:t>
      </w:r>
    </w:p>
    <w:p w14:paraId="36B7B331" w14:textId="77777777" w:rsidR="00FF4C31" w:rsidRPr="00E8543F" w:rsidRDefault="00FF4C31" w:rsidP="000B4BD5">
      <w:pPr>
        <w:spacing w:line="324" w:lineRule="auto"/>
        <w:ind w:left="-6"/>
        <w:rPr>
          <w:rFonts w:cs="Times New Roman"/>
        </w:rPr>
      </w:pPr>
      <w:r w:rsidRPr="00E8543F">
        <w:rPr>
          <w:rFonts w:cs="Times New Roman"/>
          <w:b/>
        </w:rPr>
        <w:t>C13.8</w:t>
      </w:r>
      <w:r w:rsidRPr="00E8543F">
        <w:rPr>
          <w:rFonts w:cs="Times New Roman"/>
        </w:rPr>
        <w:t xml:space="preserve"> Поражение нижней части глотки, выходящее за пределы одной и более вышеуказанных локализаций</w:t>
      </w:r>
    </w:p>
    <w:p w14:paraId="4062204A" w14:textId="77777777" w:rsidR="002211FD" w:rsidRPr="00E8543F" w:rsidRDefault="00FF4C31" w:rsidP="000B4BD5">
      <w:pPr>
        <w:spacing w:line="324" w:lineRule="auto"/>
        <w:ind w:left="-6"/>
        <w:rPr>
          <w:rFonts w:cs="Times New Roman"/>
        </w:rPr>
      </w:pPr>
      <w:r w:rsidRPr="00E8543F">
        <w:rPr>
          <w:rFonts w:cs="Times New Roman"/>
          <w:b/>
        </w:rPr>
        <w:lastRenderedPageBreak/>
        <w:t>C13.9</w:t>
      </w:r>
      <w:r w:rsidRPr="00E8543F">
        <w:rPr>
          <w:rFonts w:cs="Times New Roman"/>
        </w:rPr>
        <w:t xml:space="preserve"> Нижней части глотки неуточненное</w:t>
      </w:r>
    </w:p>
    <w:p w14:paraId="0F7D9E4A" w14:textId="77777777" w:rsidR="00FF4C31" w:rsidRPr="00E8543F" w:rsidRDefault="00FF4C31" w:rsidP="000B4BD5">
      <w:pPr>
        <w:spacing w:line="324" w:lineRule="auto"/>
        <w:ind w:left="-6"/>
        <w:rPr>
          <w:rFonts w:cs="Times New Roman"/>
        </w:rPr>
      </w:pPr>
    </w:p>
    <w:p w14:paraId="612E2378" w14:textId="77777777" w:rsidR="00FF4C31" w:rsidRPr="00E8543F" w:rsidRDefault="00FF4C31" w:rsidP="000B4BD5">
      <w:pPr>
        <w:ind w:left="-5"/>
        <w:rPr>
          <w:rFonts w:cs="Times New Roman"/>
        </w:rPr>
      </w:pPr>
      <w:r w:rsidRPr="00E8543F">
        <w:rPr>
          <w:rFonts w:eastAsia="Times New Roman" w:cs="Times New Roman"/>
          <w:bCs/>
        </w:rPr>
        <w:t xml:space="preserve"> </w:t>
      </w:r>
    </w:p>
    <w:p w14:paraId="4213A157" w14:textId="77777777" w:rsidR="00AA49A1" w:rsidRPr="00E8543F" w:rsidRDefault="00AA49A1" w:rsidP="000B4BD5">
      <w:pPr>
        <w:widowControl w:val="0"/>
        <w:autoSpaceDE w:val="0"/>
        <w:autoSpaceDN w:val="0"/>
        <w:adjustRightInd w:val="0"/>
        <w:spacing w:line="324" w:lineRule="auto"/>
        <w:ind w:firstLine="0"/>
        <w:rPr>
          <w:rFonts w:eastAsia="Times New Roman" w:cs="Times New Roman"/>
          <w:b/>
          <w:bCs/>
          <w:szCs w:val="24"/>
        </w:rPr>
      </w:pPr>
      <w:r w:rsidRPr="00E8543F">
        <w:rPr>
          <w:rFonts w:eastAsia="Times New Roman" w:cs="Times New Roman"/>
          <w:b/>
          <w:bCs/>
          <w:szCs w:val="24"/>
        </w:rPr>
        <w:t>Международная классификация онкологических болезней (МКБ-</w:t>
      </w:r>
      <w:r w:rsidR="00851607" w:rsidRPr="00E8543F">
        <w:rPr>
          <w:rFonts w:eastAsia="Times New Roman" w:cs="Times New Roman"/>
          <w:b/>
          <w:bCs/>
          <w:szCs w:val="24"/>
          <w:lang w:val="en-US"/>
        </w:rPr>
        <w:t>O</w:t>
      </w:r>
      <w:r w:rsidRPr="00E8543F">
        <w:rPr>
          <w:rFonts w:eastAsia="Times New Roman" w:cs="Times New Roman"/>
          <w:b/>
          <w:bCs/>
          <w:szCs w:val="24"/>
        </w:rPr>
        <w:t xml:space="preserve">, 4-е издание, </w:t>
      </w:r>
      <w:r w:rsidR="003728D6" w:rsidRPr="00E8543F">
        <w:rPr>
          <w:rFonts w:eastAsia="Times New Roman" w:cs="Times New Roman"/>
          <w:b/>
          <w:bCs/>
          <w:szCs w:val="24"/>
        </w:rPr>
        <w:t>2010 </w:t>
      </w:r>
      <w:r w:rsidRPr="00E8543F">
        <w:rPr>
          <w:rFonts w:eastAsia="Times New Roman" w:cs="Times New Roman"/>
          <w:b/>
          <w:bCs/>
          <w:szCs w:val="24"/>
        </w:rPr>
        <w:t>г.): классификация опухолей гортаноглотки</w:t>
      </w:r>
    </w:p>
    <w:p w14:paraId="06214BEB" w14:textId="77777777" w:rsidR="00014FA7" w:rsidRPr="00E8543F" w:rsidRDefault="00014FA7" w:rsidP="000B4BD5">
      <w:pPr>
        <w:widowControl w:val="0"/>
        <w:autoSpaceDE w:val="0"/>
        <w:autoSpaceDN w:val="0"/>
        <w:adjustRightInd w:val="0"/>
        <w:spacing w:line="324" w:lineRule="auto"/>
        <w:ind w:firstLine="0"/>
        <w:rPr>
          <w:rFonts w:eastAsia="Times New Roman" w:cs="Times New Roman"/>
          <w:b/>
          <w:bCs/>
          <w:szCs w:val="24"/>
        </w:rPr>
      </w:pPr>
    </w:p>
    <w:p w14:paraId="466A2A85" w14:textId="77777777" w:rsidR="00014FA7" w:rsidRPr="00E8543F" w:rsidRDefault="00014FA7" w:rsidP="000B4BD5">
      <w:pPr>
        <w:widowControl w:val="0"/>
        <w:autoSpaceDE w:val="0"/>
        <w:autoSpaceDN w:val="0"/>
        <w:adjustRightInd w:val="0"/>
        <w:spacing w:line="324" w:lineRule="auto"/>
        <w:rPr>
          <w:rFonts w:eastAsia="Times New Roman" w:cs="Times New Roman"/>
          <w:b/>
          <w:bCs/>
          <w:szCs w:val="24"/>
        </w:rPr>
      </w:pPr>
      <w:r w:rsidRPr="00E8543F">
        <w:rPr>
          <w:rFonts w:eastAsia="Times New Roman" w:cs="Times New Roman"/>
          <w:b/>
          <w:bCs/>
          <w:szCs w:val="24"/>
        </w:rPr>
        <w:t>Злокачественные эпителиальные опухоли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637"/>
      </w:tblGrid>
      <w:tr w:rsidR="00DD3A62" w:rsidRPr="00E8543F" w14:paraId="6E7B66D0" w14:textId="77777777" w:rsidTr="00AA49A1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E1A56" w14:textId="77777777" w:rsidR="00FF4C31" w:rsidRPr="00E8543F" w:rsidRDefault="00FF4C31" w:rsidP="000B4BD5">
            <w:pPr>
              <w:spacing w:line="240" w:lineRule="auto"/>
              <w:ind w:firstLine="261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>8070/2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55645" w14:textId="77777777" w:rsidR="00FF4C31" w:rsidRPr="00E8543F" w:rsidRDefault="00FF4C31" w:rsidP="000B4BD5">
            <w:pPr>
              <w:spacing w:line="240" w:lineRule="auto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 xml:space="preserve">Плоскоклеточный рак </w:t>
            </w:r>
            <w:proofErr w:type="spellStart"/>
            <w:r w:rsidRPr="00E8543F">
              <w:rPr>
                <w:rFonts w:eastAsia="Times New Roman" w:cs="Times New Roman"/>
                <w:i/>
                <w:szCs w:val="21"/>
                <w:lang w:eastAsia="ru-RU"/>
              </w:rPr>
              <w:t>in</w:t>
            </w:r>
            <w:proofErr w:type="spellEnd"/>
            <w:r w:rsidRPr="00E8543F">
              <w:rPr>
                <w:rFonts w:eastAsia="Times New Roman" w:cs="Times New Roman"/>
                <w:i/>
                <w:szCs w:val="21"/>
                <w:lang w:eastAsia="ru-RU"/>
              </w:rPr>
              <w:t xml:space="preserve"> </w:t>
            </w:r>
            <w:proofErr w:type="spellStart"/>
            <w:r w:rsidRPr="00E8543F">
              <w:rPr>
                <w:rFonts w:eastAsia="Times New Roman" w:cs="Times New Roman"/>
                <w:i/>
                <w:szCs w:val="21"/>
                <w:lang w:eastAsia="ru-RU"/>
              </w:rPr>
              <w:t>situ</w:t>
            </w:r>
            <w:proofErr w:type="spellEnd"/>
            <w:r w:rsidRPr="00E8543F">
              <w:rPr>
                <w:rFonts w:eastAsia="Times New Roman" w:cs="Times New Roman"/>
                <w:i/>
                <w:szCs w:val="21"/>
                <w:lang w:eastAsia="ru-RU"/>
              </w:rPr>
              <w:t xml:space="preserve"> </w:t>
            </w:r>
            <w:r w:rsidRPr="00E8543F">
              <w:rPr>
                <w:rFonts w:eastAsia="Times New Roman" w:cs="Times New Roman"/>
                <w:szCs w:val="21"/>
                <w:lang w:eastAsia="ru-RU"/>
              </w:rPr>
              <w:t>БДУ</w:t>
            </w:r>
          </w:p>
        </w:tc>
      </w:tr>
      <w:tr w:rsidR="00DD3A62" w:rsidRPr="00E8543F" w14:paraId="52478FF9" w14:textId="77777777" w:rsidTr="00AA49A1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419EC" w14:textId="77777777" w:rsidR="00FF4C31" w:rsidRPr="00E8543F" w:rsidRDefault="00FF4C31" w:rsidP="000B4BD5">
            <w:pPr>
              <w:spacing w:line="240" w:lineRule="auto"/>
              <w:ind w:firstLine="284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>8070/3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33CFC" w14:textId="77777777" w:rsidR="00FF4C31" w:rsidRPr="00E8543F" w:rsidRDefault="00FF4C31" w:rsidP="000B4BD5">
            <w:pPr>
              <w:spacing w:line="240" w:lineRule="auto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>Плоскоклеточный рак БДУ</w:t>
            </w:r>
          </w:p>
        </w:tc>
      </w:tr>
      <w:tr w:rsidR="00DD3A62" w:rsidRPr="00E8543F" w14:paraId="3B92CEBE" w14:textId="77777777" w:rsidTr="00AA49A1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B2A30" w14:textId="77777777" w:rsidR="00FF4C31" w:rsidRPr="00E8543F" w:rsidRDefault="00FF4C31" w:rsidP="000B4BD5">
            <w:pPr>
              <w:spacing w:line="240" w:lineRule="auto"/>
              <w:ind w:firstLine="284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>8070/6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E280A" w14:textId="77777777" w:rsidR="00FF4C31" w:rsidRPr="00E8543F" w:rsidRDefault="00FF4C31" w:rsidP="000B4BD5">
            <w:pPr>
              <w:spacing w:line="240" w:lineRule="auto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>Плоскоклеточный рак метастатический БДУ</w:t>
            </w:r>
          </w:p>
        </w:tc>
      </w:tr>
      <w:tr w:rsidR="00DD3A62" w:rsidRPr="00E8543F" w14:paraId="0A66D847" w14:textId="77777777" w:rsidTr="00AA49A1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210F7" w14:textId="77777777" w:rsidR="00FF4C31" w:rsidRPr="00E8543F" w:rsidRDefault="00FF4C31" w:rsidP="000B4BD5">
            <w:pPr>
              <w:spacing w:line="240" w:lineRule="auto"/>
              <w:ind w:firstLine="284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>8071/3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18136" w14:textId="77777777" w:rsidR="00FF4C31" w:rsidRPr="00E8543F" w:rsidRDefault="00FF4C31" w:rsidP="000B4BD5">
            <w:pPr>
              <w:spacing w:line="240" w:lineRule="auto"/>
              <w:rPr>
                <w:rFonts w:eastAsia="Times New Roman" w:cs="Times New Roman"/>
                <w:szCs w:val="21"/>
                <w:lang w:eastAsia="ru-RU"/>
              </w:rPr>
            </w:pPr>
            <w:r w:rsidRPr="00E8543F">
              <w:rPr>
                <w:rFonts w:eastAsia="Times New Roman" w:cs="Times New Roman"/>
                <w:szCs w:val="21"/>
                <w:lang w:eastAsia="ru-RU"/>
              </w:rPr>
              <w:t xml:space="preserve">Плоскоклеточный рак </w:t>
            </w:r>
            <w:proofErr w:type="spellStart"/>
            <w:r w:rsidRPr="00E8543F">
              <w:rPr>
                <w:rFonts w:eastAsia="Times New Roman" w:cs="Times New Roman"/>
                <w:szCs w:val="21"/>
                <w:lang w:eastAsia="ru-RU"/>
              </w:rPr>
              <w:t>орогoвевающий</w:t>
            </w:r>
            <w:proofErr w:type="spellEnd"/>
            <w:r w:rsidRPr="00E8543F">
              <w:rPr>
                <w:rFonts w:eastAsia="Times New Roman" w:cs="Times New Roman"/>
                <w:szCs w:val="21"/>
                <w:lang w:eastAsia="ru-RU"/>
              </w:rPr>
              <w:t xml:space="preserve"> БДУ</w:t>
            </w:r>
          </w:p>
        </w:tc>
      </w:tr>
    </w:tbl>
    <w:p w14:paraId="2683BF63" w14:textId="77777777" w:rsidR="00FF4C31" w:rsidRPr="00E8543F" w:rsidRDefault="00FF4C31" w:rsidP="00BC34A2">
      <w:pPr>
        <w:pStyle w:val="aff3"/>
      </w:pPr>
    </w:p>
    <w:p w14:paraId="2751F728" w14:textId="77777777" w:rsidR="00FF4C31" w:rsidRPr="00E8543F" w:rsidRDefault="00FF4C31" w:rsidP="000B4BD5">
      <w:pPr>
        <w:pStyle w:val="20"/>
        <w:spacing w:before="0"/>
      </w:pPr>
      <w:r w:rsidRPr="00E8543F">
        <w:rPr>
          <w:rFonts w:eastAsia="Times New Roman"/>
          <w:b w:val="0"/>
          <w:u w:val="none"/>
        </w:rPr>
        <w:t xml:space="preserve"> </w:t>
      </w:r>
      <w:bookmarkStart w:id="15" w:name="_Toc35445710"/>
      <w:r w:rsidRPr="00E8543F">
        <w:t xml:space="preserve">1.5 </w:t>
      </w:r>
      <w:r w:rsidR="00374463" w:rsidRPr="00E8543F">
        <w:t>Классификация заболевания или состояния (группы заболеваний или состояний)</w:t>
      </w:r>
      <w:bookmarkEnd w:id="15"/>
    </w:p>
    <w:p w14:paraId="0E838A3B" w14:textId="77777777" w:rsidR="00FF4C31" w:rsidRPr="00E8543F" w:rsidRDefault="00FF4C31" w:rsidP="000B4BD5">
      <w:pPr>
        <w:spacing w:line="324" w:lineRule="auto"/>
        <w:ind w:firstLine="0"/>
        <w:rPr>
          <w:rFonts w:cs="Times New Roman"/>
          <w:b/>
        </w:rPr>
      </w:pPr>
      <w:r w:rsidRPr="00E8543F">
        <w:rPr>
          <w:rFonts w:cs="Times New Roman"/>
          <w:szCs w:val="24"/>
        </w:rPr>
        <w:t xml:space="preserve">Степень распространенности эпителиальных злокачественных опухолей гортаноглотки представлена в </w:t>
      </w:r>
      <w:r w:rsidR="0049501B" w:rsidRPr="00E8543F">
        <w:rPr>
          <w:rFonts w:cs="Times New Roman"/>
          <w:b/>
        </w:rPr>
        <w:t>международной классификации стадий развития раковых опухолей</w:t>
      </w:r>
      <w:r w:rsidR="0049501B" w:rsidRPr="00E8543F">
        <w:rPr>
          <w:rFonts w:cs="Times New Roman"/>
          <w:szCs w:val="24"/>
        </w:rPr>
        <w:t xml:space="preserve"> </w:t>
      </w:r>
      <w:r w:rsidRPr="00E8543F">
        <w:rPr>
          <w:rFonts w:cs="Times New Roman"/>
          <w:szCs w:val="24"/>
        </w:rPr>
        <w:t xml:space="preserve">TNM </w:t>
      </w:r>
      <w:r w:rsidR="00C3192B" w:rsidRPr="00E8543F">
        <w:rPr>
          <w:rFonts w:cs="Times New Roman"/>
          <w:szCs w:val="24"/>
        </w:rPr>
        <w:t>(</w:t>
      </w:r>
      <w:r w:rsidRPr="00E8543F">
        <w:rPr>
          <w:rFonts w:cs="Times New Roman"/>
          <w:szCs w:val="24"/>
        </w:rPr>
        <w:t>8-е издание</w:t>
      </w:r>
      <w:r w:rsidR="00C3192B" w:rsidRPr="00E8543F">
        <w:rPr>
          <w:rFonts w:cs="Times New Roman"/>
          <w:szCs w:val="24"/>
        </w:rPr>
        <w:t>)</w:t>
      </w:r>
      <w:r w:rsidRPr="00E8543F">
        <w:rPr>
          <w:rFonts w:cs="Times New Roman"/>
          <w:szCs w:val="24"/>
        </w:rPr>
        <w:t xml:space="preserve"> в редакции </w:t>
      </w:r>
      <w:r w:rsidR="0049501B" w:rsidRPr="00E8543F">
        <w:rPr>
          <w:rFonts w:cs="Times New Roman"/>
        </w:rPr>
        <w:t xml:space="preserve">Американского объединенного комитета по раку (American Joint Committee </w:t>
      </w:r>
      <w:proofErr w:type="spellStart"/>
      <w:r w:rsidR="0049501B" w:rsidRPr="00E8543F">
        <w:rPr>
          <w:rFonts w:cs="Times New Roman"/>
        </w:rPr>
        <w:t>on</w:t>
      </w:r>
      <w:proofErr w:type="spellEnd"/>
      <w:r w:rsidR="0049501B" w:rsidRPr="00E8543F">
        <w:rPr>
          <w:rFonts w:cs="Times New Roman"/>
        </w:rPr>
        <w:t> </w:t>
      </w:r>
      <w:proofErr w:type="spellStart"/>
      <w:r w:rsidR="0049501B" w:rsidRPr="00E8543F">
        <w:rPr>
          <w:rFonts w:cs="Times New Roman"/>
        </w:rPr>
        <w:t>Cancer</w:t>
      </w:r>
      <w:proofErr w:type="spellEnd"/>
      <w:r w:rsidR="0049501B" w:rsidRPr="00E8543F">
        <w:rPr>
          <w:rFonts w:cs="Times New Roman"/>
        </w:rPr>
        <w:t xml:space="preserve"> (</w:t>
      </w:r>
      <w:r w:rsidRPr="00E8543F">
        <w:rPr>
          <w:rFonts w:cs="Times New Roman"/>
          <w:szCs w:val="24"/>
          <w:lang w:val="en-US"/>
        </w:rPr>
        <w:t>AJCC</w:t>
      </w:r>
      <w:r w:rsidR="0049501B" w:rsidRPr="00E8543F">
        <w:rPr>
          <w:rFonts w:cs="Times New Roman"/>
          <w:szCs w:val="24"/>
        </w:rPr>
        <w:t>))</w:t>
      </w:r>
      <w:r w:rsidRPr="00E8543F">
        <w:rPr>
          <w:rFonts w:cs="Times New Roman"/>
          <w:szCs w:val="24"/>
        </w:rPr>
        <w:t>.</w:t>
      </w:r>
    </w:p>
    <w:p w14:paraId="675AC4F6" w14:textId="77777777" w:rsidR="002211FD" w:rsidRPr="00E8543F" w:rsidRDefault="002211FD" w:rsidP="000B4BD5">
      <w:pPr>
        <w:spacing w:line="324" w:lineRule="auto"/>
        <w:rPr>
          <w:rFonts w:cs="Times New Roman"/>
          <w:b/>
          <w:bCs/>
          <w:szCs w:val="24"/>
        </w:rPr>
      </w:pPr>
    </w:p>
    <w:p w14:paraId="2042EECE" w14:textId="77777777" w:rsidR="00FF4C31" w:rsidRPr="00E8543F" w:rsidRDefault="00FF4C31" w:rsidP="000B4BD5">
      <w:pPr>
        <w:spacing w:line="324" w:lineRule="auto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 xml:space="preserve">Клиническая классификация </w:t>
      </w:r>
    </w:p>
    <w:p w14:paraId="42D01BB8" w14:textId="77777777" w:rsidR="00FF4C31" w:rsidRPr="00E8543F" w:rsidRDefault="00FF4C31" w:rsidP="000B4BD5">
      <w:pPr>
        <w:spacing w:line="324" w:lineRule="auto"/>
        <w:rPr>
          <w:rFonts w:eastAsia="Times New Roman" w:cs="Times New Roman"/>
          <w:b/>
          <w:szCs w:val="24"/>
        </w:rPr>
      </w:pPr>
      <w:r w:rsidRPr="00E8543F">
        <w:rPr>
          <w:rFonts w:eastAsia="Times New Roman" w:cs="Times New Roman"/>
          <w:b/>
          <w:szCs w:val="24"/>
        </w:rPr>
        <w:t>Символ Т содержит следующие градации: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2"/>
        <w:gridCol w:w="6236"/>
        <w:gridCol w:w="40"/>
        <w:gridCol w:w="102"/>
      </w:tblGrid>
      <w:tr w:rsidR="00DD3A62" w:rsidRPr="00E8543F" w14:paraId="1AE109AF" w14:textId="77777777" w:rsidTr="00F87291">
        <w:trPr>
          <w:gridAfter w:val="1"/>
          <w:wAfter w:w="102" w:type="dxa"/>
          <w:trHeight w:val="111"/>
        </w:trPr>
        <w:tc>
          <w:tcPr>
            <w:tcW w:w="2093" w:type="dxa"/>
          </w:tcPr>
          <w:p w14:paraId="44C4353D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proofErr w:type="spellStart"/>
            <w:r w:rsidRPr="00E8543F">
              <w:rPr>
                <w:rFonts w:ascii="Times New Roman" w:hAnsi="Times New Roman" w:cs="Times New Roman"/>
                <w:b/>
                <w:bCs/>
              </w:rPr>
              <w:t>Т</w:t>
            </w:r>
            <w:r w:rsidR="00976C1F" w:rsidRPr="00E8543F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  <w:r w:rsidRPr="00E854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418" w:type="dxa"/>
            <w:gridSpan w:val="3"/>
          </w:tcPr>
          <w:p w14:paraId="363B455E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Недостаточно данных для оценки первичной опухоли </w:t>
            </w:r>
          </w:p>
        </w:tc>
      </w:tr>
      <w:tr w:rsidR="00DD3A62" w:rsidRPr="00E8543F" w14:paraId="50734010" w14:textId="77777777" w:rsidTr="00F87291">
        <w:trPr>
          <w:gridAfter w:val="1"/>
          <w:wAfter w:w="102" w:type="dxa"/>
          <w:trHeight w:val="111"/>
        </w:trPr>
        <w:tc>
          <w:tcPr>
            <w:tcW w:w="2093" w:type="dxa"/>
          </w:tcPr>
          <w:p w14:paraId="463D2C95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proofErr w:type="spellStart"/>
            <w:r w:rsidRPr="00E8543F">
              <w:rPr>
                <w:rFonts w:ascii="Times New Roman" w:hAnsi="Times New Roman" w:cs="Times New Roman"/>
                <w:b/>
                <w:bCs/>
              </w:rPr>
              <w:t>Tis</w:t>
            </w:r>
            <w:proofErr w:type="spellEnd"/>
            <w:r w:rsidRPr="00E854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418" w:type="dxa"/>
            <w:gridSpan w:val="3"/>
          </w:tcPr>
          <w:p w14:paraId="33E417D6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Карцинома </w:t>
            </w:r>
            <w:proofErr w:type="spellStart"/>
            <w:r w:rsidRPr="00E8543F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E8543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8543F">
              <w:rPr>
                <w:rFonts w:ascii="Times New Roman" w:hAnsi="Times New Roman" w:cs="Times New Roman"/>
                <w:i/>
                <w:iCs/>
              </w:rPr>
              <w:t>situ</w:t>
            </w:r>
            <w:proofErr w:type="spellEnd"/>
            <w:r w:rsidRPr="00E8543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D3A62" w:rsidRPr="00E8543F" w14:paraId="0171C306" w14:textId="77777777" w:rsidTr="00F87291">
        <w:trPr>
          <w:gridAfter w:val="1"/>
          <w:wAfter w:w="102" w:type="dxa"/>
          <w:trHeight w:val="111"/>
        </w:trPr>
        <w:tc>
          <w:tcPr>
            <w:tcW w:w="2093" w:type="dxa"/>
          </w:tcPr>
          <w:p w14:paraId="706D7F0D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Т1 </w:t>
            </w:r>
          </w:p>
        </w:tc>
        <w:tc>
          <w:tcPr>
            <w:tcW w:w="6418" w:type="dxa"/>
            <w:gridSpan w:val="3"/>
          </w:tcPr>
          <w:p w14:paraId="33AFFC60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Опухоль ограничена одним отделом гортаноглотки и/или </w:t>
            </w:r>
            <w:r w:rsidR="003728D6" w:rsidRPr="00E8543F">
              <w:rPr>
                <w:rFonts w:ascii="Times New Roman" w:hAnsi="Times New Roman" w:cs="Times New Roman"/>
              </w:rPr>
              <w:t xml:space="preserve">менее </w:t>
            </w:r>
            <w:r w:rsidR="00E1075D" w:rsidRPr="00E8543F">
              <w:rPr>
                <w:rFonts w:ascii="Times New Roman" w:hAnsi="Times New Roman" w:cs="Times New Roman"/>
              </w:rPr>
              <w:t xml:space="preserve">или равно </w:t>
            </w:r>
            <w:r w:rsidRPr="00E8543F">
              <w:rPr>
                <w:rFonts w:ascii="Times New Roman" w:hAnsi="Times New Roman" w:cs="Times New Roman"/>
              </w:rPr>
              <w:t>2 см в диаметре</w:t>
            </w:r>
          </w:p>
        </w:tc>
      </w:tr>
      <w:tr w:rsidR="00DD3A62" w:rsidRPr="00E8543F" w14:paraId="4A625B43" w14:textId="77777777" w:rsidTr="00F87291">
        <w:trPr>
          <w:gridAfter w:val="1"/>
          <w:wAfter w:w="102" w:type="dxa"/>
          <w:trHeight w:val="111"/>
        </w:trPr>
        <w:tc>
          <w:tcPr>
            <w:tcW w:w="2093" w:type="dxa"/>
          </w:tcPr>
          <w:p w14:paraId="04536FFC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Т2 </w:t>
            </w:r>
          </w:p>
        </w:tc>
        <w:tc>
          <w:tcPr>
            <w:tcW w:w="6418" w:type="dxa"/>
            <w:gridSpan w:val="3"/>
          </w:tcPr>
          <w:p w14:paraId="0FFBCFDF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Опухоль поражает более одного отдела гортаноглотки или распространяется на прилежащие анатомические зоны, или </w:t>
            </w:r>
            <w:r w:rsidR="003728D6" w:rsidRPr="00E8543F">
              <w:rPr>
                <w:rFonts w:ascii="Times New Roman" w:hAnsi="Times New Roman" w:cs="Times New Roman"/>
              </w:rPr>
              <w:t xml:space="preserve">более </w:t>
            </w:r>
            <w:r w:rsidRPr="00E8543F">
              <w:rPr>
                <w:rFonts w:ascii="Times New Roman" w:hAnsi="Times New Roman" w:cs="Times New Roman"/>
              </w:rPr>
              <w:t xml:space="preserve">2 см в диаметре, но </w:t>
            </w:r>
            <w:r w:rsidR="003728D6" w:rsidRPr="00E8543F">
              <w:rPr>
                <w:rFonts w:ascii="Times New Roman" w:hAnsi="Times New Roman" w:cs="Times New Roman"/>
              </w:rPr>
              <w:t xml:space="preserve">менее </w:t>
            </w:r>
            <w:r w:rsidR="00E1075D" w:rsidRPr="00E8543F">
              <w:rPr>
                <w:rFonts w:ascii="Times New Roman" w:hAnsi="Times New Roman" w:cs="Times New Roman"/>
              </w:rPr>
              <w:t xml:space="preserve">или равно </w:t>
            </w:r>
            <w:r w:rsidRPr="00E8543F">
              <w:rPr>
                <w:rFonts w:ascii="Times New Roman" w:hAnsi="Times New Roman" w:cs="Times New Roman"/>
              </w:rPr>
              <w:t>4 см в диаметре без ограничения подвижности голосовой связки со стороны поражения</w:t>
            </w:r>
          </w:p>
        </w:tc>
      </w:tr>
      <w:tr w:rsidR="00DD3A62" w:rsidRPr="00E8543F" w14:paraId="2CE0B714" w14:textId="77777777" w:rsidTr="00F87291">
        <w:trPr>
          <w:gridAfter w:val="1"/>
          <w:wAfter w:w="102" w:type="dxa"/>
          <w:trHeight w:val="111"/>
        </w:trPr>
        <w:tc>
          <w:tcPr>
            <w:tcW w:w="2093" w:type="dxa"/>
          </w:tcPr>
          <w:p w14:paraId="3A53EB38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Т3 </w:t>
            </w:r>
          </w:p>
        </w:tc>
        <w:tc>
          <w:tcPr>
            <w:tcW w:w="6418" w:type="dxa"/>
            <w:gridSpan w:val="3"/>
          </w:tcPr>
          <w:p w14:paraId="40739325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Опухоль более 4 см в диаметре или с ограничением подвижности голосовой связки со стороны поражения, или распространяется на пищево</w:t>
            </w:r>
            <w:r w:rsidR="00014FA7" w:rsidRPr="00E8543F">
              <w:rPr>
                <w:rFonts w:ascii="Times New Roman" w:hAnsi="Times New Roman" w:cs="Times New Roman"/>
              </w:rPr>
              <w:t>д</w:t>
            </w:r>
          </w:p>
        </w:tc>
      </w:tr>
      <w:tr w:rsidR="00DD3A62" w:rsidRPr="00E8543F" w14:paraId="7024CF9F" w14:textId="77777777" w:rsidTr="00F87291">
        <w:trPr>
          <w:gridAfter w:val="2"/>
          <w:wAfter w:w="142" w:type="dxa"/>
          <w:trHeight w:val="511"/>
        </w:trPr>
        <w:tc>
          <w:tcPr>
            <w:tcW w:w="2093" w:type="dxa"/>
          </w:tcPr>
          <w:p w14:paraId="43DC3C6D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Т4a </w:t>
            </w:r>
          </w:p>
        </w:tc>
        <w:tc>
          <w:tcPr>
            <w:tcW w:w="6378" w:type="dxa"/>
            <w:gridSpan w:val="2"/>
          </w:tcPr>
          <w:p w14:paraId="73070A58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Умеренно распространенный процесс: опухоль поражает щитовидный/перстневидный хрящ, подъязычную кость, щитовидную железу, мышцы пищевода или мягкие ткани центрального треугольника шеи*</w:t>
            </w:r>
          </w:p>
        </w:tc>
      </w:tr>
      <w:tr w:rsidR="00DD3A62" w:rsidRPr="00E8543F" w14:paraId="13825954" w14:textId="77777777" w:rsidTr="00F87291">
        <w:trPr>
          <w:gridAfter w:val="2"/>
          <w:wAfter w:w="142" w:type="dxa"/>
          <w:trHeight w:val="411"/>
        </w:trPr>
        <w:tc>
          <w:tcPr>
            <w:tcW w:w="2093" w:type="dxa"/>
          </w:tcPr>
          <w:p w14:paraId="4F3DF821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Т4b </w:t>
            </w:r>
          </w:p>
        </w:tc>
        <w:tc>
          <w:tcPr>
            <w:tcW w:w="6378" w:type="dxa"/>
            <w:gridSpan w:val="2"/>
          </w:tcPr>
          <w:p w14:paraId="1764DD16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Распространенный локальный процесс: опухоль поражает </w:t>
            </w:r>
            <w:proofErr w:type="spellStart"/>
            <w:r w:rsidRPr="00E8543F">
              <w:rPr>
                <w:rFonts w:ascii="Times New Roman" w:hAnsi="Times New Roman" w:cs="Times New Roman"/>
              </w:rPr>
              <w:t>предпозвоночную</w:t>
            </w:r>
            <w:proofErr w:type="spellEnd"/>
            <w:r w:rsidRPr="00E8543F">
              <w:rPr>
                <w:rFonts w:ascii="Times New Roman" w:hAnsi="Times New Roman" w:cs="Times New Roman"/>
              </w:rPr>
              <w:t xml:space="preserve"> фасцию, окутывает сонную артерию или распространяется в средостение </w:t>
            </w:r>
          </w:p>
        </w:tc>
      </w:tr>
      <w:tr w:rsidR="00DD3A62" w:rsidRPr="00E8543F" w14:paraId="57370AB1" w14:textId="77777777" w:rsidTr="00AA49A1">
        <w:trPr>
          <w:trHeight w:val="411"/>
        </w:trPr>
        <w:tc>
          <w:tcPr>
            <w:tcW w:w="2235" w:type="dxa"/>
            <w:gridSpan w:val="2"/>
          </w:tcPr>
          <w:p w14:paraId="0AA9B82C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</w:p>
          <w:p w14:paraId="2C0B1C7E" w14:textId="77777777" w:rsidR="00FF4C31" w:rsidRPr="00E8543F" w:rsidRDefault="00FF4C31" w:rsidP="000B4BD5">
            <w:pPr>
              <w:pStyle w:val="Default"/>
              <w:rPr>
                <w:color w:val="auto"/>
              </w:rPr>
            </w:pPr>
          </w:p>
        </w:tc>
        <w:tc>
          <w:tcPr>
            <w:tcW w:w="6378" w:type="dxa"/>
            <w:gridSpan w:val="3"/>
          </w:tcPr>
          <w:p w14:paraId="4150E391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</w:p>
        </w:tc>
      </w:tr>
    </w:tbl>
    <w:p w14:paraId="75A1FA0B" w14:textId="2832EF12" w:rsidR="00FF4C31" w:rsidRPr="00E8543F" w:rsidRDefault="00FF4C31" w:rsidP="000B4BD5">
      <w:p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* Мягкие ткани центрального треугольника шеи включают </w:t>
      </w:r>
      <w:proofErr w:type="spellStart"/>
      <w:r w:rsidRPr="00E8543F">
        <w:rPr>
          <w:rFonts w:cs="Times New Roman"/>
          <w:szCs w:val="24"/>
        </w:rPr>
        <w:t>подподъязычные</w:t>
      </w:r>
      <w:proofErr w:type="spellEnd"/>
      <w:r w:rsidRPr="00E8543F">
        <w:rPr>
          <w:rFonts w:cs="Times New Roman"/>
          <w:szCs w:val="24"/>
        </w:rPr>
        <w:t xml:space="preserve"> мышц</w:t>
      </w:r>
      <w:r w:rsidR="00E8543F">
        <w:rPr>
          <w:rFonts w:cs="Times New Roman"/>
          <w:szCs w:val="24"/>
        </w:rPr>
        <w:t>ы</w:t>
      </w:r>
      <w:r w:rsidRPr="00E8543F">
        <w:rPr>
          <w:rFonts w:cs="Times New Roman"/>
          <w:szCs w:val="24"/>
        </w:rPr>
        <w:t xml:space="preserve"> и подкожную жировую клетчатку</w:t>
      </w:r>
      <w:r w:rsidR="003728D6" w:rsidRPr="00E8543F">
        <w:rPr>
          <w:rFonts w:cs="Times New Roman"/>
          <w:szCs w:val="24"/>
        </w:rPr>
        <w:t>.</w:t>
      </w:r>
    </w:p>
    <w:p w14:paraId="62027EB7" w14:textId="77777777" w:rsidR="00FF4C31" w:rsidRPr="00E8543F" w:rsidRDefault="00FF4C31" w:rsidP="000B4BD5">
      <w:pPr>
        <w:rPr>
          <w:rFonts w:eastAsia="Times New Roman" w:cs="Times New Roman"/>
          <w:b/>
          <w:szCs w:val="24"/>
        </w:rPr>
      </w:pPr>
      <w:r w:rsidRPr="00E8543F">
        <w:rPr>
          <w:rFonts w:eastAsia="Times New Roman" w:cs="Times New Roman"/>
          <w:b/>
          <w:szCs w:val="24"/>
        </w:rPr>
        <w:t>Символ с</w:t>
      </w:r>
      <w:r w:rsidRPr="00E8543F">
        <w:rPr>
          <w:rFonts w:eastAsia="Times New Roman" w:cs="Times New Roman"/>
          <w:b/>
          <w:szCs w:val="24"/>
          <w:lang w:val="en-US"/>
        </w:rPr>
        <w:t>N</w:t>
      </w:r>
      <w:r w:rsidRPr="00E8543F">
        <w:rPr>
          <w:rFonts w:eastAsia="Times New Roman" w:cs="Times New Roman"/>
          <w:b/>
          <w:szCs w:val="24"/>
        </w:rPr>
        <w:t xml:space="preserve"> указывает на наличие или отсутствие метастазов в регионарных</w:t>
      </w:r>
      <w:r w:rsidR="009B3476" w:rsidRPr="00E8543F">
        <w:rPr>
          <w:rFonts w:eastAsia="Times New Roman" w:cs="Times New Roman"/>
          <w:b/>
          <w:szCs w:val="24"/>
        </w:rPr>
        <w:t xml:space="preserve"> лимфатических узлах</w:t>
      </w:r>
      <w:r w:rsidRPr="00E8543F">
        <w:rPr>
          <w:rFonts w:eastAsia="Times New Roman" w:cs="Times New Roman"/>
          <w:b/>
          <w:szCs w:val="24"/>
        </w:rPr>
        <w:t xml:space="preserve"> </w:t>
      </w:r>
      <w:r w:rsidR="009B3476" w:rsidRPr="00E8543F">
        <w:rPr>
          <w:rFonts w:eastAsia="Times New Roman" w:cs="Times New Roman"/>
          <w:b/>
          <w:szCs w:val="24"/>
        </w:rPr>
        <w:t>(</w:t>
      </w:r>
      <w:r w:rsidR="003728D6" w:rsidRPr="00E8543F">
        <w:rPr>
          <w:rFonts w:eastAsia="Times New Roman" w:cs="Times New Roman"/>
          <w:b/>
          <w:szCs w:val="24"/>
        </w:rPr>
        <w:t>ЛУ</w:t>
      </w:r>
      <w:r w:rsidR="009B3476" w:rsidRPr="00E8543F">
        <w:rPr>
          <w:rFonts w:eastAsia="Times New Roman" w:cs="Times New Roman"/>
          <w:b/>
          <w:szCs w:val="24"/>
        </w:rPr>
        <w:t>)</w:t>
      </w:r>
      <w:r w:rsidRPr="00E8543F">
        <w:rPr>
          <w:rFonts w:eastAsia="Times New Roman" w:cs="Times New Roman"/>
          <w:b/>
          <w:szCs w:val="24"/>
        </w:rPr>
        <w:t xml:space="preserve"> по данным клинико-инструментальных исследований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096"/>
      </w:tblGrid>
      <w:tr w:rsidR="00DD3A62" w:rsidRPr="00E8543F" w14:paraId="1FA68205" w14:textId="77777777" w:rsidTr="00AA49A1">
        <w:trPr>
          <w:trHeight w:val="111"/>
        </w:trPr>
        <w:tc>
          <w:tcPr>
            <w:tcW w:w="2226" w:type="dxa"/>
          </w:tcPr>
          <w:p w14:paraId="14C4231A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proofErr w:type="spellStart"/>
            <w:r w:rsidRPr="00E8543F">
              <w:rPr>
                <w:rFonts w:ascii="Times New Roman" w:hAnsi="Times New Roman" w:cs="Times New Roman"/>
                <w:b/>
                <w:bCs/>
              </w:rPr>
              <w:t>N</w:t>
            </w:r>
            <w:r w:rsidR="00976C1F" w:rsidRPr="00E8543F">
              <w:rPr>
                <w:rFonts w:ascii="Times New Roman" w:hAnsi="Times New Roman" w:cs="Times New Roman"/>
                <w:b/>
                <w:bCs/>
              </w:rPr>
              <w:t>x</w:t>
            </w:r>
            <w:proofErr w:type="spellEnd"/>
            <w:r w:rsidRPr="00E854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6" w:type="dxa"/>
          </w:tcPr>
          <w:p w14:paraId="43835025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Недостаточно данных для оценки состояния регионарных ЛУ </w:t>
            </w:r>
          </w:p>
        </w:tc>
      </w:tr>
      <w:tr w:rsidR="00DD3A62" w:rsidRPr="00E8543F" w14:paraId="3B13087A" w14:textId="77777777" w:rsidTr="00AA49A1">
        <w:trPr>
          <w:trHeight w:val="111"/>
        </w:trPr>
        <w:tc>
          <w:tcPr>
            <w:tcW w:w="2226" w:type="dxa"/>
          </w:tcPr>
          <w:p w14:paraId="51D6C6D8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N0 </w:t>
            </w:r>
          </w:p>
        </w:tc>
        <w:tc>
          <w:tcPr>
            <w:tcW w:w="7096" w:type="dxa"/>
          </w:tcPr>
          <w:p w14:paraId="37971BD2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Нет признаков метастатического поражения регионарных ЛУ </w:t>
            </w:r>
          </w:p>
        </w:tc>
      </w:tr>
      <w:tr w:rsidR="00DD3A62" w:rsidRPr="00E8543F" w14:paraId="0C8E968A" w14:textId="77777777" w:rsidTr="00AA49A1">
        <w:trPr>
          <w:trHeight w:val="111"/>
        </w:trPr>
        <w:tc>
          <w:tcPr>
            <w:tcW w:w="2226" w:type="dxa"/>
            <w:tcBorders>
              <w:left w:val="nil"/>
            </w:tcBorders>
          </w:tcPr>
          <w:p w14:paraId="64390B35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N1 </w:t>
            </w:r>
          </w:p>
        </w:tc>
        <w:tc>
          <w:tcPr>
            <w:tcW w:w="7096" w:type="dxa"/>
            <w:tcBorders>
              <w:right w:val="nil"/>
            </w:tcBorders>
          </w:tcPr>
          <w:p w14:paraId="7B6FD6C1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одном ЛУ на стороне поражения до 3 см и менее </w:t>
            </w:r>
            <w:r w:rsidR="007A185B" w:rsidRPr="00E8543F">
              <w:rPr>
                <w:rFonts w:ascii="Times New Roman" w:hAnsi="Times New Roman" w:cs="Times New Roman"/>
              </w:rPr>
              <w:t>в </w:t>
            </w:r>
            <w:r w:rsidRPr="00E8543F">
              <w:rPr>
                <w:rFonts w:ascii="Times New Roman" w:hAnsi="Times New Roman" w:cs="Times New Roman"/>
              </w:rPr>
              <w:t xml:space="preserve">наибольшем измерении, </w:t>
            </w:r>
            <w:proofErr w:type="spellStart"/>
            <w:r w:rsidRPr="00E8543F">
              <w:rPr>
                <w:rFonts w:ascii="Times New Roman" w:hAnsi="Times New Roman" w:cs="Times New Roman"/>
              </w:rPr>
              <w:t>экстракапсулярная</w:t>
            </w:r>
            <w:proofErr w:type="spellEnd"/>
            <w:r w:rsidRPr="00E8543F">
              <w:rPr>
                <w:rFonts w:ascii="Times New Roman" w:hAnsi="Times New Roman" w:cs="Times New Roman"/>
              </w:rPr>
              <w:t xml:space="preserve"> инвазия (ENE) отсутствует </w:t>
            </w:r>
          </w:p>
        </w:tc>
      </w:tr>
      <w:tr w:rsidR="00DD3A62" w:rsidRPr="00E8543F" w14:paraId="3E5C8B8B" w14:textId="77777777" w:rsidTr="00AA49A1">
        <w:trPr>
          <w:trHeight w:val="111"/>
        </w:trPr>
        <w:tc>
          <w:tcPr>
            <w:tcW w:w="2226" w:type="dxa"/>
            <w:tcBorders>
              <w:left w:val="nil"/>
              <w:bottom w:val="nil"/>
            </w:tcBorders>
          </w:tcPr>
          <w:p w14:paraId="5531D950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N2 </w:t>
            </w:r>
          </w:p>
        </w:tc>
        <w:tc>
          <w:tcPr>
            <w:tcW w:w="7096" w:type="dxa"/>
            <w:tcBorders>
              <w:bottom w:val="nil"/>
              <w:right w:val="nil"/>
            </w:tcBorders>
          </w:tcPr>
          <w:p w14:paraId="746AC034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одном ЛУ на стороне поражения более 3 см и менее </w:t>
            </w:r>
            <w:r w:rsidR="007A185B" w:rsidRPr="00E8543F">
              <w:rPr>
                <w:rFonts w:ascii="Times New Roman" w:hAnsi="Times New Roman" w:cs="Times New Roman"/>
              </w:rPr>
              <w:t>6 </w:t>
            </w:r>
            <w:r w:rsidRPr="00E8543F">
              <w:rPr>
                <w:rFonts w:ascii="Times New Roman" w:hAnsi="Times New Roman" w:cs="Times New Roman"/>
              </w:rPr>
              <w:t xml:space="preserve">см в наибольшем измерении и ENE отсутствует; или метастазы </w:t>
            </w:r>
            <w:r w:rsidR="007A185B" w:rsidRPr="00E8543F">
              <w:rPr>
                <w:rFonts w:ascii="Times New Roman" w:hAnsi="Times New Roman" w:cs="Times New Roman"/>
              </w:rPr>
              <w:t>в </w:t>
            </w:r>
            <w:r w:rsidRPr="00E8543F">
              <w:rPr>
                <w:rFonts w:ascii="Times New Roman" w:hAnsi="Times New Roman" w:cs="Times New Roman"/>
              </w:rPr>
              <w:t xml:space="preserve">нескольких ЛУ шеи на стороне поражения, до 6 см </w:t>
            </w:r>
            <w:r w:rsidR="007A185B" w:rsidRPr="00E8543F">
              <w:rPr>
                <w:rFonts w:ascii="Times New Roman" w:hAnsi="Times New Roman" w:cs="Times New Roman"/>
              </w:rPr>
              <w:t>в </w:t>
            </w:r>
            <w:r w:rsidRPr="00E8543F">
              <w:rPr>
                <w:rFonts w:ascii="Times New Roman" w:hAnsi="Times New Roman" w:cs="Times New Roman"/>
              </w:rPr>
              <w:t xml:space="preserve">наибольшем измерении и ENE отсутствует; или с обеих сторон либо с противоположной стороны до 6 см в наибольшем измерении и ENE отсутствует </w:t>
            </w:r>
          </w:p>
        </w:tc>
      </w:tr>
      <w:tr w:rsidR="00DD3A62" w:rsidRPr="00E8543F" w14:paraId="217EFE2E" w14:textId="77777777" w:rsidTr="00AA49A1">
        <w:trPr>
          <w:trHeight w:val="111"/>
        </w:trPr>
        <w:tc>
          <w:tcPr>
            <w:tcW w:w="2226" w:type="dxa"/>
            <w:tcBorders>
              <w:left w:val="nil"/>
              <w:bottom w:val="nil"/>
            </w:tcBorders>
          </w:tcPr>
          <w:p w14:paraId="7F6228B0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N2a </w:t>
            </w:r>
          </w:p>
        </w:tc>
        <w:tc>
          <w:tcPr>
            <w:tcW w:w="7096" w:type="dxa"/>
            <w:tcBorders>
              <w:bottom w:val="nil"/>
              <w:right w:val="nil"/>
            </w:tcBorders>
          </w:tcPr>
          <w:p w14:paraId="73BFD5EE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Метастазы в одном ЛУ на стороне поражения более 3 см, но</w:t>
            </w:r>
            <w:r w:rsidR="007A185B" w:rsidRPr="00E8543F">
              <w:rPr>
                <w:rFonts w:ascii="Times New Roman" w:hAnsi="Times New Roman" w:cs="Times New Roman"/>
              </w:rPr>
              <w:br/>
            </w:r>
            <w:r w:rsidRPr="00E8543F">
              <w:rPr>
                <w:rFonts w:ascii="Times New Roman" w:hAnsi="Times New Roman" w:cs="Times New Roman"/>
              </w:rPr>
              <w:t xml:space="preserve">не более 6 см в наибольшем </w:t>
            </w:r>
            <w:proofErr w:type="gramStart"/>
            <w:r w:rsidRPr="00E8543F">
              <w:rPr>
                <w:rFonts w:ascii="Times New Roman" w:hAnsi="Times New Roman" w:cs="Times New Roman"/>
              </w:rPr>
              <w:t>измерении ,</w:t>
            </w:r>
            <w:proofErr w:type="gramEnd"/>
            <w:r w:rsidRPr="00E8543F">
              <w:rPr>
                <w:rFonts w:ascii="Times New Roman" w:hAnsi="Times New Roman" w:cs="Times New Roman"/>
              </w:rPr>
              <w:t xml:space="preserve"> ENE отсутствует,</w:t>
            </w:r>
          </w:p>
        </w:tc>
      </w:tr>
      <w:tr w:rsidR="00DD3A62" w:rsidRPr="00E8543F" w14:paraId="2B331C46" w14:textId="77777777" w:rsidTr="00AA49A1">
        <w:trPr>
          <w:trHeight w:val="111"/>
        </w:trPr>
        <w:tc>
          <w:tcPr>
            <w:tcW w:w="2226" w:type="dxa"/>
            <w:tcBorders>
              <w:left w:val="nil"/>
              <w:bottom w:val="nil"/>
            </w:tcBorders>
          </w:tcPr>
          <w:p w14:paraId="1FE9E1C9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N2b </w:t>
            </w:r>
          </w:p>
        </w:tc>
        <w:tc>
          <w:tcPr>
            <w:tcW w:w="7096" w:type="dxa"/>
            <w:tcBorders>
              <w:bottom w:val="nil"/>
              <w:right w:val="nil"/>
            </w:tcBorders>
          </w:tcPr>
          <w:p w14:paraId="6A87A2E6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нескольких ЛУ на стороне поражения до 6 см </w:t>
            </w:r>
          </w:p>
          <w:p w14:paraId="70814B4F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в наибольшем измерении, ENE отсутствует</w:t>
            </w:r>
          </w:p>
        </w:tc>
      </w:tr>
      <w:tr w:rsidR="00DD3A62" w:rsidRPr="00E8543F" w14:paraId="1104C25A" w14:textId="77777777" w:rsidTr="00AA49A1">
        <w:trPr>
          <w:trHeight w:val="111"/>
        </w:trPr>
        <w:tc>
          <w:tcPr>
            <w:tcW w:w="2226" w:type="dxa"/>
            <w:tcBorders>
              <w:left w:val="nil"/>
              <w:bottom w:val="nil"/>
            </w:tcBorders>
          </w:tcPr>
          <w:p w14:paraId="62D06598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N2c </w:t>
            </w:r>
          </w:p>
        </w:tc>
        <w:tc>
          <w:tcPr>
            <w:tcW w:w="7096" w:type="dxa"/>
            <w:tcBorders>
              <w:bottom w:val="nil"/>
              <w:right w:val="nil"/>
            </w:tcBorders>
          </w:tcPr>
          <w:p w14:paraId="6FD672F3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ЛУ с обеих сторон или с противоположной стороны до 6 см в наибольшем измерении и ENE отсутствует </w:t>
            </w:r>
          </w:p>
        </w:tc>
      </w:tr>
      <w:tr w:rsidR="00DD3A62" w:rsidRPr="00E8543F" w14:paraId="26C912D3" w14:textId="77777777" w:rsidTr="00AA49A1">
        <w:trPr>
          <w:trHeight w:val="111"/>
        </w:trPr>
        <w:tc>
          <w:tcPr>
            <w:tcW w:w="2226" w:type="dxa"/>
            <w:tcBorders>
              <w:left w:val="nil"/>
            </w:tcBorders>
          </w:tcPr>
          <w:p w14:paraId="7EA0A3B9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N3 </w:t>
            </w:r>
          </w:p>
        </w:tc>
        <w:tc>
          <w:tcPr>
            <w:tcW w:w="7096" w:type="dxa"/>
            <w:tcBorders>
              <w:right w:val="nil"/>
            </w:tcBorders>
          </w:tcPr>
          <w:p w14:paraId="73B5F6C7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ЛУ более 6 см в наибольшем измерении и ENE отсутствует; или метастаз/метастазы любого размера и ENE+ </w:t>
            </w:r>
          </w:p>
        </w:tc>
      </w:tr>
      <w:tr w:rsidR="00DD3A62" w:rsidRPr="00E8543F" w14:paraId="06E5BFAE" w14:textId="77777777" w:rsidTr="00AA49A1">
        <w:trPr>
          <w:trHeight w:val="111"/>
        </w:trPr>
        <w:tc>
          <w:tcPr>
            <w:tcW w:w="2226" w:type="dxa"/>
            <w:tcBorders>
              <w:left w:val="nil"/>
            </w:tcBorders>
          </w:tcPr>
          <w:p w14:paraId="0AE3FD1A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543F">
              <w:rPr>
                <w:rFonts w:ascii="Times New Roman" w:hAnsi="Times New Roman" w:cs="Times New Roman"/>
                <w:b/>
                <w:bCs/>
                <w:lang w:val="en-US"/>
              </w:rPr>
              <w:t>N3a</w:t>
            </w:r>
          </w:p>
        </w:tc>
        <w:tc>
          <w:tcPr>
            <w:tcW w:w="7096" w:type="dxa"/>
            <w:tcBorders>
              <w:right w:val="nil"/>
            </w:tcBorders>
          </w:tcPr>
          <w:p w14:paraId="677176C1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Метастазы в ЛУ более 6 см в наибольшем измерении и ENE отсутствует</w:t>
            </w:r>
          </w:p>
        </w:tc>
      </w:tr>
      <w:tr w:rsidR="00DD3A62" w:rsidRPr="00E8543F" w14:paraId="3727FA64" w14:textId="77777777" w:rsidTr="00AA49A1">
        <w:trPr>
          <w:trHeight w:val="111"/>
        </w:trPr>
        <w:tc>
          <w:tcPr>
            <w:tcW w:w="2226" w:type="dxa"/>
            <w:tcBorders>
              <w:left w:val="nil"/>
              <w:bottom w:val="nil"/>
            </w:tcBorders>
          </w:tcPr>
          <w:p w14:paraId="36F72976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543F">
              <w:rPr>
                <w:rFonts w:ascii="Times New Roman" w:hAnsi="Times New Roman" w:cs="Times New Roman"/>
                <w:b/>
                <w:bCs/>
                <w:lang w:val="en-US"/>
              </w:rPr>
              <w:t>N3b</w:t>
            </w:r>
          </w:p>
        </w:tc>
        <w:tc>
          <w:tcPr>
            <w:tcW w:w="7096" w:type="dxa"/>
            <w:tcBorders>
              <w:bottom w:val="nil"/>
              <w:right w:val="nil"/>
            </w:tcBorders>
          </w:tcPr>
          <w:p w14:paraId="42FE76FF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метастаз/метастазы в ЛУ шеи любого размера и ENE+</w:t>
            </w:r>
          </w:p>
        </w:tc>
      </w:tr>
    </w:tbl>
    <w:p w14:paraId="13BD9B6F" w14:textId="77777777" w:rsidR="00FF4C31" w:rsidRPr="00E8543F" w:rsidRDefault="00FF4C31" w:rsidP="000B4BD5">
      <w:pPr>
        <w:rPr>
          <w:rFonts w:eastAsia="Times New Roman" w:cs="Times New Roman"/>
          <w:szCs w:val="24"/>
        </w:rPr>
      </w:pPr>
    </w:p>
    <w:p w14:paraId="6C00A147" w14:textId="77777777" w:rsidR="00FF4C31" w:rsidRPr="00E8543F" w:rsidRDefault="00FF4C31" w:rsidP="000B4BD5">
      <w:pPr>
        <w:spacing w:line="324" w:lineRule="auto"/>
        <w:rPr>
          <w:rFonts w:eastAsia="Times New Roman" w:cs="Times New Roman"/>
          <w:b/>
          <w:szCs w:val="24"/>
        </w:rPr>
      </w:pPr>
      <w:r w:rsidRPr="00E8543F">
        <w:rPr>
          <w:rFonts w:eastAsia="Times New Roman" w:cs="Times New Roman"/>
          <w:b/>
          <w:szCs w:val="24"/>
        </w:rPr>
        <w:t xml:space="preserve">Символ </w:t>
      </w:r>
      <w:proofErr w:type="spellStart"/>
      <w:r w:rsidRPr="00E8543F">
        <w:rPr>
          <w:rFonts w:eastAsia="Times New Roman" w:cs="Times New Roman"/>
          <w:b/>
          <w:szCs w:val="24"/>
          <w:lang w:val="en-US"/>
        </w:rPr>
        <w:t>pN</w:t>
      </w:r>
      <w:proofErr w:type="spellEnd"/>
      <w:r w:rsidRPr="00E8543F">
        <w:rPr>
          <w:rFonts w:eastAsia="Times New Roman" w:cs="Times New Roman"/>
          <w:b/>
          <w:szCs w:val="24"/>
        </w:rPr>
        <w:t xml:space="preserve"> указывает на наличие или отсутствие метастазов в регионарных </w:t>
      </w:r>
      <w:r w:rsidR="00F4102A" w:rsidRPr="00E8543F">
        <w:rPr>
          <w:rFonts w:eastAsia="Times New Roman" w:cs="Times New Roman"/>
          <w:b/>
          <w:szCs w:val="24"/>
        </w:rPr>
        <w:t>ЛУ</w:t>
      </w:r>
      <w:r w:rsidRPr="00E8543F">
        <w:rPr>
          <w:rFonts w:eastAsia="Times New Roman" w:cs="Times New Roman"/>
          <w:b/>
          <w:szCs w:val="24"/>
        </w:rPr>
        <w:t xml:space="preserve"> по данным планового </w:t>
      </w:r>
      <w:proofErr w:type="gramStart"/>
      <w:r w:rsidR="00A65C43" w:rsidRPr="00E8543F">
        <w:rPr>
          <w:rFonts w:cs="Times New Roman"/>
        </w:rPr>
        <w:t>патолого-анатомического</w:t>
      </w:r>
      <w:proofErr w:type="gramEnd"/>
      <w:r w:rsidR="00A65C43" w:rsidRPr="00E8543F">
        <w:rPr>
          <w:rFonts w:cs="Times New Roman"/>
        </w:rPr>
        <w:t xml:space="preserve"> исследования операционного материала</w:t>
      </w:r>
    </w:p>
    <w:tbl>
      <w:tblPr>
        <w:tblW w:w="94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671"/>
        <w:gridCol w:w="574"/>
      </w:tblGrid>
      <w:tr w:rsidR="00DD3A62" w:rsidRPr="00E8543F" w14:paraId="48E7C205" w14:textId="77777777" w:rsidTr="00F87291">
        <w:trPr>
          <w:gridAfter w:val="1"/>
          <w:wAfter w:w="574" w:type="dxa"/>
          <w:trHeight w:val="57"/>
        </w:trPr>
        <w:tc>
          <w:tcPr>
            <w:tcW w:w="2226" w:type="dxa"/>
          </w:tcPr>
          <w:p w14:paraId="6F380438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proofErr w:type="spellStart"/>
            <w:r w:rsidRPr="00E8543F">
              <w:rPr>
                <w:rFonts w:ascii="Times New Roman" w:hAnsi="Times New Roman" w:cs="Times New Roman"/>
                <w:b/>
                <w:bCs/>
              </w:rPr>
              <w:t>N</w:t>
            </w:r>
            <w:r w:rsidR="00976C1F" w:rsidRPr="00E8543F">
              <w:rPr>
                <w:rFonts w:ascii="Times New Roman" w:hAnsi="Times New Roman" w:cs="Times New Roman"/>
                <w:b/>
                <w:bCs/>
              </w:rPr>
              <w:t>x</w:t>
            </w:r>
            <w:proofErr w:type="spellEnd"/>
            <w:r w:rsidRPr="00E854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71" w:type="dxa"/>
          </w:tcPr>
          <w:p w14:paraId="5306DA0B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Недостаточно данных для оценки состояния регионарных ЛУ </w:t>
            </w:r>
          </w:p>
        </w:tc>
      </w:tr>
      <w:tr w:rsidR="00DD3A62" w:rsidRPr="00E8543F" w14:paraId="296890A7" w14:textId="77777777" w:rsidTr="00F87291">
        <w:trPr>
          <w:gridAfter w:val="1"/>
          <w:wAfter w:w="574" w:type="dxa"/>
          <w:trHeight w:val="57"/>
        </w:trPr>
        <w:tc>
          <w:tcPr>
            <w:tcW w:w="2226" w:type="dxa"/>
          </w:tcPr>
          <w:p w14:paraId="7E0B147A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N0 </w:t>
            </w:r>
          </w:p>
        </w:tc>
        <w:tc>
          <w:tcPr>
            <w:tcW w:w="6671" w:type="dxa"/>
          </w:tcPr>
          <w:p w14:paraId="0A1D8449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Нет признаков метастатического поражения регионарных ЛУ </w:t>
            </w:r>
          </w:p>
        </w:tc>
      </w:tr>
      <w:tr w:rsidR="00DD3A62" w:rsidRPr="00E8543F" w14:paraId="53EDB7B5" w14:textId="77777777" w:rsidTr="00F87291">
        <w:trPr>
          <w:gridAfter w:val="1"/>
          <w:wAfter w:w="574" w:type="dxa"/>
          <w:trHeight w:val="57"/>
        </w:trPr>
        <w:tc>
          <w:tcPr>
            <w:tcW w:w="2226" w:type="dxa"/>
          </w:tcPr>
          <w:p w14:paraId="2B822FFC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N1 </w:t>
            </w:r>
          </w:p>
        </w:tc>
        <w:tc>
          <w:tcPr>
            <w:tcW w:w="6671" w:type="dxa"/>
          </w:tcPr>
          <w:p w14:paraId="3C779DCE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Метастазы в одном ЛУ на стороне поражения до 3 см</w:t>
            </w:r>
            <w:r w:rsidR="007A185B" w:rsidRPr="00E8543F">
              <w:rPr>
                <w:rFonts w:ascii="Times New Roman" w:hAnsi="Times New Roman" w:cs="Times New Roman"/>
              </w:rPr>
              <w:br/>
            </w:r>
            <w:r w:rsidRPr="00E8543F">
              <w:rPr>
                <w:rFonts w:ascii="Times New Roman" w:hAnsi="Times New Roman" w:cs="Times New Roman"/>
              </w:rPr>
              <w:t xml:space="preserve">(и менее) в наибольшем измерении, </w:t>
            </w:r>
            <w:proofErr w:type="spellStart"/>
            <w:r w:rsidRPr="00E8543F">
              <w:rPr>
                <w:rFonts w:ascii="Times New Roman" w:hAnsi="Times New Roman" w:cs="Times New Roman"/>
              </w:rPr>
              <w:t>экстракапсулярная</w:t>
            </w:r>
            <w:proofErr w:type="spellEnd"/>
            <w:r w:rsidRPr="00E8543F">
              <w:rPr>
                <w:rFonts w:ascii="Times New Roman" w:hAnsi="Times New Roman" w:cs="Times New Roman"/>
              </w:rPr>
              <w:t xml:space="preserve"> инвазия (ENE) отсутствует </w:t>
            </w:r>
          </w:p>
        </w:tc>
      </w:tr>
      <w:tr w:rsidR="00DD3A62" w:rsidRPr="00E8543F" w14:paraId="40128103" w14:textId="77777777" w:rsidTr="00F87291">
        <w:trPr>
          <w:gridAfter w:val="1"/>
          <w:wAfter w:w="574" w:type="dxa"/>
          <w:trHeight w:val="57"/>
        </w:trPr>
        <w:tc>
          <w:tcPr>
            <w:tcW w:w="2226" w:type="dxa"/>
            <w:tcBorders>
              <w:left w:val="nil"/>
            </w:tcBorders>
          </w:tcPr>
          <w:p w14:paraId="61AD8CB8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N2 </w:t>
            </w:r>
          </w:p>
        </w:tc>
        <w:tc>
          <w:tcPr>
            <w:tcW w:w="6671" w:type="dxa"/>
            <w:tcBorders>
              <w:right w:val="nil"/>
            </w:tcBorders>
          </w:tcPr>
          <w:p w14:paraId="59FC533F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одном ЛУ на стороне поражения </w:t>
            </w:r>
            <w:r w:rsidR="005C63E8" w:rsidRPr="00E8543F">
              <w:rPr>
                <w:rFonts w:ascii="Times New Roman" w:hAnsi="Times New Roman" w:cs="Times New Roman"/>
              </w:rPr>
              <w:t xml:space="preserve">менее </w:t>
            </w:r>
            <w:r w:rsidR="00E1075D" w:rsidRPr="00E8543F">
              <w:rPr>
                <w:rFonts w:ascii="Times New Roman" w:hAnsi="Times New Roman" w:cs="Times New Roman"/>
              </w:rPr>
              <w:t xml:space="preserve">или равно </w:t>
            </w:r>
            <w:r w:rsidRPr="00E8543F">
              <w:rPr>
                <w:rFonts w:ascii="Times New Roman" w:hAnsi="Times New Roman" w:cs="Times New Roman"/>
              </w:rPr>
              <w:t xml:space="preserve">3 см </w:t>
            </w:r>
            <w:r w:rsidR="007A185B" w:rsidRPr="00E8543F">
              <w:rPr>
                <w:rFonts w:ascii="Times New Roman" w:hAnsi="Times New Roman" w:cs="Times New Roman"/>
              </w:rPr>
              <w:t>и </w:t>
            </w:r>
            <w:r w:rsidRPr="00E8543F">
              <w:rPr>
                <w:rFonts w:ascii="Times New Roman" w:hAnsi="Times New Roman" w:cs="Times New Roman"/>
              </w:rPr>
              <w:t xml:space="preserve">ENE+, более 3 см и менее 6 см в наибольшем измерении </w:t>
            </w:r>
            <w:r w:rsidR="007A185B" w:rsidRPr="00E8543F">
              <w:rPr>
                <w:rFonts w:ascii="Times New Roman" w:hAnsi="Times New Roman" w:cs="Times New Roman"/>
              </w:rPr>
              <w:t>и </w:t>
            </w:r>
            <w:r w:rsidRPr="00E8543F">
              <w:rPr>
                <w:rFonts w:ascii="Times New Roman" w:hAnsi="Times New Roman" w:cs="Times New Roman"/>
              </w:rPr>
              <w:t>отсутствует; или метастазы в нескольких ЛУ шеи на стороне поражения до 6 см в наибольшем измерении и ENE отсутствует; или с обеих сторон либо с противоположной стороны до 6 см в наибольшем измерении и ENE</w:t>
            </w:r>
          </w:p>
        </w:tc>
      </w:tr>
      <w:tr w:rsidR="00DD3A62" w:rsidRPr="00E8543F" w14:paraId="1480AD9A" w14:textId="77777777" w:rsidTr="00F87291">
        <w:trPr>
          <w:gridAfter w:val="1"/>
          <w:wAfter w:w="574" w:type="dxa"/>
          <w:trHeight w:val="57"/>
        </w:trPr>
        <w:tc>
          <w:tcPr>
            <w:tcW w:w="2226" w:type="dxa"/>
            <w:tcBorders>
              <w:left w:val="nil"/>
            </w:tcBorders>
          </w:tcPr>
          <w:p w14:paraId="20EC23DD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N2a </w:t>
            </w:r>
          </w:p>
        </w:tc>
        <w:tc>
          <w:tcPr>
            <w:tcW w:w="6671" w:type="dxa"/>
            <w:tcBorders>
              <w:right w:val="nil"/>
            </w:tcBorders>
          </w:tcPr>
          <w:p w14:paraId="1E288B9C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одном ЛУ на стороне поражения </w:t>
            </w:r>
            <w:r w:rsidR="00E1075D" w:rsidRPr="00E8543F">
              <w:rPr>
                <w:rFonts w:ascii="Times New Roman" w:hAnsi="Times New Roman" w:cs="Times New Roman"/>
              </w:rPr>
              <w:t xml:space="preserve">менее или равно </w:t>
            </w:r>
            <w:r w:rsidRPr="00E8543F">
              <w:rPr>
                <w:rFonts w:ascii="Times New Roman" w:hAnsi="Times New Roman" w:cs="Times New Roman"/>
              </w:rPr>
              <w:t xml:space="preserve">3 см </w:t>
            </w:r>
            <w:r w:rsidR="007A185B" w:rsidRPr="00E8543F">
              <w:rPr>
                <w:rFonts w:ascii="Times New Roman" w:hAnsi="Times New Roman" w:cs="Times New Roman"/>
              </w:rPr>
              <w:t>и </w:t>
            </w:r>
            <w:r w:rsidRPr="00E8543F">
              <w:rPr>
                <w:rFonts w:ascii="Times New Roman" w:hAnsi="Times New Roman" w:cs="Times New Roman"/>
              </w:rPr>
              <w:t xml:space="preserve">ENE+; или </w:t>
            </w:r>
            <w:r w:rsidR="00E1075D" w:rsidRPr="00E8543F">
              <w:rPr>
                <w:rFonts w:ascii="Times New Roman" w:hAnsi="Times New Roman" w:cs="Times New Roman"/>
              </w:rPr>
              <w:t xml:space="preserve">более </w:t>
            </w:r>
            <w:r w:rsidRPr="00E8543F">
              <w:rPr>
                <w:rFonts w:ascii="Times New Roman" w:hAnsi="Times New Roman" w:cs="Times New Roman"/>
              </w:rPr>
              <w:t>3 см, но не более 6 см в наибольшем измерении, ENE отсутствует</w:t>
            </w:r>
          </w:p>
        </w:tc>
      </w:tr>
      <w:tr w:rsidR="00DD3A62" w:rsidRPr="00E8543F" w14:paraId="4C3262EB" w14:textId="77777777" w:rsidTr="00F87291">
        <w:trPr>
          <w:gridAfter w:val="1"/>
          <w:wAfter w:w="574" w:type="dxa"/>
          <w:trHeight w:val="57"/>
        </w:trPr>
        <w:tc>
          <w:tcPr>
            <w:tcW w:w="2226" w:type="dxa"/>
            <w:tcBorders>
              <w:left w:val="nil"/>
            </w:tcBorders>
          </w:tcPr>
          <w:p w14:paraId="27909CD4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N2b </w:t>
            </w:r>
          </w:p>
        </w:tc>
        <w:tc>
          <w:tcPr>
            <w:tcW w:w="6671" w:type="dxa"/>
            <w:tcBorders>
              <w:right w:val="nil"/>
            </w:tcBorders>
          </w:tcPr>
          <w:p w14:paraId="71DD271C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нескольких ЛУ на стороне поражения до 6 см </w:t>
            </w:r>
            <w:r w:rsidR="007A185B" w:rsidRPr="00E8543F">
              <w:rPr>
                <w:rFonts w:ascii="Times New Roman" w:hAnsi="Times New Roman" w:cs="Times New Roman"/>
              </w:rPr>
              <w:t>в </w:t>
            </w:r>
            <w:r w:rsidRPr="00E8543F">
              <w:rPr>
                <w:rFonts w:ascii="Times New Roman" w:hAnsi="Times New Roman" w:cs="Times New Roman"/>
              </w:rPr>
              <w:t xml:space="preserve">наибольшем измерении и ENE отсутствует </w:t>
            </w:r>
          </w:p>
        </w:tc>
      </w:tr>
      <w:tr w:rsidR="00DD3A62" w:rsidRPr="00E8543F" w14:paraId="0491A760" w14:textId="77777777" w:rsidTr="00F87291">
        <w:trPr>
          <w:gridAfter w:val="1"/>
          <w:wAfter w:w="574" w:type="dxa"/>
          <w:trHeight w:val="57"/>
        </w:trPr>
        <w:tc>
          <w:tcPr>
            <w:tcW w:w="2226" w:type="dxa"/>
            <w:tcBorders>
              <w:left w:val="nil"/>
              <w:bottom w:val="nil"/>
            </w:tcBorders>
          </w:tcPr>
          <w:p w14:paraId="4409B40D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N2c </w:t>
            </w:r>
          </w:p>
        </w:tc>
        <w:tc>
          <w:tcPr>
            <w:tcW w:w="6671" w:type="dxa"/>
            <w:tcBorders>
              <w:bottom w:val="nil"/>
              <w:right w:val="nil"/>
            </w:tcBorders>
          </w:tcPr>
          <w:p w14:paraId="434D3907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ЛУ шеи с обеих сторон или с противоположной стороны до 6 см в наибольшем измерении и ENE отсутствует </w:t>
            </w:r>
          </w:p>
        </w:tc>
      </w:tr>
      <w:tr w:rsidR="00DD3A62" w:rsidRPr="00E8543F" w14:paraId="67E1F4F4" w14:textId="77777777" w:rsidTr="00F87291">
        <w:trPr>
          <w:trHeight w:val="57"/>
        </w:trPr>
        <w:tc>
          <w:tcPr>
            <w:tcW w:w="2226" w:type="dxa"/>
            <w:tcBorders>
              <w:left w:val="nil"/>
            </w:tcBorders>
          </w:tcPr>
          <w:p w14:paraId="62CEBB94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</w:rPr>
            </w:pPr>
            <w:r w:rsidRPr="00E8543F">
              <w:rPr>
                <w:rFonts w:ascii="Times New Roman" w:hAnsi="Times New Roman" w:cs="Times New Roman"/>
                <w:b/>
                <w:bCs/>
              </w:rPr>
              <w:t xml:space="preserve">N3 </w:t>
            </w:r>
          </w:p>
        </w:tc>
        <w:tc>
          <w:tcPr>
            <w:tcW w:w="7245" w:type="dxa"/>
            <w:gridSpan w:val="2"/>
            <w:tcBorders>
              <w:right w:val="nil"/>
            </w:tcBorders>
          </w:tcPr>
          <w:p w14:paraId="2FFF1554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Метастазы в ЛУ более 6 см в наибольшем измерении и ENE отсутствует; или в одном </w:t>
            </w:r>
            <w:proofErr w:type="spellStart"/>
            <w:r w:rsidRPr="00E8543F">
              <w:rPr>
                <w:rFonts w:ascii="Times New Roman" w:hAnsi="Times New Roman" w:cs="Times New Roman"/>
              </w:rPr>
              <w:t>ипсилатеральном</w:t>
            </w:r>
            <w:proofErr w:type="spellEnd"/>
            <w:r w:rsidRPr="00E8543F">
              <w:rPr>
                <w:rFonts w:ascii="Times New Roman" w:hAnsi="Times New Roman" w:cs="Times New Roman"/>
              </w:rPr>
              <w:t xml:space="preserve"> ЛУ более 3 см и </w:t>
            </w:r>
            <w:r w:rsidRPr="00E8543F">
              <w:rPr>
                <w:rFonts w:ascii="Times New Roman" w:hAnsi="Times New Roman" w:cs="Times New Roman"/>
                <w:lang w:val="en-US"/>
              </w:rPr>
              <w:t>ENE</w:t>
            </w:r>
            <w:r w:rsidRPr="00E8543F">
              <w:rPr>
                <w:rFonts w:ascii="Times New Roman" w:hAnsi="Times New Roman" w:cs="Times New Roman"/>
              </w:rPr>
              <w:t xml:space="preserve">+; или множественные </w:t>
            </w:r>
            <w:proofErr w:type="spellStart"/>
            <w:r w:rsidRPr="00E8543F">
              <w:rPr>
                <w:rFonts w:ascii="Times New Roman" w:hAnsi="Times New Roman" w:cs="Times New Roman"/>
              </w:rPr>
              <w:t>ипсилатеральные</w:t>
            </w:r>
            <w:proofErr w:type="spellEnd"/>
            <w:r w:rsidRPr="00E8543F">
              <w:rPr>
                <w:rFonts w:ascii="Times New Roman" w:hAnsi="Times New Roman" w:cs="Times New Roman"/>
              </w:rPr>
              <w:t xml:space="preserve">, контралатеральные или билатеральные метастазы с ENE+; или единственный контралатеральный метастаз любых размеров и ENE+ </w:t>
            </w:r>
          </w:p>
        </w:tc>
      </w:tr>
      <w:tr w:rsidR="00DD3A62" w:rsidRPr="00E8543F" w14:paraId="2B2CED88" w14:textId="77777777" w:rsidTr="00F87291">
        <w:trPr>
          <w:trHeight w:val="57"/>
        </w:trPr>
        <w:tc>
          <w:tcPr>
            <w:tcW w:w="2226" w:type="dxa"/>
            <w:tcBorders>
              <w:left w:val="nil"/>
            </w:tcBorders>
          </w:tcPr>
          <w:p w14:paraId="627F32BE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543F">
              <w:rPr>
                <w:rFonts w:ascii="Times New Roman" w:hAnsi="Times New Roman" w:cs="Times New Roman"/>
                <w:b/>
                <w:bCs/>
                <w:lang w:val="en-US"/>
              </w:rPr>
              <w:t>N3a</w:t>
            </w:r>
          </w:p>
        </w:tc>
        <w:tc>
          <w:tcPr>
            <w:tcW w:w="7245" w:type="dxa"/>
            <w:gridSpan w:val="2"/>
            <w:tcBorders>
              <w:right w:val="nil"/>
            </w:tcBorders>
          </w:tcPr>
          <w:p w14:paraId="44CA97C3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>Метастазы в ЛУ более 6 см в наибольшем измерении и ENE отсутствует</w:t>
            </w:r>
          </w:p>
        </w:tc>
      </w:tr>
      <w:tr w:rsidR="00DD3A62" w:rsidRPr="00E8543F" w14:paraId="4F8F2FAB" w14:textId="77777777" w:rsidTr="00F87291">
        <w:trPr>
          <w:trHeight w:val="57"/>
        </w:trPr>
        <w:tc>
          <w:tcPr>
            <w:tcW w:w="2226" w:type="dxa"/>
            <w:tcBorders>
              <w:left w:val="nil"/>
              <w:bottom w:val="nil"/>
            </w:tcBorders>
          </w:tcPr>
          <w:p w14:paraId="75A13E23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543F">
              <w:rPr>
                <w:rFonts w:ascii="Times New Roman" w:hAnsi="Times New Roman" w:cs="Times New Roman"/>
                <w:b/>
                <w:bCs/>
                <w:lang w:val="en-US"/>
              </w:rPr>
              <w:t>N3b</w:t>
            </w:r>
          </w:p>
        </w:tc>
        <w:tc>
          <w:tcPr>
            <w:tcW w:w="7245" w:type="dxa"/>
            <w:gridSpan w:val="2"/>
            <w:tcBorders>
              <w:bottom w:val="nil"/>
              <w:right w:val="nil"/>
            </w:tcBorders>
          </w:tcPr>
          <w:p w14:paraId="45D9CCB6" w14:textId="77777777" w:rsidR="00FF4C31" w:rsidRPr="00E8543F" w:rsidRDefault="00FF4C31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hAnsi="Times New Roman" w:cs="Times New Roman"/>
              </w:rPr>
              <w:t xml:space="preserve">Метастаз в одном </w:t>
            </w:r>
            <w:proofErr w:type="spellStart"/>
            <w:r w:rsidRPr="00E8543F">
              <w:rPr>
                <w:rFonts w:ascii="Times New Roman" w:hAnsi="Times New Roman" w:cs="Times New Roman"/>
              </w:rPr>
              <w:t>ипсилатеральном</w:t>
            </w:r>
            <w:proofErr w:type="spellEnd"/>
            <w:r w:rsidRPr="00E8543F">
              <w:rPr>
                <w:rFonts w:ascii="Times New Roman" w:hAnsi="Times New Roman" w:cs="Times New Roman"/>
              </w:rPr>
              <w:t xml:space="preserve"> ЛУ более 3 см и </w:t>
            </w:r>
            <w:r w:rsidRPr="00E8543F">
              <w:rPr>
                <w:rFonts w:ascii="Times New Roman" w:hAnsi="Times New Roman" w:cs="Times New Roman"/>
                <w:lang w:val="en-US"/>
              </w:rPr>
              <w:t>ENE</w:t>
            </w:r>
            <w:r w:rsidRPr="00E8543F">
              <w:rPr>
                <w:rFonts w:ascii="Times New Roman" w:hAnsi="Times New Roman" w:cs="Times New Roman"/>
              </w:rPr>
              <w:t xml:space="preserve">+; или множественные </w:t>
            </w:r>
            <w:proofErr w:type="spellStart"/>
            <w:r w:rsidRPr="00E8543F">
              <w:rPr>
                <w:rFonts w:ascii="Times New Roman" w:hAnsi="Times New Roman" w:cs="Times New Roman"/>
              </w:rPr>
              <w:t>ипсилатеральные</w:t>
            </w:r>
            <w:proofErr w:type="spellEnd"/>
            <w:r w:rsidRPr="00E8543F">
              <w:rPr>
                <w:rFonts w:ascii="Times New Roman" w:hAnsi="Times New Roman" w:cs="Times New Roman"/>
              </w:rPr>
              <w:t xml:space="preserve">, контралатеральные или билатеральные метастазы с ENE+; или единственный контралатеральный метастаз любых размеров и ENE+ </w:t>
            </w:r>
          </w:p>
        </w:tc>
      </w:tr>
    </w:tbl>
    <w:p w14:paraId="43248CE3" w14:textId="77777777" w:rsidR="00FF4C31" w:rsidRPr="00E8543F" w:rsidRDefault="00FF4C31" w:rsidP="000B4BD5">
      <w:pPr>
        <w:rPr>
          <w:rFonts w:eastAsia="Times New Roman" w:cs="Times New Roman"/>
          <w:szCs w:val="24"/>
        </w:rPr>
      </w:pPr>
    </w:p>
    <w:p w14:paraId="6C3DAB2A" w14:textId="77777777" w:rsidR="00FF4C31" w:rsidRPr="00E8543F" w:rsidRDefault="00FF4C31" w:rsidP="000B4BD5">
      <w:pPr>
        <w:rPr>
          <w:rFonts w:eastAsia="Times New Roman" w:cs="Times New Roman"/>
          <w:b/>
          <w:szCs w:val="24"/>
        </w:rPr>
      </w:pPr>
      <w:r w:rsidRPr="00E8543F">
        <w:rPr>
          <w:rFonts w:eastAsia="Times New Roman" w:cs="Times New Roman"/>
          <w:b/>
          <w:szCs w:val="24"/>
        </w:rPr>
        <w:t>Символ М характеризует наличие или отсутствие отдаленных метастазов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096"/>
      </w:tblGrid>
      <w:tr w:rsidR="00F80A20" w:rsidRPr="00E8543F" w14:paraId="4901862A" w14:textId="77777777" w:rsidTr="00053E9A">
        <w:trPr>
          <w:trHeight w:val="111"/>
        </w:trPr>
        <w:tc>
          <w:tcPr>
            <w:tcW w:w="2226" w:type="dxa"/>
            <w:tcBorders>
              <w:left w:val="nil"/>
            </w:tcBorders>
          </w:tcPr>
          <w:p w14:paraId="14DC6E22" w14:textId="77777777" w:rsidR="00F80A20" w:rsidRPr="00E8543F" w:rsidRDefault="00F80A20" w:rsidP="000B4BD5">
            <w:pPr>
              <w:pStyle w:val="Pa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543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M0</w:t>
            </w:r>
          </w:p>
        </w:tc>
        <w:tc>
          <w:tcPr>
            <w:tcW w:w="7096" w:type="dxa"/>
            <w:tcBorders>
              <w:right w:val="nil"/>
            </w:tcBorders>
          </w:tcPr>
          <w:p w14:paraId="6779DC33" w14:textId="77777777" w:rsidR="00F80A20" w:rsidRPr="00E8543F" w:rsidRDefault="00F80A20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eastAsia="Times New Roman" w:hAnsi="Times New Roman" w:cs="Times New Roman"/>
              </w:rPr>
              <w:t xml:space="preserve">Отдаленных метастазов нет </w:t>
            </w:r>
          </w:p>
        </w:tc>
      </w:tr>
      <w:tr w:rsidR="00F80A20" w:rsidRPr="00E8543F" w14:paraId="395FFAAA" w14:textId="77777777" w:rsidTr="00053E9A">
        <w:trPr>
          <w:trHeight w:val="111"/>
        </w:trPr>
        <w:tc>
          <w:tcPr>
            <w:tcW w:w="2226" w:type="dxa"/>
            <w:tcBorders>
              <w:left w:val="nil"/>
              <w:bottom w:val="nil"/>
            </w:tcBorders>
          </w:tcPr>
          <w:p w14:paraId="5A84D9D7" w14:textId="77777777" w:rsidR="00F80A20" w:rsidRPr="00E8543F" w:rsidRDefault="00F80A20" w:rsidP="000B4BD5">
            <w:pPr>
              <w:pStyle w:val="Pa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543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M1</w:t>
            </w:r>
          </w:p>
        </w:tc>
        <w:tc>
          <w:tcPr>
            <w:tcW w:w="7096" w:type="dxa"/>
            <w:tcBorders>
              <w:bottom w:val="nil"/>
              <w:right w:val="nil"/>
            </w:tcBorders>
          </w:tcPr>
          <w:p w14:paraId="35A5EC1E" w14:textId="77777777" w:rsidR="00F80A20" w:rsidRPr="00E8543F" w:rsidRDefault="00F80A20" w:rsidP="000B4BD5">
            <w:pPr>
              <w:pStyle w:val="Pa8"/>
              <w:rPr>
                <w:rFonts w:ascii="Times New Roman" w:hAnsi="Times New Roman" w:cs="Times New Roman"/>
              </w:rPr>
            </w:pPr>
            <w:r w:rsidRPr="00E8543F">
              <w:rPr>
                <w:rFonts w:ascii="Times New Roman" w:eastAsia="Times New Roman" w:hAnsi="Times New Roman" w:cs="Times New Roman"/>
              </w:rPr>
              <w:t xml:space="preserve">Наличие отдаленных метастазов </w:t>
            </w:r>
          </w:p>
        </w:tc>
      </w:tr>
    </w:tbl>
    <w:p w14:paraId="32201557" w14:textId="77777777" w:rsidR="005C63E8" w:rsidRPr="00E8543F" w:rsidRDefault="005C63E8" w:rsidP="000B4BD5">
      <w:pPr>
        <w:rPr>
          <w:rFonts w:eastAsia="Times New Roman" w:cs="Times New Roman"/>
          <w:szCs w:val="24"/>
        </w:rPr>
      </w:pPr>
    </w:p>
    <w:p w14:paraId="13DF6C52" w14:textId="77777777" w:rsidR="00FF4C31" w:rsidRPr="00E8543F" w:rsidRDefault="00FF4C31" w:rsidP="000B4BD5">
      <w:pPr>
        <w:rPr>
          <w:rFonts w:eastAsia="Times New Roman" w:cs="Times New Roman"/>
          <w:szCs w:val="28"/>
        </w:rPr>
      </w:pPr>
      <w:r w:rsidRPr="00E8543F">
        <w:rPr>
          <w:rFonts w:eastAsia="Times New Roman" w:cs="Times New Roman"/>
          <w:b/>
          <w:bCs/>
          <w:szCs w:val="28"/>
        </w:rPr>
        <w:t>Таблица 1</w:t>
      </w:r>
      <w:r w:rsidR="00DA4A34" w:rsidRPr="00E8543F">
        <w:rPr>
          <w:rFonts w:eastAsia="Times New Roman" w:cs="Times New Roman"/>
          <w:b/>
          <w:bCs/>
          <w:szCs w:val="28"/>
        </w:rPr>
        <w:t>.</w:t>
      </w:r>
      <w:r w:rsidRPr="00E8543F">
        <w:rPr>
          <w:rFonts w:eastAsia="Times New Roman" w:cs="Times New Roman"/>
          <w:b/>
          <w:bCs/>
          <w:szCs w:val="28"/>
        </w:rPr>
        <w:t xml:space="preserve"> </w:t>
      </w:r>
      <w:r w:rsidRPr="00E8543F">
        <w:rPr>
          <w:rFonts w:eastAsia="Times New Roman" w:cs="Times New Roman"/>
          <w:bCs/>
          <w:szCs w:val="28"/>
        </w:rPr>
        <w:t xml:space="preserve">Группировка </w:t>
      </w:r>
      <w:r w:rsidR="005C63E8" w:rsidRPr="00E8543F">
        <w:rPr>
          <w:rFonts w:eastAsia="Times New Roman" w:cs="Times New Roman"/>
          <w:bCs/>
          <w:szCs w:val="28"/>
        </w:rPr>
        <w:t xml:space="preserve">рака гортаноглотки </w:t>
      </w:r>
      <w:r w:rsidRPr="00E8543F">
        <w:rPr>
          <w:rFonts w:eastAsia="Times New Roman" w:cs="Times New Roman"/>
          <w:bCs/>
          <w:szCs w:val="28"/>
        </w:rPr>
        <w:t>по стадиям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2620"/>
        <w:gridCol w:w="2183"/>
        <w:gridCol w:w="1965"/>
      </w:tblGrid>
      <w:tr w:rsidR="00DD3A62" w:rsidRPr="00E8543F" w14:paraId="3DAF8C90" w14:textId="77777777" w:rsidTr="00F87291">
        <w:trPr>
          <w:trHeight w:val="448"/>
        </w:trPr>
        <w:tc>
          <w:tcPr>
            <w:tcW w:w="1376" w:type="pct"/>
            <w:shd w:val="clear" w:color="auto" w:fill="C6D9F1"/>
          </w:tcPr>
          <w:p w14:paraId="7D4B44BA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b/>
                <w:szCs w:val="24"/>
              </w:rPr>
            </w:pPr>
            <w:r w:rsidRPr="00E8543F">
              <w:rPr>
                <w:rFonts w:eastAsia="Times New Roman" w:cs="Times New Roman"/>
                <w:b/>
                <w:szCs w:val="24"/>
              </w:rPr>
              <w:t>Стадия</w:t>
            </w:r>
          </w:p>
        </w:tc>
        <w:tc>
          <w:tcPr>
            <w:tcW w:w="1403" w:type="pct"/>
            <w:shd w:val="clear" w:color="auto" w:fill="C6D9F1"/>
          </w:tcPr>
          <w:p w14:paraId="4B988396" w14:textId="77777777" w:rsidR="00FF4C31" w:rsidRPr="00E8543F" w:rsidRDefault="00FF4C31" w:rsidP="000B4BD5">
            <w:pPr>
              <w:spacing w:line="240" w:lineRule="auto"/>
              <w:ind w:right="690"/>
              <w:jc w:val="center"/>
              <w:rPr>
                <w:rFonts w:eastAsia="Times New Roman" w:cs="Times New Roman"/>
                <w:b/>
                <w:szCs w:val="24"/>
              </w:rPr>
            </w:pPr>
            <w:r w:rsidRPr="00E8543F">
              <w:rPr>
                <w:rFonts w:eastAsia="Times New Roman" w:cs="Times New Roman"/>
                <w:b/>
                <w:szCs w:val="24"/>
              </w:rPr>
              <w:t>Т</w:t>
            </w:r>
          </w:p>
        </w:tc>
        <w:tc>
          <w:tcPr>
            <w:tcW w:w="1169" w:type="pct"/>
            <w:shd w:val="clear" w:color="auto" w:fill="C6D9F1"/>
          </w:tcPr>
          <w:p w14:paraId="34FD009D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8543F">
              <w:rPr>
                <w:rFonts w:eastAsia="Times New Roman" w:cs="Times New Roman"/>
                <w:b/>
                <w:szCs w:val="24"/>
                <w:lang w:val="en-US"/>
              </w:rPr>
              <w:t>N</w:t>
            </w:r>
          </w:p>
        </w:tc>
        <w:tc>
          <w:tcPr>
            <w:tcW w:w="1052" w:type="pct"/>
            <w:shd w:val="clear" w:color="auto" w:fill="C6D9F1"/>
          </w:tcPr>
          <w:p w14:paraId="690D48D2" w14:textId="77777777" w:rsidR="00FF4C31" w:rsidRPr="00E8543F" w:rsidRDefault="00DA4A34" w:rsidP="000B4BD5">
            <w:pPr>
              <w:spacing w:line="240" w:lineRule="auto"/>
              <w:ind w:firstLine="738"/>
              <w:rPr>
                <w:rFonts w:eastAsia="Times New Roman" w:cs="Times New Roman"/>
                <w:b/>
                <w:szCs w:val="24"/>
              </w:rPr>
            </w:pPr>
            <w:r w:rsidRPr="00E8543F">
              <w:rPr>
                <w:rFonts w:eastAsia="Times New Roman" w:cs="Times New Roman"/>
                <w:b/>
                <w:szCs w:val="24"/>
                <w:lang w:val="en-US"/>
              </w:rPr>
              <w:t>M</w:t>
            </w:r>
          </w:p>
        </w:tc>
      </w:tr>
      <w:tr w:rsidR="00DD3A62" w:rsidRPr="00E8543F" w14:paraId="4C328C8B" w14:textId="77777777" w:rsidTr="00AA49A1">
        <w:tc>
          <w:tcPr>
            <w:tcW w:w="1376" w:type="pct"/>
          </w:tcPr>
          <w:p w14:paraId="12B035D9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403" w:type="pct"/>
          </w:tcPr>
          <w:p w14:paraId="0D0E8EE4" w14:textId="77777777" w:rsidR="00FF4C31" w:rsidRPr="00E8543F" w:rsidRDefault="00FF4C31" w:rsidP="000B4BD5">
            <w:pPr>
              <w:tabs>
                <w:tab w:val="left" w:pos="5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is</w:t>
            </w:r>
          </w:p>
        </w:tc>
        <w:tc>
          <w:tcPr>
            <w:tcW w:w="1169" w:type="pct"/>
          </w:tcPr>
          <w:p w14:paraId="028C7821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52" w:type="pct"/>
          </w:tcPr>
          <w:p w14:paraId="61E93F69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735B8329" w14:textId="77777777" w:rsidTr="00AA49A1">
        <w:tc>
          <w:tcPr>
            <w:tcW w:w="1376" w:type="pct"/>
          </w:tcPr>
          <w:p w14:paraId="4A468278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03" w:type="pct"/>
          </w:tcPr>
          <w:p w14:paraId="0E08047F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69" w:type="pct"/>
          </w:tcPr>
          <w:p w14:paraId="64A139E0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52" w:type="pct"/>
          </w:tcPr>
          <w:p w14:paraId="183639FE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7B0A62F3" w14:textId="77777777" w:rsidTr="00AA49A1">
        <w:tc>
          <w:tcPr>
            <w:tcW w:w="1376" w:type="pct"/>
          </w:tcPr>
          <w:p w14:paraId="18C3BD73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403" w:type="pct"/>
          </w:tcPr>
          <w:p w14:paraId="28479A81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69" w:type="pct"/>
          </w:tcPr>
          <w:p w14:paraId="5DFF0367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52" w:type="pct"/>
          </w:tcPr>
          <w:p w14:paraId="1B327DA2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57509B71" w14:textId="77777777" w:rsidTr="00AA49A1">
        <w:tc>
          <w:tcPr>
            <w:tcW w:w="1376" w:type="pct"/>
          </w:tcPr>
          <w:p w14:paraId="5882FFD5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1403" w:type="pct"/>
          </w:tcPr>
          <w:p w14:paraId="349D7C73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69" w:type="pct"/>
          </w:tcPr>
          <w:p w14:paraId="18BC1B1A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52" w:type="pct"/>
          </w:tcPr>
          <w:p w14:paraId="03686753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0A6AED0F" w14:textId="77777777" w:rsidTr="00AA49A1">
        <w:tc>
          <w:tcPr>
            <w:tcW w:w="1376" w:type="pct"/>
          </w:tcPr>
          <w:p w14:paraId="4A68120C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03" w:type="pct"/>
          </w:tcPr>
          <w:p w14:paraId="15892197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1</w:t>
            </w:r>
            <w:r w:rsidR="006906EE" w:rsidRPr="00E8543F">
              <w:rPr>
                <w:rFonts w:eastAsia="Times New Roman" w:cs="Times New Roman"/>
                <w:szCs w:val="24"/>
              </w:rPr>
              <w:t>–</w:t>
            </w:r>
            <w:r w:rsidRPr="00E8543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69" w:type="pct"/>
          </w:tcPr>
          <w:p w14:paraId="48DA5F6B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52" w:type="pct"/>
          </w:tcPr>
          <w:p w14:paraId="7C8B633C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2095E94B" w14:textId="77777777" w:rsidTr="00AA49A1">
        <w:tc>
          <w:tcPr>
            <w:tcW w:w="1376" w:type="pct"/>
          </w:tcPr>
          <w:p w14:paraId="43152075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IVA</w:t>
            </w:r>
          </w:p>
        </w:tc>
        <w:tc>
          <w:tcPr>
            <w:tcW w:w="1403" w:type="pct"/>
          </w:tcPr>
          <w:p w14:paraId="1C8AF156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4</w:t>
            </w:r>
            <w:r w:rsidRPr="00E8543F">
              <w:rPr>
                <w:rFonts w:eastAsia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169" w:type="pct"/>
          </w:tcPr>
          <w:p w14:paraId="19593900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  <w:r w:rsidR="00ED73E6" w:rsidRPr="00E8543F">
              <w:rPr>
                <w:rFonts w:eastAsia="Times New Roman" w:cs="Times New Roman"/>
                <w:szCs w:val="24"/>
              </w:rPr>
              <w:t>–</w:t>
            </w:r>
            <w:r w:rsidRPr="00E8543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52" w:type="pct"/>
          </w:tcPr>
          <w:p w14:paraId="0EEC76CA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09A9B9AA" w14:textId="77777777" w:rsidTr="00AA49A1">
        <w:tc>
          <w:tcPr>
            <w:tcW w:w="1376" w:type="pct"/>
          </w:tcPr>
          <w:p w14:paraId="3223A7C8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03" w:type="pct"/>
          </w:tcPr>
          <w:p w14:paraId="1CE86CB7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1</w:t>
            </w:r>
            <w:r w:rsidR="006906EE" w:rsidRPr="00E8543F">
              <w:rPr>
                <w:rFonts w:eastAsia="Times New Roman" w:cs="Times New Roman"/>
                <w:szCs w:val="24"/>
              </w:rPr>
              <w:t>–</w:t>
            </w:r>
            <w:r w:rsidRPr="00E8543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69" w:type="pct"/>
          </w:tcPr>
          <w:p w14:paraId="1B9F5FC8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52" w:type="pct"/>
          </w:tcPr>
          <w:p w14:paraId="4C2A3114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7702C694" w14:textId="77777777" w:rsidTr="00AA49A1">
        <w:tc>
          <w:tcPr>
            <w:tcW w:w="1376" w:type="pct"/>
          </w:tcPr>
          <w:p w14:paraId="4F4469BA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IVB</w:t>
            </w:r>
          </w:p>
        </w:tc>
        <w:tc>
          <w:tcPr>
            <w:tcW w:w="1403" w:type="pct"/>
          </w:tcPr>
          <w:p w14:paraId="0E98DC8A" w14:textId="77777777" w:rsidR="00FF4C31" w:rsidRPr="00E8543F" w:rsidRDefault="007A185B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 xml:space="preserve">Любое </w:t>
            </w:r>
            <w:r w:rsidR="00FF4C31" w:rsidRPr="00E8543F">
              <w:rPr>
                <w:rFonts w:eastAsia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1169" w:type="pct"/>
          </w:tcPr>
          <w:p w14:paraId="1951570D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052" w:type="pct"/>
          </w:tcPr>
          <w:p w14:paraId="60855B0C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46DE6BEC" w14:textId="77777777" w:rsidTr="00AA49A1">
        <w:tc>
          <w:tcPr>
            <w:tcW w:w="1376" w:type="pct"/>
          </w:tcPr>
          <w:p w14:paraId="40891932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03" w:type="pct"/>
          </w:tcPr>
          <w:p w14:paraId="66986FB3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4</w:t>
            </w:r>
            <w:r w:rsidRPr="00E8543F"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1169" w:type="pct"/>
          </w:tcPr>
          <w:p w14:paraId="01020C62" w14:textId="77777777" w:rsidR="00FF4C31" w:rsidRPr="00E8543F" w:rsidRDefault="007A185B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 xml:space="preserve">Любое </w:t>
            </w:r>
            <w:r w:rsidR="00FF4C31" w:rsidRPr="00E8543F"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052" w:type="pct"/>
          </w:tcPr>
          <w:p w14:paraId="46A1C3B9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DD3A62" w:rsidRPr="00E8543F" w14:paraId="776A323A" w14:textId="77777777" w:rsidTr="00AA49A1">
        <w:tc>
          <w:tcPr>
            <w:tcW w:w="1376" w:type="pct"/>
          </w:tcPr>
          <w:p w14:paraId="5DDF0843" w14:textId="77777777" w:rsidR="00FF4C31" w:rsidRPr="00E8543F" w:rsidRDefault="00FF4C31" w:rsidP="000B4BD5">
            <w:pPr>
              <w:spacing w:line="240" w:lineRule="auto"/>
              <w:ind w:right="617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IVC</w:t>
            </w:r>
          </w:p>
        </w:tc>
        <w:tc>
          <w:tcPr>
            <w:tcW w:w="1403" w:type="pct"/>
          </w:tcPr>
          <w:p w14:paraId="504CCFC6" w14:textId="77777777" w:rsidR="00FF4C31" w:rsidRPr="00E8543F" w:rsidRDefault="007A185B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E8543F">
              <w:rPr>
                <w:rFonts w:eastAsia="Times New Roman" w:cs="Times New Roman"/>
                <w:szCs w:val="24"/>
              </w:rPr>
              <w:t xml:space="preserve">Любое </w:t>
            </w:r>
            <w:r w:rsidR="00FF4C31" w:rsidRPr="00E8543F">
              <w:rPr>
                <w:rFonts w:eastAsia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1169" w:type="pct"/>
          </w:tcPr>
          <w:p w14:paraId="2DCBCC2D" w14:textId="77777777" w:rsidR="00FF4C31" w:rsidRPr="00E8543F" w:rsidRDefault="007A185B" w:rsidP="000B4B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8543F">
              <w:rPr>
                <w:rFonts w:eastAsia="Times New Roman" w:cs="Times New Roman"/>
                <w:szCs w:val="24"/>
              </w:rPr>
              <w:t xml:space="preserve">Любое </w:t>
            </w:r>
            <w:r w:rsidR="00FF4C31" w:rsidRPr="00E8543F"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052" w:type="pct"/>
          </w:tcPr>
          <w:p w14:paraId="7E64ADBD" w14:textId="77777777" w:rsidR="00FF4C31" w:rsidRPr="00E8543F" w:rsidRDefault="00FF4C31" w:rsidP="000B4BD5">
            <w:pPr>
              <w:spacing w:line="240" w:lineRule="auto"/>
              <w:ind w:right="759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E8543F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</w:tr>
    </w:tbl>
    <w:p w14:paraId="4015E3F7" w14:textId="77777777" w:rsidR="002B0E41" w:rsidRPr="00E8543F" w:rsidRDefault="002B0E41" w:rsidP="000B4BD5">
      <w:pPr>
        <w:rPr>
          <w:rFonts w:cs="Times New Roman"/>
        </w:rPr>
      </w:pPr>
      <w:bookmarkStart w:id="16" w:name="_Hlk20752237"/>
    </w:p>
    <w:p w14:paraId="22D74F2D" w14:textId="77777777" w:rsidR="00FF4C31" w:rsidRPr="00E8543F" w:rsidRDefault="00FF4C31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  <w:b/>
          <w:u w:val="single"/>
        </w:rPr>
        <w:t xml:space="preserve">Степень дифференцировки </w:t>
      </w:r>
    </w:p>
    <w:p w14:paraId="39054006" w14:textId="77777777" w:rsidR="00FF4C31" w:rsidRPr="00E8543F" w:rsidRDefault="00FF4C31" w:rsidP="000B4BD5">
      <w:pPr>
        <w:spacing w:line="324" w:lineRule="auto"/>
        <w:rPr>
          <w:rFonts w:cs="Times New Roman"/>
        </w:rPr>
      </w:pPr>
      <w:proofErr w:type="spellStart"/>
      <w:r w:rsidRPr="00E8543F">
        <w:rPr>
          <w:rFonts w:cs="Times New Roman"/>
        </w:rPr>
        <w:t>Gx</w:t>
      </w:r>
      <w:proofErr w:type="spellEnd"/>
      <w:r w:rsidRPr="00E8543F">
        <w:rPr>
          <w:rFonts w:cs="Times New Roman"/>
        </w:rPr>
        <w:t xml:space="preserve"> </w:t>
      </w:r>
      <w:r w:rsidR="00ED73E6" w:rsidRPr="00E8543F">
        <w:rPr>
          <w:rFonts w:cs="Times New Roman"/>
        </w:rPr>
        <w:t>–</w:t>
      </w:r>
      <w:r w:rsidR="002B0E41" w:rsidRPr="00E8543F">
        <w:rPr>
          <w:rFonts w:cs="Times New Roman"/>
        </w:rPr>
        <w:t xml:space="preserve"> </w:t>
      </w:r>
      <w:r w:rsidR="00DA4A34" w:rsidRPr="00E8543F">
        <w:rPr>
          <w:rFonts w:cs="Times New Roman"/>
        </w:rPr>
        <w:t xml:space="preserve">степень дифференцировки </w:t>
      </w:r>
      <w:r w:rsidRPr="00E8543F">
        <w:rPr>
          <w:rFonts w:cs="Times New Roman"/>
        </w:rPr>
        <w:t xml:space="preserve">не может быть оценена </w:t>
      </w:r>
    </w:p>
    <w:p w14:paraId="1975F562" w14:textId="77777777" w:rsidR="00FF4C31" w:rsidRPr="00E8543F" w:rsidRDefault="00FF4C31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</w:rPr>
        <w:t xml:space="preserve">G1 </w:t>
      </w:r>
      <w:r w:rsidR="00ED73E6" w:rsidRPr="00E8543F">
        <w:rPr>
          <w:rFonts w:cs="Times New Roman"/>
        </w:rPr>
        <w:t>–</w:t>
      </w:r>
      <w:r w:rsidR="002B0E41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 xml:space="preserve">высокодифференцированный </w:t>
      </w:r>
    </w:p>
    <w:p w14:paraId="5D5363DA" w14:textId="77777777" w:rsidR="00FF4C31" w:rsidRPr="00E8543F" w:rsidRDefault="00FF4C31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</w:rPr>
        <w:t>G2 </w:t>
      </w:r>
      <w:r w:rsidR="00ED73E6" w:rsidRPr="00E8543F">
        <w:rPr>
          <w:rFonts w:cs="Times New Roman"/>
        </w:rPr>
        <w:t>–</w:t>
      </w:r>
      <w:r w:rsidR="002B0E41" w:rsidRPr="00E8543F">
        <w:rPr>
          <w:rFonts w:cs="Times New Roman"/>
        </w:rPr>
        <w:t xml:space="preserve"> </w:t>
      </w:r>
      <w:r w:rsidR="00DA4A34" w:rsidRPr="00E8543F">
        <w:rPr>
          <w:rFonts w:cs="Times New Roman"/>
        </w:rPr>
        <w:t>умеренно дифференцированный</w:t>
      </w:r>
      <w:r w:rsidRPr="00E8543F">
        <w:rPr>
          <w:rFonts w:cs="Times New Roman"/>
        </w:rPr>
        <w:t xml:space="preserve"> </w:t>
      </w:r>
    </w:p>
    <w:p w14:paraId="632A8553" w14:textId="77777777" w:rsidR="002B0E41" w:rsidRPr="00E8543F" w:rsidRDefault="00FF4C31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</w:rPr>
        <w:t xml:space="preserve">G3 </w:t>
      </w:r>
      <w:r w:rsidR="00ED73E6" w:rsidRPr="00E8543F">
        <w:rPr>
          <w:rFonts w:cs="Times New Roman"/>
        </w:rPr>
        <w:t>–</w:t>
      </w:r>
      <w:r w:rsidR="002B0E41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>низкодифференцированный</w:t>
      </w:r>
      <w:bookmarkEnd w:id="16"/>
    </w:p>
    <w:p w14:paraId="7149A6E7" w14:textId="77777777" w:rsidR="00FF4C31" w:rsidRPr="00E8543F" w:rsidRDefault="00FF4C31" w:rsidP="000B4BD5">
      <w:pPr>
        <w:pStyle w:val="20"/>
        <w:spacing w:before="0" w:line="324" w:lineRule="auto"/>
      </w:pPr>
      <w:bookmarkStart w:id="17" w:name="_Toc35445711"/>
      <w:r w:rsidRPr="00E8543F">
        <w:t xml:space="preserve">1.6 </w:t>
      </w:r>
      <w:r w:rsidR="00374463" w:rsidRPr="00E8543F">
        <w:t>Клиническая картина заболевания или состояния (группы заболеваний или состояний)</w:t>
      </w:r>
      <w:bookmarkEnd w:id="17"/>
    </w:p>
    <w:p w14:paraId="3194DF62" w14:textId="77777777" w:rsidR="00FF4C31" w:rsidRPr="00E8543F" w:rsidRDefault="00FF4C31" w:rsidP="000B4BD5">
      <w:pPr>
        <w:pStyle w:val="2"/>
        <w:numPr>
          <w:ilvl w:val="0"/>
          <w:numId w:val="0"/>
        </w:numPr>
        <w:spacing w:before="0" w:line="324" w:lineRule="auto"/>
        <w:ind w:firstLine="709"/>
      </w:pPr>
      <w:r w:rsidRPr="00E8543F">
        <w:t xml:space="preserve">На ранних стадиях клиническое течение рака гортаноглотки бессимптомное. Основными жалобами и главными причинами обращения к врачу </w:t>
      </w:r>
      <w:r w:rsidR="00A234AD" w:rsidRPr="00E8543F">
        <w:t>являются дисфагия</w:t>
      </w:r>
      <w:r w:rsidRPr="00E8543F">
        <w:t xml:space="preserve"> (локальная болезненность при глотании иногда с иррадиацией в ухо на стороне поражения; функциональные расстройства: </w:t>
      </w:r>
      <w:proofErr w:type="spellStart"/>
      <w:r w:rsidRPr="00E8543F">
        <w:t>поперхивание</w:t>
      </w:r>
      <w:proofErr w:type="spellEnd"/>
      <w:r w:rsidRPr="00E8543F">
        <w:t xml:space="preserve"> пищей, ощущение </w:t>
      </w:r>
      <w:r w:rsidR="006753B7" w:rsidRPr="00E8543F">
        <w:t>«</w:t>
      </w:r>
      <w:r w:rsidRPr="00E8543F">
        <w:t>перекатывания</w:t>
      </w:r>
      <w:r w:rsidR="006753B7" w:rsidRPr="00E8543F">
        <w:t>»</w:t>
      </w:r>
      <w:r w:rsidRPr="00E8543F">
        <w:t xml:space="preserve"> слюны через </w:t>
      </w:r>
      <w:r w:rsidR="006753B7" w:rsidRPr="00E8543F">
        <w:t>«</w:t>
      </w:r>
      <w:r w:rsidRPr="00E8543F">
        <w:t>валик</w:t>
      </w:r>
      <w:r w:rsidR="006753B7" w:rsidRPr="00E8543F">
        <w:t>»</w:t>
      </w:r>
      <w:r w:rsidRPr="00E8543F">
        <w:t xml:space="preserve">, задержка пищи </w:t>
      </w:r>
      <w:r w:rsidR="006753B7" w:rsidRPr="00E8543F">
        <w:t>и </w:t>
      </w:r>
      <w:r w:rsidRPr="00E8543F">
        <w:t xml:space="preserve">т.д.) и нарушение голосовой функции в виде осиплости, </w:t>
      </w:r>
      <w:r w:rsidRPr="00E8543F">
        <w:lastRenderedPageBreak/>
        <w:t xml:space="preserve">редко </w:t>
      </w:r>
      <w:r w:rsidR="006753B7" w:rsidRPr="00E8543F">
        <w:t xml:space="preserve">– </w:t>
      </w:r>
      <w:r w:rsidRPr="00E8543F">
        <w:t xml:space="preserve">кашель. Если процесс перекрывает просвет гортани, могут присоединиться явления затруднения дыхания. </w:t>
      </w:r>
    </w:p>
    <w:p w14:paraId="374A88FF" w14:textId="77777777" w:rsidR="00FF4C31" w:rsidRPr="00E8543F" w:rsidRDefault="00FF4C31" w:rsidP="000B4BD5">
      <w:pPr>
        <w:pStyle w:val="2"/>
        <w:numPr>
          <w:ilvl w:val="0"/>
          <w:numId w:val="0"/>
        </w:numPr>
        <w:spacing w:before="0" w:line="324" w:lineRule="auto"/>
        <w:ind w:firstLine="709"/>
      </w:pPr>
      <w:r w:rsidRPr="00E8543F">
        <w:t xml:space="preserve">При сборе анамнеза обращают внимание на выявление </w:t>
      </w:r>
      <w:proofErr w:type="spellStart"/>
      <w:r w:rsidRPr="00E8543F">
        <w:t>этиопатогенетических</w:t>
      </w:r>
      <w:proofErr w:type="spellEnd"/>
      <w:r w:rsidRPr="00E8543F">
        <w:t xml:space="preserve"> факторов развития заболевания. Важен анамнез голосового расстройства (характер нарушения голосовой функции, его давность, потребность пациента в голосовых нагрузках), а также оценка нарушений глотания и питания. </w:t>
      </w:r>
    </w:p>
    <w:p w14:paraId="417662AC" w14:textId="77777777" w:rsidR="00FF4C31" w:rsidRPr="00E8543F" w:rsidRDefault="00976C1F" w:rsidP="000B4BD5">
      <w:pPr>
        <w:pStyle w:val="2"/>
        <w:numPr>
          <w:ilvl w:val="0"/>
          <w:numId w:val="0"/>
        </w:numPr>
        <w:spacing w:before="0" w:line="324" w:lineRule="auto"/>
        <w:ind w:firstLine="709"/>
      </w:pPr>
      <w:r w:rsidRPr="00E8543F">
        <w:t xml:space="preserve">Кроме того, </w:t>
      </w:r>
      <w:r w:rsidR="00FF4C31" w:rsidRPr="00E8543F">
        <w:t>могут настораживать такие симптомы, как постоянный кашель</w:t>
      </w:r>
      <w:r w:rsidR="005C63E8" w:rsidRPr="00E8543F">
        <w:t xml:space="preserve">; </w:t>
      </w:r>
      <w:r w:rsidR="00FF4C31" w:rsidRPr="00E8543F">
        <w:t>боль в горле, не проходящая на фоне антибактериального, противовоспалительного лечения</w:t>
      </w:r>
      <w:r w:rsidR="005C63E8" w:rsidRPr="00E8543F">
        <w:t xml:space="preserve">; </w:t>
      </w:r>
      <w:r w:rsidR="00FF4C31" w:rsidRPr="00E8543F">
        <w:t>боль при глотании</w:t>
      </w:r>
      <w:r w:rsidR="005C63E8" w:rsidRPr="00E8543F">
        <w:t xml:space="preserve">; </w:t>
      </w:r>
      <w:r w:rsidR="00FF4C31" w:rsidRPr="00E8543F">
        <w:t>увеличение шейных лимфатических узлов [</w:t>
      </w:r>
      <w:r w:rsidR="00BC22EC" w:rsidRPr="00E8543F">
        <w:t>2</w:t>
      </w:r>
      <w:r w:rsidR="00FF4C31" w:rsidRPr="00E8543F">
        <w:t>]</w:t>
      </w:r>
      <w:r w:rsidR="00A234AD" w:rsidRPr="00E8543F">
        <w:t>.</w:t>
      </w:r>
    </w:p>
    <w:p w14:paraId="75B4379F" w14:textId="77777777" w:rsidR="002B0E41" w:rsidRPr="00E8543F" w:rsidRDefault="002B0E41" w:rsidP="000B4BD5">
      <w:pPr>
        <w:pStyle w:val="2"/>
        <w:numPr>
          <w:ilvl w:val="0"/>
          <w:numId w:val="0"/>
        </w:numPr>
        <w:spacing w:before="0" w:line="324" w:lineRule="auto"/>
      </w:pPr>
    </w:p>
    <w:p w14:paraId="1DC6D87B" w14:textId="77777777" w:rsidR="00FF4C31" w:rsidRPr="00E8543F" w:rsidRDefault="00FF4C31" w:rsidP="000B4BD5">
      <w:pPr>
        <w:pStyle w:val="afff2"/>
        <w:spacing w:before="0" w:line="324" w:lineRule="auto"/>
        <w:rPr>
          <w:rFonts w:cs="Times New Roman"/>
        </w:rPr>
      </w:pPr>
      <w:bookmarkStart w:id="18" w:name="_Toc35445712"/>
      <w:r w:rsidRPr="00E8543F">
        <w:rPr>
          <w:rFonts w:cs="Times New Roman"/>
        </w:rPr>
        <w:t>2. Диагностика</w:t>
      </w:r>
      <w:bookmarkEnd w:id="11"/>
      <w:r w:rsidRPr="00E8543F">
        <w:rPr>
          <w:rFonts w:cs="Times New Roman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14:paraId="706BBB20" w14:textId="77777777" w:rsidR="00374463" w:rsidRPr="00E8543F" w:rsidRDefault="00374463" w:rsidP="000B4BD5">
      <w:pPr>
        <w:pStyle w:val="2-6"/>
        <w:rPr>
          <w:rFonts w:cs="Times New Roman"/>
          <w:b/>
          <w:bCs/>
          <w:i/>
        </w:rPr>
      </w:pPr>
      <w:r w:rsidRPr="00E8543F">
        <w:rPr>
          <w:rFonts w:cs="Times New Roman"/>
          <w:b/>
          <w:bCs/>
          <w:i/>
        </w:rPr>
        <w:t>Диагноз устанавливается на основании:</w:t>
      </w:r>
    </w:p>
    <w:p w14:paraId="6FF6AFA9" w14:textId="77777777" w:rsidR="00374463" w:rsidRPr="00E8543F" w:rsidRDefault="00374463" w:rsidP="000B4BD5">
      <w:pPr>
        <w:pStyle w:val="2-6"/>
        <w:numPr>
          <w:ilvl w:val="0"/>
          <w:numId w:val="22"/>
        </w:numPr>
        <w:rPr>
          <w:rFonts w:cs="Times New Roman"/>
          <w:i/>
        </w:rPr>
      </w:pPr>
      <w:r w:rsidRPr="00E8543F">
        <w:rPr>
          <w:rFonts w:cs="Times New Roman"/>
          <w:i/>
        </w:rPr>
        <w:t xml:space="preserve">анамнестических данных, а именно наличие новообразования, не поддающегося консервативному лечению в течение 2–3 </w:t>
      </w:r>
      <w:proofErr w:type="spellStart"/>
      <w:r w:rsidRPr="00E8543F">
        <w:rPr>
          <w:rFonts w:cs="Times New Roman"/>
          <w:i/>
        </w:rPr>
        <w:t>нед</w:t>
      </w:r>
      <w:proofErr w:type="spellEnd"/>
      <w:r w:rsidRPr="00E8543F">
        <w:rPr>
          <w:rFonts w:cs="Times New Roman"/>
          <w:i/>
        </w:rPr>
        <w:t>.;</w:t>
      </w:r>
    </w:p>
    <w:p w14:paraId="65BDDC1B" w14:textId="77777777" w:rsidR="00374463" w:rsidRPr="00E8543F" w:rsidRDefault="00374463" w:rsidP="000B4BD5">
      <w:pPr>
        <w:pStyle w:val="2-6"/>
        <w:numPr>
          <w:ilvl w:val="0"/>
          <w:numId w:val="22"/>
        </w:numPr>
        <w:rPr>
          <w:rFonts w:cs="Times New Roman"/>
          <w:i/>
        </w:rPr>
      </w:pPr>
      <w:proofErr w:type="spellStart"/>
      <w:r w:rsidRPr="00E8543F">
        <w:rPr>
          <w:rFonts w:cs="Times New Roman"/>
          <w:i/>
        </w:rPr>
        <w:t>физикального</w:t>
      </w:r>
      <w:proofErr w:type="spellEnd"/>
      <w:r w:rsidRPr="00E8543F">
        <w:rPr>
          <w:rFonts w:cs="Times New Roman"/>
          <w:i/>
        </w:rPr>
        <w:t xml:space="preserve"> обследования, включающего тщательный клинический осмотр, пальпацию образования и прилежащих тканей и регионарных лимфатических узлов (ЛУ); </w:t>
      </w:r>
    </w:p>
    <w:p w14:paraId="3FB1DF6F" w14:textId="77777777" w:rsidR="00374463" w:rsidRPr="00E8543F" w:rsidRDefault="00374463" w:rsidP="000B4BD5">
      <w:pPr>
        <w:pStyle w:val="2-6"/>
        <w:numPr>
          <w:ilvl w:val="0"/>
          <w:numId w:val="22"/>
        </w:numPr>
        <w:rPr>
          <w:rFonts w:cs="Times New Roman"/>
          <w:i/>
        </w:rPr>
      </w:pPr>
      <w:r w:rsidRPr="00E8543F">
        <w:rPr>
          <w:rFonts w:cs="Times New Roman"/>
          <w:i/>
        </w:rPr>
        <w:t>цитологического исследования</w:t>
      </w:r>
      <w:r w:rsidR="00AB0C69" w:rsidRPr="00E8543F">
        <w:rPr>
          <w:rFonts w:cs="Times New Roman"/>
          <w:i/>
        </w:rPr>
        <w:t xml:space="preserve"> микропрепарата </w:t>
      </w:r>
      <w:proofErr w:type="spellStart"/>
      <w:r w:rsidR="00AB0C69" w:rsidRPr="00E8543F">
        <w:rPr>
          <w:rFonts w:cs="Times New Roman"/>
          <w:i/>
        </w:rPr>
        <w:t>пунктатов</w:t>
      </w:r>
      <w:proofErr w:type="spellEnd"/>
      <w:r w:rsidR="00AB0C69" w:rsidRPr="00E8543F">
        <w:rPr>
          <w:rFonts w:cs="Times New Roman"/>
          <w:i/>
        </w:rPr>
        <w:t xml:space="preserve"> опухолей, опухолеподобных образований мягких тканей, препарата тканей лимфоузла</w:t>
      </w:r>
      <w:r w:rsidRPr="00E8543F">
        <w:rPr>
          <w:rFonts w:cs="Times New Roman"/>
          <w:i/>
        </w:rPr>
        <w:t xml:space="preserve"> </w:t>
      </w:r>
    </w:p>
    <w:p w14:paraId="25D5872F" w14:textId="77777777" w:rsidR="00374463" w:rsidRPr="00E8543F" w:rsidRDefault="00AB0C69" w:rsidP="000B4BD5">
      <w:pPr>
        <w:pStyle w:val="2-6"/>
        <w:numPr>
          <w:ilvl w:val="0"/>
          <w:numId w:val="22"/>
        </w:numPr>
        <w:rPr>
          <w:rFonts w:cs="Times New Roman"/>
          <w:i/>
        </w:rPr>
      </w:pPr>
      <w:r w:rsidRPr="00E8543F">
        <w:rPr>
          <w:rFonts w:cs="Times New Roman"/>
          <w:i/>
        </w:rPr>
        <w:t xml:space="preserve">биопсии слизистой гортаноглотки с последующим </w:t>
      </w:r>
      <w:proofErr w:type="gramStart"/>
      <w:r w:rsidRPr="00E8543F">
        <w:rPr>
          <w:rFonts w:cs="Times New Roman"/>
          <w:i/>
        </w:rPr>
        <w:t>патолого-анатомическим</w:t>
      </w:r>
      <w:proofErr w:type="gramEnd"/>
      <w:r w:rsidRPr="00E8543F">
        <w:rPr>
          <w:rFonts w:cs="Times New Roman"/>
          <w:i/>
        </w:rPr>
        <w:t xml:space="preserve"> исследованием, а также патолого-анатомического исследования </w:t>
      </w:r>
      <w:proofErr w:type="spellStart"/>
      <w:r w:rsidRPr="00E8543F">
        <w:rPr>
          <w:rFonts w:cs="Times New Roman"/>
          <w:i/>
        </w:rPr>
        <w:t>биопсийного</w:t>
      </w:r>
      <w:proofErr w:type="spellEnd"/>
      <w:r w:rsidRPr="00E8543F">
        <w:rPr>
          <w:rFonts w:cs="Times New Roman"/>
          <w:i/>
        </w:rPr>
        <w:t xml:space="preserve"> (операционного) материала лимфоузла</w:t>
      </w:r>
      <w:r w:rsidR="00374463" w:rsidRPr="00E8543F">
        <w:rPr>
          <w:rFonts w:cs="Times New Roman"/>
          <w:i/>
        </w:rPr>
        <w:t>;</w:t>
      </w:r>
    </w:p>
    <w:p w14:paraId="0BAFD218" w14:textId="77777777" w:rsidR="00374463" w:rsidRPr="00E8543F" w:rsidRDefault="00374463" w:rsidP="000B4BD5">
      <w:pPr>
        <w:pStyle w:val="2-6"/>
        <w:numPr>
          <w:ilvl w:val="0"/>
          <w:numId w:val="22"/>
        </w:numPr>
        <w:rPr>
          <w:rFonts w:cs="Times New Roman"/>
          <w:i/>
        </w:rPr>
      </w:pPr>
      <w:r w:rsidRPr="00E8543F">
        <w:rPr>
          <w:rFonts w:cs="Times New Roman"/>
          <w:i/>
        </w:rPr>
        <w:t xml:space="preserve">инструментального обследований, включая ультразвуковое исследование (УЗИ) шеи, </w:t>
      </w:r>
      <w:proofErr w:type="spellStart"/>
      <w:r w:rsidRPr="00E8543F">
        <w:rPr>
          <w:rFonts w:cs="Times New Roman"/>
          <w:i/>
        </w:rPr>
        <w:t>фиброларингоскопии</w:t>
      </w:r>
      <w:proofErr w:type="spellEnd"/>
      <w:r w:rsidRPr="00E8543F">
        <w:rPr>
          <w:rFonts w:cs="Times New Roman"/>
          <w:i/>
        </w:rPr>
        <w:t>, компьютерную томографию (КТ)/ магнитно-резонансную томографию (МРТ), позитронно-эмиссионную компьютерную томографию (ПЭТ-КТ), по показаниям</w:t>
      </w:r>
    </w:p>
    <w:p w14:paraId="731BA926" w14:textId="77777777" w:rsidR="00325772" w:rsidRPr="00E8543F" w:rsidRDefault="00325772" w:rsidP="00BC34A2">
      <w:pPr>
        <w:pStyle w:val="aff3"/>
      </w:pPr>
    </w:p>
    <w:p w14:paraId="07350D1F" w14:textId="77777777" w:rsidR="00FF4C31" w:rsidRPr="00E8543F" w:rsidRDefault="00325772" w:rsidP="000B4BD5">
      <w:pPr>
        <w:pStyle w:val="20"/>
        <w:spacing w:before="0" w:line="324" w:lineRule="auto"/>
        <w:ind w:left="709" w:firstLine="0"/>
      </w:pPr>
      <w:bookmarkStart w:id="19" w:name="_Toc35445713"/>
      <w:r w:rsidRPr="00D17CD3">
        <w:t xml:space="preserve">2.1 </w:t>
      </w:r>
      <w:r w:rsidR="00FF4C31" w:rsidRPr="00E8543F">
        <w:t>Жалобы и анамнез</w:t>
      </w:r>
      <w:bookmarkEnd w:id="19"/>
    </w:p>
    <w:p w14:paraId="5A912008" w14:textId="77777777" w:rsidR="00D17CD3" w:rsidRPr="00D17CD3" w:rsidRDefault="00FF4C31" w:rsidP="00D17CD3">
      <w:pPr>
        <w:rPr>
          <w:rFonts w:eastAsia="GalsLightC" w:cs="Times New Roman"/>
          <w:bCs/>
          <w:color w:val="303030"/>
          <w:szCs w:val="24"/>
          <w:shd w:val="clear" w:color="auto" w:fill="FFFFFF"/>
          <w:lang w:eastAsia="ru-RU"/>
        </w:rPr>
      </w:pPr>
      <w:r w:rsidRPr="00D17CD3">
        <w:rPr>
          <w:b/>
          <w:bCs/>
          <w:iCs/>
        </w:rPr>
        <w:t>Рекомендуется</w:t>
      </w:r>
      <w:r w:rsidRPr="00D17CD3">
        <w:rPr>
          <w:iCs/>
        </w:rPr>
        <w:t xml:space="preserve"> тщательный сбор жалоб и анамнеза у </w:t>
      </w:r>
      <w:r w:rsidR="00AB0C69" w:rsidRPr="00D17CD3">
        <w:rPr>
          <w:iCs/>
        </w:rPr>
        <w:t xml:space="preserve">пациентов с подозрением на рак гортаноглотки </w:t>
      </w:r>
      <w:r w:rsidRPr="00D17CD3">
        <w:rPr>
          <w:iCs/>
        </w:rPr>
        <w:t>с целью выявления факторов, которые могут повлиять на выбор тактики лечения</w:t>
      </w:r>
      <w:r w:rsidR="00DD1AAE" w:rsidRPr="00D17CD3">
        <w:rPr>
          <w:rFonts w:eastAsia="GalsLightC"/>
          <w:iCs/>
        </w:rPr>
        <w:t xml:space="preserve"> </w:t>
      </w:r>
      <w:r w:rsidRPr="00D17CD3">
        <w:rPr>
          <w:rFonts w:eastAsia="GalsLightC"/>
          <w:iCs/>
        </w:rPr>
        <w:t>[</w:t>
      </w:r>
      <w:r w:rsidR="00BC22EC" w:rsidRPr="00D17CD3">
        <w:rPr>
          <w:iCs/>
        </w:rPr>
        <w:t>4</w:t>
      </w:r>
      <w:r w:rsidRPr="00D17CD3">
        <w:rPr>
          <w:rFonts w:eastAsia="GalsLightC"/>
        </w:rPr>
        <w:t>]</w:t>
      </w:r>
      <w:r w:rsidR="00BC3DF8" w:rsidRPr="00D17CD3">
        <w:rPr>
          <w:rFonts w:eastAsia="GalsLightC"/>
        </w:rPr>
        <w:t>.</w:t>
      </w:r>
      <w:r w:rsidR="00D17CD3" w:rsidRPr="00D17CD3">
        <w:rPr>
          <w:rFonts w:eastAsia="GalsLightC"/>
        </w:rPr>
        <w:t xml:space="preserve"> Консультирование </w:t>
      </w:r>
      <w:r w:rsidR="00D17CD3" w:rsidRPr="00D17CD3">
        <w:rPr>
          <w:rFonts w:eastAsia="GalsLightC" w:cs="Times New Roman"/>
          <w:color w:val="303030"/>
          <w:szCs w:val="24"/>
          <w:shd w:val="clear" w:color="auto" w:fill="FFFFFF"/>
          <w:lang w:eastAsia="ru-RU"/>
        </w:rPr>
        <w:t>для помощи в отказе от курения.</w:t>
      </w:r>
      <w:r w:rsidR="00D17CD3">
        <w:rPr>
          <w:rFonts w:eastAsia="GalsLightC" w:cs="Times New Roman"/>
          <w:color w:val="303030"/>
          <w:szCs w:val="24"/>
          <w:shd w:val="clear" w:color="auto" w:fill="FFFFFF"/>
          <w:lang w:eastAsia="ru-RU"/>
        </w:rPr>
        <w:t xml:space="preserve"> </w:t>
      </w:r>
      <w:r w:rsidR="00D17CD3" w:rsidRPr="00D17CD3">
        <w:rPr>
          <w:rFonts w:eastAsia="GalsLightC" w:cs="Times New Roman"/>
          <w:bCs/>
          <w:color w:val="303030"/>
          <w:szCs w:val="24"/>
          <w:shd w:val="clear" w:color="auto" w:fill="FFFFFF"/>
          <w:lang w:val="ru" w:eastAsia="ru-RU"/>
        </w:rPr>
        <w:t>Консультирование по вопросам сохранения репродуктивной функции. Скрининг на наличие депрессии.</w:t>
      </w:r>
    </w:p>
    <w:p w14:paraId="08B25DC0" w14:textId="77777777" w:rsidR="00FF4C31" w:rsidRPr="00E8543F" w:rsidRDefault="00FF4C31" w:rsidP="005326EC">
      <w:pPr>
        <w:pStyle w:val="32"/>
        <w:spacing w:line="324" w:lineRule="auto"/>
        <w:rPr>
          <w:color w:val="auto"/>
        </w:rPr>
      </w:pPr>
      <w:r w:rsidRPr="00E8543F">
        <w:rPr>
          <w:color w:val="auto"/>
        </w:rPr>
        <w:t xml:space="preserve">Уровень убедительности рекомендаций </w:t>
      </w:r>
      <w:r w:rsidR="005C63E8" w:rsidRPr="00E8543F">
        <w:rPr>
          <w:color w:val="auto"/>
        </w:rPr>
        <w:t>–</w:t>
      </w:r>
      <w:r w:rsidR="00374463" w:rsidRPr="00E8543F">
        <w:rPr>
          <w:color w:val="auto"/>
        </w:rPr>
        <w:t xml:space="preserve"> </w:t>
      </w:r>
      <w:r w:rsidR="00374463" w:rsidRPr="00E8543F">
        <w:rPr>
          <w:color w:val="auto"/>
          <w:lang w:val="en-US"/>
        </w:rPr>
        <w:t>C</w:t>
      </w:r>
      <w:r w:rsidRPr="00E8543F">
        <w:rPr>
          <w:color w:val="auto"/>
        </w:rPr>
        <w:t xml:space="preserve"> (уровень достоверности доказательств </w:t>
      </w:r>
      <w:r w:rsidR="005C63E8" w:rsidRPr="00E8543F">
        <w:rPr>
          <w:color w:val="auto"/>
        </w:rPr>
        <w:t>–</w:t>
      </w:r>
      <w:r w:rsidRPr="00E8543F">
        <w:rPr>
          <w:color w:val="auto"/>
        </w:rPr>
        <w:t xml:space="preserve"> </w:t>
      </w:r>
      <w:r w:rsidR="00374463" w:rsidRPr="00E8543F">
        <w:rPr>
          <w:color w:val="auto"/>
        </w:rPr>
        <w:t>5</w:t>
      </w:r>
      <w:r w:rsidRPr="00E8543F">
        <w:rPr>
          <w:color w:val="auto"/>
        </w:rPr>
        <w:t>)</w:t>
      </w:r>
      <w:r w:rsidR="006753B7" w:rsidRPr="00E8543F">
        <w:rPr>
          <w:color w:val="auto"/>
        </w:rPr>
        <w:t>.</w:t>
      </w:r>
    </w:p>
    <w:p w14:paraId="3DC34DC4" w14:textId="77777777" w:rsidR="00FF4C31" w:rsidRPr="00E8543F" w:rsidRDefault="00FF4C31" w:rsidP="000B4BD5">
      <w:pPr>
        <w:pStyle w:val="20"/>
        <w:spacing w:before="0" w:line="324" w:lineRule="auto"/>
      </w:pPr>
      <w:bookmarkStart w:id="20" w:name="_Toc35445714"/>
      <w:r w:rsidRPr="00E8543F">
        <w:lastRenderedPageBreak/>
        <w:t xml:space="preserve">2.2 </w:t>
      </w:r>
      <w:proofErr w:type="spellStart"/>
      <w:r w:rsidRPr="00E8543F">
        <w:t>Физикальное</w:t>
      </w:r>
      <w:proofErr w:type="spellEnd"/>
      <w:r w:rsidRPr="00E8543F">
        <w:t xml:space="preserve"> обследование</w:t>
      </w:r>
      <w:bookmarkEnd w:id="20"/>
    </w:p>
    <w:p w14:paraId="088B28D4" w14:textId="453C1634" w:rsidR="009743AA" w:rsidRPr="00E8543F" w:rsidRDefault="00FF4C31" w:rsidP="005326EC">
      <w:pPr>
        <w:pStyle w:val="2"/>
        <w:numPr>
          <w:ilvl w:val="0"/>
          <w:numId w:val="13"/>
        </w:numPr>
        <w:spacing w:before="0" w:line="324" w:lineRule="auto"/>
        <w:ind w:left="0" w:firstLine="0"/>
        <w:rPr>
          <w:iCs/>
          <w:color w:val="auto"/>
        </w:rPr>
      </w:pPr>
      <w:r w:rsidRPr="00E8543F">
        <w:rPr>
          <w:b/>
          <w:bCs/>
          <w:iCs/>
        </w:rPr>
        <w:t>Рекомендуется</w:t>
      </w:r>
      <w:r w:rsidRPr="00E8543F">
        <w:rPr>
          <w:iCs/>
          <w:color w:val="auto"/>
        </w:rPr>
        <w:t xml:space="preserve"> всем пациентам проводить тщательный </w:t>
      </w:r>
      <w:proofErr w:type="spellStart"/>
      <w:r w:rsidRPr="00E8543F">
        <w:rPr>
          <w:iCs/>
          <w:color w:val="auto"/>
        </w:rPr>
        <w:t>физикальный</w:t>
      </w:r>
      <w:proofErr w:type="spellEnd"/>
      <w:r w:rsidRPr="00E8543F">
        <w:rPr>
          <w:iCs/>
          <w:color w:val="auto"/>
        </w:rPr>
        <w:t xml:space="preserve"> осмотр, включающий осмотр и пальпацию (</w:t>
      </w:r>
      <w:proofErr w:type="spellStart"/>
      <w:r w:rsidRPr="00E8543F">
        <w:rPr>
          <w:iCs/>
          <w:color w:val="auto"/>
        </w:rPr>
        <w:t>бимануальную</w:t>
      </w:r>
      <w:proofErr w:type="spellEnd"/>
      <w:r w:rsidRPr="00E8543F">
        <w:rPr>
          <w:iCs/>
          <w:color w:val="auto"/>
        </w:rPr>
        <w:t xml:space="preserve">) очага поражения и регионарных </w:t>
      </w:r>
      <w:r w:rsidR="006753B7" w:rsidRPr="00E8543F">
        <w:rPr>
          <w:iCs/>
          <w:color w:val="auto"/>
        </w:rPr>
        <w:t>ЛУ</w:t>
      </w:r>
      <w:r w:rsidR="00480C94" w:rsidRPr="00480C94">
        <w:rPr>
          <w:rFonts w:eastAsia="Times New Roman"/>
          <w:color w:val="auto"/>
          <w:shd w:val="clear" w:color="auto" w:fill="auto"/>
        </w:rPr>
        <w:t xml:space="preserve"> </w:t>
      </w:r>
      <w:r w:rsidR="00480C94" w:rsidRPr="00480C94">
        <w:rPr>
          <w:iCs/>
          <w:color w:val="auto"/>
        </w:rPr>
        <w:t xml:space="preserve">с целью определения распространенности опухолевого процесса и оценку </w:t>
      </w:r>
      <w:proofErr w:type="spellStart"/>
      <w:r w:rsidR="00480C94" w:rsidRPr="00480C94">
        <w:rPr>
          <w:iCs/>
          <w:color w:val="auto"/>
        </w:rPr>
        <w:t>нутритивного</w:t>
      </w:r>
      <w:proofErr w:type="spellEnd"/>
      <w:r w:rsidR="00480C94" w:rsidRPr="00480C94">
        <w:rPr>
          <w:iCs/>
          <w:color w:val="auto"/>
        </w:rPr>
        <w:t xml:space="preserve"> статуса для принятия решения о необходимости </w:t>
      </w:r>
      <w:proofErr w:type="spellStart"/>
      <w:r w:rsidR="00480C94" w:rsidRPr="00480C94">
        <w:rPr>
          <w:iCs/>
          <w:color w:val="auto"/>
        </w:rPr>
        <w:t>нутритивной</w:t>
      </w:r>
      <w:proofErr w:type="spellEnd"/>
      <w:r w:rsidR="00480C94" w:rsidRPr="00480C94">
        <w:rPr>
          <w:iCs/>
          <w:color w:val="auto"/>
        </w:rPr>
        <w:t xml:space="preserve"> коррекции</w:t>
      </w:r>
      <w:r w:rsidR="00480C94" w:rsidRPr="00480C94">
        <w:rPr>
          <w:b/>
          <w:bCs/>
          <w:iCs/>
          <w:color w:val="auto"/>
          <w:lang w:val="ru"/>
        </w:rPr>
        <w:t xml:space="preserve">, </w:t>
      </w:r>
      <w:r w:rsidR="00480C94" w:rsidRPr="00480C94">
        <w:rPr>
          <w:bCs/>
          <w:iCs/>
          <w:color w:val="auto"/>
          <w:lang w:val="ru"/>
        </w:rPr>
        <w:t>нарушений речи и глотания</w:t>
      </w:r>
      <w:r w:rsidR="00480C94" w:rsidRPr="00480C94">
        <w:rPr>
          <w:iCs/>
          <w:color w:val="auto"/>
        </w:rPr>
        <w:t xml:space="preserve"> [4].</w:t>
      </w:r>
    </w:p>
    <w:p w14:paraId="5DAA1193" w14:textId="77777777" w:rsidR="00374463" w:rsidRPr="00E8543F" w:rsidRDefault="00374463" w:rsidP="005326EC">
      <w:pPr>
        <w:pStyle w:val="32"/>
        <w:spacing w:line="324" w:lineRule="auto"/>
        <w:rPr>
          <w:color w:val="auto"/>
        </w:rPr>
      </w:pPr>
      <w:r w:rsidRPr="00E8543F">
        <w:rPr>
          <w:color w:val="auto"/>
        </w:rPr>
        <w:t xml:space="preserve">Уровень убедительности рекомендаций – </w:t>
      </w:r>
      <w:r w:rsidRPr="00E8543F">
        <w:rPr>
          <w:color w:val="auto"/>
          <w:lang w:val="en-US"/>
        </w:rPr>
        <w:t>C</w:t>
      </w:r>
      <w:r w:rsidRPr="00E8543F">
        <w:rPr>
          <w:color w:val="auto"/>
        </w:rPr>
        <w:t xml:space="preserve"> (уровень достоверности доказательств – 5).</w:t>
      </w:r>
    </w:p>
    <w:p w14:paraId="607115F5" w14:textId="12FA3186" w:rsidR="00FF4C31" w:rsidRPr="00E8543F" w:rsidRDefault="00374463" w:rsidP="005326EC">
      <w:pPr>
        <w:pStyle w:val="2"/>
        <w:numPr>
          <w:ilvl w:val="0"/>
          <w:numId w:val="0"/>
        </w:numPr>
        <w:spacing w:before="0" w:line="324" w:lineRule="auto"/>
        <w:rPr>
          <w:b/>
          <w:color w:val="auto"/>
        </w:rPr>
      </w:pPr>
      <w:r w:rsidRPr="00E8543F">
        <w:rPr>
          <w:b/>
          <w:color w:val="auto"/>
        </w:rPr>
        <w:t>Комментарии:</w:t>
      </w:r>
      <w:r w:rsidRPr="00E8543F">
        <w:rPr>
          <w:i/>
          <w:color w:val="auto"/>
        </w:rPr>
        <w:t xml:space="preserve"> </w:t>
      </w:r>
      <w:r w:rsidR="009743AA" w:rsidRPr="00E8543F">
        <w:rPr>
          <w:i/>
          <w:color w:val="auto"/>
        </w:rPr>
        <w:t xml:space="preserve">Следует обращать внимание на изменение контуров </w:t>
      </w:r>
      <w:r w:rsidR="003C241B" w:rsidRPr="00E8543F">
        <w:rPr>
          <w:i/>
          <w:color w:val="auto"/>
        </w:rPr>
        <w:t>шеи, увеличение</w:t>
      </w:r>
      <w:r w:rsidR="009743AA" w:rsidRPr="00E8543F">
        <w:rPr>
          <w:i/>
          <w:color w:val="auto"/>
        </w:rPr>
        <w:t xml:space="preserve"> регионарных </w:t>
      </w:r>
      <w:r w:rsidR="006753B7" w:rsidRPr="00E8543F">
        <w:rPr>
          <w:i/>
          <w:color w:val="auto"/>
        </w:rPr>
        <w:t>ЛУ</w:t>
      </w:r>
      <w:r w:rsidR="009743AA" w:rsidRPr="00E8543F">
        <w:rPr>
          <w:i/>
          <w:color w:val="auto"/>
        </w:rPr>
        <w:t xml:space="preserve">. Следует оценивать подвижность, </w:t>
      </w:r>
      <w:r w:rsidR="00480C94">
        <w:rPr>
          <w:i/>
          <w:color w:val="auto"/>
        </w:rPr>
        <w:t>изменения</w:t>
      </w:r>
      <w:r w:rsidR="009743AA" w:rsidRPr="00E8543F">
        <w:rPr>
          <w:i/>
          <w:color w:val="auto"/>
        </w:rPr>
        <w:t xml:space="preserve"> остова гортани. Непрямая ларингоскопия позволяет визуализировать и заподозрить наличие опухоли</w:t>
      </w:r>
      <w:r w:rsidRPr="00E8543F">
        <w:rPr>
          <w:i/>
          <w:color w:val="auto"/>
        </w:rPr>
        <w:t>.</w:t>
      </w:r>
    </w:p>
    <w:p w14:paraId="6D6444DF" w14:textId="77777777" w:rsidR="00FF4C31" w:rsidRPr="00E8543F" w:rsidRDefault="00FF4C31" w:rsidP="005326EC">
      <w:pPr>
        <w:pStyle w:val="20"/>
        <w:spacing w:before="0" w:line="324" w:lineRule="auto"/>
        <w:ind w:firstLine="567"/>
      </w:pPr>
      <w:bookmarkStart w:id="21" w:name="_Toc35445715"/>
      <w:r w:rsidRPr="00E8543F">
        <w:t xml:space="preserve">2.3 </w:t>
      </w:r>
      <w:r w:rsidR="00374463" w:rsidRPr="00E8543F">
        <w:t>Лабораторные диагностические исследования</w:t>
      </w:r>
      <w:bookmarkEnd w:id="21"/>
    </w:p>
    <w:p w14:paraId="581C85B8" w14:textId="77777777" w:rsidR="006C208D" w:rsidRPr="00E8543F" w:rsidRDefault="006C208D" w:rsidP="001632FD">
      <w:pPr>
        <w:pStyle w:val="2-6"/>
        <w:rPr>
          <w:rFonts w:cs="Times New Roman"/>
        </w:rPr>
      </w:pPr>
      <w:r w:rsidRPr="00E8543F">
        <w:rPr>
          <w:rFonts w:cs="Times New Roman"/>
        </w:rPr>
        <w:t>Специфических лабораторных диагностических исследований не предусмотрено. Лабораторные диагностические исследования проводятся на усмотрение врача-онколога в объеме, обеспечивающем эффективное и безопасное лечение пациента.</w:t>
      </w:r>
    </w:p>
    <w:p w14:paraId="0D38D7EE" w14:textId="77777777" w:rsidR="00FF4C31" w:rsidRPr="00E8543F" w:rsidRDefault="00FF4C31" w:rsidP="000B4BD5">
      <w:pPr>
        <w:pStyle w:val="20"/>
        <w:spacing w:before="0" w:line="324" w:lineRule="auto"/>
      </w:pPr>
      <w:bookmarkStart w:id="22" w:name="_Toc35445716"/>
      <w:r w:rsidRPr="00E8543F">
        <w:t xml:space="preserve">2.4 </w:t>
      </w:r>
      <w:r w:rsidR="00AB0C69" w:rsidRPr="00E8543F">
        <w:t>Инструментальные диагностические исследования</w:t>
      </w:r>
      <w:bookmarkEnd w:id="22"/>
    </w:p>
    <w:p w14:paraId="7691B9AB" w14:textId="77777777" w:rsidR="00FF4C31" w:rsidRPr="00E8543F" w:rsidRDefault="00FF4C31" w:rsidP="005326EC">
      <w:pPr>
        <w:pStyle w:val="2"/>
        <w:numPr>
          <w:ilvl w:val="0"/>
          <w:numId w:val="13"/>
        </w:numPr>
        <w:spacing w:before="0" w:line="324" w:lineRule="auto"/>
        <w:ind w:left="0" w:firstLine="0"/>
        <w:contextualSpacing/>
      </w:pPr>
      <w:r w:rsidRPr="00E8543F">
        <w:rPr>
          <w:b/>
          <w:bCs/>
          <w:iCs/>
        </w:rPr>
        <w:t>Рекомендовано</w:t>
      </w:r>
      <w:r w:rsidR="00885732" w:rsidRPr="00E8543F">
        <w:rPr>
          <w:iCs/>
        </w:rPr>
        <w:t xml:space="preserve"> всем пациентам</w:t>
      </w:r>
      <w:r w:rsidRPr="00E8543F">
        <w:rPr>
          <w:iCs/>
        </w:rPr>
        <w:t xml:space="preserve"> проведение </w:t>
      </w:r>
      <w:proofErr w:type="spellStart"/>
      <w:r w:rsidRPr="00E8543F">
        <w:rPr>
          <w:iCs/>
        </w:rPr>
        <w:t>фиброларингоскопии</w:t>
      </w:r>
      <w:proofErr w:type="spellEnd"/>
      <w:r w:rsidRPr="00E8543F">
        <w:rPr>
          <w:iCs/>
        </w:rPr>
        <w:t xml:space="preserve"> для оценки распространенности </w:t>
      </w:r>
      <w:r w:rsidR="00C64CF6" w:rsidRPr="00E8543F">
        <w:rPr>
          <w:iCs/>
        </w:rPr>
        <w:t>процесса</w:t>
      </w:r>
      <w:r w:rsidR="00C64CF6" w:rsidRPr="00E8543F">
        <w:t xml:space="preserve"> </w:t>
      </w:r>
      <w:r w:rsidR="00C64CF6" w:rsidRPr="00E8543F">
        <w:rPr>
          <w:rFonts w:eastAsia="MS Mincho"/>
        </w:rPr>
        <w:t>[</w:t>
      </w:r>
      <w:r w:rsidR="00BC22EC" w:rsidRPr="00E8543F">
        <w:rPr>
          <w:iCs/>
        </w:rPr>
        <w:t>4</w:t>
      </w:r>
      <w:r w:rsidRPr="00E8543F">
        <w:t>]</w:t>
      </w:r>
      <w:r w:rsidR="005326EC" w:rsidRPr="00E8543F">
        <w:t>.</w:t>
      </w:r>
    </w:p>
    <w:p w14:paraId="4F8CDCBE" w14:textId="77777777" w:rsidR="00FF4C31" w:rsidRPr="00E8543F" w:rsidRDefault="00931660" w:rsidP="005326EC">
      <w:pPr>
        <w:spacing w:line="324" w:lineRule="auto"/>
        <w:ind w:firstLine="0"/>
        <w:contextualSpacing/>
        <w:rPr>
          <w:rFonts w:eastAsia="MS Mincho" w:cs="Times New Roman"/>
          <w:b/>
          <w:szCs w:val="24"/>
          <w:shd w:val="clear" w:color="auto" w:fill="FFFFFF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 </w:t>
      </w:r>
      <w:r w:rsidR="00FF4C31" w:rsidRPr="00E8543F">
        <w:rPr>
          <w:rFonts w:eastAsia="MS Mincho" w:cs="Times New Roman"/>
          <w:b/>
          <w:szCs w:val="24"/>
          <w:shd w:val="clear" w:color="auto" w:fill="FFFFFF"/>
        </w:rPr>
        <w:t xml:space="preserve">Уровень убедительности рекомендаций – </w:t>
      </w:r>
      <w:r w:rsidR="00885732" w:rsidRPr="00E8543F">
        <w:rPr>
          <w:rFonts w:eastAsia="MS Mincho" w:cs="Times New Roman"/>
          <w:b/>
          <w:szCs w:val="24"/>
          <w:shd w:val="clear" w:color="auto" w:fill="FFFFFF"/>
        </w:rPr>
        <w:t>С</w:t>
      </w:r>
      <w:r w:rsidR="00FF4C31" w:rsidRPr="00E8543F">
        <w:rPr>
          <w:rFonts w:eastAsia="MS Mincho" w:cs="Times New Roman"/>
          <w:b/>
          <w:szCs w:val="24"/>
          <w:shd w:val="clear" w:color="auto" w:fill="FFFFFF"/>
        </w:rPr>
        <w:t xml:space="preserve"> (уровень достоверности доказательств </w:t>
      </w:r>
      <w:r w:rsidR="00C3192B" w:rsidRPr="00E8543F">
        <w:rPr>
          <w:rFonts w:eastAsia="MS Mincho" w:cs="Times New Roman"/>
          <w:b/>
          <w:szCs w:val="24"/>
          <w:shd w:val="clear" w:color="auto" w:fill="FFFFFF"/>
        </w:rPr>
        <w:t>–</w:t>
      </w:r>
      <w:r w:rsidR="00FF4C31" w:rsidRPr="00E8543F">
        <w:rPr>
          <w:rFonts w:eastAsia="MS Mincho" w:cs="Times New Roman"/>
          <w:b/>
          <w:szCs w:val="24"/>
          <w:shd w:val="clear" w:color="auto" w:fill="FFFFFF"/>
        </w:rPr>
        <w:t xml:space="preserve"> </w:t>
      </w:r>
      <w:r w:rsidR="00885732" w:rsidRPr="00E8543F">
        <w:rPr>
          <w:rFonts w:eastAsia="MS Mincho" w:cs="Times New Roman"/>
          <w:b/>
          <w:szCs w:val="24"/>
          <w:shd w:val="clear" w:color="auto" w:fill="FFFFFF"/>
        </w:rPr>
        <w:t>5</w:t>
      </w:r>
      <w:r w:rsidR="00FF4C31" w:rsidRPr="00E8543F">
        <w:rPr>
          <w:rFonts w:eastAsia="MS Mincho" w:cs="Times New Roman"/>
          <w:b/>
          <w:szCs w:val="24"/>
          <w:shd w:val="clear" w:color="auto" w:fill="FFFFFF"/>
        </w:rPr>
        <w:t>)</w:t>
      </w:r>
      <w:r w:rsidR="00C3192B" w:rsidRPr="00E8543F">
        <w:rPr>
          <w:rFonts w:eastAsia="MS Mincho" w:cs="Times New Roman"/>
          <w:b/>
          <w:szCs w:val="24"/>
          <w:shd w:val="clear" w:color="auto" w:fill="FFFFFF"/>
        </w:rPr>
        <w:t>.</w:t>
      </w:r>
    </w:p>
    <w:p w14:paraId="69FD362B" w14:textId="77777777" w:rsidR="00FF4C31" w:rsidRPr="00E8543F" w:rsidRDefault="00885732" w:rsidP="005326EC">
      <w:pPr>
        <w:pStyle w:val="2"/>
        <w:numPr>
          <w:ilvl w:val="0"/>
          <w:numId w:val="13"/>
        </w:numPr>
        <w:spacing w:before="0" w:line="324" w:lineRule="auto"/>
        <w:ind w:left="0" w:firstLine="0"/>
        <w:contextualSpacing/>
      </w:pPr>
      <w:r w:rsidRPr="00E8543F">
        <w:rPr>
          <w:b/>
        </w:rPr>
        <w:t xml:space="preserve">Рекомендуется </w:t>
      </w:r>
      <w:r w:rsidRPr="00E8543F">
        <w:t xml:space="preserve">выполнить пункцию увеличенных ЛУ шеи под контролем ультразвукового исследования (УЗИ) </w:t>
      </w:r>
      <w:r w:rsidRPr="00E8543F">
        <w:rPr>
          <w:lang w:val="en-US"/>
        </w:rPr>
        <w:t>c</w:t>
      </w:r>
      <w:r w:rsidRPr="00E8543F">
        <w:t xml:space="preserve"> целью уточнения распространенности заболевания и планирования лечения </w:t>
      </w:r>
      <w:r w:rsidR="00FF4C31" w:rsidRPr="00E8543F">
        <w:t>[</w:t>
      </w:r>
      <w:r w:rsidR="00BC22EC" w:rsidRPr="00E8543F">
        <w:rPr>
          <w:iCs/>
        </w:rPr>
        <w:t>4</w:t>
      </w:r>
      <w:r w:rsidR="00FF4C31" w:rsidRPr="00E8543F">
        <w:t>]</w:t>
      </w:r>
      <w:r w:rsidR="005326EC" w:rsidRPr="00E8543F">
        <w:t>.</w:t>
      </w:r>
    </w:p>
    <w:p w14:paraId="321404F6" w14:textId="77777777" w:rsidR="00FF4C31" w:rsidRDefault="00FF4C31" w:rsidP="005326EC">
      <w:pPr>
        <w:spacing w:line="324" w:lineRule="auto"/>
        <w:ind w:firstLine="0"/>
        <w:contextualSpacing/>
        <w:rPr>
          <w:rFonts w:eastAsia="MS Mincho" w:cs="Times New Roman"/>
          <w:szCs w:val="24"/>
          <w:shd w:val="clear" w:color="auto" w:fill="FFFFFF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Уровень убедительности рекомендаций – </w:t>
      </w:r>
      <w:r w:rsidR="00885732" w:rsidRPr="00E8543F">
        <w:rPr>
          <w:rFonts w:eastAsia="MS Mincho" w:cs="Times New Roman"/>
          <w:b/>
          <w:szCs w:val="24"/>
          <w:shd w:val="clear" w:color="auto" w:fill="FFFFFF"/>
        </w:rPr>
        <w:t>С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 (уровень достоверности доказательств </w:t>
      </w:r>
      <w:r w:rsidR="00C3192B" w:rsidRPr="00E8543F">
        <w:rPr>
          <w:rFonts w:eastAsia="MS Mincho" w:cs="Times New Roman"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 </w:t>
      </w:r>
      <w:r w:rsidR="00885732" w:rsidRPr="00E8543F">
        <w:rPr>
          <w:rFonts w:eastAsia="MS Mincho" w:cs="Times New Roman"/>
          <w:szCs w:val="24"/>
          <w:shd w:val="clear" w:color="auto" w:fill="FFFFFF"/>
        </w:rPr>
        <w:t>5</w:t>
      </w:r>
      <w:r w:rsidRPr="00E8543F">
        <w:rPr>
          <w:rFonts w:eastAsia="MS Mincho" w:cs="Times New Roman"/>
          <w:szCs w:val="24"/>
          <w:shd w:val="clear" w:color="auto" w:fill="FFFFFF"/>
        </w:rPr>
        <w:t>)</w:t>
      </w:r>
      <w:r w:rsidR="00C3192B" w:rsidRPr="00E8543F">
        <w:rPr>
          <w:rFonts w:eastAsia="MS Mincho" w:cs="Times New Roman"/>
          <w:szCs w:val="24"/>
          <w:shd w:val="clear" w:color="auto" w:fill="FFFFFF"/>
        </w:rPr>
        <w:t>.</w:t>
      </w:r>
    </w:p>
    <w:p w14:paraId="79EC2140" w14:textId="3ED9CDCD" w:rsidR="00480C94" w:rsidRPr="00480C94" w:rsidRDefault="00480C94" w:rsidP="00480C94">
      <w:pPr>
        <w:pStyle w:val="afe"/>
        <w:numPr>
          <w:ilvl w:val="0"/>
          <w:numId w:val="13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480C94">
        <w:rPr>
          <w:rFonts w:eastAsia="Times New Roman" w:cs="Times New Roman"/>
          <w:b/>
          <w:szCs w:val="24"/>
          <w:lang w:eastAsia="ru-RU"/>
        </w:rPr>
        <w:t>Рекомендуется</w:t>
      </w:r>
      <w:r w:rsidRPr="00480C94">
        <w:rPr>
          <w:rFonts w:eastAsia="Times New Roman" w:cs="Times New Roman"/>
          <w:szCs w:val="24"/>
          <w:lang w:eastAsia="ru-RU"/>
        </w:rPr>
        <w:t xml:space="preserve"> выполнить пациентам компьютерную томографию (КТ) с контрастированием или МРТ (возможно с контрастированием) области головы и шеи в случае подозрения распространения опухоли на хрящи гортани, основание черепа, и магистральные сосуды шеи [4, 5].</w:t>
      </w:r>
    </w:p>
    <w:p w14:paraId="72C488D6" w14:textId="77777777" w:rsidR="00480C94" w:rsidRPr="00480C94" w:rsidRDefault="00480C94" w:rsidP="00480C94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480C94">
        <w:rPr>
          <w:rFonts w:eastAsia="Times New Roman" w:cs="Times New Roman"/>
          <w:b/>
          <w:szCs w:val="24"/>
          <w:lang w:eastAsia="ru-RU"/>
        </w:rPr>
        <w:t>Уровень убедительности рекомендаций – С (уровень достоверности доказательств – 5).</w:t>
      </w:r>
    </w:p>
    <w:p w14:paraId="234AA1BF" w14:textId="5B8CFB82" w:rsidR="00480C94" w:rsidRPr="00E8543F" w:rsidRDefault="00480C94" w:rsidP="005326EC">
      <w:pPr>
        <w:spacing w:line="324" w:lineRule="auto"/>
        <w:ind w:firstLine="0"/>
        <w:contextualSpacing/>
        <w:rPr>
          <w:rFonts w:eastAsia="MS Mincho" w:cs="Times New Roman"/>
          <w:szCs w:val="24"/>
          <w:shd w:val="clear" w:color="auto" w:fill="FFFFFF"/>
        </w:rPr>
      </w:pPr>
      <w:r>
        <w:rPr>
          <w:rFonts w:eastAsia="MS Mincho" w:cs="Times New Roman"/>
          <w:szCs w:val="24"/>
          <w:shd w:val="clear" w:color="auto" w:fill="FFFFFF"/>
        </w:rPr>
        <w:t xml:space="preserve"> </w:t>
      </w:r>
    </w:p>
    <w:p w14:paraId="450F1614" w14:textId="2028E2AE" w:rsidR="00885732" w:rsidRPr="00E8543F" w:rsidRDefault="00885732" w:rsidP="00480C94">
      <w:pPr>
        <w:pStyle w:val="afff8"/>
        <w:numPr>
          <w:ilvl w:val="0"/>
          <w:numId w:val="13"/>
        </w:numPr>
        <w:spacing w:before="0"/>
        <w:rPr>
          <w:rFonts w:cs="Times New Roman"/>
        </w:rPr>
      </w:pPr>
      <w:r w:rsidRPr="00E8543F">
        <w:rPr>
          <w:rFonts w:cs="Times New Roman"/>
          <w:b/>
        </w:rPr>
        <w:t>Рекомендуется</w:t>
      </w:r>
      <w:r w:rsidRPr="00E8543F">
        <w:rPr>
          <w:rFonts w:cs="Times New Roman"/>
        </w:rPr>
        <w:t xml:space="preserve"> выполнить </w:t>
      </w:r>
      <w:r w:rsidR="00480C94" w:rsidRPr="00480C94">
        <w:rPr>
          <w:rFonts w:cs="Times New Roman"/>
        </w:rPr>
        <w:t xml:space="preserve">рентгенологическое исследование органов грудной клетки или </w:t>
      </w:r>
      <w:r w:rsidRPr="00E8543F">
        <w:rPr>
          <w:rFonts w:cs="Times New Roman"/>
        </w:rPr>
        <w:t xml:space="preserve">компьютерную томографию (КТ) органов грудной клетки (с контрастированием и без него) </w:t>
      </w:r>
      <w:r w:rsidR="00AB0C69" w:rsidRPr="00E8543F">
        <w:rPr>
          <w:rFonts w:cs="Times New Roman"/>
        </w:rPr>
        <w:t xml:space="preserve">пациентам </w:t>
      </w:r>
      <w:r w:rsidRPr="00E8543F">
        <w:rPr>
          <w:rFonts w:cs="Times New Roman"/>
        </w:rPr>
        <w:t>при распространенном раке с поражением шейных ЛУ в целях выявления отдаленных метастазов [</w:t>
      </w:r>
      <w:r w:rsidR="00BC22EC" w:rsidRPr="00E8543F">
        <w:rPr>
          <w:rFonts w:cs="Times New Roman"/>
          <w:iCs/>
        </w:rPr>
        <w:t>4</w:t>
      </w:r>
      <w:r w:rsidRPr="00E8543F">
        <w:rPr>
          <w:rFonts w:cs="Times New Roman"/>
        </w:rPr>
        <w:t>].</w:t>
      </w:r>
    </w:p>
    <w:p w14:paraId="6ECEC665" w14:textId="77777777" w:rsidR="00053E9A" w:rsidRPr="00E8543F" w:rsidRDefault="00885732" w:rsidP="005326EC">
      <w:pPr>
        <w:pStyle w:val="afffa"/>
        <w:ind w:left="0"/>
      </w:pPr>
      <w:r w:rsidRPr="00E8543F">
        <w:t xml:space="preserve">Уровень убедительности рекомендаций – </w:t>
      </w:r>
      <w:r w:rsidRPr="00E8543F">
        <w:rPr>
          <w:lang w:val="en-US"/>
        </w:rPr>
        <w:t>C</w:t>
      </w:r>
      <w:r w:rsidRPr="00E8543F">
        <w:t xml:space="preserve"> (уровень достоверности доказательств – 5)</w:t>
      </w:r>
      <w:r w:rsidR="005326EC" w:rsidRPr="00E8543F">
        <w:t>.</w:t>
      </w:r>
    </w:p>
    <w:p w14:paraId="4D9FED5E" w14:textId="77777777" w:rsidR="00480C94" w:rsidRPr="00480C94" w:rsidRDefault="00FF4C31" w:rsidP="00480C94">
      <w:pPr>
        <w:pStyle w:val="afe"/>
        <w:numPr>
          <w:ilvl w:val="0"/>
          <w:numId w:val="13"/>
        </w:numPr>
        <w:rPr>
          <w:rFonts w:eastAsiaTheme="minorEastAsia" w:cs="Times New Roman"/>
          <w:color w:val="303030"/>
          <w:szCs w:val="24"/>
          <w:shd w:val="clear" w:color="auto" w:fill="FFFFFF"/>
          <w:lang w:eastAsia="ru-RU"/>
        </w:rPr>
      </w:pPr>
      <w:bookmarkStart w:id="23" w:name="_Hlk20752595"/>
      <w:r w:rsidRPr="00480C94">
        <w:rPr>
          <w:rFonts w:eastAsia="MS Mincho"/>
          <w:b/>
          <w:bCs/>
          <w:iCs/>
        </w:rPr>
        <w:lastRenderedPageBreak/>
        <w:t>Рекомендуется</w:t>
      </w:r>
      <w:r w:rsidRPr="00480C94">
        <w:rPr>
          <w:rFonts w:eastAsia="MS Mincho"/>
          <w:iCs/>
        </w:rPr>
        <w:t xml:space="preserve"> выполнить</w:t>
      </w:r>
      <w:r w:rsidRPr="00480C94">
        <w:rPr>
          <w:rFonts w:eastAsia="MS Mincho"/>
          <w:i/>
        </w:rPr>
        <w:t xml:space="preserve"> </w:t>
      </w:r>
      <w:r w:rsidR="00885732" w:rsidRPr="00E8543F">
        <w:t>позитронную эмиссионную томографию</w:t>
      </w:r>
      <w:r w:rsidR="009056D1" w:rsidRPr="00E8543F">
        <w:t xml:space="preserve"> </w:t>
      </w:r>
      <w:r w:rsidR="00480C94" w:rsidRPr="00480C94">
        <w:rPr>
          <w:rFonts w:eastAsiaTheme="minorEastAsia" w:cs="Times New Roman"/>
          <w:color w:val="303030"/>
          <w:szCs w:val="24"/>
          <w:shd w:val="clear" w:color="auto" w:fill="FFFFFF"/>
          <w:lang w:eastAsia="ru-RU"/>
        </w:rPr>
        <w:t xml:space="preserve">через 2-3 месяца после лучевой терапии (ЛТ)/химиолучевой терапии (ХЛТ) и решения вопроса об отказе от </w:t>
      </w:r>
      <w:proofErr w:type="spellStart"/>
      <w:r w:rsidR="00480C94" w:rsidRPr="00480C94">
        <w:rPr>
          <w:rFonts w:eastAsiaTheme="minorEastAsia" w:cs="Times New Roman"/>
          <w:color w:val="303030"/>
          <w:szCs w:val="24"/>
          <w:shd w:val="clear" w:color="auto" w:fill="FFFFFF"/>
          <w:lang w:eastAsia="ru-RU"/>
        </w:rPr>
        <w:t>лимфаденэктомии</w:t>
      </w:r>
      <w:proofErr w:type="spellEnd"/>
      <w:r w:rsidR="00480C94" w:rsidRPr="00480C94">
        <w:rPr>
          <w:rFonts w:eastAsiaTheme="minorEastAsia" w:cs="Times New Roman"/>
          <w:color w:val="303030"/>
          <w:szCs w:val="24"/>
          <w:shd w:val="clear" w:color="auto" w:fill="FFFFFF"/>
          <w:lang w:eastAsia="ru-RU"/>
        </w:rPr>
        <w:t xml:space="preserve"> (в случае консервативного лечения на 1 этапе), и по индивидуальным показаниям [6].</w:t>
      </w:r>
    </w:p>
    <w:p w14:paraId="70C8977E" w14:textId="77777777" w:rsidR="00FF4C31" w:rsidRPr="00E8543F" w:rsidRDefault="00FF4C31" w:rsidP="005326EC">
      <w:pPr>
        <w:spacing w:line="324" w:lineRule="auto"/>
        <w:ind w:firstLine="0"/>
        <w:contextualSpacing/>
        <w:rPr>
          <w:rFonts w:eastAsia="MS Mincho" w:cs="Times New Roman"/>
          <w:b/>
          <w:szCs w:val="24"/>
          <w:shd w:val="clear" w:color="auto" w:fill="FFFFFF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Уровень убедительности рекомендаций </w:t>
      </w:r>
      <w:r w:rsidR="00C3192B" w:rsidRPr="00E8543F">
        <w:rPr>
          <w:rFonts w:eastAsia="MS Mincho" w:cs="Times New Roman"/>
          <w:b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 </w:t>
      </w:r>
      <w:r w:rsidR="00EA7665" w:rsidRPr="00E8543F">
        <w:rPr>
          <w:rFonts w:eastAsia="MS Mincho" w:cs="Times New Roman"/>
          <w:b/>
          <w:szCs w:val="24"/>
          <w:shd w:val="clear" w:color="auto" w:fill="FFFFFF"/>
        </w:rPr>
        <w:t xml:space="preserve">С </w:t>
      </w: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(уровень достоверности доказательств </w:t>
      </w:r>
      <w:r w:rsidR="00C3192B" w:rsidRPr="00E8543F">
        <w:rPr>
          <w:rFonts w:eastAsia="MS Mincho" w:cs="Times New Roman"/>
          <w:b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 </w:t>
      </w:r>
      <w:r w:rsidR="00EA7665" w:rsidRPr="00E8543F">
        <w:rPr>
          <w:rFonts w:eastAsia="MS Mincho" w:cs="Times New Roman"/>
          <w:b/>
          <w:szCs w:val="24"/>
          <w:shd w:val="clear" w:color="auto" w:fill="FFFFFF"/>
        </w:rPr>
        <w:t>4</w:t>
      </w: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) </w:t>
      </w:r>
    </w:p>
    <w:p w14:paraId="4F07F73D" w14:textId="77777777" w:rsidR="00480C94" w:rsidRPr="00480C94" w:rsidRDefault="00480C94" w:rsidP="00480C94">
      <w:pPr>
        <w:rPr>
          <w:rFonts w:eastAsia="Times New Roman" w:cs="Times New Roman"/>
          <w:bCs/>
          <w:szCs w:val="24"/>
          <w:lang w:eastAsia="ru-RU"/>
        </w:rPr>
      </w:pPr>
      <w:bookmarkStart w:id="24" w:name="_Toc35445717"/>
      <w:bookmarkEnd w:id="23"/>
      <w:r w:rsidRPr="00480C94">
        <w:rPr>
          <w:rFonts w:eastAsia="Times New Roman" w:cs="Times New Roman"/>
          <w:bCs/>
          <w:szCs w:val="24"/>
          <w:lang w:eastAsia="ru-RU"/>
        </w:rPr>
        <w:t xml:space="preserve">Рекомендовано проведение консультации </w:t>
      </w:r>
      <w:r w:rsidRPr="00480C94">
        <w:rPr>
          <w:rFonts w:eastAsia="Times New Roman" w:cs="Times New Roman"/>
          <w:bCs/>
          <w:szCs w:val="24"/>
          <w:lang w:val="ru" w:eastAsia="ru-RU"/>
        </w:rPr>
        <w:t>анестезиолога; решение вопроса об оценке функции легких у кандидатов на консервативное хирургическое вмешательство; консультации в рамках мультидисциплинарного консилиума при необходимости.</w:t>
      </w:r>
    </w:p>
    <w:p w14:paraId="68FA0F80" w14:textId="77777777" w:rsidR="00480C94" w:rsidRDefault="00480C94" w:rsidP="000B4BD5">
      <w:pPr>
        <w:pStyle w:val="20"/>
        <w:spacing w:before="0"/>
      </w:pPr>
    </w:p>
    <w:p w14:paraId="5C319BEE" w14:textId="77777777" w:rsidR="00480C94" w:rsidRDefault="00480C94" w:rsidP="000B4BD5">
      <w:pPr>
        <w:pStyle w:val="20"/>
        <w:spacing w:before="0"/>
      </w:pPr>
    </w:p>
    <w:p w14:paraId="122628D3" w14:textId="77777777" w:rsidR="00FF4C31" w:rsidRPr="00E8543F" w:rsidRDefault="00FF4C31" w:rsidP="000B4BD5">
      <w:pPr>
        <w:pStyle w:val="20"/>
        <w:spacing w:before="0"/>
      </w:pPr>
      <w:r w:rsidRPr="00E8543F">
        <w:t xml:space="preserve">2.5 </w:t>
      </w:r>
      <w:r w:rsidR="00294A2B" w:rsidRPr="00E8543F">
        <w:t>Иные диагностические исследования</w:t>
      </w:r>
      <w:bookmarkEnd w:id="24"/>
    </w:p>
    <w:p w14:paraId="2C862BA5" w14:textId="2AC29C48" w:rsidR="006C208D" w:rsidRPr="00E8543F" w:rsidRDefault="006C208D" w:rsidP="006C208D">
      <w:pPr>
        <w:pStyle w:val="2"/>
        <w:numPr>
          <w:ilvl w:val="0"/>
          <w:numId w:val="13"/>
        </w:numPr>
        <w:spacing w:before="0" w:line="324" w:lineRule="auto"/>
        <w:ind w:left="0" w:firstLine="0"/>
        <w:contextualSpacing/>
        <w:rPr>
          <w:iCs/>
        </w:rPr>
      </w:pPr>
      <w:bookmarkStart w:id="25" w:name="__RefHeading___doc_3"/>
      <w:r w:rsidRPr="00E8543F">
        <w:rPr>
          <w:b/>
          <w:bCs/>
          <w:iCs/>
        </w:rPr>
        <w:t>Рекомендовано</w:t>
      </w:r>
      <w:r w:rsidRPr="00E8543F">
        <w:rPr>
          <w:iCs/>
        </w:rPr>
        <w:t xml:space="preserve"> проведение </w:t>
      </w:r>
      <w:r w:rsidR="00AD1F06">
        <w:rPr>
          <w:iCs/>
        </w:rPr>
        <w:t>морфологического</w:t>
      </w:r>
      <w:r w:rsidRPr="00E8543F">
        <w:rPr>
          <w:iCs/>
        </w:rPr>
        <w:t xml:space="preserve"> исследования </w:t>
      </w:r>
      <w:proofErr w:type="spellStart"/>
      <w:r w:rsidRPr="00E8543F">
        <w:rPr>
          <w:iCs/>
        </w:rPr>
        <w:t>биопсийного</w:t>
      </w:r>
      <w:proofErr w:type="spellEnd"/>
      <w:r w:rsidRPr="00E8543F">
        <w:rPr>
          <w:iCs/>
        </w:rPr>
        <w:t xml:space="preserve"> (операционного) материала</w:t>
      </w:r>
      <w:r w:rsidRPr="00E8543F" w:rsidDel="00A65C43">
        <w:rPr>
          <w:iCs/>
        </w:rPr>
        <w:t xml:space="preserve"> </w:t>
      </w:r>
      <w:r w:rsidRPr="00E8543F">
        <w:rPr>
          <w:iCs/>
        </w:rPr>
        <w:t>/цитологического исследования, так как гистологическое</w:t>
      </w:r>
      <w:r w:rsidRPr="00E8543F" w:rsidDel="005C63E8">
        <w:rPr>
          <w:iCs/>
        </w:rPr>
        <w:t xml:space="preserve"> </w:t>
      </w:r>
      <w:r w:rsidRPr="00E8543F">
        <w:rPr>
          <w:iCs/>
        </w:rPr>
        <w:t>изучение биоптата является основным методом дифференциальной диагностики новообразований гортаноглотки [5].</w:t>
      </w:r>
    </w:p>
    <w:p w14:paraId="3245237F" w14:textId="77777777" w:rsidR="006C208D" w:rsidRPr="00E8543F" w:rsidRDefault="006C208D" w:rsidP="006C208D">
      <w:pPr>
        <w:spacing w:line="324" w:lineRule="auto"/>
        <w:ind w:firstLine="0"/>
        <w:contextualSpacing/>
        <w:rPr>
          <w:rFonts w:eastAsia="MS Mincho" w:cs="Times New Roman"/>
          <w:b/>
          <w:szCs w:val="24"/>
          <w:shd w:val="clear" w:color="auto" w:fill="FFFFFF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t>Уровень убедительности рекомендаций – С (уровень достоверности доказательств – 5).</w:t>
      </w:r>
    </w:p>
    <w:p w14:paraId="216F8EB6" w14:textId="7AD86EB8" w:rsidR="006C208D" w:rsidRPr="00E8543F" w:rsidRDefault="006C208D" w:rsidP="006C208D">
      <w:pPr>
        <w:spacing w:line="324" w:lineRule="auto"/>
        <w:ind w:firstLine="0"/>
        <w:contextualSpacing/>
        <w:rPr>
          <w:rFonts w:cs="Times New Roman"/>
          <w:i/>
          <w:iCs/>
        </w:rPr>
      </w:pPr>
      <w:r w:rsidRPr="00E8543F">
        <w:rPr>
          <w:rFonts w:eastAsia="MS Mincho" w:cs="Times New Roman"/>
          <w:b/>
          <w:iCs/>
          <w:szCs w:val="24"/>
          <w:shd w:val="clear" w:color="auto" w:fill="FFFFFF"/>
        </w:rPr>
        <w:t>Комментарии: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</w:t>
      </w:r>
      <w:r w:rsidRPr="00E8543F">
        <w:rPr>
          <w:rFonts w:cs="Times New Roman"/>
          <w:i/>
          <w:iCs/>
        </w:rPr>
        <w:t xml:space="preserve">Взятие биоптата в гортаноглотке может осуществляться при </w:t>
      </w:r>
      <w:proofErr w:type="spellStart"/>
      <w:r w:rsidRPr="00E8543F">
        <w:rPr>
          <w:rFonts w:cs="Times New Roman"/>
          <w:i/>
          <w:iCs/>
        </w:rPr>
        <w:t>фиброларингоскопии</w:t>
      </w:r>
      <w:proofErr w:type="spellEnd"/>
      <w:r w:rsidRPr="00E8543F">
        <w:rPr>
          <w:rFonts w:cs="Times New Roman"/>
          <w:i/>
          <w:iCs/>
        </w:rPr>
        <w:t>, при непрямой ларингоскопии, при прямой ларингоскопии.</w:t>
      </w:r>
    </w:p>
    <w:p w14:paraId="761C7AC6" w14:textId="77777777" w:rsidR="006C208D" w:rsidRPr="00E8543F" w:rsidRDefault="006C208D" w:rsidP="006C208D">
      <w:pPr>
        <w:spacing w:line="324" w:lineRule="auto"/>
        <w:ind w:firstLine="0"/>
        <w:contextualSpacing/>
        <w:rPr>
          <w:rFonts w:eastAsia="MS Mincho" w:cs="Times New Roman"/>
          <w:i/>
          <w:iCs/>
          <w:szCs w:val="24"/>
          <w:shd w:val="clear" w:color="auto" w:fill="FFFFFF"/>
        </w:rPr>
      </w:pPr>
    </w:p>
    <w:p w14:paraId="288802EF" w14:textId="4992ED0B" w:rsidR="006C208D" w:rsidRPr="00E8543F" w:rsidRDefault="006C208D" w:rsidP="006C208D">
      <w:pPr>
        <w:pStyle w:val="2"/>
        <w:numPr>
          <w:ilvl w:val="0"/>
          <w:numId w:val="13"/>
        </w:numPr>
        <w:spacing w:before="0"/>
        <w:ind w:left="0" w:firstLine="0"/>
        <w:contextualSpacing/>
        <w:rPr>
          <w:rFonts w:eastAsia="MS Mincho"/>
          <w:iCs/>
        </w:rPr>
      </w:pPr>
      <w:r w:rsidRPr="00E8543F">
        <w:rPr>
          <w:rFonts w:eastAsia="MS Mincho"/>
          <w:b/>
          <w:bCs/>
          <w:iCs/>
        </w:rPr>
        <w:t>Рекомендуется</w:t>
      </w:r>
      <w:r w:rsidRPr="00E8543F">
        <w:rPr>
          <w:rFonts w:eastAsia="MS Mincho"/>
          <w:iCs/>
        </w:rPr>
        <w:t xml:space="preserve"> при проведении хирургического лечения проводить </w:t>
      </w:r>
      <w:r w:rsidR="00AD1F06">
        <w:rPr>
          <w:iCs/>
        </w:rPr>
        <w:t>морфологическое</w:t>
      </w:r>
      <w:r w:rsidRPr="00E8543F">
        <w:rPr>
          <w:iCs/>
        </w:rPr>
        <w:t xml:space="preserve"> исследование операционного материала</w:t>
      </w:r>
      <w:r w:rsidRPr="00E8543F">
        <w:rPr>
          <w:rFonts w:eastAsia="MS Mincho"/>
          <w:iCs/>
        </w:rPr>
        <w:t xml:space="preserve"> </w:t>
      </w:r>
      <w:r w:rsidR="00AD1F06">
        <w:rPr>
          <w:rFonts w:eastAsia="MS Mincho"/>
          <w:iCs/>
        </w:rPr>
        <w:t>(</w:t>
      </w:r>
      <w:r w:rsidRPr="00E8543F">
        <w:rPr>
          <w:rFonts w:eastAsia="MS Mincho"/>
          <w:iCs/>
        </w:rPr>
        <w:t>хирургически удаленного опухолевого препарата</w:t>
      </w:r>
      <w:r w:rsidR="00AD1F06">
        <w:rPr>
          <w:rFonts w:eastAsia="MS Mincho"/>
          <w:iCs/>
        </w:rPr>
        <w:t>)</w:t>
      </w:r>
      <w:r w:rsidRPr="00E8543F">
        <w:rPr>
          <w:rFonts w:eastAsia="MS Mincho"/>
          <w:iCs/>
        </w:rPr>
        <w:t xml:space="preserve"> с целью уточнения гистологического строения опухоли, радикальности хирургического лечения и определения дальнейшей тактики лечения </w:t>
      </w:r>
      <w:r w:rsidRPr="00E8543F">
        <w:rPr>
          <w:rFonts w:eastAsia="MS Mincho"/>
          <w:iCs/>
          <w:sz w:val="22"/>
          <w:szCs w:val="22"/>
        </w:rPr>
        <w:t>[</w:t>
      </w:r>
      <w:r w:rsidRPr="00E8543F">
        <w:rPr>
          <w:iCs/>
        </w:rPr>
        <w:t>4</w:t>
      </w:r>
      <w:r w:rsidRPr="00E8543F">
        <w:rPr>
          <w:rFonts w:eastAsia="MS Mincho"/>
          <w:iCs/>
          <w:sz w:val="22"/>
          <w:szCs w:val="22"/>
        </w:rPr>
        <w:t>]</w:t>
      </w:r>
      <w:r w:rsidRPr="00E8543F">
        <w:rPr>
          <w:rFonts w:eastAsia="MS Mincho"/>
          <w:iCs/>
        </w:rPr>
        <w:t>.</w:t>
      </w:r>
    </w:p>
    <w:p w14:paraId="04E5583B" w14:textId="77777777" w:rsidR="006C208D" w:rsidRPr="00E8543F" w:rsidRDefault="006C208D" w:rsidP="006C208D">
      <w:pPr>
        <w:pStyle w:val="32"/>
        <w:spacing w:line="324" w:lineRule="auto"/>
        <w:rPr>
          <w:color w:val="auto"/>
        </w:rPr>
      </w:pPr>
      <w:r w:rsidRPr="00E8543F">
        <w:rPr>
          <w:color w:val="auto"/>
        </w:rPr>
        <w:t xml:space="preserve">Уровень убедительности рекомендаций – </w:t>
      </w:r>
      <w:r w:rsidRPr="00E8543F">
        <w:rPr>
          <w:color w:val="auto"/>
          <w:lang w:val="en-US"/>
        </w:rPr>
        <w:t>C</w:t>
      </w:r>
      <w:r w:rsidRPr="00E8543F">
        <w:rPr>
          <w:color w:val="auto"/>
        </w:rPr>
        <w:t xml:space="preserve"> (уровень достоверности доказательств – 5).</w:t>
      </w:r>
    </w:p>
    <w:p w14:paraId="6D7674E5" w14:textId="77777777" w:rsidR="006C208D" w:rsidRPr="00E8543F" w:rsidRDefault="006C208D" w:rsidP="006C208D">
      <w:pPr>
        <w:pStyle w:val="2"/>
        <w:numPr>
          <w:ilvl w:val="0"/>
          <w:numId w:val="0"/>
        </w:numPr>
        <w:spacing w:before="0"/>
        <w:contextualSpacing/>
        <w:rPr>
          <w:rFonts w:eastAsia="MS Mincho"/>
          <w:i/>
        </w:rPr>
      </w:pPr>
      <w:r w:rsidRPr="00E8543F">
        <w:rPr>
          <w:rFonts w:eastAsia="MS Mincho"/>
          <w:b/>
        </w:rPr>
        <w:t>Комментарии:</w:t>
      </w:r>
      <w:r w:rsidRPr="00E8543F">
        <w:rPr>
          <w:rFonts w:eastAsia="MS Mincho"/>
          <w:i/>
        </w:rPr>
        <w:t xml:space="preserve"> в заключении необходимо отразить следующие параметры:</w:t>
      </w:r>
    </w:p>
    <w:p w14:paraId="746F6E7F" w14:textId="77777777" w:rsidR="006C208D" w:rsidRPr="00E8543F" w:rsidRDefault="006C208D" w:rsidP="006C208D">
      <w:pPr>
        <w:numPr>
          <w:ilvl w:val="0"/>
          <w:numId w:val="6"/>
        </w:numPr>
        <w:ind w:left="0" w:firstLine="567"/>
        <w:contextualSpacing/>
        <w:rPr>
          <w:rFonts w:eastAsia="Times New Roman" w:cs="Times New Roman"/>
          <w:i/>
          <w:szCs w:val="24"/>
        </w:rPr>
      </w:pPr>
      <w:r w:rsidRPr="00E8543F">
        <w:rPr>
          <w:rFonts w:eastAsia="Times New Roman" w:cs="Times New Roman"/>
          <w:i/>
          <w:szCs w:val="24"/>
        </w:rPr>
        <w:t>Размеры опухоли.</w:t>
      </w:r>
    </w:p>
    <w:p w14:paraId="71EF0155" w14:textId="77777777" w:rsidR="006C208D" w:rsidRPr="00E8543F" w:rsidRDefault="006C208D" w:rsidP="006C208D">
      <w:pPr>
        <w:numPr>
          <w:ilvl w:val="0"/>
          <w:numId w:val="6"/>
        </w:numPr>
        <w:ind w:left="993" w:firstLine="0"/>
        <w:contextualSpacing/>
        <w:rPr>
          <w:rFonts w:eastAsia="Times New Roman" w:cs="Times New Roman"/>
          <w:i/>
          <w:szCs w:val="24"/>
        </w:rPr>
      </w:pPr>
      <w:r w:rsidRPr="00E8543F">
        <w:rPr>
          <w:rFonts w:eastAsia="Times New Roman" w:cs="Times New Roman"/>
          <w:i/>
          <w:szCs w:val="24"/>
        </w:rPr>
        <w:t>Глубина инвазии опухоли.</w:t>
      </w:r>
    </w:p>
    <w:p w14:paraId="79131C2D" w14:textId="77777777" w:rsidR="006C208D" w:rsidRPr="00E8543F" w:rsidRDefault="006C208D" w:rsidP="006C208D">
      <w:pPr>
        <w:numPr>
          <w:ilvl w:val="0"/>
          <w:numId w:val="6"/>
        </w:numPr>
        <w:ind w:left="993" w:firstLine="0"/>
        <w:contextualSpacing/>
        <w:rPr>
          <w:rFonts w:eastAsia="Times New Roman" w:cs="Times New Roman"/>
          <w:i/>
          <w:szCs w:val="24"/>
        </w:rPr>
      </w:pPr>
      <w:r w:rsidRPr="00E8543F">
        <w:rPr>
          <w:rFonts w:eastAsia="Times New Roman" w:cs="Times New Roman"/>
          <w:i/>
          <w:szCs w:val="24"/>
        </w:rPr>
        <w:t>Гистологическое строение опухоли.</w:t>
      </w:r>
    </w:p>
    <w:p w14:paraId="6D2CE5C1" w14:textId="77777777" w:rsidR="006C208D" w:rsidRPr="00E8543F" w:rsidRDefault="006C208D" w:rsidP="006C208D">
      <w:pPr>
        <w:numPr>
          <w:ilvl w:val="0"/>
          <w:numId w:val="6"/>
        </w:numPr>
        <w:ind w:left="993" w:firstLine="0"/>
        <w:contextualSpacing/>
        <w:rPr>
          <w:rFonts w:eastAsia="Times New Roman" w:cs="Times New Roman"/>
          <w:i/>
          <w:szCs w:val="24"/>
        </w:rPr>
      </w:pPr>
      <w:r w:rsidRPr="00E8543F">
        <w:rPr>
          <w:rFonts w:eastAsia="Times New Roman" w:cs="Times New Roman"/>
          <w:i/>
          <w:szCs w:val="24"/>
        </w:rPr>
        <w:t>Степень дифференцировки опухоли.</w:t>
      </w:r>
    </w:p>
    <w:p w14:paraId="6E76FD3E" w14:textId="249C9B16" w:rsidR="006C208D" w:rsidRPr="00E8543F" w:rsidRDefault="006C208D" w:rsidP="006C208D">
      <w:pPr>
        <w:numPr>
          <w:ilvl w:val="0"/>
          <w:numId w:val="6"/>
        </w:numPr>
        <w:ind w:left="993" w:firstLine="0"/>
        <w:contextualSpacing/>
        <w:rPr>
          <w:rFonts w:eastAsia="Times New Roman" w:cs="Times New Roman"/>
          <w:i/>
          <w:szCs w:val="24"/>
        </w:rPr>
      </w:pPr>
      <w:r w:rsidRPr="00E8543F">
        <w:rPr>
          <w:rFonts w:eastAsia="Times New Roman" w:cs="Times New Roman"/>
          <w:i/>
          <w:szCs w:val="24"/>
        </w:rPr>
        <w:t xml:space="preserve">Наличие </w:t>
      </w:r>
      <w:proofErr w:type="spellStart"/>
      <w:r w:rsidRPr="00E8543F">
        <w:rPr>
          <w:rFonts w:eastAsia="Times New Roman" w:cs="Times New Roman"/>
          <w:i/>
          <w:szCs w:val="24"/>
        </w:rPr>
        <w:t>лимфоваскулярной</w:t>
      </w:r>
      <w:proofErr w:type="spellEnd"/>
      <w:r w:rsidRPr="00E8543F">
        <w:rPr>
          <w:rFonts w:eastAsia="Times New Roman" w:cs="Times New Roman"/>
          <w:i/>
          <w:szCs w:val="24"/>
        </w:rPr>
        <w:t xml:space="preserve">, </w:t>
      </w:r>
      <w:proofErr w:type="spellStart"/>
      <w:r w:rsidRPr="00E8543F">
        <w:rPr>
          <w:rFonts w:eastAsia="Times New Roman" w:cs="Times New Roman"/>
          <w:i/>
          <w:szCs w:val="24"/>
        </w:rPr>
        <w:t>периневральной</w:t>
      </w:r>
      <w:proofErr w:type="spellEnd"/>
      <w:r w:rsidRPr="00E8543F">
        <w:rPr>
          <w:rFonts w:eastAsia="Times New Roman" w:cs="Times New Roman"/>
          <w:i/>
          <w:szCs w:val="24"/>
        </w:rPr>
        <w:t xml:space="preserve"> инвазии (отрицательный результат также должен быть констатирован</w:t>
      </w:r>
      <w:r w:rsidR="00AD1F06">
        <w:rPr>
          <w:rFonts w:eastAsia="Times New Roman" w:cs="Times New Roman"/>
          <w:i/>
          <w:szCs w:val="24"/>
        </w:rPr>
        <w:t>)</w:t>
      </w:r>
      <w:r w:rsidRPr="00E8543F">
        <w:rPr>
          <w:rFonts w:eastAsia="Times New Roman" w:cs="Times New Roman"/>
          <w:i/>
          <w:szCs w:val="24"/>
        </w:rPr>
        <w:t>.</w:t>
      </w:r>
    </w:p>
    <w:p w14:paraId="65DE3586" w14:textId="77777777" w:rsidR="006C208D" w:rsidRPr="00E8543F" w:rsidRDefault="006C208D" w:rsidP="006C208D">
      <w:pPr>
        <w:numPr>
          <w:ilvl w:val="0"/>
          <w:numId w:val="6"/>
        </w:numPr>
        <w:ind w:left="993" w:firstLine="0"/>
        <w:contextualSpacing/>
        <w:rPr>
          <w:rFonts w:eastAsia="Times New Roman" w:cs="Times New Roman"/>
          <w:i/>
          <w:szCs w:val="24"/>
        </w:rPr>
      </w:pPr>
      <w:r w:rsidRPr="00E8543F">
        <w:rPr>
          <w:rFonts w:eastAsia="Times New Roman" w:cs="Times New Roman"/>
          <w:i/>
          <w:szCs w:val="24"/>
        </w:rPr>
        <w:t>Размеры и распространенность первичной опухоли (</w:t>
      </w:r>
      <w:proofErr w:type="spellStart"/>
      <w:r w:rsidRPr="00E8543F">
        <w:rPr>
          <w:rFonts w:eastAsia="Times New Roman" w:cs="Times New Roman"/>
          <w:i/>
          <w:szCs w:val="24"/>
        </w:rPr>
        <w:t>рТ</w:t>
      </w:r>
      <w:proofErr w:type="spellEnd"/>
      <w:r w:rsidRPr="00E8543F">
        <w:rPr>
          <w:rFonts w:eastAsia="Times New Roman" w:cs="Times New Roman"/>
          <w:i/>
          <w:szCs w:val="24"/>
        </w:rPr>
        <w:t>).</w:t>
      </w:r>
    </w:p>
    <w:p w14:paraId="18B83537" w14:textId="77777777" w:rsidR="006C208D" w:rsidRPr="00E8543F" w:rsidRDefault="006C208D" w:rsidP="006C208D">
      <w:pPr>
        <w:numPr>
          <w:ilvl w:val="0"/>
          <w:numId w:val="6"/>
        </w:numPr>
        <w:spacing w:line="324" w:lineRule="auto"/>
        <w:ind w:left="993" w:firstLine="0"/>
        <w:contextualSpacing/>
        <w:rPr>
          <w:rFonts w:eastAsia="Times New Roman" w:cs="Times New Roman"/>
          <w:i/>
          <w:szCs w:val="24"/>
        </w:rPr>
      </w:pPr>
      <w:r w:rsidRPr="00E8543F">
        <w:rPr>
          <w:rFonts w:eastAsia="Times New Roman" w:cs="Times New Roman"/>
          <w:i/>
          <w:szCs w:val="24"/>
        </w:rPr>
        <w:lastRenderedPageBreak/>
        <w:t>Статус регионарных лимфатических узлов (р</w:t>
      </w:r>
      <w:r w:rsidRPr="00E8543F">
        <w:rPr>
          <w:rFonts w:eastAsia="Times New Roman" w:cs="Times New Roman"/>
          <w:i/>
          <w:szCs w:val="24"/>
          <w:lang w:val="en-US"/>
        </w:rPr>
        <w:t>N</w:t>
      </w:r>
      <w:r w:rsidRPr="00E8543F">
        <w:rPr>
          <w:rFonts w:eastAsia="Times New Roman" w:cs="Times New Roman"/>
          <w:i/>
          <w:szCs w:val="24"/>
        </w:rPr>
        <w:t xml:space="preserve">) (с указанием общего числа исследованных и пораженных лимфоузлов, признаков </w:t>
      </w:r>
      <w:proofErr w:type="spellStart"/>
      <w:r w:rsidRPr="00E8543F">
        <w:rPr>
          <w:rFonts w:eastAsia="Times New Roman" w:cs="Times New Roman"/>
          <w:i/>
          <w:szCs w:val="24"/>
        </w:rPr>
        <w:t>экстранодального</w:t>
      </w:r>
      <w:proofErr w:type="spellEnd"/>
      <w:r w:rsidRPr="00E8543F">
        <w:rPr>
          <w:rFonts w:eastAsia="Times New Roman" w:cs="Times New Roman"/>
          <w:i/>
          <w:szCs w:val="24"/>
        </w:rPr>
        <w:t xml:space="preserve"> распространения опухоли).</w:t>
      </w:r>
    </w:p>
    <w:p w14:paraId="6DDE4928" w14:textId="77777777" w:rsidR="006C208D" w:rsidRPr="00AD1F06" w:rsidRDefault="006C208D" w:rsidP="006C208D">
      <w:pPr>
        <w:pStyle w:val="afe"/>
        <w:numPr>
          <w:ilvl w:val="0"/>
          <w:numId w:val="6"/>
        </w:numPr>
        <w:spacing w:line="324" w:lineRule="auto"/>
        <w:ind w:left="993" w:firstLine="0"/>
        <w:rPr>
          <w:rFonts w:cs="Times New Roman"/>
          <w:i/>
        </w:rPr>
      </w:pPr>
      <w:r w:rsidRPr="00E8543F">
        <w:rPr>
          <w:rFonts w:eastAsia="Times New Roman" w:cs="Times New Roman"/>
          <w:i/>
          <w:szCs w:val="24"/>
        </w:rPr>
        <w:t>Наличие поражения краев резекции (отрицательный результат также должен быть констатирован)</w:t>
      </w:r>
    </w:p>
    <w:p w14:paraId="26F65789" w14:textId="592AE252" w:rsidR="00AD1F06" w:rsidRDefault="00AD1F06" w:rsidP="006C208D">
      <w:pPr>
        <w:pStyle w:val="afe"/>
        <w:numPr>
          <w:ilvl w:val="0"/>
          <w:numId w:val="6"/>
        </w:numPr>
        <w:spacing w:line="324" w:lineRule="auto"/>
        <w:ind w:left="993" w:firstLine="0"/>
        <w:rPr>
          <w:rFonts w:cs="Times New Roman"/>
          <w:i/>
        </w:rPr>
      </w:pPr>
      <w:r>
        <w:rPr>
          <w:rFonts w:cs="Times New Roman"/>
          <w:i/>
        </w:rPr>
        <w:t>Прорастание хрящей гортани.</w:t>
      </w:r>
    </w:p>
    <w:p w14:paraId="70326A74" w14:textId="5888537A" w:rsidR="00AD1F06" w:rsidRPr="00E8543F" w:rsidRDefault="00AD1F06" w:rsidP="006C208D">
      <w:pPr>
        <w:pStyle w:val="afe"/>
        <w:numPr>
          <w:ilvl w:val="0"/>
          <w:numId w:val="6"/>
        </w:numPr>
        <w:spacing w:line="324" w:lineRule="auto"/>
        <w:ind w:left="993" w:firstLine="0"/>
        <w:rPr>
          <w:rFonts w:cs="Times New Roman"/>
          <w:i/>
        </w:rPr>
      </w:pPr>
      <w:r>
        <w:rPr>
          <w:rFonts w:cs="Times New Roman"/>
          <w:i/>
        </w:rPr>
        <w:t>Прорастание в окружающие органы и ткани.</w:t>
      </w:r>
    </w:p>
    <w:p w14:paraId="5441D9BA" w14:textId="77777777" w:rsidR="00D747B8" w:rsidRPr="00E8543F" w:rsidRDefault="00FF4C31" w:rsidP="000B4BD5">
      <w:pPr>
        <w:pStyle w:val="afff2"/>
        <w:spacing w:before="0" w:line="324" w:lineRule="auto"/>
        <w:rPr>
          <w:rStyle w:val="afffc"/>
          <w:rFonts w:eastAsia="Sans"/>
          <w:i w:val="0"/>
          <w:color w:val="auto"/>
          <w:sz w:val="28"/>
          <w:szCs w:val="22"/>
        </w:rPr>
      </w:pPr>
      <w:bookmarkStart w:id="26" w:name="_Toc35445718"/>
      <w:r w:rsidRPr="00E8543F">
        <w:rPr>
          <w:rFonts w:cs="Times New Roman"/>
        </w:rPr>
        <w:t>3. Лечение</w:t>
      </w:r>
      <w:bookmarkEnd w:id="25"/>
      <w:r w:rsidRPr="00E8543F">
        <w:rPr>
          <w:rFonts w:cs="Times New Roman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Start w:id="27" w:name="_Toc469402341"/>
      <w:bookmarkStart w:id="28" w:name="_Toc468273538"/>
      <w:bookmarkStart w:id="29" w:name="_Toc468273456"/>
      <w:bookmarkEnd w:id="26"/>
      <w:bookmarkEnd w:id="27"/>
      <w:bookmarkEnd w:id="28"/>
      <w:bookmarkEnd w:id="29"/>
    </w:p>
    <w:p w14:paraId="7D4A862A" w14:textId="659FB783" w:rsidR="00255E13" w:rsidRPr="00E8543F" w:rsidRDefault="00255E13" w:rsidP="000B4BD5">
      <w:pPr>
        <w:spacing w:line="324" w:lineRule="auto"/>
        <w:rPr>
          <w:rFonts w:cs="Times New Roman"/>
          <w:i/>
          <w:iCs/>
        </w:rPr>
      </w:pPr>
      <w:r w:rsidRPr="00E8543F">
        <w:rPr>
          <w:rFonts w:cs="Times New Roman"/>
          <w:i/>
          <w:iCs/>
        </w:rPr>
        <w:t xml:space="preserve">Тактика лечения рака гортаноглотки направлена не только на излечение </w:t>
      </w:r>
      <w:r w:rsidR="00140AAE" w:rsidRPr="00E8543F">
        <w:rPr>
          <w:rFonts w:cs="Times New Roman"/>
          <w:i/>
          <w:iCs/>
        </w:rPr>
        <w:t>пациента</w:t>
      </w:r>
      <w:r w:rsidRPr="00E8543F">
        <w:rPr>
          <w:rFonts w:cs="Times New Roman"/>
          <w:i/>
          <w:iCs/>
        </w:rPr>
        <w:t>, но и восстановление глотательной, голосовой, дыхательной и защитной функций органа и зависит от локализации поражения гортаноглотки, распространенности опухолевого процесса, чувствительности опухоли к лучевому или медикаментозному лечению.</w:t>
      </w:r>
    </w:p>
    <w:p w14:paraId="2F09F20B" w14:textId="77777777" w:rsidR="00FF4C31" w:rsidRPr="00E8543F" w:rsidRDefault="00FF4C31" w:rsidP="000B4BD5">
      <w:pPr>
        <w:pStyle w:val="20"/>
        <w:spacing w:before="0"/>
        <w:rPr>
          <w:shd w:val="clear" w:color="auto" w:fill="FFFFFF"/>
        </w:rPr>
      </w:pPr>
      <w:bookmarkStart w:id="30" w:name="_Toc35445719"/>
      <w:r w:rsidRPr="00E8543F">
        <w:rPr>
          <w:shd w:val="clear" w:color="auto" w:fill="FFFFFF"/>
        </w:rPr>
        <w:t>3.1. Тактика лечения</w:t>
      </w:r>
      <w:bookmarkEnd w:id="30"/>
    </w:p>
    <w:p w14:paraId="2B976258" w14:textId="77777777" w:rsidR="00FF4C31" w:rsidRPr="00E8543F" w:rsidRDefault="00FF4C31" w:rsidP="000B4BD5">
      <w:pPr>
        <w:spacing w:line="324" w:lineRule="auto"/>
        <w:rPr>
          <w:rFonts w:cs="Times New Roman"/>
          <w:szCs w:val="24"/>
        </w:rPr>
      </w:pPr>
    </w:p>
    <w:p w14:paraId="69A49558" w14:textId="09EF1A9F" w:rsidR="00FF4C31" w:rsidRPr="00E8543F" w:rsidRDefault="00EA7665" w:rsidP="00BF3BB0">
      <w:pPr>
        <w:pStyle w:val="afe"/>
        <w:numPr>
          <w:ilvl w:val="0"/>
          <w:numId w:val="13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Пациентам п</w:t>
      </w:r>
      <w:r w:rsidR="00255E13" w:rsidRPr="00E8543F">
        <w:rPr>
          <w:rFonts w:cs="Times New Roman"/>
          <w:szCs w:val="24"/>
        </w:rPr>
        <w:t>ри раке гортаноглотки стадии T1-2N0M0</w:t>
      </w:r>
      <w:r w:rsidR="00255E13" w:rsidRPr="00E8543F">
        <w:rPr>
          <w:rFonts w:cs="Times New Roman"/>
          <w:b/>
          <w:bCs/>
          <w:szCs w:val="24"/>
        </w:rPr>
        <w:t xml:space="preserve"> рекомендуется</w:t>
      </w:r>
      <w:r w:rsidR="00255E13" w:rsidRPr="00E8543F">
        <w:rPr>
          <w:rFonts w:cs="Times New Roman"/>
          <w:szCs w:val="24"/>
        </w:rPr>
        <w:t xml:space="preserve"> </w:t>
      </w:r>
      <w:r w:rsidR="008C480A">
        <w:rPr>
          <w:rFonts w:cs="Times New Roman"/>
          <w:szCs w:val="24"/>
        </w:rPr>
        <w:t xml:space="preserve">радикальная </w:t>
      </w:r>
      <w:r w:rsidR="005622AF" w:rsidRPr="00E8543F">
        <w:rPr>
          <w:rFonts w:cs="Times New Roman"/>
          <w:szCs w:val="24"/>
        </w:rPr>
        <w:t xml:space="preserve">лучевая </w:t>
      </w:r>
      <w:r w:rsidR="00FF4C31" w:rsidRPr="00E8543F">
        <w:rPr>
          <w:rFonts w:cs="Times New Roman"/>
          <w:szCs w:val="24"/>
        </w:rPr>
        <w:t>терапия в самостоятельном варианте</w:t>
      </w:r>
      <w:r w:rsidR="00821620" w:rsidRPr="00E8543F">
        <w:rPr>
          <w:rFonts w:cs="Times New Roman"/>
          <w:szCs w:val="24"/>
        </w:rPr>
        <w:t xml:space="preserve"> либо</w:t>
      </w:r>
      <w:r w:rsidR="00FF4C31" w:rsidRPr="00E8543F">
        <w:rPr>
          <w:rFonts w:cs="Times New Roman"/>
          <w:szCs w:val="24"/>
        </w:rPr>
        <w:t xml:space="preserve"> </w:t>
      </w:r>
      <w:r w:rsidR="008C480A">
        <w:rPr>
          <w:rFonts w:cs="Times New Roman"/>
          <w:szCs w:val="24"/>
        </w:rPr>
        <w:t xml:space="preserve">одновременная </w:t>
      </w:r>
      <w:r w:rsidR="00FF4C31" w:rsidRPr="00E8543F">
        <w:rPr>
          <w:rFonts w:cs="Times New Roman"/>
          <w:szCs w:val="24"/>
        </w:rPr>
        <w:t>ХЛТ</w:t>
      </w:r>
      <w:r w:rsidR="00FE5D01" w:rsidRPr="00E8543F">
        <w:rPr>
          <w:rFonts w:cs="Times New Roman"/>
          <w:szCs w:val="24"/>
        </w:rPr>
        <w:t xml:space="preserve"> (при T2N0M0)</w:t>
      </w:r>
      <w:r w:rsidR="003E66D5" w:rsidRPr="00E8543F">
        <w:rPr>
          <w:rFonts w:cs="Times New Roman"/>
          <w:szCs w:val="24"/>
        </w:rPr>
        <w:t xml:space="preserve"> с целью повышения показателей выживаемости</w:t>
      </w:r>
      <w:r w:rsidR="00FF4C31" w:rsidRPr="00E8543F">
        <w:rPr>
          <w:rFonts w:cs="Times New Roman"/>
          <w:szCs w:val="24"/>
        </w:rPr>
        <w:t xml:space="preserve"> [</w:t>
      </w:r>
      <w:r w:rsidR="00BC22EC" w:rsidRPr="00E8543F">
        <w:rPr>
          <w:rFonts w:cs="Times New Roman"/>
          <w:szCs w:val="24"/>
        </w:rPr>
        <w:t>7</w:t>
      </w:r>
      <w:r w:rsidR="00BF3BB0" w:rsidRPr="00E8543F">
        <w:rPr>
          <w:rFonts w:cs="Times New Roman"/>
          <w:szCs w:val="24"/>
        </w:rPr>
        <w:t xml:space="preserve">, </w:t>
      </w:r>
      <w:r w:rsidR="00BC22EC" w:rsidRPr="00E8543F">
        <w:rPr>
          <w:rFonts w:cs="Times New Roman"/>
          <w:color w:val="000000"/>
          <w:shd w:val="clear" w:color="auto" w:fill="FFFFFF"/>
        </w:rPr>
        <w:t>8</w:t>
      </w:r>
      <w:r w:rsidR="00FF4C31" w:rsidRPr="00E8543F">
        <w:rPr>
          <w:rFonts w:cs="Times New Roman"/>
          <w:szCs w:val="24"/>
        </w:rPr>
        <w:t>]</w:t>
      </w:r>
      <w:r w:rsidR="005326EC" w:rsidRPr="00E8543F">
        <w:rPr>
          <w:rFonts w:cs="Times New Roman"/>
          <w:szCs w:val="24"/>
        </w:rPr>
        <w:t>.</w:t>
      </w:r>
    </w:p>
    <w:p w14:paraId="6A0246D4" w14:textId="77777777" w:rsidR="00D9402C" w:rsidRPr="00E8543F" w:rsidRDefault="00D9402C" w:rsidP="00BF3BB0">
      <w:pPr>
        <w:pStyle w:val="afe"/>
        <w:spacing w:line="324" w:lineRule="auto"/>
        <w:ind w:left="0" w:firstLine="0"/>
        <w:rPr>
          <w:rFonts w:cs="Times New Roman"/>
          <w:b/>
          <w:bCs/>
          <w:szCs w:val="24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</w:t>
      </w:r>
      <w:r w:rsidR="00EA7665"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С 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(уровень достоверности доказательств – </w:t>
      </w:r>
      <w:r w:rsidR="00EA7665"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>4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>).</w:t>
      </w:r>
    </w:p>
    <w:p w14:paraId="74642880" w14:textId="77777777" w:rsidR="00FF4C31" w:rsidRPr="00E8543F" w:rsidRDefault="003E66D5" w:rsidP="00BF3BB0">
      <w:pPr>
        <w:pStyle w:val="afe"/>
        <w:numPr>
          <w:ilvl w:val="0"/>
          <w:numId w:val="20"/>
        </w:numPr>
        <w:spacing w:line="324" w:lineRule="auto"/>
        <w:ind w:left="0" w:firstLine="0"/>
        <w:rPr>
          <w:rFonts w:cs="Times New Roman"/>
        </w:rPr>
      </w:pPr>
      <w:r w:rsidRPr="00E8543F">
        <w:rPr>
          <w:rFonts w:cs="Times New Roman"/>
          <w:szCs w:val="24"/>
        </w:rPr>
        <w:t>При раке гортаноглотки стадии T1-2N0M0</w:t>
      </w:r>
      <w:r w:rsidRPr="00E8543F">
        <w:rPr>
          <w:rFonts w:cs="Times New Roman"/>
          <w:b/>
          <w:bCs/>
          <w:szCs w:val="24"/>
        </w:rPr>
        <w:t xml:space="preserve"> рекомендуется </w:t>
      </w:r>
      <w:r w:rsidR="00FF4C31" w:rsidRPr="00E8543F">
        <w:rPr>
          <w:rFonts w:cs="Times New Roman"/>
        </w:rPr>
        <w:t>выполнение органосохран</w:t>
      </w:r>
      <w:r w:rsidR="00156B94" w:rsidRPr="00E8543F">
        <w:rPr>
          <w:rFonts w:cs="Times New Roman"/>
        </w:rPr>
        <w:t>яюще</w:t>
      </w:r>
      <w:r w:rsidR="00FF4C31" w:rsidRPr="00E8543F">
        <w:rPr>
          <w:rFonts w:cs="Times New Roman"/>
        </w:rPr>
        <w:t>го</w:t>
      </w:r>
      <w:r w:rsidRPr="00E8543F">
        <w:rPr>
          <w:rFonts w:cs="Times New Roman"/>
        </w:rPr>
        <w:t xml:space="preserve"> хирургического лечения</w:t>
      </w:r>
      <w:r w:rsidR="00FF4C31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>с целью улучшения выживаемости и снижения токсичности лечения</w:t>
      </w:r>
      <w:r w:rsidR="00AB7EEF" w:rsidRPr="00E8543F">
        <w:rPr>
          <w:rFonts w:cs="Times New Roman"/>
        </w:rPr>
        <w:t xml:space="preserve"> </w:t>
      </w:r>
      <w:r w:rsidR="00FF4C31" w:rsidRPr="00E8543F">
        <w:rPr>
          <w:rFonts w:cs="Times New Roman"/>
        </w:rPr>
        <w:t>[</w:t>
      </w:r>
      <w:r w:rsidR="00BC22EC" w:rsidRPr="00E8543F">
        <w:rPr>
          <w:rFonts w:cs="Times New Roman"/>
        </w:rPr>
        <w:t>9</w:t>
      </w:r>
      <w:r w:rsidR="00FF4C31" w:rsidRPr="00E8543F">
        <w:rPr>
          <w:rFonts w:cs="Times New Roman"/>
        </w:rPr>
        <w:t>]</w:t>
      </w:r>
      <w:r w:rsidR="00E1075D" w:rsidRPr="00E8543F">
        <w:rPr>
          <w:rFonts w:cs="Times New Roman"/>
        </w:rPr>
        <w:t>.</w:t>
      </w:r>
    </w:p>
    <w:p w14:paraId="4172AF82" w14:textId="77777777" w:rsidR="003E66D5" w:rsidRPr="00E8543F" w:rsidRDefault="003E66D5" w:rsidP="00BF3BB0">
      <w:pPr>
        <w:pStyle w:val="afe"/>
        <w:spacing w:line="324" w:lineRule="auto"/>
        <w:ind w:left="0"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А (уровень достоверности доказательств – 2).</w:t>
      </w:r>
    </w:p>
    <w:p w14:paraId="39622806" w14:textId="77777777" w:rsidR="008C480A" w:rsidRPr="008C480A" w:rsidRDefault="003E66D5" w:rsidP="008C480A">
      <w:pPr>
        <w:rPr>
          <w:rFonts w:eastAsia="Times New Roman" w:cs="Times New Roman"/>
          <w:i/>
          <w:iCs/>
          <w:szCs w:val="24"/>
          <w:lang w:eastAsia="ru-RU"/>
        </w:rPr>
      </w:pPr>
      <w:r w:rsidRPr="00E8543F">
        <w:rPr>
          <w:rFonts w:eastAsia="MS Mincho" w:cs="Times New Roman"/>
          <w:b/>
          <w:bCs/>
          <w:iCs/>
          <w:color w:val="303030"/>
          <w:szCs w:val="24"/>
          <w:shd w:val="clear" w:color="auto" w:fill="FFFFFF"/>
        </w:rPr>
        <w:t>Комментарий:</w:t>
      </w:r>
      <w:r w:rsidRPr="00E8543F">
        <w:rPr>
          <w:rFonts w:eastAsia="MS Mincho" w:cs="Times New Roman"/>
          <w:bCs/>
          <w:i/>
          <w:iCs/>
          <w:color w:val="303030"/>
          <w:szCs w:val="24"/>
          <w:shd w:val="clear" w:color="auto" w:fill="FFFFFF"/>
        </w:rPr>
        <w:t xml:space="preserve"> Целесообразно при выборе хирургического метода лечения выполнение </w:t>
      </w:r>
      <w:proofErr w:type="spellStart"/>
      <w:r w:rsidRPr="00E8543F">
        <w:rPr>
          <w:rFonts w:cs="Times New Roman"/>
          <w:bCs/>
          <w:i/>
          <w:iCs/>
        </w:rPr>
        <w:t>трансорального</w:t>
      </w:r>
      <w:proofErr w:type="spellEnd"/>
      <w:r w:rsidRPr="00E8543F">
        <w:rPr>
          <w:rFonts w:cs="Times New Roman"/>
          <w:bCs/>
          <w:i/>
          <w:iCs/>
        </w:rPr>
        <w:t xml:space="preserve"> оперативного вмешательства (</w:t>
      </w:r>
      <w:r w:rsidR="00EA7665" w:rsidRPr="00E8543F">
        <w:rPr>
          <w:rFonts w:cs="Times New Roman"/>
          <w:bCs/>
          <w:i/>
          <w:iCs/>
        </w:rPr>
        <w:t xml:space="preserve">удаление новообразования гортани методом лазерной </w:t>
      </w:r>
      <w:r w:rsidR="008C480A">
        <w:rPr>
          <w:rFonts w:cs="Times New Roman"/>
          <w:bCs/>
          <w:i/>
          <w:iCs/>
        </w:rPr>
        <w:t>резекции</w:t>
      </w:r>
      <w:r w:rsidRPr="00E8543F">
        <w:rPr>
          <w:rFonts w:cs="Times New Roman"/>
          <w:bCs/>
          <w:i/>
          <w:iCs/>
        </w:rPr>
        <w:t xml:space="preserve">) с одно- или двусторонней шейной </w:t>
      </w:r>
      <w:proofErr w:type="spellStart"/>
      <w:r w:rsidRPr="00E8543F">
        <w:rPr>
          <w:rFonts w:cs="Times New Roman"/>
          <w:bCs/>
          <w:i/>
          <w:iCs/>
        </w:rPr>
        <w:t>лимфодиссекцией</w:t>
      </w:r>
      <w:proofErr w:type="spellEnd"/>
      <w:r w:rsidRPr="00E8543F">
        <w:rPr>
          <w:rFonts w:cs="Times New Roman"/>
          <w:bCs/>
          <w:i/>
          <w:iCs/>
        </w:rPr>
        <w:t xml:space="preserve"> по показаниям (профилактическая </w:t>
      </w:r>
      <w:proofErr w:type="spellStart"/>
      <w:r w:rsidRPr="00E8543F">
        <w:rPr>
          <w:rFonts w:cs="Times New Roman"/>
          <w:bCs/>
          <w:i/>
          <w:iCs/>
        </w:rPr>
        <w:t>лимфодиссекция</w:t>
      </w:r>
      <w:proofErr w:type="spellEnd"/>
      <w:r w:rsidRPr="00E8543F">
        <w:rPr>
          <w:rFonts w:cs="Times New Roman"/>
          <w:bCs/>
          <w:i/>
          <w:iCs/>
        </w:rPr>
        <w:t>)</w:t>
      </w:r>
      <w:bookmarkStart w:id="31" w:name="_Hlk20752938"/>
      <w:r w:rsidR="008C480A">
        <w:rPr>
          <w:rFonts w:cs="Times New Roman"/>
          <w:bCs/>
          <w:i/>
          <w:iCs/>
        </w:rPr>
        <w:t xml:space="preserve">; </w:t>
      </w:r>
      <w:r w:rsidR="008C480A" w:rsidRPr="008C480A">
        <w:rPr>
          <w:rFonts w:cs="Times New Roman"/>
          <w:bCs/>
          <w:i/>
          <w:iCs/>
        </w:rPr>
        <w:t xml:space="preserve">частичной </w:t>
      </w:r>
      <w:proofErr w:type="spellStart"/>
      <w:r w:rsidR="008C480A" w:rsidRPr="008C480A">
        <w:rPr>
          <w:rFonts w:cs="Times New Roman"/>
          <w:bCs/>
          <w:i/>
          <w:iCs/>
        </w:rPr>
        <w:t>ларингофарингоэктомии</w:t>
      </w:r>
      <w:proofErr w:type="spellEnd"/>
      <w:r w:rsidR="008C480A" w:rsidRPr="008C480A">
        <w:rPr>
          <w:rFonts w:cs="Times New Roman"/>
          <w:bCs/>
          <w:i/>
          <w:iCs/>
        </w:rPr>
        <w:t xml:space="preserve"> (открытая или эндоскопическая) + </w:t>
      </w:r>
      <w:proofErr w:type="spellStart"/>
      <w:r w:rsidR="008C480A" w:rsidRPr="008C480A">
        <w:rPr>
          <w:rFonts w:cs="Times New Roman"/>
          <w:bCs/>
          <w:i/>
          <w:iCs/>
        </w:rPr>
        <w:t>ипсилатеральная</w:t>
      </w:r>
      <w:proofErr w:type="spellEnd"/>
      <w:r w:rsidR="008C480A" w:rsidRPr="008C480A">
        <w:rPr>
          <w:rFonts w:cs="Times New Roman"/>
          <w:bCs/>
          <w:i/>
          <w:iCs/>
        </w:rPr>
        <w:t xml:space="preserve"> или двусторонняя шейная </w:t>
      </w:r>
      <w:proofErr w:type="spellStart"/>
      <w:r w:rsidR="008C480A" w:rsidRPr="008C480A">
        <w:rPr>
          <w:rFonts w:cs="Times New Roman"/>
          <w:bCs/>
          <w:i/>
          <w:iCs/>
        </w:rPr>
        <w:t>лимфодиссекция</w:t>
      </w:r>
      <w:proofErr w:type="spellEnd"/>
      <w:r w:rsidRPr="00E8543F">
        <w:rPr>
          <w:rFonts w:cs="Times New Roman"/>
          <w:bCs/>
          <w:i/>
          <w:iCs/>
        </w:rPr>
        <w:t>. П</w:t>
      </w:r>
      <w:r w:rsidR="005622AF" w:rsidRPr="00E8543F">
        <w:rPr>
          <w:rFonts w:cs="Times New Roman"/>
          <w:i/>
          <w:iCs/>
        </w:rPr>
        <w:t xml:space="preserve">осле </w:t>
      </w:r>
      <w:r w:rsidR="00AB7EEF" w:rsidRPr="00E8543F">
        <w:rPr>
          <w:rFonts w:cs="Times New Roman"/>
          <w:i/>
          <w:iCs/>
        </w:rPr>
        <w:t xml:space="preserve">хирургического лечения </w:t>
      </w:r>
      <w:r w:rsidR="00AB7EEF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дальнейшую тактику лечения проводят в зависимости от наличия/отсутствия НПФ по данным </w:t>
      </w:r>
      <w:r w:rsidR="008C480A">
        <w:rPr>
          <w:rFonts w:cs="Times New Roman"/>
          <w:i/>
          <w:iCs/>
        </w:rPr>
        <w:t>морфологического</w:t>
      </w:r>
      <w:r w:rsidR="009B3476" w:rsidRPr="00E8543F">
        <w:rPr>
          <w:rFonts w:cs="Times New Roman"/>
          <w:i/>
          <w:iCs/>
        </w:rPr>
        <w:t xml:space="preserve"> исследовани</w:t>
      </w:r>
      <w:r w:rsidR="008C480A">
        <w:rPr>
          <w:rFonts w:cs="Times New Roman"/>
          <w:i/>
          <w:iCs/>
        </w:rPr>
        <w:t>я</w:t>
      </w:r>
      <w:r w:rsidR="009B3476" w:rsidRPr="00E8543F">
        <w:rPr>
          <w:rFonts w:cs="Times New Roman"/>
          <w:i/>
          <w:iCs/>
        </w:rPr>
        <w:t xml:space="preserve"> операционного материала</w:t>
      </w:r>
      <w:r w:rsidR="00AB7EEF" w:rsidRPr="00E8543F">
        <w:rPr>
          <w:rFonts w:eastAsia="MS Mincho" w:cs="Times New Roman"/>
          <w:i/>
          <w:iCs/>
          <w:szCs w:val="24"/>
          <w:shd w:val="clear" w:color="auto" w:fill="FFFFFF"/>
        </w:rPr>
        <w:t>. Отсутствие НПФ и</w:t>
      </w:r>
      <w:r w:rsidR="005622AF" w:rsidRPr="00E8543F">
        <w:rPr>
          <w:rFonts w:eastAsia="MS Mincho" w:cs="Times New Roman"/>
          <w:i/>
          <w:iCs/>
          <w:szCs w:val="24"/>
          <w:shd w:val="clear" w:color="auto" w:fill="FFFFFF"/>
        </w:rPr>
        <w:t> </w:t>
      </w:r>
      <w:proofErr w:type="spellStart"/>
      <w:r w:rsidR="00AB7EEF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pN</w:t>
      </w:r>
      <w:proofErr w:type="spellEnd"/>
      <w:r w:rsidR="00AB7EEF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0-статус не требуют дополнительного лечения, </w:t>
      </w:r>
      <w:r w:rsidR="003F3FC7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целесообразно </w:t>
      </w:r>
      <w:r w:rsidR="00AB7EEF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динамическое наблюдение. </w:t>
      </w:r>
      <w:r w:rsidR="008C480A" w:rsidRPr="008C480A">
        <w:rPr>
          <w:rFonts w:eastAsia="Times New Roman" w:cs="Times New Roman"/>
          <w:i/>
          <w:iCs/>
          <w:szCs w:val="24"/>
          <w:lang w:eastAsia="ru-RU"/>
        </w:rPr>
        <w:t xml:space="preserve">Показание для послеоперационной ЛТ – наличие только одного регионарного метастаза </w:t>
      </w:r>
      <w:proofErr w:type="spellStart"/>
      <w:r w:rsidR="008C480A" w:rsidRPr="008C480A">
        <w:rPr>
          <w:rFonts w:eastAsia="Times New Roman" w:cs="Times New Roman"/>
          <w:i/>
          <w:iCs/>
          <w:szCs w:val="24"/>
          <w:lang w:val="en-US" w:eastAsia="ru-RU"/>
        </w:rPr>
        <w:t>pN</w:t>
      </w:r>
      <w:proofErr w:type="spellEnd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 xml:space="preserve">1 без </w:t>
      </w:r>
      <w:r w:rsidR="008C480A" w:rsidRPr="008C480A">
        <w:rPr>
          <w:rFonts w:eastAsia="Times New Roman" w:cs="Times New Roman"/>
          <w:i/>
          <w:iCs/>
          <w:szCs w:val="24"/>
          <w:lang w:val="en-US" w:eastAsia="ru-RU"/>
        </w:rPr>
        <w:t>ENE</w:t>
      </w:r>
      <w:r w:rsidR="008C480A" w:rsidRPr="008C480A">
        <w:rPr>
          <w:rFonts w:eastAsia="Times New Roman" w:cs="Times New Roman"/>
          <w:i/>
          <w:iCs/>
          <w:szCs w:val="24"/>
          <w:lang w:eastAsia="ru-RU"/>
        </w:rPr>
        <w:t xml:space="preserve"> или только одного НПФ </w:t>
      </w:r>
      <w:r w:rsidR="008C480A" w:rsidRPr="008C480A">
        <w:rPr>
          <w:rFonts w:eastAsia="Times New Roman" w:cs="Times New Roman"/>
          <w:i/>
          <w:iCs/>
          <w:szCs w:val="24"/>
          <w:lang w:eastAsia="ru-RU"/>
        </w:rPr>
        <w:lastRenderedPageBreak/>
        <w:t>(</w:t>
      </w:r>
      <w:proofErr w:type="spellStart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>перинвральная</w:t>
      </w:r>
      <w:proofErr w:type="spellEnd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>периваскулярная</w:t>
      </w:r>
      <w:proofErr w:type="spellEnd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>перилимфатическая</w:t>
      </w:r>
      <w:proofErr w:type="spellEnd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 xml:space="preserve"> инвазия) при </w:t>
      </w:r>
      <w:proofErr w:type="spellStart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>отсуствии</w:t>
      </w:r>
      <w:proofErr w:type="spellEnd"/>
      <w:r w:rsidR="008C480A" w:rsidRPr="008C480A">
        <w:rPr>
          <w:rFonts w:eastAsia="Times New Roman" w:cs="Times New Roman"/>
          <w:i/>
          <w:iCs/>
          <w:szCs w:val="24"/>
          <w:lang w:eastAsia="ru-RU"/>
        </w:rPr>
        <w:t xml:space="preserve"> других НПФ.</w:t>
      </w:r>
    </w:p>
    <w:p w14:paraId="05A630A5" w14:textId="77777777" w:rsidR="008C480A" w:rsidRPr="008C480A" w:rsidRDefault="008C480A" w:rsidP="008C480A">
      <w:pPr>
        <w:ind w:firstLine="0"/>
        <w:rPr>
          <w:rFonts w:eastAsia="Times New Roman" w:cs="Times New Roman"/>
          <w:i/>
          <w:iCs/>
          <w:szCs w:val="24"/>
          <w:lang w:eastAsia="ru-RU"/>
        </w:rPr>
      </w:pPr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Показанием для проведения послеоперационной ХЛТ является наличие двух и более НПФ: pT3–4, </w:t>
      </w:r>
      <w:proofErr w:type="spellStart"/>
      <w:r w:rsidRPr="008C480A">
        <w:rPr>
          <w:rFonts w:eastAsia="Times New Roman" w:cs="Times New Roman"/>
          <w:i/>
          <w:iCs/>
          <w:szCs w:val="24"/>
          <w:lang w:eastAsia="ru-RU"/>
        </w:rPr>
        <w:t>периневральная</w:t>
      </w:r>
      <w:proofErr w:type="spellEnd"/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Pr="008C480A">
        <w:rPr>
          <w:rFonts w:eastAsia="Times New Roman" w:cs="Times New Roman"/>
          <w:i/>
          <w:iCs/>
          <w:szCs w:val="24"/>
          <w:lang w:eastAsia="ru-RU"/>
        </w:rPr>
        <w:t>периваскулярная</w:t>
      </w:r>
      <w:proofErr w:type="spellEnd"/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Pr="008C480A">
        <w:rPr>
          <w:rFonts w:eastAsia="Times New Roman" w:cs="Times New Roman"/>
          <w:i/>
          <w:iCs/>
          <w:szCs w:val="24"/>
          <w:lang w:eastAsia="ru-RU"/>
        </w:rPr>
        <w:t>перилимфатическая</w:t>
      </w:r>
      <w:proofErr w:type="spellEnd"/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 инвазия. При наличии только НПФ - микроскопическая остаточная опухоль (R1) показана </w:t>
      </w:r>
      <w:proofErr w:type="spellStart"/>
      <w:r w:rsidRPr="008C480A">
        <w:rPr>
          <w:rFonts w:eastAsia="Times New Roman" w:cs="Times New Roman"/>
          <w:i/>
          <w:iCs/>
          <w:szCs w:val="24"/>
          <w:lang w:eastAsia="ru-RU"/>
        </w:rPr>
        <w:t>ререзекция</w:t>
      </w:r>
      <w:proofErr w:type="spellEnd"/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 (если возможна), при невозможности – одновременная ХЛТ. Наличие ENE+ изолированно или в комплексе с другими НПФ – показание для проведения конкурентной ХЛТ [10].</w:t>
      </w:r>
    </w:p>
    <w:p w14:paraId="53A4E1D6" w14:textId="77777777" w:rsidR="008C480A" w:rsidRPr="008C480A" w:rsidRDefault="008C480A" w:rsidP="008C480A">
      <w:pPr>
        <w:ind w:firstLine="0"/>
        <w:rPr>
          <w:rFonts w:eastAsia="Times New Roman" w:cs="Times New Roman"/>
          <w:i/>
          <w:iCs/>
          <w:szCs w:val="24"/>
          <w:lang w:eastAsia="ru-RU"/>
        </w:rPr>
      </w:pPr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Прогностически неблагоприятные характеристики (факторы): </w:t>
      </w:r>
      <w:proofErr w:type="spellStart"/>
      <w:r w:rsidRPr="008C480A">
        <w:rPr>
          <w:rFonts w:eastAsia="Times New Roman" w:cs="Times New Roman"/>
          <w:i/>
          <w:iCs/>
          <w:szCs w:val="24"/>
          <w:lang w:eastAsia="ru-RU"/>
        </w:rPr>
        <w:t>экстранодальное</w:t>
      </w:r>
      <w:proofErr w:type="spellEnd"/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 распространение, положительные края резекции, рост опухоли вблизи края резекции, pT3 или pT4, pN2 или pN3, </w:t>
      </w:r>
      <w:proofErr w:type="spellStart"/>
      <w:r w:rsidRPr="008C480A">
        <w:rPr>
          <w:rFonts w:eastAsia="Times New Roman" w:cs="Times New Roman"/>
          <w:i/>
          <w:iCs/>
          <w:szCs w:val="24"/>
          <w:lang w:eastAsia="ru-RU"/>
        </w:rPr>
        <w:t>периневральная</w:t>
      </w:r>
      <w:proofErr w:type="spellEnd"/>
      <w:r w:rsidRPr="008C480A">
        <w:rPr>
          <w:rFonts w:eastAsia="Times New Roman" w:cs="Times New Roman"/>
          <w:i/>
          <w:iCs/>
          <w:szCs w:val="24"/>
          <w:lang w:eastAsia="ru-RU"/>
        </w:rPr>
        <w:t xml:space="preserve"> инвазия, сосудистая инвазия, лимфатическая инвазия</w:t>
      </w:r>
    </w:p>
    <w:p w14:paraId="67C3F58D" w14:textId="7778BBE9" w:rsidR="00FF4C31" w:rsidRPr="00E8543F" w:rsidRDefault="008C480A" w:rsidP="008C480A">
      <w:pPr>
        <w:pStyle w:val="afe"/>
        <w:ind w:left="0" w:firstLine="0"/>
        <w:rPr>
          <w:rFonts w:cs="Times New Roman"/>
          <w:bCs/>
          <w:i/>
          <w:iCs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</w:t>
      </w:r>
      <w:r w:rsidR="00557BA4" w:rsidRPr="00E8543F">
        <w:rPr>
          <w:rFonts w:eastAsia="MS Mincho" w:cs="Times New Roman"/>
          <w:i/>
          <w:iCs/>
          <w:szCs w:val="24"/>
          <w:shd w:val="clear" w:color="auto" w:fill="FFFFFF"/>
        </w:rPr>
        <w:t>[</w:t>
      </w:r>
      <w:r w:rsidR="00BC22EC" w:rsidRPr="00E8543F">
        <w:rPr>
          <w:rFonts w:cs="Times New Roman"/>
          <w:i/>
          <w:iCs/>
        </w:rPr>
        <w:t>10</w:t>
      </w:r>
      <w:r w:rsidR="00557BA4" w:rsidRPr="00E8543F">
        <w:rPr>
          <w:rFonts w:eastAsia="MS Mincho" w:cs="Times New Roman"/>
          <w:i/>
          <w:iCs/>
          <w:szCs w:val="24"/>
          <w:shd w:val="clear" w:color="auto" w:fill="FFFFFF"/>
        </w:rPr>
        <w:t>]</w:t>
      </w:r>
      <w:bookmarkEnd w:id="31"/>
      <w:r w:rsidR="005622AF" w:rsidRPr="00E8543F">
        <w:rPr>
          <w:rFonts w:eastAsia="MS Mincho" w:cs="Times New Roman"/>
          <w:i/>
          <w:iCs/>
          <w:szCs w:val="24"/>
          <w:shd w:val="clear" w:color="auto" w:fill="FFFFFF"/>
        </w:rPr>
        <w:t>.</w:t>
      </w:r>
    </w:p>
    <w:p w14:paraId="63B00E91" w14:textId="77777777" w:rsidR="002E678C" w:rsidRPr="00E8543F" w:rsidRDefault="002E678C" w:rsidP="00BF3BB0">
      <w:pPr>
        <w:spacing w:line="324" w:lineRule="auto"/>
        <w:ind w:firstLine="0"/>
        <w:rPr>
          <w:rFonts w:cs="Times New Roman"/>
        </w:rPr>
      </w:pPr>
    </w:p>
    <w:p w14:paraId="742BC38A" w14:textId="3EDA23DC" w:rsidR="00FF4C31" w:rsidRPr="00E8543F" w:rsidRDefault="00FF4C31" w:rsidP="00BF3BB0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</w:rPr>
        <w:t>Т1N+</w:t>
      </w:r>
      <w:r w:rsidR="00642AC8" w:rsidRPr="00E8543F">
        <w:rPr>
          <w:rFonts w:cs="Times New Roman"/>
        </w:rPr>
        <w:t>,</w:t>
      </w:r>
      <w:r w:rsidRPr="00E8543F">
        <w:rPr>
          <w:rFonts w:cs="Times New Roman"/>
        </w:rPr>
        <w:t xml:space="preserve"> T2–3</w:t>
      </w:r>
      <w:r w:rsidR="00276B99">
        <w:rPr>
          <w:rFonts w:cs="Times New Roman"/>
        </w:rPr>
        <w:t xml:space="preserve"> (</w:t>
      </w:r>
      <w:proofErr w:type="spellStart"/>
      <w:r w:rsidR="00276B99">
        <w:rPr>
          <w:rFonts w:cs="Times New Roman"/>
        </w:rPr>
        <w:t>резектабельная</w:t>
      </w:r>
      <w:proofErr w:type="spellEnd"/>
      <w:r w:rsidR="00276B99">
        <w:rPr>
          <w:rFonts w:cs="Times New Roman"/>
        </w:rPr>
        <w:t>)</w:t>
      </w:r>
      <w:r w:rsidRPr="00E8543F">
        <w:rPr>
          <w:rFonts w:cs="Times New Roman"/>
        </w:rPr>
        <w:t xml:space="preserve">, любая N (если требуется резекция глотки с частичной или </w:t>
      </w:r>
      <w:r w:rsidR="005622AF" w:rsidRPr="00E8543F">
        <w:rPr>
          <w:rFonts w:cs="Times New Roman"/>
        </w:rPr>
        <w:t xml:space="preserve">тотальной </w:t>
      </w:r>
      <w:proofErr w:type="spellStart"/>
      <w:r w:rsidR="005622AF" w:rsidRPr="00E8543F">
        <w:rPr>
          <w:rFonts w:cs="Times New Roman"/>
        </w:rPr>
        <w:t>ларингэктомией</w:t>
      </w:r>
      <w:proofErr w:type="spellEnd"/>
      <w:r w:rsidRPr="00E8543F">
        <w:rPr>
          <w:rFonts w:cs="Times New Roman"/>
        </w:rPr>
        <w:t>)</w:t>
      </w:r>
      <w:r w:rsidR="00276B99">
        <w:rPr>
          <w:rFonts w:cs="Times New Roman"/>
        </w:rPr>
        <w:t xml:space="preserve"> -</w:t>
      </w:r>
      <w:r w:rsidRPr="00E8543F">
        <w:rPr>
          <w:rFonts w:cs="Times New Roman"/>
        </w:rPr>
        <w:t xml:space="preserve"> рекомендуются следующие методы лечения:</w:t>
      </w:r>
    </w:p>
    <w:p w14:paraId="4DF9706E" w14:textId="4685E427" w:rsidR="00FF4C31" w:rsidRPr="00E8543F" w:rsidRDefault="003E66D5" w:rsidP="00276B99">
      <w:pPr>
        <w:pStyle w:val="afe"/>
        <w:numPr>
          <w:ilvl w:val="0"/>
          <w:numId w:val="18"/>
        </w:numPr>
        <w:spacing w:line="324" w:lineRule="auto"/>
        <w:ind w:left="0" w:firstLine="0"/>
        <w:rPr>
          <w:rFonts w:cs="Times New Roman"/>
        </w:rPr>
      </w:pPr>
      <w:r w:rsidRPr="00E8543F">
        <w:rPr>
          <w:rFonts w:cs="Times New Roman"/>
          <w:szCs w:val="24"/>
        </w:rPr>
        <w:t xml:space="preserve">При раке гортаноглотки стадии </w:t>
      </w:r>
      <w:r w:rsidRPr="00E8543F">
        <w:rPr>
          <w:rFonts w:cs="Times New Roman"/>
        </w:rPr>
        <w:t xml:space="preserve">Т1N+, T2–3, любая N </w:t>
      </w:r>
      <w:r w:rsidRPr="00E8543F">
        <w:rPr>
          <w:rFonts w:cs="Times New Roman"/>
          <w:lang w:val="en-US"/>
        </w:rPr>
        <w:t>M</w:t>
      </w:r>
      <w:r w:rsidRPr="00E8543F">
        <w:rPr>
          <w:rFonts w:cs="Times New Roman"/>
        </w:rPr>
        <w:t xml:space="preserve">0 </w:t>
      </w:r>
      <w:r w:rsidRPr="00E8543F">
        <w:rPr>
          <w:rFonts w:cs="Times New Roman"/>
          <w:b/>
        </w:rPr>
        <w:t>рекомендуется</w:t>
      </w:r>
      <w:r w:rsidRPr="00E8543F">
        <w:rPr>
          <w:rFonts w:cs="Times New Roman"/>
        </w:rPr>
        <w:t xml:space="preserve"> </w:t>
      </w:r>
      <w:r w:rsidR="00FF4C31" w:rsidRPr="00E8543F">
        <w:rPr>
          <w:rFonts w:cs="Times New Roman"/>
        </w:rPr>
        <w:t>индукционная ХТ</w:t>
      </w:r>
      <w:r w:rsidRPr="00E8543F">
        <w:rPr>
          <w:rFonts w:cs="Times New Roman"/>
        </w:rPr>
        <w:t xml:space="preserve"> </w:t>
      </w:r>
      <w:r w:rsidR="00276B99" w:rsidRPr="00223FE2">
        <w:rPr>
          <w:rFonts w:eastAsia="Times New Roman" w:cs="Times New Roman"/>
          <w:szCs w:val="24"/>
          <w:lang w:eastAsia="ru-RU"/>
        </w:rPr>
        <w:t xml:space="preserve">с </w:t>
      </w:r>
      <w:r w:rsidR="00276B99">
        <w:rPr>
          <w:rFonts w:eastAsia="Times New Roman" w:cs="Times New Roman"/>
          <w:szCs w:val="24"/>
          <w:lang w:eastAsia="ru-RU"/>
        </w:rPr>
        <w:t xml:space="preserve">последующей одновременной ХЛТ с </w:t>
      </w:r>
      <w:r w:rsidR="00276B99" w:rsidRPr="00223FE2">
        <w:rPr>
          <w:rFonts w:eastAsia="Times New Roman" w:cs="Times New Roman"/>
          <w:szCs w:val="24"/>
          <w:lang w:eastAsia="ru-RU"/>
        </w:rPr>
        <w:t>целью повышения выживаемости и снижения риска отдаленного метастазирования</w:t>
      </w:r>
      <w:r w:rsidR="00FF4C31" w:rsidRPr="00E8543F">
        <w:rPr>
          <w:rFonts w:cs="Times New Roman"/>
        </w:rPr>
        <w:t xml:space="preserve"> [</w:t>
      </w:r>
      <w:r w:rsidR="00BC22EC" w:rsidRPr="00E8543F">
        <w:rPr>
          <w:rFonts w:cs="Times New Roman"/>
        </w:rPr>
        <w:t>11</w:t>
      </w:r>
      <w:r w:rsidR="00FF4C31" w:rsidRPr="00E8543F">
        <w:rPr>
          <w:rFonts w:cs="Times New Roman"/>
        </w:rPr>
        <w:t>]</w:t>
      </w:r>
      <w:r w:rsidR="005326EC" w:rsidRPr="00E8543F">
        <w:rPr>
          <w:rFonts w:cs="Times New Roman"/>
        </w:rPr>
        <w:t>.</w:t>
      </w:r>
    </w:p>
    <w:p w14:paraId="755B09FE" w14:textId="77777777" w:rsidR="00834C59" w:rsidRPr="00E8543F" w:rsidRDefault="00834C59" w:rsidP="00BF3BB0">
      <w:pPr>
        <w:spacing w:line="324" w:lineRule="auto"/>
        <w:ind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А (уровень достоверности доказательств – 2).</w:t>
      </w:r>
    </w:p>
    <w:p w14:paraId="50DF2B09" w14:textId="77777777" w:rsidR="00276B99" w:rsidRPr="00276B99" w:rsidRDefault="00276B99" w:rsidP="00276B99">
      <w:pPr>
        <w:rPr>
          <w:rFonts w:eastAsia="Times New Roman" w:cs="Times New Roman"/>
          <w:iCs/>
          <w:szCs w:val="24"/>
          <w:lang w:eastAsia="ru-RU"/>
        </w:rPr>
      </w:pPr>
      <w:r w:rsidRPr="00276B99">
        <w:rPr>
          <w:rFonts w:eastAsia="Times New Roman" w:cs="Times New Roman"/>
          <w:bCs/>
          <w:szCs w:val="24"/>
          <w:lang w:eastAsia="ru-RU"/>
        </w:rPr>
        <w:t>П</w:t>
      </w:r>
      <w:r w:rsidRPr="00276B99">
        <w:rPr>
          <w:rFonts w:eastAsia="Times New Roman" w:cs="Times New Roman"/>
          <w:iCs/>
          <w:szCs w:val="24"/>
          <w:lang w:eastAsia="ru-RU"/>
        </w:rPr>
        <w:t xml:space="preserve">ри полной регрессии первичного очага (по критериям ВОЗ) после индукционной химиотерапии (по данным КТ или МРТ с в/в контрастированием первичной опухоли и шеи, </w:t>
      </w:r>
      <w:proofErr w:type="spellStart"/>
      <w:r w:rsidRPr="00276B99">
        <w:rPr>
          <w:rFonts w:eastAsia="Times New Roman" w:cs="Times New Roman"/>
          <w:iCs/>
          <w:szCs w:val="24"/>
          <w:lang w:eastAsia="ru-RU"/>
        </w:rPr>
        <w:t>фиброларингоскопии</w:t>
      </w:r>
      <w:proofErr w:type="spellEnd"/>
      <w:r w:rsidRPr="00276B99">
        <w:rPr>
          <w:rFonts w:eastAsia="Times New Roman" w:cs="Times New Roman"/>
          <w:iCs/>
          <w:szCs w:val="24"/>
          <w:lang w:eastAsia="ru-RU"/>
        </w:rPr>
        <w:t>, УЗИ шеи) проводится самостоятельная ЛТ или ХЛТ. При частичной регрессии первичного очага – ХЛТ или хирургическое лечение. При регрессии опухоли менее 50% целесообразно хирургическое лечение с последующим решением вопроса о показаниях к проведению ЛТ/ХЛТ. При наличии остаточной опухоли и/или метастатических ЛУ после окончания ЛТ/ХЛТ целесообразно хирургическое лечение. В случае полной регрессии после использования консервативных методов лечения показано динамическое наблюдение.</w:t>
      </w:r>
    </w:p>
    <w:p w14:paraId="1C82DB41" w14:textId="77777777" w:rsidR="00276B99" w:rsidRDefault="00276B99" w:rsidP="00276B99">
      <w:pPr>
        <w:rPr>
          <w:rFonts w:eastAsia="Times New Roman" w:cs="Times New Roman"/>
          <w:i/>
          <w:iCs/>
          <w:szCs w:val="24"/>
          <w:lang w:eastAsia="ru-RU"/>
        </w:rPr>
      </w:pPr>
      <w:r w:rsidRPr="00276B99">
        <w:rPr>
          <w:rFonts w:eastAsia="Times New Roman" w:cs="Times New Roman"/>
          <w:b/>
          <w:i/>
          <w:iCs/>
          <w:szCs w:val="24"/>
          <w:lang w:eastAsia="ru-RU"/>
        </w:rPr>
        <w:t xml:space="preserve">Комментарий: </w:t>
      </w:r>
      <w:r w:rsidRPr="00276B99">
        <w:rPr>
          <w:rFonts w:eastAsia="Times New Roman" w:cs="Times New Roman"/>
          <w:i/>
          <w:iCs/>
          <w:szCs w:val="24"/>
          <w:lang w:eastAsia="ru-RU"/>
        </w:rPr>
        <w:t>оценка эффективности консервативной терапии должна проводиться через 2-3 месяца после завершения курса терапии.</w:t>
      </w:r>
    </w:p>
    <w:p w14:paraId="4E8D3B84" w14:textId="77777777" w:rsidR="00276B99" w:rsidRPr="00276B99" w:rsidRDefault="00276B99" w:rsidP="00276B99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</w:pPr>
    </w:p>
    <w:p w14:paraId="21EE9DDC" w14:textId="48991DE3" w:rsidR="00841D70" w:rsidRPr="00E8543F" w:rsidRDefault="00834C59" w:rsidP="00BF3BB0">
      <w:pPr>
        <w:pStyle w:val="afe"/>
        <w:numPr>
          <w:ilvl w:val="0"/>
          <w:numId w:val="18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При раке гортаноглотки стадии </w:t>
      </w:r>
      <w:r w:rsidRPr="00E8543F">
        <w:rPr>
          <w:rFonts w:cs="Times New Roman"/>
        </w:rPr>
        <w:t xml:space="preserve">Т1N+, T2–3, любая N </w:t>
      </w:r>
      <w:r w:rsidRPr="00E8543F">
        <w:rPr>
          <w:rFonts w:cs="Times New Roman"/>
          <w:lang w:val="en-US"/>
        </w:rPr>
        <w:t>M</w:t>
      </w:r>
      <w:r w:rsidRPr="00E8543F">
        <w:rPr>
          <w:rFonts w:cs="Times New Roman"/>
        </w:rPr>
        <w:t xml:space="preserve">0 </w:t>
      </w:r>
      <w:r w:rsidRPr="00E8543F">
        <w:rPr>
          <w:rFonts w:cs="Times New Roman"/>
          <w:b/>
          <w:bCs/>
        </w:rPr>
        <w:t xml:space="preserve">рекомендуется </w:t>
      </w:r>
      <w:r w:rsidR="005622AF" w:rsidRPr="00E8543F">
        <w:rPr>
          <w:rFonts w:cs="Times New Roman"/>
          <w:szCs w:val="24"/>
        </w:rPr>
        <w:t>п</w:t>
      </w:r>
      <w:r w:rsidR="00FF4C31" w:rsidRPr="00E8543F">
        <w:rPr>
          <w:rFonts w:cs="Times New Roman"/>
          <w:szCs w:val="24"/>
        </w:rPr>
        <w:t xml:space="preserve">арциальная или тотальная ларингофарингэктомия + </w:t>
      </w:r>
      <w:r w:rsidR="00915922">
        <w:rPr>
          <w:rFonts w:cs="Times New Roman"/>
          <w:szCs w:val="24"/>
        </w:rPr>
        <w:t xml:space="preserve">одно- или двусторонняя (по показаниям) </w:t>
      </w:r>
      <w:r w:rsidR="00FF4C31" w:rsidRPr="00E8543F">
        <w:rPr>
          <w:rFonts w:cs="Times New Roman"/>
          <w:szCs w:val="24"/>
        </w:rPr>
        <w:t xml:space="preserve">шейная диссекция </w:t>
      </w:r>
      <w:r w:rsidR="00C929B6" w:rsidRPr="00E8543F">
        <w:rPr>
          <w:rFonts w:cs="Times New Roman"/>
          <w:szCs w:val="24"/>
        </w:rPr>
        <w:t xml:space="preserve">с целью повышения выживаемости пациентов </w:t>
      </w:r>
      <w:r w:rsidR="00FF4C31" w:rsidRPr="00E8543F">
        <w:rPr>
          <w:rFonts w:cs="Times New Roman"/>
          <w:szCs w:val="24"/>
        </w:rPr>
        <w:t>[</w:t>
      </w:r>
      <w:r w:rsidR="00BC22EC" w:rsidRPr="00E8543F">
        <w:rPr>
          <w:rFonts w:cs="Times New Roman"/>
          <w:iCs/>
        </w:rPr>
        <w:t>4</w:t>
      </w:r>
      <w:r w:rsidR="00FF4C31" w:rsidRPr="00E8543F">
        <w:rPr>
          <w:rFonts w:cs="Times New Roman"/>
          <w:szCs w:val="24"/>
        </w:rPr>
        <w:t>]</w:t>
      </w:r>
      <w:r w:rsidR="00BF3BB0" w:rsidRPr="00E8543F">
        <w:rPr>
          <w:rFonts w:cs="Times New Roman"/>
          <w:szCs w:val="24"/>
        </w:rPr>
        <w:t>.</w:t>
      </w:r>
    </w:p>
    <w:p w14:paraId="5A2ACBB3" w14:textId="77777777" w:rsidR="00C929B6" w:rsidRPr="00E8543F" w:rsidRDefault="00C929B6" w:rsidP="00BF3BB0">
      <w:pPr>
        <w:pStyle w:val="afe"/>
        <w:spacing w:line="324" w:lineRule="auto"/>
        <w:ind w:left="0"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  <w:lang w:val="en-US"/>
        </w:rPr>
        <w:t>C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(уровень достоверности доказательств – 5).</w:t>
      </w:r>
    </w:p>
    <w:p w14:paraId="289FE241" w14:textId="77777777" w:rsidR="00607CEB" w:rsidRDefault="00C929B6" w:rsidP="00BF3BB0">
      <w:pPr>
        <w:pStyle w:val="afe"/>
        <w:spacing w:line="324" w:lineRule="auto"/>
        <w:ind w:left="0" w:firstLine="0"/>
        <w:rPr>
          <w:rFonts w:cs="Times New Roman"/>
          <w:i/>
          <w:iCs/>
          <w:szCs w:val="24"/>
        </w:rPr>
      </w:pPr>
      <w:r w:rsidRPr="00E8543F">
        <w:rPr>
          <w:rFonts w:eastAsia="MS Mincho" w:cs="Times New Roman"/>
          <w:b/>
          <w:iCs/>
          <w:color w:val="303030"/>
          <w:szCs w:val="24"/>
          <w:shd w:val="clear" w:color="auto" w:fill="FFFFFF"/>
        </w:rPr>
        <w:lastRenderedPageBreak/>
        <w:t>Комментарии:</w:t>
      </w:r>
      <w:r w:rsidRPr="00E8543F">
        <w:rPr>
          <w:rFonts w:eastAsia="MS Mincho" w:cs="Times New Roman"/>
          <w:b/>
          <w:i/>
          <w:iCs/>
          <w:color w:val="303030"/>
          <w:szCs w:val="24"/>
          <w:shd w:val="clear" w:color="auto" w:fill="FFFFFF"/>
        </w:rPr>
        <w:t xml:space="preserve"> </w:t>
      </w:r>
      <w:r w:rsidRPr="00E8543F">
        <w:rPr>
          <w:rFonts w:cs="Times New Roman"/>
          <w:i/>
          <w:iCs/>
          <w:szCs w:val="24"/>
        </w:rPr>
        <w:t>После хирургического лечения дальнейшую тактику лечения о</w:t>
      </w:r>
      <w:r w:rsidR="007C6A1B" w:rsidRPr="00E8543F">
        <w:rPr>
          <w:rFonts w:cs="Times New Roman"/>
          <w:i/>
          <w:iCs/>
          <w:szCs w:val="24"/>
        </w:rPr>
        <w:t xml:space="preserve">бсуждают в </w:t>
      </w:r>
      <w:r w:rsidRPr="00E8543F">
        <w:rPr>
          <w:rFonts w:cs="Times New Roman"/>
          <w:i/>
          <w:iCs/>
          <w:szCs w:val="24"/>
        </w:rPr>
        <w:t xml:space="preserve">зависимости от наличия/отсутствия НПФ по данным </w:t>
      </w:r>
      <w:r w:rsidR="00607CEB">
        <w:rPr>
          <w:rFonts w:cs="Times New Roman"/>
          <w:i/>
          <w:iCs/>
        </w:rPr>
        <w:t>морфологического</w:t>
      </w:r>
      <w:r w:rsidRPr="00E8543F">
        <w:rPr>
          <w:rFonts w:cs="Times New Roman"/>
          <w:i/>
          <w:iCs/>
        </w:rPr>
        <w:t xml:space="preserve"> исследовани</w:t>
      </w:r>
      <w:r w:rsidR="007C6A1B" w:rsidRPr="00E8543F">
        <w:rPr>
          <w:rFonts w:cs="Times New Roman"/>
          <w:i/>
          <w:iCs/>
        </w:rPr>
        <w:t>я</w:t>
      </w:r>
      <w:r w:rsidRPr="00E8543F">
        <w:rPr>
          <w:rFonts w:cs="Times New Roman"/>
          <w:i/>
          <w:iCs/>
        </w:rPr>
        <w:t xml:space="preserve"> операционного материала</w:t>
      </w:r>
      <w:r w:rsidRPr="00E8543F">
        <w:rPr>
          <w:rFonts w:cs="Times New Roman"/>
          <w:i/>
          <w:iCs/>
          <w:szCs w:val="24"/>
        </w:rPr>
        <w:t xml:space="preserve">. </w:t>
      </w:r>
    </w:p>
    <w:p w14:paraId="737DA876" w14:textId="77777777" w:rsidR="00607CEB" w:rsidRPr="00CB1B3B" w:rsidRDefault="00607CEB" w:rsidP="00607CEB">
      <w:pPr>
        <w:ind w:firstLine="0"/>
        <w:rPr>
          <w:rFonts w:eastAsia="Times New Roman" w:cs="Times New Roman"/>
          <w:i/>
          <w:iCs/>
          <w:szCs w:val="24"/>
          <w:lang w:eastAsia="ru-RU"/>
        </w:rPr>
      </w:pPr>
      <w:r w:rsidRPr="00CB1B3B">
        <w:rPr>
          <w:rFonts w:eastAsia="Times New Roman" w:cs="Times New Roman"/>
          <w:i/>
          <w:iCs/>
          <w:szCs w:val="24"/>
          <w:lang w:eastAsia="ru-RU"/>
        </w:rPr>
        <w:t>Показание для послеоперационной ЛТ – наличие только одного регионарного метастаза pN1 без ENE или только одного НПФ (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перинвральная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периваскулярная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перилимфатическая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 инвазия) при 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отсуствии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 других НПФ.</w:t>
      </w:r>
    </w:p>
    <w:p w14:paraId="36B4A71C" w14:textId="77777777" w:rsidR="00607CEB" w:rsidRDefault="00607CEB" w:rsidP="00607CEB">
      <w:pPr>
        <w:ind w:firstLine="0"/>
        <w:rPr>
          <w:rFonts w:eastAsia="Times New Roman" w:cs="Times New Roman"/>
          <w:i/>
          <w:iCs/>
          <w:szCs w:val="24"/>
          <w:lang w:eastAsia="ru-RU"/>
        </w:rPr>
      </w:pPr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Показанием для проведения послеоперационной ХЛТ является наличие двух и более НПФ: pT3–4, 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периневральная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периваскулярная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перилимфатическая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 инвазия. При наличии только НПФ - микроскопическая остаточная опухоль (R1) показана </w:t>
      </w:r>
      <w:proofErr w:type="spellStart"/>
      <w:r w:rsidRPr="00CB1B3B">
        <w:rPr>
          <w:rFonts w:eastAsia="Times New Roman" w:cs="Times New Roman"/>
          <w:i/>
          <w:iCs/>
          <w:szCs w:val="24"/>
          <w:lang w:eastAsia="ru-RU"/>
        </w:rPr>
        <w:t>ререзекция</w:t>
      </w:r>
      <w:proofErr w:type="spellEnd"/>
      <w:r w:rsidRPr="00CB1B3B">
        <w:rPr>
          <w:rFonts w:eastAsia="Times New Roman" w:cs="Times New Roman"/>
          <w:i/>
          <w:iCs/>
          <w:szCs w:val="24"/>
          <w:lang w:eastAsia="ru-RU"/>
        </w:rPr>
        <w:t xml:space="preserve"> (если возможна), при невозможности – одновременная ХЛТ. Наличие ENE+ изолированно или в комплексе с другими НПФ – показание для </w:t>
      </w:r>
      <w:r>
        <w:rPr>
          <w:rFonts w:eastAsia="Times New Roman" w:cs="Times New Roman"/>
          <w:i/>
          <w:iCs/>
          <w:szCs w:val="24"/>
          <w:lang w:eastAsia="ru-RU"/>
        </w:rPr>
        <w:t>проведения конкурентной ХЛТ</w:t>
      </w:r>
      <w:r w:rsidRPr="00CB1B3B">
        <w:rPr>
          <w:rFonts w:eastAsia="Times New Roman" w:cs="Times New Roman"/>
          <w:i/>
          <w:iCs/>
          <w:szCs w:val="24"/>
          <w:lang w:eastAsia="ru-RU"/>
        </w:rPr>
        <w:t>.</w:t>
      </w:r>
    </w:p>
    <w:p w14:paraId="70737E08" w14:textId="77777777" w:rsidR="00607CEB" w:rsidRDefault="00607CEB" w:rsidP="00BF3BB0">
      <w:pPr>
        <w:pStyle w:val="afe"/>
        <w:spacing w:line="324" w:lineRule="auto"/>
        <w:ind w:left="0" w:firstLine="0"/>
        <w:rPr>
          <w:rFonts w:cs="Times New Roman"/>
          <w:i/>
          <w:iCs/>
          <w:szCs w:val="24"/>
        </w:rPr>
      </w:pPr>
    </w:p>
    <w:p w14:paraId="6FB9E0A6" w14:textId="0982AC57" w:rsidR="00621A66" w:rsidRPr="00E8543F" w:rsidRDefault="00621A66" w:rsidP="00BF3BB0">
      <w:pPr>
        <w:pStyle w:val="afe"/>
        <w:numPr>
          <w:ilvl w:val="0"/>
          <w:numId w:val="18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При раке гортаноглотки стадии </w:t>
      </w:r>
      <w:r w:rsidRPr="00E8543F">
        <w:rPr>
          <w:rFonts w:cs="Times New Roman"/>
          <w:szCs w:val="24"/>
          <w:lang w:val="en-US"/>
        </w:rPr>
        <w:t>T</w:t>
      </w:r>
      <w:r w:rsidRPr="00E8543F">
        <w:rPr>
          <w:rFonts w:cs="Times New Roman"/>
          <w:szCs w:val="24"/>
        </w:rPr>
        <w:t>4</w:t>
      </w:r>
      <w:proofErr w:type="spellStart"/>
      <w:r w:rsidRPr="00E8543F">
        <w:rPr>
          <w:rFonts w:cs="Times New Roman"/>
          <w:szCs w:val="24"/>
          <w:lang w:val="en-US"/>
        </w:rPr>
        <w:t>aN</w:t>
      </w:r>
      <w:proofErr w:type="spellEnd"/>
      <w:r w:rsidRPr="00E8543F">
        <w:rPr>
          <w:rFonts w:cs="Times New Roman"/>
          <w:szCs w:val="24"/>
        </w:rPr>
        <w:t>любая</w:t>
      </w:r>
      <w:r w:rsidRPr="00E8543F">
        <w:rPr>
          <w:rFonts w:cs="Times New Roman"/>
          <w:szCs w:val="24"/>
          <w:lang w:val="en-US"/>
        </w:rPr>
        <w:t>M</w:t>
      </w:r>
      <w:r w:rsidRPr="00E8543F">
        <w:rPr>
          <w:rFonts w:cs="Times New Roman"/>
          <w:szCs w:val="24"/>
        </w:rPr>
        <w:t xml:space="preserve">0 </w:t>
      </w:r>
      <w:r w:rsidRPr="00E8543F">
        <w:rPr>
          <w:rFonts w:cs="Times New Roman"/>
          <w:b/>
          <w:bCs/>
          <w:szCs w:val="24"/>
        </w:rPr>
        <w:t xml:space="preserve">рекомендуется </w:t>
      </w:r>
      <w:proofErr w:type="spellStart"/>
      <w:r w:rsidR="00FF4C31" w:rsidRPr="00E8543F">
        <w:rPr>
          <w:rFonts w:cs="Times New Roman"/>
          <w:szCs w:val="24"/>
        </w:rPr>
        <w:t>ларингофарингэктомия</w:t>
      </w:r>
      <w:proofErr w:type="spellEnd"/>
      <w:r w:rsidR="00FF4C31" w:rsidRPr="00E8543F">
        <w:rPr>
          <w:rFonts w:cs="Times New Roman"/>
        </w:rPr>
        <w:t xml:space="preserve"> с </w:t>
      </w:r>
      <w:r w:rsidR="00607CEB">
        <w:rPr>
          <w:rFonts w:cs="Times New Roman"/>
        </w:rPr>
        <w:t xml:space="preserve">одно- или двусторонней (по показаниям) </w:t>
      </w:r>
      <w:r w:rsidR="003E462D" w:rsidRPr="00E8543F">
        <w:rPr>
          <w:rFonts w:cs="Times New Roman"/>
        </w:rPr>
        <w:t xml:space="preserve">шейной </w:t>
      </w:r>
      <w:proofErr w:type="spellStart"/>
      <w:r w:rsidR="003E462D" w:rsidRPr="00E8543F">
        <w:rPr>
          <w:rFonts w:cs="Times New Roman"/>
        </w:rPr>
        <w:t>лимфодиссекцией</w:t>
      </w:r>
      <w:proofErr w:type="spellEnd"/>
      <w:r w:rsidR="00FF4C31" w:rsidRPr="00E8543F">
        <w:rPr>
          <w:rFonts w:cs="Times New Roman"/>
        </w:rPr>
        <w:t xml:space="preserve"> (включая VI уровень) + </w:t>
      </w:r>
      <w:proofErr w:type="spellStart"/>
      <w:r w:rsidR="00FF4C31" w:rsidRPr="00E8543F">
        <w:rPr>
          <w:rFonts w:cs="Times New Roman"/>
        </w:rPr>
        <w:t>геми</w:t>
      </w:r>
      <w:proofErr w:type="spellEnd"/>
      <w:r w:rsidR="006B13E9" w:rsidRPr="00E8543F">
        <w:rPr>
          <w:rFonts w:cs="Times New Roman"/>
        </w:rPr>
        <w:t>- или</w:t>
      </w:r>
      <w:r w:rsidR="00FF4C31" w:rsidRPr="00E8543F">
        <w:rPr>
          <w:rFonts w:cs="Times New Roman"/>
        </w:rPr>
        <w:t xml:space="preserve"> </w:t>
      </w:r>
      <w:proofErr w:type="spellStart"/>
      <w:r w:rsidR="008A4421" w:rsidRPr="00E8543F">
        <w:rPr>
          <w:rFonts w:cs="Times New Roman"/>
        </w:rPr>
        <w:t>тиреоидэктомия</w:t>
      </w:r>
      <w:proofErr w:type="spellEnd"/>
      <w:r w:rsidR="008A4421" w:rsidRPr="00E8543F">
        <w:rPr>
          <w:rFonts w:cs="Times New Roman"/>
        </w:rPr>
        <w:t xml:space="preserve"> с</w:t>
      </w:r>
      <w:r w:rsidR="00FF4C31" w:rsidRPr="00E8543F">
        <w:rPr>
          <w:rFonts w:cs="Times New Roman"/>
        </w:rPr>
        <w:t xml:space="preserve"> последующей ЛТ или химиолучевой терапией</w:t>
      </w:r>
      <w:r w:rsidRPr="00E8543F">
        <w:rPr>
          <w:rFonts w:cs="Times New Roman"/>
        </w:rPr>
        <w:t xml:space="preserve"> с целью повышения выживаемости пациентов</w:t>
      </w:r>
      <w:r w:rsidR="00FF4C31" w:rsidRPr="00E8543F">
        <w:rPr>
          <w:rFonts w:cs="Times New Roman"/>
        </w:rPr>
        <w:t xml:space="preserve"> [</w:t>
      </w:r>
      <w:r w:rsidR="00BC22EC" w:rsidRPr="00E8543F">
        <w:rPr>
          <w:rFonts w:cs="Times New Roman"/>
          <w:iCs/>
        </w:rPr>
        <w:t>4</w:t>
      </w:r>
      <w:r w:rsidRPr="00E8543F">
        <w:rPr>
          <w:rFonts w:cs="Times New Roman"/>
          <w:szCs w:val="24"/>
        </w:rPr>
        <w:t>]</w:t>
      </w:r>
      <w:r w:rsidR="00BF3BB0" w:rsidRPr="00E8543F">
        <w:rPr>
          <w:rFonts w:cs="Times New Roman"/>
          <w:szCs w:val="24"/>
        </w:rPr>
        <w:t>.</w:t>
      </w:r>
    </w:p>
    <w:p w14:paraId="48EC43BB" w14:textId="77777777" w:rsidR="00FF4C31" w:rsidRPr="00E8543F" w:rsidRDefault="00621A66" w:rsidP="00BF3BB0">
      <w:pPr>
        <w:pStyle w:val="afe"/>
        <w:spacing w:line="324" w:lineRule="auto"/>
        <w:ind w:left="0"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  <w:lang w:val="en-US"/>
        </w:rPr>
        <w:t>C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(уровень достоверности доказательств – 5).</w:t>
      </w:r>
    </w:p>
    <w:p w14:paraId="2AEF277D" w14:textId="08605F93" w:rsidR="005C1FD8" w:rsidRPr="00E8543F" w:rsidRDefault="005C1FD8" w:rsidP="00BF3BB0">
      <w:pPr>
        <w:pStyle w:val="afe"/>
        <w:spacing w:line="324" w:lineRule="auto"/>
        <w:ind w:left="0" w:firstLine="0"/>
        <w:rPr>
          <w:rFonts w:eastAsia="MS Mincho" w:cs="Times New Roman"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Комментарии: </w:t>
      </w:r>
      <w:r w:rsidRPr="00E8543F">
        <w:rPr>
          <w:rFonts w:cs="Times New Roman"/>
          <w:i/>
          <w:szCs w:val="24"/>
        </w:rPr>
        <w:t xml:space="preserve">После хирургического лечения дальнейшую тактику лечения обсуждают в зависимости от наличия/отсутствия НПФ по данным </w:t>
      </w:r>
      <w:r w:rsidR="00607CEB">
        <w:rPr>
          <w:rFonts w:cs="Times New Roman"/>
          <w:i/>
        </w:rPr>
        <w:t>морфологического</w:t>
      </w:r>
      <w:r w:rsidRPr="00E8543F">
        <w:rPr>
          <w:rFonts w:cs="Times New Roman"/>
          <w:i/>
        </w:rPr>
        <w:t xml:space="preserve"> исследовани</w:t>
      </w:r>
      <w:r w:rsidR="007C6A1B" w:rsidRPr="00E8543F">
        <w:rPr>
          <w:rFonts w:cs="Times New Roman"/>
          <w:i/>
        </w:rPr>
        <w:t>я</w:t>
      </w:r>
      <w:r w:rsidRPr="00E8543F">
        <w:rPr>
          <w:rFonts w:cs="Times New Roman"/>
          <w:i/>
        </w:rPr>
        <w:t xml:space="preserve"> операционного материала</w:t>
      </w:r>
      <w:r w:rsidRPr="00E8543F">
        <w:rPr>
          <w:rFonts w:cs="Times New Roman"/>
          <w:i/>
          <w:szCs w:val="24"/>
        </w:rPr>
        <w:t xml:space="preserve">. Отсутствие НПФ и pN0-статус не требуют дополнительного лечения, </w:t>
      </w:r>
      <w:r w:rsidR="007B794E" w:rsidRPr="00E8543F">
        <w:rPr>
          <w:rFonts w:cs="Times New Roman"/>
          <w:i/>
          <w:szCs w:val="24"/>
        </w:rPr>
        <w:t xml:space="preserve">целесообразно </w:t>
      </w:r>
      <w:r w:rsidRPr="00E8543F">
        <w:rPr>
          <w:rFonts w:cs="Times New Roman"/>
          <w:i/>
          <w:szCs w:val="24"/>
        </w:rPr>
        <w:t xml:space="preserve">динамическое наблюдение. Показанием для проведения послеоперационной ЛТ/ХЛТ является наличие хотя бы одного из НПФ: pT3–4; </w:t>
      </w:r>
      <w:proofErr w:type="spellStart"/>
      <w:r w:rsidRPr="00E8543F">
        <w:rPr>
          <w:rFonts w:cs="Times New Roman"/>
          <w:i/>
          <w:szCs w:val="24"/>
        </w:rPr>
        <w:t>периневральная</w:t>
      </w:r>
      <w:proofErr w:type="spellEnd"/>
      <w:r w:rsidRPr="00E8543F">
        <w:rPr>
          <w:rFonts w:cs="Times New Roman"/>
          <w:i/>
          <w:szCs w:val="24"/>
        </w:rPr>
        <w:t xml:space="preserve">, </w:t>
      </w:r>
      <w:proofErr w:type="spellStart"/>
      <w:r w:rsidRPr="00E8543F">
        <w:rPr>
          <w:rFonts w:cs="Times New Roman"/>
          <w:i/>
          <w:szCs w:val="24"/>
        </w:rPr>
        <w:t>периваскулярная</w:t>
      </w:r>
      <w:proofErr w:type="spellEnd"/>
      <w:r w:rsidRPr="00E8543F">
        <w:rPr>
          <w:rFonts w:cs="Times New Roman"/>
          <w:i/>
          <w:szCs w:val="24"/>
        </w:rPr>
        <w:t xml:space="preserve">, </w:t>
      </w:r>
      <w:proofErr w:type="spellStart"/>
      <w:r w:rsidRPr="00E8543F">
        <w:rPr>
          <w:rFonts w:cs="Times New Roman"/>
          <w:i/>
          <w:szCs w:val="24"/>
        </w:rPr>
        <w:t>перилимфатическая</w:t>
      </w:r>
      <w:proofErr w:type="spellEnd"/>
      <w:r w:rsidRPr="00E8543F">
        <w:rPr>
          <w:rFonts w:cs="Times New Roman"/>
          <w:i/>
          <w:szCs w:val="24"/>
        </w:rPr>
        <w:t xml:space="preserve"> инвазия; </w:t>
      </w:r>
      <w:proofErr w:type="spellStart"/>
      <w:r w:rsidRPr="00E8543F">
        <w:rPr>
          <w:rFonts w:cs="Times New Roman"/>
          <w:i/>
          <w:szCs w:val="24"/>
        </w:rPr>
        <w:t>pN</w:t>
      </w:r>
      <w:proofErr w:type="spellEnd"/>
      <w:r w:rsidRPr="00E8543F">
        <w:rPr>
          <w:rFonts w:cs="Times New Roman"/>
          <w:i/>
          <w:szCs w:val="24"/>
        </w:rPr>
        <w:t xml:space="preserve">+. При наличии только НПФ R1 показана </w:t>
      </w:r>
      <w:proofErr w:type="spellStart"/>
      <w:r w:rsidRPr="00E8543F">
        <w:rPr>
          <w:rFonts w:cs="Times New Roman"/>
          <w:i/>
          <w:szCs w:val="24"/>
        </w:rPr>
        <w:t>ререзекция</w:t>
      </w:r>
      <w:proofErr w:type="spellEnd"/>
      <w:r w:rsidRPr="00E8543F">
        <w:rPr>
          <w:rFonts w:cs="Times New Roman"/>
          <w:i/>
          <w:szCs w:val="24"/>
        </w:rPr>
        <w:t xml:space="preserve"> (если возможна), при невозможности – конкурентная ХЛТ. Наличие ENE+ изолированно или в комплексе с другими НПФ – показание для проведения конкурентной ХЛТ.</w:t>
      </w:r>
    </w:p>
    <w:p w14:paraId="33CAB5FC" w14:textId="77777777" w:rsidR="00621A66" w:rsidRPr="00E8543F" w:rsidRDefault="00621A66" w:rsidP="00BF3BB0">
      <w:pPr>
        <w:pStyle w:val="afe"/>
        <w:numPr>
          <w:ilvl w:val="0"/>
          <w:numId w:val="18"/>
        </w:numPr>
        <w:spacing w:line="324" w:lineRule="auto"/>
        <w:ind w:left="0" w:firstLine="0"/>
        <w:jc w:val="left"/>
        <w:rPr>
          <w:rFonts w:cs="Times New Roman"/>
        </w:rPr>
      </w:pPr>
      <w:r w:rsidRPr="00E8543F">
        <w:rPr>
          <w:rFonts w:cs="Times New Roman"/>
          <w:szCs w:val="24"/>
        </w:rPr>
        <w:t xml:space="preserve">При раке гортаноглотки стадии </w:t>
      </w:r>
      <w:r w:rsidRPr="00E8543F">
        <w:rPr>
          <w:rFonts w:cs="Times New Roman"/>
          <w:szCs w:val="24"/>
          <w:lang w:val="en-US"/>
        </w:rPr>
        <w:t>T</w:t>
      </w:r>
      <w:r w:rsidRPr="00E8543F">
        <w:rPr>
          <w:rFonts w:cs="Times New Roman"/>
          <w:szCs w:val="24"/>
        </w:rPr>
        <w:t>4</w:t>
      </w:r>
      <w:proofErr w:type="spellStart"/>
      <w:r w:rsidRPr="00E8543F">
        <w:rPr>
          <w:rFonts w:cs="Times New Roman"/>
          <w:szCs w:val="24"/>
          <w:lang w:val="en-US"/>
        </w:rPr>
        <w:t>aN</w:t>
      </w:r>
      <w:proofErr w:type="spellEnd"/>
      <w:r w:rsidRPr="00E8543F">
        <w:rPr>
          <w:rFonts w:cs="Times New Roman"/>
          <w:szCs w:val="24"/>
        </w:rPr>
        <w:t>любая</w:t>
      </w:r>
      <w:r w:rsidRPr="00E8543F">
        <w:rPr>
          <w:rFonts w:cs="Times New Roman"/>
          <w:szCs w:val="24"/>
          <w:lang w:val="en-US"/>
        </w:rPr>
        <w:t>M</w:t>
      </w:r>
      <w:r w:rsidRPr="00E8543F">
        <w:rPr>
          <w:rFonts w:cs="Times New Roman"/>
          <w:szCs w:val="24"/>
        </w:rPr>
        <w:t>0</w:t>
      </w:r>
      <w:r w:rsidRPr="00E8543F">
        <w:rPr>
          <w:rFonts w:cs="Times New Roman"/>
          <w:b/>
          <w:szCs w:val="24"/>
        </w:rPr>
        <w:t xml:space="preserve"> рекомендуется</w:t>
      </w:r>
      <w:r w:rsidRPr="00E8543F">
        <w:rPr>
          <w:rFonts w:cs="Times New Roman"/>
          <w:szCs w:val="24"/>
        </w:rPr>
        <w:t xml:space="preserve"> </w:t>
      </w:r>
      <w:r w:rsidR="00882125" w:rsidRPr="00E8543F">
        <w:rPr>
          <w:rFonts w:cs="Times New Roman"/>
          <w:szCs w:val="24"/>
        </w:rPr>
        <w:t>и</w:t>
      </w:r>
      <w:r w:rsidR="00FF4C31" w:rsidRPr="00E8543F">
        <w:rPr>
          <w:rFonts w:cs="Times New Roman"/>
          <w:szCs w:val="24"/>
        </w:rPr>
        <w:t>ндукционная</w:t>
      </w:r>
      <w:r w:rsidR="00FF4C31" w:rsidRPr="00E8543F">
        <w:rPr>
          <w:rFonts w:cs="Times New Roman"/>
        </w:rPr>
        <w:t xml:space="preserve"> ХТ</w:t>
      </w:r>
      <w:r w:rsidRPr="00E8543F">
        <w:rPr>
          <w:rFonts w:cs="Times New Roman"/>
        </w:rPr>
        <w:t xml:space="preserve"> с целью увеличения показателей выживаемости пациентов</w:t>
      </w:r>
      <w:r w:rsidR="00FF4C31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>[</w:t>
      </w:r>
      <w:r w:rsidR="00BC22EC" w:rsidRPr="00E8543F">
        <w:rPr>
          <w:rFonts w:cs="Times New Roman"/>
        </w:rPr>
        <w:t>11</w:t>
      </w:r>
      <w:r w:rsidRPr="00E8543F">
        <w:rPr>
          <w:rFonts w:cs="Times New Roman"/>
        </w:rPr>
        <w:t>]</w:t>
      </w:r>
      <w:r w:rsidR="00BF3BB0" w:rsidRPr="00E8543F">
        <w:rPr>
          <w:rFonts w:cs="Times New Roman"/>
        </w:rPr>
        <w:t>.</w:t>
      </w:r>
    </w:p>
    <w:p w14:paraId="02B45AA5" w14:textId="77777777" w:rsidR="00FF4C31" w:rsidRDefault="00621A66" w:rsidP="00BF3BB0">
      <w:pPr>
        <w:spacing w:line="324" w:lineRule="auto"/>
        <w:ind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А (уровень достоверности доказательств – 2).</w:t>
      </w:r>
    </w:p>
    <w:p w14:paraId="04C76A13" w14:textId="3371CB8F" w:rsidR="00607CEB" w:rsidRPr="00CB1B3B" w:rsidRDefault="00607CEB" w:rsidP="00607CEB">
      <w:pPr>
        <w:rPr>
          <w:rFonts w:eastAsia="Times New Roman" w:cs="Times New Roman"/>
          <w:iCs/>
          <w:szCs w:val="24"/>
          <w:lang w:eastAsia="ru-RU"/>
        </w:rPr>
      </w:pPr>
      <w:r w:rsidRPr="00CB1B3B">
        <w:rPr>
          <w:rFonts w:eastAsia="Times New Roman" w:cs="Times New Roman"/>
          <w:iCs/>
          <w:szCs w:val="24"/>
          <w:lang w:eastAsia="ru-RU"/>
        </w:rPr>
        <w:t xml:space="preserve">При полной/частичной регрессии первичного очага (по критериям ВОЗ) после индукционной химиотерапии (по данным КТ или МРТ с в/в контрастированием первичной опухоли и шеи, </w:t>
      </w:r>
      <w:proofErr w:type="spellStart"/>
      <w:r w:rsidRPr="00CB1B3B">
        <w:rPr>
          <w:rFonts w:eastAsia="Times New Roman" w:cs="Times New Roman"/>
          <w:iCs/>
          <w:szCs w:val="24"/>
          <w:lang w:eastAsia="ru-RU"/>
        </w:rPr>
        <w:t>фиброларингоскопии</w:t>
      </w:r>
      <w:proofErr w:type="spellEnd"/>
      <w:r w:rsidRPr="00CB1B3B">
        <w:rPr>
          <w:rFonts w:eastAsia="Times New Roman" w:cs="Times New Roman"/>
          <w:iCs/>
          <w:szCs w:val="24"/>
          <w:lang w:eastAsia="ru-RU"/>
        </w:rPr>
        <w:t xml:space="preserve">, УЗИ шеи) проводится одновременная ХЛТ. При регрессии опухоли менее 50% проводится хирургическое лечение с последующим решением вопроса о показаниях к проведению ХЛТ. После хирургического лечения дальнейшую тактику лечения обсуждают в зависимости от наличия/отсутствия НПФ по </w:t>
      </w:r>
      <w:r w:rsidRPr="00CB1B3B">
        <w:rPr>
          <w:rFonts w:eastAsia="Times New Roman" w:cs="Times New Roman"/>
          <w:iCs/>
          <w:szCs w:val="24"/>
          <w:lang w:eastAsia="ru-RU"/>
        </w:rPr>
        <w:lastRenderedPageBreak/>
        <w:t xml:space="preserve">данным </w:t>
      </w:r>
      <w:r>
        <w:rPr>
          <w:rFonts w:eastAsia="Times New Roman" w:cs="Times New Roman"/>
          <w:iCs/>
          <w:szCs w:val="24"/>
          <w:lang w:eastAsia="ru-RU"/>
        </w:rPr>
        <w:t>морфологического</w:t>
      </w:r>
      <w:r w:rsidRPr="00CB1B3B">
        <w:rPr>
          <w:rFonts w:eastAsia="Times New Roman" w:cs="Times New Roman"/>
          <w:iCs/>
          <w:szCs w:val="24"/>
          <w:lang w:eastAsia="ru-RU"/>
        </w:rPr>
        <w:t xml:space="preserve"> исследования операционного материала. Показанием для проведения послеоперационной ХЛТ является наличие хотя бы одного из НПФ: pT3; </w:t>
      </w:r>
      <w:proofErr w:type="spellStart"/>
      <w:r w:rsidRPr="00CB1B3B">
        <w:rPr>
          <w:rFonts w:eastAsia="Times New Roman" w:cs="Times New Roman"/>
          <w:iCs/>
          <w:szCs w:val="24"/>
          <w:lang w:eastAsia="ru-RU"/>
        </w:rPr>
        <w:t>периневральная</w:t>
      </w:r>
      <w:proofErr w:type="spellEnd"/>
      <w:r w:rsidRPr="00CB1B3B">
        <w:rPr>
          <w:rFonts w:eastAsia="Times New Roman" w:cs="Times New Roman"/>
          <w:iCs/>
          <w:szCs w:val="24"/>
          <w:lang w:eastAsia="ru-RU"/>
        </w:rPr>
        <w:t xml:space="preserve">, </w:t>
      </w:r>
      <w:proofErr w:type="spellStart"/>
      <w:r w:rsidRPr="00CB1B3B">
        <w:rPr>
          <w:rFonts w:eastAsia="Times New Roman" w:cs="Times New Roman"/>
          <w:iCs/>
          <w:szCs w:val="24"/>
          <w:lang w:eastAsia="ru-RU"/>
        </w:rPr>
        <w:t>периваскулярная</w:t>
      </w:r>
      <w:proofErr w:type="spellEnd"/>
      <w:r w:rsidRPr="00CB1B3B">
        <w:rPr>
          <w:rFonts w:eastAsia="Times New Roman" w:cs="Times New Roman"/>
          <w:iCs/>
          <w:szCs w:val="24"/>
          <w:lang w:eastAsia="ru-RU"/>
        </w:rPr>
        <w:t xml:space="preserve">, </w:t>
      </w:r>
      <w:proofErr w:type="spellStart"/>
      <w:r w:rsidRPr="00CB1B3B">
        <w:rPr>
          <w:rFonts w:eastAsia="Times New Roman" w:cs="Times New Roman"/>
          <w:iCs/>
          <w:szCs w:val="24"/>
          <w:lang w:eastAsia="ru-RU"/>
        </w:rPr>
        <w:t>перилимфатическая</w:t>
      </w:r>
      <w:proofErr w:type="spellEnd"/>
      <w:r w:rsidRPr="00CB1B3B">
        <w:rPr>
          <w:rFonts w:eastAsia="Times New Roman" w:cs="Times New Roman"/>
          <w:iCs/>
          <w:szCs w:val="24"/>
          <w:lang w:eastAsia="ru-RU"/>
        </w:rPr>
        <w:t xml:space="preserve"> инвазия; </w:t>
      </w:r>
      <w:proofErr w:type="spellStart"/>
      <w:r w:rsidRPr="00CB1B3B">
        <w:rPr>
          <w:rFonts w:eastAsia="Times New Roman" w:cs="Times New Roman"/>
          <w:iCs/>
          <w:szCs w:val="24"/>
          <w:lang w:eastAsia="ru-RU"/>
        </w:rPr>
        <w:t>pN</w:t>
      </w:r>
      <w:proofErr w:type="spellEnd"/>
      <w:r w:rsidRPr="00CB1B3B">
        <w:rPr>
          <w:rFonts w:eastAsia="Times New Roman" w:cs="Times New Roman"/>
          <w:iCs/>
          <w:szCs w:val="24"/>
          <w:lang w:eastAsia="ru-RU"/>
        </w:rPr>
        <w:t xml:space="preserve">+. При наличии только НПФ R1 показана </w:t>
      </w:r>
      <w:proofErr w:type="spellStart"/>
      <w:r w:rsidRPr="00CB1B3B">
        <w:rPr>
          <w:rFonts w:eastAsia="Times New Roman" w:cs="Times New Roman"/>
          <w:iCs/>
          <w:szCs w:val="24"/>
          <w:lang w:eastAsia="ru-RU"/>
        </w:rPr>
        <w:t>ререзекция</w:t>
      </w:r>
      <w:proofErr w:type="spellEnd"/>
      <w:r w:rsidRPr="00CB1B3B">
        <w:rPr>
          <w:rFonts w:eastAsia="Times New Roman" w:cs="Times New Roman"/>
          <w:iCs/>
          <w:szCs w:val="24"/>
          <w:lang w:eastAsia="ru-RU"/>
        </w:rPr>
        <w:t xml:space="preserve"> (если возможна), при невозможности – конкурентная ХЛТ. Наличие </w:t>
      </w:r>
      <w:proofErr w:type="spellStart"/>
      <w:r w:rsidRPr="00CB1B3B">
        <w:rPr>
          <w:rFonts w:eastAsia="Times New Roman" w:cs="Times New Roman"/>
          <w:iCs/>
          <w:szCs w:val="24"/>
          <w:lang w:val="en-US" w:eastAsia="ru-RU"/>
        </w:rPr>
        <w:t>pT</w:t>
      </w:r>
      <w:proofErr w:type="spellEnd"/>
      <w:r w:rsidRPr="00CB1B3B">
        <w:rPr>
          <w:rFonts w:eastAsia="Times New Roman" w:cs="Times New Roman"/>
          <w:iCs/>
          <w:szCs w:val="24"/>
          <w:lang w:eastAsia="ru-RU"/>
        </w:rPr>
        <w:t>4, ENE+ изолированно или в комплексе с другими НПФ – показание для проведения конкурентной ХЛТ.</w:t>
      </w:r>
      <w:r>
        <w:rPr>
          <w:rFonts w:eastAsia="Times New Roman" w:cs="Times New Roman"/>
          <w:iCs/>
          <w:szCs w:val="24"/>
          <w:lang w:eastAsia="ru-RU"/>
        </w:rPr>
        <w:t xml:space="preserve"> </w:t>
      </w:r>
      <w:r w:rsidRPr="00CB1B3B">
        <w:rPr>
          <w:rFonts w:eastAsia="Times New Roman" w:cs="Times New Roman"/>
          <w:iCs/>
          <w:szCs w:val="24"/>
          <w:lang w:eastAsia="ru-RU"/>
        </w:rPr>
        <w:t>При наличии остаточной опухоли и/или метастатических ЛУ после окончания ЛТ/ХЛТ проводится хирургическое лечение. В случае полной регрессии после использования консервативных методов лечения показано динамическое наблюдение.</w:t>
      </w:r>
    </w:p>
    <w:p w14:paraId="713D1066" w14:textId="77777777" w:rsidR="00607CEB" w:rsidRPr="00223FE2" w:rsidRDefault="00607CEB" w:rsidP="00607CEB">
      <w:pPr>
        <w:rPr>
          <w:rFonts w:eastAsia="Times New Roman" w:cs="Times New Roman"/>
          <w:szCs w:val="24"/>
          <w:lang w:eastAsia="ru-RU"/>
        </w:rPr>
      </w:pPr>
      <w:r w:rsidRPr="00CB1B3B">
        <w:rPr>
          <w:rFonts w:eastAsia="Times New Roman" w:cs="Times New Roman"/>
          <w:b/>
          <w:i/>
          <w:iCs/>
          <w:szCs w:val="24"/>
          <w:lang w:eastAsia="ru-RU"/>
        </w:rPr>
        <w:t>Комментарий: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оценка эффективности консервативной терапии должна проводится через 2-3 месяца после завершения курса терапии.</w:t>
      </w:r>
    </w:p>
    <w:p w14:paraId="392FF2AB" w14:textId="77777777" w:rsidR="00607CEB" w:rsidRPr="00E8543F" w:rsidRDefault="00607CEB" w:rsidP="00BF3BB0">
      <w:pPr>
        <w:spacing w:line="324" w:lineRule="auto"/>
        <w:ind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</w:p>
    <w:p w14:paraId="1821D867" w14:textId="69E19F3C" w:rsidR="00FF4C31" w:rsidRPr="00E8543F" w:rsidRDefault="00621A66" w:rsidP="00BF3BB0">
      <w:pPr>
        <w:pStyle w:val="afe"/>
        <w:numPr>
          <w:ilvl w:val="0"/>
          <w:numId w:val="19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При раке гортаноглотки стадии </w:t>
      </w:r>
      <w:r w:rsidRPr="00E8543F">
        <w:rPr>
          <w:rFonts w:cs="Times New Roman"/>
          <w:szCs w:val="24"/>
          <w:lang w:val="en-US"/>
        </w:rPr>
        <w:t>T</w:t>
      </w:r>
      <w:r w:rsidRPr="00E8543F">
        <w:rPr>
          <w:rFonts w:cs="Times New Roman"/>
          <w:szCs w:val="24"/>
        </w:rPr>
        <w:t>4</w:t>
      </w:r>
      <w:proofErr w:type="spellStart"/>
      <w:r w:rsidRPr="00E8543F">
        <w:rPr>
          <w:rFonts w:cs="Times New Roman"/>
          <w:szCs w:val="24"/>
          <w:lang w:val="en-US"/>
        </w:rPr>
        <w:t>aN</w:t>
      </w:r>
      <w:proofErr w:type="spellEnd"/>
      <w:r w:rsidRPr="00E8543F">
        <w:rPr>
          <w:rFonts w:cs="Times New Roman"/>
          <w:szCs w:val="24"/>
        </w:rPr>
        <w:t>любая</w:t>
      </w:r>
      <w:r w:rsidRPr="00E8543F">
        <w:rPr>
          <w:rFonts w:cs="Times New Roman"/>
          <w:szCs w:val="24"/>
          <w:lang w:val="en-US"/>
        </w:rPr>
        <w:t>M</w:t>
      </w:r>
      <w:r w:rsidRPr="00E8543F">
        <w:rPr>
          <w:rFonts w:cs="Times New Roman"/>
          <w:szCs w:val="24"/>
        </w:rPr>
        <w:t xml:space="preserve">0 </w:t>
      </w:r>
      <w:r w:rsidRPr="00E8543F">
        <w:rPr>
          <w:rFonts w:cs="Times New Roman"/>
          <w:b/>
          <w:szCs w:val="24"/>
        </w:rPr>
        <w:t>рекомендуется</w:t>
      </w:r>
      <w:r w:rsidRPr="00E8543F">
        <w:rPr>
          <w:rFonts w:cs="Times New Roman"/>
        </w:rPr>
        <w:t xml:space="preserve"> </w:t>
      </w:r>
      <w:r w:rsidR="00607CEB">
        <w:rPr>
          <w:rFonts w:cs="Times New Roman"/>
        </w:rPr>
        <w:t xml:space="preserve">одновременная </w:t>
      </w:r>
      <w:r w:rsidR="008A4421" w:rsidRPr="00E8543F">
        <w:rPr>
          <w:rFonts w:cs="Times New Roman"/>
        </w:rPr>
        <w:t>химиолучевая</w:t>
      </w:r>
      <w:r w:rsidR="00FF4C31" w:rsidRPr="00E8543F">
        <w:rPr>
          <w:rFonts w:cs="Times New Roman"/>
        </w:rPr>
        <w:t xml:space="preserve"> терапия [</w:t>
      </w:r>
      <w:r w:rsidR="00BC22EC" w:rsidRPr="00E8543F">
        <w:rPr>
          <w:rFonts w:cs="Times New Roman"/>
        </w:rPr>
        <w:t>12</w:t>
      </w:r>
      <w:r w:rsidR="00FF4C31" w:rsidRPr="00E8543F">
        <w:rPr>
          <w:rFonts w:cs="Times New Roman"/>
        </w:rPr>
        <w:t>]</w:t>
      </w:r>
      <w:r w:rsidR="00DB2D14" w:rsidRPr="00E8543F">
        <w:rPr>
          <w:rFonts w:cs="Times New Roman"/>
        </w:rPr>
        <w:t>.</w:t>
      </w:r>
    </w:p>
    <w:p w14:paraId="65779A71" w14:textId="77777777" w:rsidR="005C1FD8" w:rsidRDefault="005C1FD8" w:rsidP="00BF3BB0">
      <w:pPr>
        <w:pStyle w:val="afe"/>
        <w:spacing w:line="324" w:lineRule="auto"/>
        <w:ind w:left="0"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А (уровень достоверности доказательств – 2).</w:t>
      </w:r>
    </w:p>
    <w:p w14:paraId="46D2DE5E" w14:textId="77777777" w:rsidR="00607CEB" w:rsidRPr="006F6919" w:rsidRDefault="00607CEB" w:rsidP="00607CEB">
      <w:pPr>
        <w:rPr>
          <w:rFonts w:eastAsia="Times New Roman" w:cs="Times New Roman"/>
          <w:iCs/>
          <w:szCs w:val="24"/>
          <w:lang w:eastAsia="ru-RU"/>
        </w:rPr>
      </w:pPr>
      <w:r w:rsidRPr="006F6919">
        <w:rPr>
          <w:rFonts w:eastAsia="Times New Roman" w:cs="Times New Roman"/>
          <w:iCs/>
          <w:szCs w:val="24"/>
          <w:lang w:eastAsia="ru-RU"/>
        </w:rPr>
        <w:t>При наличии остаточной опухоли и/или метастатических ЛУ после окончания ХЛТ выполняется хирургическое лечение. В случае полной регрессии после использования консервативных методов лечения показано динамическое наблюдение.</w:t>
      </w:r>
    </w:p>
    <w:p w14:paraId="22A986B4" w14:textId="77777777" w:rsidR="00607CEB" w:rsidRPr="00223FE2" w:rsidRDefault="00607CEB" w:rsidP="00607CEB">
      <w:pPr>
        <w:rPr>
          <w:rFonts w:eastAsia="Times New Roman" w:cs="Times New Roman"/>
          <w:szCs w:val="24"/>
          <w:lang w:eastAsia="ru-RU"/>
        </w:rPr>
      </w:pPr>
      <w:r w:rsidRPr="006F6919">
        <w:rPr>
          <w:rFonts w:eastAsia="Times New Roman" w:cs="Times New Roman"/>
          <w:b/>
          <w:i/>
          <w:iCs/>
          <w:szCs w:val="24"/>
          <w:lang w:eastAsia="ru-RU"/>
        </w:rPr>
        <w:t>Комментарий: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6F6919">
        <w:rPr>
          <w:rFonts w:eastAsia="Times New Roman" w:cs="Times New Roman"/>
          <w:i/>
          <w:iCs/>
          <w:szCs w:val="24"/>
          <w:lang w:eastAsia="ru-RU"/>
        </w:rPr>
        <w:t>оценка эффективности консервативной терапии должна проводится через 2-3 месяца после завершения курса терапии.</w:t>
      </w:r>
    </w:p>
    <w:p w14:paraId="424CC055" w14:textId="7BFA4B4F" w:rsidR="00FF4C31" w:rsidRPr="00E8543F" w:rsidRDefault="003D7FAD" w:rsidP="00BF3BB0">
      <w:pPr>
        <w:pStyle w:val="afe"/>
        <w:numPr>
          <w:ilvl w:val="0"/>
          <w:numId w:val="18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>Пациентам с</w:t>
      </w:r>
      <w:r w:rsidR="005C1FD8"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локальным рецидивом </w:t>
      </w:r>
      <w:r w:rsidR="005C1FD8" w:rsidRPr="00E8543F">
        <w:rPr>
          <w:rFonts w:eastAsia="MS Mincho" w:cs="Times New Roman"/>
          <w:bCs/>
          <w:szCs w:val="24"/>
          <w:shd w:val="clear" w:color="auto" w:fill="FFFFFF"/>
        </w:rPr>
        <w:t xml:space="preserve">без предшествующей лучевой терапии </w:t>
      </w:r>
      <w:r w:rsidR="005C1FD8"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рекоменду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е</w:t>
      </w:r>
      <w:r w:rsidR="005C1FD8" w:rsidRPr="00E8543F">
        <w:rPr>
          <w:rFonts w:eastAsia="MS Mincho" w:cs="Times New Roman"/>
          <w:b/>
          <w:bCs/>
          <w:szCs w:val="24"/>
          <w:shd w:val="clear" w:color="auto" w:fill="FFFFFF"/>
        </w:rPr>
        <w:t>тся</w:t>
      </w:r>
      <w:r w:rsidR="005C1FD8" w:rsidRPr="00E8543F">
        <w:rPr>
          <w:rFonts w:eastAsia="MS Mincho" w:cs="Times New Roman"/>
          <w:bCs/>
          <w:szCs w:val="24"/>
          <w:shd w:val="clear" w:color="auto" w:fill="FFFFFF"/>
        </w:rPr>
        <w:t xml:space="preserve"> с целью повышения выживаемости 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хирургическое вмешательство (при </w:t>
      </w:r>
      <w:proofErr w:type="spellStart"/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>резектабельных</w:t>
      </w:r>
      <w:proofErr w:type="spellEnd"/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процессах) [</w:t>
      </w:r>
      <w:r w:rsidR="00BC22EC" w:rsidRPr="00E8543F">
        <w:rPr>
          <w:rFonts w:cs="Times New Roman"/>
          <w:iCs/>
        </w:rPr>
        <w:t>4</w:t>
      </w:r>
      <w:r w:rsidR="00BF3BB0" w:rsidRPr="00E8543F">
        <w:rPr>
          <w:rFonts w:eastAsia="MS Mincho" w:cs="Times New Roman"/>
          <w:bCs/>
          <w:szCs w:val="24"/>
          <w:shd w:val="clear" w:color="auto" w:fill="FFFFFF"/>
        </w:rPr>
        <w:t>].</w:t>
      </w:r>
    </w:p>
    <w:p w14:paraId="157B48DC" w14:textId="77777777" w:rsidR="005C1FD8" w:rsidRPr="00E8543F" w:rsidRDefault="005C1FD8" w:rsidP="00BF3BB0">
      <w:pPr>
        <w:pStyle w:val="afe"/>
        <w:spacing w:line="324" w:lineRule="auto"/>
        <w:ind w:left="0" w:firstLine="0"/>
        <w:rPr>
          <w:rFonts w:eastAsia="MS Mincho" w:cs="Times New Roman"/>
          <w:b/>
          <w:color w:val="303030"/>
          <w:szCs w:val="24"/>
          <w:shd w:val="clear" w:color="auto" w:fill="FFFFFF"/>
        </w:rPr>
      </w:pP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Times New Roman" w:cs="Times New Roman"/>
          <w:b/>
          <w:szCs w:val="24"/>
        </w:rPr>
        <w:t>–</w:t>
      </w:r>
      <w:r w:rsidRPr="00E8543F">
        <w:rPr>
          <w:rFonts w:eastAsia="MS Mincho" w:cs="Times New Roman"/>
          <w:b/>
          <w:color w:val="303030"/>
          <w:szCs w:val="24"/>
          <w:shd w:val="clear" w:color="auto" w:fill="FFFFFF"/>
        </w:rPr>
        <w:t xml:space="preserve"> С (уровень достоверности доказательств – 5).</w:t>
      </w:r>
    </w:p>
    <w:p w14:paraId="35A6DA71" w14:textId="671114FB" w:rsidR="00FF4C31" w:rsidRPr="00E8543F" w:rsidRDefault="00FF4C31" w:rsidP="00BF3BB0">
      <w:pPr>
        <w:spacing w:line="324" w:lineRule="auto"/>
        <w:ind w:firstLine="0"/>
        <w:rPr>
          <w:rFonts w:cs="Times New Roman"/>
          <w:i/>
          <w:iCs/>
        </w:rPr>
      </w:pPr>
      <w:r w:rsidRPr="00E8543F">
        <w:rPr>
          <w:rFonts w:eastAsia="MS Mincho" w:cs="Times New Roman"/>
          <w:b/>
          <w:bCs/>
          <w:iCs/>
          <w:szCs w:val="24"/>
          <w:shd w:val="clear" w:color="auto" w:fill="FFFFFF"/>
        </w:rPr>
        <w:t>Комментарии:</w:t>
      </w:r>
      <w:r w:rsidRPr="00E8543F">
        <w:rPr>
          <w:rFonts w:eastAsia="MS Mincho" w:cs="Times New Roman"/>
          <w:bCs/>
          <w:i/>
          <w:iCs/>
          <w:szCs w:val="24"/>
          <w:shd w:val="clear" w:color="auto" w:fill="FFFFFF"/>
        </w:rPr>
        <w:t xml:space="preserve"> </w:t>
      </w:r>
      <w:r w:rsidR="00F4102A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отсутствие 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НПФ и </w:t>
      </w:r>
      <w:proofErr w:type="spellStart"/>
      <w:r w:rsidR="00841D70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pN</w:t>
      </w:r>
      <w:proofErr w:type="spellEnd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0-статус не требуют дополнительного лечения, </w:t>
      </w:r>
      <w:r w:rsidR="003D7FAD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проводится 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>динамическое наблюдение. Показанием для проведения послеоперационной ЛТ</w:t>
      </w:r>
      <w:r w:rsidR="00FE5D01" w:rsidRPr="00E8543F">
        <w:rPr>
          <w:rFonts w:eastAsia="MS Mincho" w:cs="Times New Roman"/>
          <w:i/>
          <w:iCs/>
          <w:szCs w:val="24"/>
          <w:shd w:val="clear" w:color="auto" w:fill="FFFFFF"/>
        </w:rPr>
        <w:t>/ХЛТ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является наличие </w:t>
      </w:r>
      <w:r w:rsidR="00740D5D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хотя бы одного из 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НПФ: </w:t>
      </w:r>
      <w:proofErr w:type="spellStart"/>
      <w:r w:rsidR="00841D70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pT</w:t>
      </w:r>
      <w:proofErr w:type="spellEnd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3–4, </w:t>
      </w:r>
      <w:proofErr w:type="spellStart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>периневральная</w:t>
      </w:r>
      <w:proofErr w:type="spellEnd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, </w:t>
      </w:r>
      <w:proofErr w:type="spellStart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>периваскулярная</w:t>
      </w:r>
      <w:proofErr w:type="spellEnd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, </w:t>
      </w:r>
      <w:proofErr w:type="spellStart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>перилимфатическая</w:t>
      </w:r>
      <w:proofErr w:type="spellEnd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инвазия, </w:t>
      </w:r>
      <w:proofErr w:type="spellStart"/>
      <w:r w:rsidR="00841D70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pN</w:t>
      </w:r>
      <w:proofErr w:type="spellEnd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+. При наличии только НПФ 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R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1 показана </w:t>
      </w:r>
      <w:proofErr w:type="spellStart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>ререзекция</w:t>
      </w:r>
      <w:proofErr w:type="spellEnd"/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(если возможна), при невозможности – конкурентная ХЛТ. Наличие </w:t>
      </w:r>
      <w:proofErr w:type="spellStart"/>
      <w:r w:rsidR="00342F18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pT</w:t>
      </w:r>
      <w:proofErr w:type="spellEnd"/>
      <w:r w:rsidR="00342F18" w:rsidRPr="00342F18">
        <w:rPr>
          <w:rFonts w:eastAsia="MS Mincho" w:cs="Times New Roman"/>
          <w:i/>
          <w:iCs/>
          <w:szCs w:val="24"/>
          <w:shd w:val="clear" w:color="auto" w:fill="FFFFFF"/>
        </w:rPr>
        <w:t xml:space="preserve">4, 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ENE</w:t>
      </w:r>
      <w:r w:rsidR="00841D70" w:rsidRPr="00E8543F">
        <w:rPr>
          <w:rFonts w:eastAsia="MS Mincho" w:cs="Times New Roman"/>
          <w:i/>
          <w:iCs/>
          <w:szCs w:val="24"/>
          <w:shd w:val="clear" w:color="auto" w:fill="FFFFFF"/>
        </w:rPr>
        <w:t>+ изолированно или в комплексе с другими НПФ – показание для проведения конкурентной ХЛТ</w:t>
      </w:r>
      <w:r w:rsidR="00740D5D" w:rsidRPr="00E8543F">
        <w:rPr>
          <w:rFonts w:eastAsia="MS Mincho" w:cs="Times New Roman"/>
          <w:i/>
          <w:iCs/>
          <w:szCs w:val="24"/>
          <w:shd w:val="clear" w:color="auto" w:fill="FFFFFF"/>
        </w:rPr>
        <w:t>.</w:t>
      </w:r>
    </w:p>
    <w:p w14:paraId="5D16F592" w14:textId="77777777" w:rsidR="00FF4C31" w:rsidRPr="00E8543F" w:rsidRDefault="00FF4C31" w:rsidP="000B4BD5">
      <w:pPr>
        <w:spacing w:line="324" w:lineRule="auto"/>
        <w:ind w:firstLine="0"/>
        <w:rPr>
          <w:rFonts w:eastAsia="MS Mincho" w:cs="Times New Roman"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>или</w:t>
      </w:r>
    </w:p>
    <w:p w14:paraId="54D7B7AE" w14:textId="362D4239" w:rsidR="001D2954" w:rsidRPr="00E8543F" w:rsidRDefault="005C1FD8" w:rsidP="00BF3BB0">
      <w:pPr>
        <w:pStyle w:val="afe"/>
        <w:numPr>
          <w:ilvl w:val="0"/>
          <w:numId w:val="18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В случае локального рецидива без предшествующей лучевой терапии 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рекомендуется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 с целью повышения выживаемости </w:t>
      </w:r>
      <w:r w:rsidR="00342F18">
        <w:rPr>
          <w:rFonts w:eastAsia="MS Mincho" w:cs="Times New Roman"/>
          <w:bCs/>
          <w:szCs w:val="24"/>
          <w:shd w:val="clear" w:color="auto" w:fill="FFFFFF"/>
        </w:rPr>
        <w:t>одновременная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 xml:space="preserve"> химиолучевая терапия [</w:t>
      </w:r>
      <w:r w:rsidR="00BC22EC" w:rsidRPr="00E8543F">
        <w:rPr>
          <w:rFonts w:cs="Times New Roman"/>
          <w:iCs/>
        </w:rPr>
        <w:t>4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>]</w:t>
      </w:r>
      <w:r w:rsidR="00BF3BB0" w:rsidRPr="00E8543F">
        <w:rPr>
          <w:rFonts w:eastAsia="MS Mincho" w:cs="Times New Roman"/>
          <w:bCs/>
          <w:szCs w:val="24"/>
          <w:shd w:val="clear" w:color="auto" w:fill="FFFFFF"/>
        </w:rPr>
        <w:t>.</w:t>
      </w:r>
    </w:p>
    <w:p w14:paraId="72AE7FA6" w14:textId="77777777" w:rsidR="005C1FD8" w:rsidRPr="00E8543F" w:rsidRDefault="005C1FD8" w:rsidP="00BF3BB0">
      <w:pPr>
        <w:pStyle w:val="afe"/>
        <w:spacing w:line="324" w:lineRule="auto"/>
        <w:ind w:left="0" w:firstLine="0"/>
        <w:rPr>
          <w:rFonts w:cs="Times New Roman"/>
          <w:b/>
          <w:szCs w:val="24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lastRenderedPageBreak/>
        <w:t xml:space="preserve">Уровень убедительности рекомендаций 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 С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(уровень достоверности доказательств – 5)</w:t>
      </w:r>
      <w:r w:rsidR="00BF3BB0" w:rsidRPr="00E8543F">
        <w:rPr>
          <w:rFonts w:eastAsia="MS Mincho" w:cs="Times New Roman"/>
          <w:b/>
          <w:bCs/>
          <w:szCs w:val="24"/>
          <w:shd w:val="clear" w:color="auto" w:fill="FFFFFF"/>
        </w:rPr>
        <w:t>.</w:t>
      </w:r>
    </w:p>
    <w:p w14:paraId="2B6403A9" w14:textId="40E452ED" w:rsidR="001D2954" w:rsidRPr="00E8543F" w:rsidRDefault="005C1FD8" w:rsidP="00BF3BB0">
      <w:pPr>
        <w:pStyle w:val="afe"/>
        <w:numPr>
          <w:ilvl w:val="0"/>
          <w:numId w:val="18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В случае локального рецидива или остаточной опухоли без предшествующей лучевой терапии 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рекомендуются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 с целью повышения выживаемости 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 xml:space="preserve">индукционная химиотерапия с последующей </w:t>
      </w:r>
      <w:r w:rsidR="00342F18">
        <w:rPr>
          <w:rFonts w:eastAsia="MS Mincho" w:cs="Times New Roman"/>
          <w:bCs/>
          <w:szCs w:val="24"/>
          <w:shd w:val="clear" w:color="auto" w:fill="FFFFFF"/>
        </w:rPr>
        <w:t>одновременной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 xml:space="preserve"> химиолучевой терапией (при</w:t>
      </w:r>
      <w:r w:rsidR="0049501B" w:rsidRPr="00E8543F">
        <w:rPr>
          <w:rFonts w:eastAsia="MS Mincho" w:cs="Times New Roman"/>
          <w:bCs/>
          <w:szCs w:val="24"/>
          <w:shd w:val="clear" w:color="auto" w:fill="FFFFFF"/>
        </w:rPr>
        <w:t xml:space="preserve"> показателе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="00342F18">
        <w:rPr>
          <w:rFonts w:eastAsia="MS Mincho" w:cs="Times New Roman"/>
          <w:bCs/>
          <w:szCs w:val="24"/>
          <w:shd w:val="clear" w:color="auto" w:fill="FFFFFF"/>
          <w:lang w:val="en-US"/>
        </w:rPr>
        <w:t>ECOG</w:t>
      </w:r>
      <w:r w:rsidR="00342F18" w:rsidRPr="00342F18">
        <w:rPr>
          <w:rFonts w:eastAsia="MS Mincho" w:cs="Times New Roman"/>
          <w:bCs/>
          <w:szCs w:val="24"/>
          <w:shd w:val="clear" w:color="auto" w:fill="FFFFFF"/>
        </w:rPr>
        <w:t>-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>0</w:t>
      </w:r>
      <w:r w:rsidR="00A47438" w:rsidRPr="00E8543F">
        <w:rPr>
          <w:rFonts w:eastAsia="MS Mincho" w:cs="Times New Roman"/>
          <w:bCs/>
          <w:szCs w:val="24"/>
          <w:shd w:val="clear" w:color="auto" w:fill="FFFFFF"/>
        </w:rPr>
        <w:t>–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>1</w:t>
      </w:r>
      <w:r w:rsidR="0049501B" w:rsidRPr="00E8543F">
        <w:rPr>
          <w:rFonts w:eastAsia="MS Mincho" w:cs="Times New Roman"/>
          <w:bCs/>
          <w:szCs w:val="24"/>
          <w:shd w:val="clear" w:color="auto" w:fill="FFFFFF"/>
        </w:rPr>
        <w:t xml:space="preserve"> по шкале оценке общего состояния онкологического </w:t>
      </w:r>
      <w:r w:rsidR="00140AAE" w:rsidRPr="00E8543F">
        <w:rPr>
          <w:rFonts w:eastAsia="MS Mincho" w:cs="Times New Roman"/>
          <w:bCs/>
          <w:szCs w:val="24"/>
          <w:shd w:val="clear" w:color="auto" w:fill="FFFFFF"/>
        </w:rPr>
        <w:t>пациента</w:t>
      </w:r>
      <w:r w:rsidR="0049501B" w:rsidRPr="00E8543F">
        <w:rPr>
          <w:rFonts w:eastAsia="MS Mincho" w:cs="Times New Roman"/>
          <w:bCs/>
          <w:szCs w:val="24"/>
          <w:shd w:val="clear" w:color="auto" w:fill="FFFFFF"/>
        </w:rPr>
        <w:t xml:space="preserve"> по версии Восточной объединенной группы онкологов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>)</w:t>
      </w:r>
      <w:r w:rsidR="00482F14"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[</w:t>
      </w:r>
      <w:r w:rsidR="00BC22EC" w:rsidRPr="00E8543F">
        <w:rPr>
          <w:rFonts w:cs="Times New Roman"/>
          <w:iCs/>
        </w:rPr>
        <w:t>4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]</w:t>
      </w:r>
      <w:r w:rsidR="00BF3BB0" w:rsidRPr="00E8543F">
        <w:rPr>
          <w:rFonts w:eastAsia="MS Mincho" w:cs="Times New Roman"/>
          <w:bCs/>
          <w:szCs w:val="24"/>
          <w:shd w:val="clear" w:color="auto" w:fill="FFFFFF"/>
        </w:rPr>
        <w:t>.</w:t>
      </w:r>
    </w:p>
    <w:p w14:paraId="36ED23B7" w14:textId="77777777" w:rsidR="005C1FD8" w:rsidRPr="00E8543F" w:rsidRDefault="005C1FD8" w:rsidP="00BF3BB0">
      <w:pPr>
        <w:pStyle w:val="afe"/>
        <w:spacing w:line="324" w:lineRule="auto"/>
        <w:ind w:left="0" w:firstLine="0"/>
        <w:rPr>
          <w:rFonts w:cs="Times New Roman"/>
          <w:b/>
          <w:szCs w:val="24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Уровень убедительности рекомендаций 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 С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(уровень достоверности доказательств – 5)</w:t>
      </w:r>
      <w:r w:rsidR="00BF3BB0" w:rsidRPr="00E8543F">
        <w:rPr>
          <w:rFonts w:eastAsia="MS Mincho" w:cs="Times New Roman"/>
          <w:b/>
          <w:bCs/>
          <w:szCs w:val="24"/>
          <w:shd w:val="clear" w:color="auto" w:fill="FFFFFF"/>
        </w:rPr>
        <w:t>.</w:t>
      </w:r>
    </w:p>
    <w:p w14:paraId="427FFB99" w14:textId="77777777" w:rsidR="001D2954" w:rsidRPr="00E8543F" w:rsidRDefault="005C1FD8" w:rsidP="00BF3BB0">
      <w:pPr>
        <w:pStyle w:val="afe"/>
        <w:numPr>
          <w:ilvl w:val="0"/>
          <w:numId w:val="18"/>
        </w:numPr>
        <w:spacing w:line="324" w:lineRule="auto"/>
        <w:ind w:left="0" w:firstLine="0"/>
        <w:rPr>
          <w:rFonts w:eastAsia="MS Mincho" w:cs="Times New Roman"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В случае локального рецидива или остаточной опухоли без предшествующей лучевой терапии 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рекомендуются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 с целью повышения выживаемости </w:t>
      </w:r>
      <w:r w:rsidR="00740D5D" w:rsidRPr="00E8543F">
        <w:rPr>
          <w:rFonts w:eastAsia="MS Mincho" w:cs="Times New Roman"/>
          <w:bCs/>
          <w:szCs w:val="24"/>
          <w:shd w:val="clear" w:color="auto" w:fill="FFFFFF"/>
        </w:rPr>
        <w:t>п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 xml:space="preserve">аллиативная ЛТ или лекарственная терапия </w:t>
      </w:r>
      <w:r w:rsidR="00F04B2F" w:rsidRPr="00E8543F">
        <w:rPr>
          <w:rFonts w:eastAsia="MS Mincho" w:cs="Times New Roman"/>
          <w:bCs/>
          <w:szCs w:val="24"/>
          <w:shd w:val="clear" w:color="auto" w:fill="FFFFFF"/>
        </w:rPr>
        <w:t>(с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 xml:space="preserve"> использованием одного препарата) (при </w:t>
      </w:r>
      <w:proofErr w:type="spellStart"/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>нерезектабельных</w:t>
      </w:r>
      <w:proofErr w:type="spellEnd"/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 xml:space="preserve"> процессах и </w:t>
      </w:r>
      <w:r w:rsidR="001D2954" w:rsidRPr="00E8543F">
        <w:rPr>
          <w:rFonts w:eastAsia="MS Mincho" w:cs="Times New Roman"/>
          <w:bCs/>
          <w:szCs w:val="24"/>
          <w:shd w:val="clear" w:color="auto" w:fill="FFFFFF"/>
          <w:lang w:val="en-US"/>
        </w:rPr>
        <w:t>ECOG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 xml:space="preserve"> 2</w:t>
      </w:r>
      <w:r w:rsidR="003D7FAD" w:rsidRPr="00E8543F">
        <w:rPr>
          <w:rFonts w:eastAsia="MS Mincho" w:cs="Times New Roman"/>
          <w:bCs/>
          <w:szCs w:val="24"/>
          <w:shd w:val="clear" w:color="auto" w:fill="FFFFFF"/>
        </w:rPr>
        <w:t>; см. приложение Г</w:t>
      </w:r>
      <w:r w:rsidR="001D2954" w:rsidRPr="00E8543F">
        <w:rPr>
          <w:rFonts w:eastAsia="MS Mincho" w:cs="Times New Roman"/>
          <w:bCs/>
          <w:szCs w:val="24"/>
          <w:shd w:val="clear" w:color="auto" w:fill="FFFFFF"/>
        </w:rPr>
        <w:t>)</w:t>
      </w:r>
      <w:r w:rsidR="00482F14"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[</w:t>
      </w:r>
      <w:r w:rsidR="00BC22EC" w:rsidRPr="00E8543F">
        <w:rPr>
          <w:rFonts w:cs="Times New Roman"/>
          <w:iCs/>
        </w:rPr>
        <w:t>4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]</w:t>
      </w:r>
      <w:r w:rsidR="00BF3BB0" w:rsidRPr="00E8543F">
        <w:rPr>
          <w:rFonts w:eastAsia="MS Mincho" w:cs="Times New Roman"/>
          <w:bCs/>
          <w:szCs w:val="24"/>
          <w:shd w:val="clear" w:color="auto" w:fill="FFFFFF"/>
        </w:rPr>
        <w:t>.</w:t>
      </w:r>
    </w:p>
    <w:p w14:paraId="42E3E76F" w14:textId="77777777" w:rsidR="00FF4C31" w:rsidRPr="00E8543F" w:rsidRDefault="00FF4C31" w:rsidP="00BF3BB0">
      <w:pPr>
        <w:spacing w:line="324" w:lineRule="auto"/>
        <w:ind w:firstLine="0"/>
        <w:rPr>
          <w:rFonts w:eastAsia="MS Mincho" w:cs="Times New Roman"/>
          <w:b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Уровень убедительности рекомендаций </w:t>
      </w:r>
      <w:r w:rsidR="00A47438" w:rsidRPr="00E8543F">
        <w:rPr>
          <w:rFonts w:eastAsia="MS Mincho" w:cs="Times New Roman"/>
          <w:b/>
          <w:bCs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szCs w:val="24"/>
          <w:shd w:val="clear" w:color="auto" w:fill="FFFFFF"/>
        </w:rPr>
        <w:t xml:space="preserve"> </w:t>
      </w:r>
      <w:r w:rsidR="005C1FD8" w:rsidRPr="00E8543F">
        <w:rPr>
          <w:rFonts w:eastAsia="MS Mincho" w:cs="Times New Roman"/>
          <w:b/>
          <w:szCs w:val="24"/>
          <w:shd w:val="clear" w:color="auto" w:fill="FFFFFF"/>
        </w:rPr>
        <w:t>С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(уровень достоверности доказательств </w:t>
      </w:r>
      <w:r w:rsidR="00A47438" w:rsidRPr="00E8543F">
        <w:rPr>
          <w:rFonts w:eastAsia="MS Mincho" w:cs="Times New Roman"/>
          <w:b/>
          <w:bCs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</w:t>
      </w:r>
      <w:r w:rsidR="005C1FD8" w:rsidRPr="00E8543F">
        <w:rPr>
          <w:rFonts w:eastAsia="MS Mincho" w:cs="Times New Roman"/>
          <w:b/>
          <w:bCs/>
          <w:szCs w:val="24"/>
          <w:shd w:val="clear" w:color="auto" w:fill="FFFFFF"/>
        </w:rPr>
        <w:t>5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)</w:t>
      </w:r>
      <w:r w:rsidR="00FB0C66" w:rsidRPr="00E8543F">
        <w:rPr>
          <w:rFonts w:eastAsia="MS Mincho" w:cs="Times New Roman"/>
          <w:b/>
          <w:bCs/>
          <w:szCs w:val="24"/>
          <w:shd w:val="clear" w:color="auto" w:fill="FFFFFF"/>
        </w:rPr>
        <w:t>.</w:t>
      </w:r>
    </w:p>
    <w:p w14:paraId="3C3278C6" w14:textId="77777777" w:rsidR="00124C06" w:rsidRPr="00E8543F" w:rsidRDefault="00FF4C31" w:rsidP="000B4BD5">
      <w:pPr>
        <w:spacing w:line="324" w:lineRule="auto"/>
        <w:rPr>
          <w:rFonts w:eastAsia="MS Mincho" w:cs="Times New Roman"/>
          <w:b/>
          <w:szCs w:val="24"/>
          <w:shd w:val="clear" w:color="auto" w:fill="FFFFFF"/>
        </w:rPr>
      </w:pPr>
      <w:r w:rsidRPr="00E8543F">
        <w:rPr>
          <w:rFonts w:eastAsia="MS Mincho" w:cs="Times New Roman"/>
          <w:b/>
          <w:szCs w:val="24"/>
          <w:shd w:val="clear" w:color="auto" w:fill="FFFFFF"/>
        </w:rPr>
        <w:t>Локальный рецидив или остаточная опухоль после лучевой терапии</w:t>
      </w:r>
      <w:r w:rsidR="00187432" w:rsidRPr="00E8543F">
        <w:rPr>
          <w:rFonts w:eastAsia="MS Mincho" w:cs="Times New Roman"/>
          <w:b/>
          <w:szCs w:val="24"/>
          <w:shd w:val="clear" w:color="auto" w:fill="FFFFFF"/>
        </w:rPr>
        <w:t xml:space="preserve">. </w:t>
      </w:r>
    </w:p>
    <w:p w14:paraId="77500989" w14:textId="77777777" w:rsidR="00124C06" w:rsidRPr="00E8543F" w:rsidRDefault="00124C06" w:rsidP="00FB0C66">
      <w:pPr>
        <w:pStyle w:val="afe"/>
        <w:numPr>
          <w:ilvl w:val="0"/>
          <w:numId w:val="13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>В случае локального рецидива или остаточной опухоли после лучевой терапии п</w:t>
      </w:r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ри </w:t>
      </w:r>
      <w:proofErr w:type="spellStart"/>
      <w:r w:rsidR="001D2954" w:rsidRPr="00E8543F">
        <w:rPr>
          <w:rFonts w:eastAsia="MS Mincho" w:cs="Times New Roman"/>
          <w:szCs w:val="24"/>
          <w:shd w:val="clear" w:color="auto" w:fill="FFFFFF"/>
        </w:rPr>
        <w:t>резектабельности</w:t>
      </w:r>
      <w:proofErr w:type="spellEnd"/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 опухоли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с целью повышения выживаемости </w:t>
      </w:r>
      <w:r w:rsidR="001D2954" w:rsidRPr="00E8543F">
        <w:rPr>
          <w:rFonts w:eastAsia="MS Mincho" w:cs="Times New Roman"/>
          <w:b/>
          <w:szCs w:val="24"/>
          <w:shd w:val="clear" w:color="auto" w:fill="FFFFFF"/>
        </w:rPr>
        <w:t>рекомендовано</w:t>
      </w:r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 хирургическое вмешательство с обсуждением вопроса о повторной лучевой, либо одновременной химиолучевой терапии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 с целью повышения выживаемости пациентов [</w:t>
      </w:r>
      <w:r w:rsidR="00BC22EC" w:rsidRPr="00E8543F">
        <w:rPr>
          <w:rFonts w:cs="Times New Roman"/>
          <w:iCs/>
        </w:rPr>
        <w:t>4</w:t>
      </w:r>
      <w:r w:rsidRPr="00E8543F">
        <w:rPr>
          <w:rFonts w:eastAsia="MS Mincho" w:cs="Times New Roman"/>
          <w:szCs w:val="24"/>
          <w:shd w:val="clear" w:color="auto" w:fill="FFFFFF"/>
        </w:rPr>
        <w:t>]</w:t>
      </w:r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. </w:t>
      </w:r>
    </w:p>
    <w:p w14:paraId="548AC328" w14:textId="77777777" w:rsidR="00124C06" w:rsidRPr="00E8543F" w:rsidRDefault="00124C06" w:rsidP="00FB0C66">
      <w:pPr>
        <w:spacing w:line="324" w:lineRule="auto"/>
        <w:ind w:firstLine="0"/>
        <w:rPr>
          <w:rFonts w:eastAsia="MS Mincho" w:cs="Times New Roman"/>
          <w:b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Уровень убедительности рекомендаций – </w:t>
      </w:r>
      <w:r w:rsidRPr="00E8543F">
        <w:rPr>
          <w:rFonts w:eastAsia="MS Mincho" w:cs="Times New Roman"/>
          <w:b/>
          <w:bCs/>
          <w:szCs w:val="24"/>
          <w:shd w:val="clear" w:color="auto" w:fill="FFFFFF"/>
          <w:lang w:val="en-US"/>
        </w:rPr>
        <w:t>C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(уровень достоверности доказательств – 5).</w:t>
      </w:r>
    </w:p>
    <w:p w14:paraId="6A6DAF11" w14:textId="1E6DE890" w:rsidR="00FF4C31" w:rsidRPr="00E8543F" w:rsidRDefault="00124C06" w:rsidP="00FB0C66">
      <w:pPr>
        <w:pStyle w:val="afe"/>
        <w:numPr>
          <w:ilvl w:val="0"/>
          <w:numId w:val="13"/>
        </w:numPr>
        <w:spacing w:line="324" w:lineRule="auto"/>
        <w:ind w:left="0" w:firstLine="0"/>
        <w:rPr>
          <w:rFonts w:cs="Times New Roman"/>
          <w:szCs w:val="24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>В случае локального рецидива или остаточной опухоли после лучевой терапии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 п</w:t>
      </w:r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ри </w:t>
      </w:r>
      <w:proofErr w:type="spellStart"/>
      <w:r w:rsidR="001D2954" w:rsidRPr="00E8543F">
        <w:rPr>
          <w:rFonts w:eastAsia="MS Mincho" w:cs="Times New Roman"/>
          <w:szCs w:val="24"/>
          <w:shd w:val="clear" w:color="auto" w:fill="FFFFFF"/>
        </w:rPr>
        <w:t>нерезектабельности</w:t>
      </w:r>
      <w:proofErr w:type="spellEnd"/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 опухоли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с целью повышения выживаемости </w:t>
      </w:r>
      <w:r w:rsidR="001D2954" w:rsidRPr="00E8543F">
        <w:rPr>
          <w:rFonts w:eastAsia="MS Mincho" w:cs="Times New Roman"/>
          <w:b/>
          <w:szCs w:val="24"/>
          <w:shd w:val="clear" w:color="auto" w:fill="FFFFFF"/>
        </w:rPr>
        <w:t>рекомендована</w:t>
      </w:r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 </w:t>
      </w:r>
      <w:r w:rsidR="00342F18" w:rsidRPr="00342F18">
        <w:rPr>
          <w:rFonts w:eastAsia="Times New Roman" w:cs="Times New Roman"/>
          <w:szCs w:val="24"/>
          <w:lang w:eastAsia="ru-RU"/>
        </w:rPr>
        <w:t>лекарственная терапия, либо обсуждение вопроса о повторной лучевой терапии/одновременной химиолучевой терапии, либо симптоматическое лечение.</w:t>
      </w:r>
      <w:r w:rsidR="001D2954" w:rsidRPr="00E8543F">
        <w:rPr>
          <w:rFonts w:eastAsia="MS Mincho" w:cs="Times New Roman"/>
          <w:szCs w:val="24"/>
          <w:shd w:val="clear" w:color="auto" w:fill="FFFFFF"/>
        </w:rPr>
        <w:t xml:space="preserve"> </w:t>
      </w:r>
      <w:r w:rsidR="00FF4C31" w:rsidRPr="00342F18">
        <w:rPr>
          <w:rFonts w:cs="Times New Roman"/>
        </w:rPr>
        <w:t>[</w:t>
      </w:r>
      <w:r w:rsidR="00BC22EC" w:rsidRPr="00342F18">
        <w:rPr>
          <w:rFonts w:cs="Times New Roman"/>
          <w:iCs/>
        </w:rPr>
        <w:t>4</w:t>
      </w:r>
      <w:r w:rsidR="00FF4C31" w:rsidRPr="00E8543F">
        <w:rPr>
          <w:rFonts w:cs="Times New Roman"/>
        </w:rPr>
        <w:t>]</w:t>
      </w:r>
      <w:r w:rsidR="00B0695E" w:rsidRPr="00E8543F">
        <w:rPr>
          <w:rFonts w:cs="Times New Roman"/>
        </w:rPr>
        <w:t>.</w:t>
      </w:r>
    </w:p>
    <w:p w14:paraId="0CE221B4" w14:textId="77777777" w:rsidR="00FF4C31" w:rsidRPr="00E8543F" w:rsidRDefault="00FF4C31" w:rsidP="00FB0C66">
      <w:pPr>
        <w:spacing w:line="324" w:lineRule="auto"/>
        <w:ind w:firstLine="0"/>
        <w:rPr>
          <w:rFonts w:eastAsia="MS Mincho" w:cs="Times New Roman"/>
          <w:b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Уровень убедительности рекомендаций </w:t>
      </w:r>
      <w:r w:rsidR="00A47438" w:rsidRPr="00E8543F">
        <w:rPr>
          <w:rFonts w:eastAsia="MS Mincho" w:cs="Times New Roman"/>
          <w:b/>
          <w:bCs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</w:t>
      </w:r>
      <w:r w:rsidR="00124C06" w:rsidRPr="00E8543F">
        <w:rPr>
          <w:rFonts w:eastAsia="MS Mincho" w:cs="Times New Roman"/>
          <w:b/>
          <w:bCs/>
          <w:szCs w:val="24"/>
          <w:shd w:val="clear" w:color="auto" w:fill="FFFFFF"/>
          <w:lang w:val="en-US"/>
        </w:rPr>
        <w:t>C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(уровень достоверности доказательств – </w:t>
      </w:r>
      <w:r w:rsidR="00124C06" w:rsidRPr="00E8543F">
        <w:rPr>
          <w:rFonts w:eastAsia="MS Mincho" w:cs="Times New Roman"/>
          <w:b/>
          <w:bCs/>
          <w:szCs w:val="24"/>
          <w:shd w:val="clear" w:color="auto" w:fill="FFFFFF"/>
        </w:rPr>
        <w:t>5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)</w:t>
      </w:r>
      <w:r w:rsidR="00611FAC" w:rsidRPr="00E8543F">
        <w:rPr>
          <w:rFonts w:eastAsia="MS Mincho" w:cs="Times New Roman"/>
          <w:b/>
          <w:bCs/>
          <w:szCs w:val="24"/>
          <w:shd w:val="clear" w:color="auto" w:fill="FFFFFF"/>
        </w:rPr>
        <w:t>.</w:t>
      </w:r>
    </w:p>
    <w:p w14:paraId="0D6F9FA6" w14:textId="30654B68" w:rsidR="00B0695E" w:rsidRPr="00E8543F" w:rsidRDefault="00124C06" w:rsidP="00FB0C66">
      <w:pPr>
        <w:pStyle w:val="afe"/>
        <w:numPr>
          <w:ilvl w:val="0"/>
          <w:numId w:val="13"/>
        </w:numPr>
        <w:spacing w:line="324" w:lineRule="auto"/>
        <w:ind w:left="0" w:firstLine="0"/>
        <w:rPr>
          <w:rFonts w:eastAsia="MS Mincho" w:cs="Times New Roman"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>В случае л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>окальн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ого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рецидив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а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или остаточная опухоль с отдаленными метастазами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 п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ри оценке общего состояния пациента по шкале </w:t>
      </w:r>
      <w:r w:rsidR="00FF4C31" w:rsidRPr="00E8543F">
        <w:rPr>
          <w:rFonts w:eastAsia="MS Mincho" w:cs="Times New Roman"/>
          <w:bCs/>
          <w:szCs w:val="24"/>
          <w:shd w:val="clear" w:color="auto" w:fill="FFFFFF"/>
          <w:lang w:val="en-US"/>
        </w:rPr>
        <w:t>ECOG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0</w:t>
      </w:r>
      <w:r w:rsidR="00B0695E" w:rsidRPr="00E8543F">
        <w:rPr>
          <w:rFonts w:eastAsia="MS Mincho" w:cs="Times New Roman"/>
          <w:bCs/>
          <w:szCs w:val="24"/>
          <w:shd w:val="clear" w:color="auto" w:fill="FFFFFF"/>
        </w:rPr>
        <w:t>–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>1</w:t>
      </w:r>
      <w:r w:rsidR="003D7FAD" w:rsidRPr="00E8543F">
        <w:rPr>
          <w:rFonts w:eastAsia="MS Mincho" w:cs="Times New Roman"/>
          <w:bCs/>
          <w:szCs w:val="24"/>
          <w:shd w:val="clear" w:color="auto" w:fill="FFFFFF"/>
        </w:rPr>
        <w:t xml:space="preserve"> (см. Приложение Г)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с целью повышения выживаемости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</w:t>
      </w:r>
      <w:r w:rsidR="00FF4C31"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рекомендован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а</w:t>
      </w:r>
      <w:r w:rsidR="00FF4C31"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</w:t>
      </w:r>
      <w:r w:rsidR="00342F18">
        <w:rPr>
          <w:rFonts w:eastAsia="MS Mincho" w:cs="Times New Roman"/>
          <w:bCs/>
          <w:szCs w:val="24"/>
          <w:shd w:val="clear" w:color="auto" w:fill="FFFFFF"/>
        </w:rPr>
        <w:t>лекарственная терапия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 [</w:t>
      </w:r>
      <w:r w:rsidR="00BC22EC" w:rsidRPr="00E8543F">
        <w:rPr>
          <w:rFonts w:cs="Times New Roman"/>
          <w:iCs/>
        </w:rPr>
        <w:t>4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]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>.</w:t>
      </w:r>
    </w:p>
    <w:p w14:paraId="0E4C56C9" w14:textId="77777777" w:rsidR="00124C06" w:rsidRPr="00E8543F" w:rsidRDefault="00124C06" w:rsidP="00FB0C66">
      <w:pPr>
        <w:pStyle w:val="afe"/>
        <w:spacing w:line="324" w:lineRule="auto"/>
        <w:ind w:left="0" w:firstLine="0"/>
        <w:rPr>
          <w:rFonts w:eastAsia="MS Mincho" w:cs="Times New Roman"/>
          <w:b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Уровень убедительности рекомендаций – С (уровень достоверности доказательств – 5).</w:t>
      </w:r>
    </w:p>
    <w:p w14:paraId="130E57E8" w14:textId="1550AC0B" w:rsidR="00124C06" w:rsidRPr="00E8543F" w:rsidRDefault="00F4102A" w:rsidP="00FB0C66">
      <w:pPr>
        <w:spacing w:line="324" w:lineRule="auto"/>
        <w:ind w:firstLine="0"/>
        <w:rPr>
          <w:rFonts w:cs="Times New Roman"/>
          <w:i/>
          <w:iCs/>
          <w:szCs w:val="24"/>
        </w:rPr>
      </w:pPr>
      <w:r w:rsidRPr="00E8543F">
        <w:rPr>
          <w:rFonts w:eastAsia="MS Mincho" w:cs="Times New Roman"/>
          <w:b/>
          <w:bCs/>
          <w:iCs/>
          <w:szCs w:val="24"/>
          <w:shd w:val="clear" w:color="auto" w:fill="FFFFFF"/>
        </w:rPr>
        <w:t>Комментарии</w:t>
      </w:r>
      <w:r w:rsidR="00FF4C31" w:rsidRPr="00E8543F">
        <w:rPr>
          <w:rFonts w:eastAsia="MS Mincho" w:cs="Times New Roman"/>
          <w:b/>
          <w:bCs/>
          <w:iCs/>
          <w:szCs w:val="24"/>
          <w:shd w:val="clear" w:color="auto" w:fill="FFFFFF"/>
        </w:rPr>
        <w:t>:</w:t>
      </w:r>
      <w:r w:rsidR="00FF4C31" w:rsidRPr="00E8543F">
        <w:rPr>
          <w:rFonts w:eastAsia="MS Mincho" w:cs="Times New Roman"/>
          <w:bCs/>
          <w:iCs/>
          <w:szCs w:val="24"/>
          <w:shd w:val="clear" w:color="auto" w:fill="FFFFFF"/>
        </w:rPr>
        <w:t xml:space="preserve"> </w:t>
      </w:r>
      <w:r w:rsidR="00124C06" w:rsidRPr="00E8543F">
        <w:rPr>
          <w:rFonts w:eastAsia="MS Mincho" w:cs="Times New Roman"/>
          <w:bCs/>
          <w:i/>
          <w:iCs/>
          <w:szCs w:val="24"/>
          <w:shd w:val="clear" w:color="auto" w:fill="FFFFFF"/>
        </w:rPr>
        <w:t>В отдельных случаях при единичных метастазах возможно рассмотреть хирургическое лечение или ХЛТ.</w:t>
      </w:r>
    </w:p>
    <w:p w14:paraId="284F2D82" w14:textId="70484EF0" w:rsidR="00FF4C31" w:rsidRPr="00E8543F" w:rsidRDefault="00124C06" w:rsidP="00FB0C66">
      <w:pPr>
        <w:pStyle w:val="afe"/>
        <w:numPr>
          <w:ilvl w:val="0"/>
          <w:numId w:val="13"/>
        </w:numPr>
        <w:spacing w:line="324" w:lineRule="auto"/>
        <w:ind w:left="0" w:firstLine="0"/>
        <w:rPr>
          <w:rFonts w:eastAsia="MS Mincho" w:cs="Times New Roman"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>В случае локального рецидива или остаточной опухоли с отдаленными метастазами при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оценке общего состояния пациента по шкале </w:t>
      </w:r>
      <w:r w:rsidR="00FF4C31" w:rsidRPr="00E8543F">
        <w:rPr>
          <w:rFonts w:eastAsia="MS Mincho" w:cs="Times New Roman"/>
          <w:bCs/>
          <w:szCs w:val="24"/>
          <w:shd w:val="clear" w:color="auto" w:fill="FFFFFF"/>
          <w:lang w:val="en-US"/>
        </w:rPr>
        <w:t>ECOG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2 </w:t>
      </w:r>
      <w:r w:rsidR="00FF4C31"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рекомендована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="00342F18" w:rsidRPr="00342F18">
        <w:rPr>
          <w:rFonts w:eastAsia="Times New Roman" w:cs="Times New Roman"/>
          <w:szCs w:val="24"/>
          <w:lang w:eastAsia="ru-RU"/>
        </w:rPr>
        <w:t>лекарственная терапия с целью увеличения выживаемости или симптоматическое лечение с целью облегчения состояния пациента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[</w:t>
      </w:r>
      <w:r w:rsidR="00BC22EC" w:rsidRPr="00E8543F">
        <w:rPr>
          <w:rFonts w:cs="Times New Roman"/>
          <w:iCs/>
        </w:rPr>
        <w:t>4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].</w:t>
      </w:r>
    </w:p>
    <w:p w14:paraId="00919FFC" w14:textId="77777777" w:rsidR="00124C06" w:rsidRPr="00E8543F" w:rsidRDefault="00124C06" w:rsidP="00FB0C66">
      <w:pPr>
        <w:pStyle w:val="afe"/>
        <w:spacing w:line="324" w:lineRule="auto"/>
        <w:ind w:left="0" w:firstLine="0"/>
        <w:rPr>
          <w:rFonts w:eastAsia="MS Mincho" w:cs="Times New Roman"/>
          <w:b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/>
          <w:bCs/>
          <w:szCs w:val="24"/>
          <w:shd w:val="clear" w:color="auto" w:fill="FFFFFF"/>
        </w:rPr>
        <w:lastRenderedPageBreak/>
        <w:t>Уровень убедительности рекомендаций – С (уровень достоверности доказательств – 5).</w:t>
      </w:r>
    </w:p>
    <w:p w14:paraId="6DB32C29" w14:textId="77777777" w:rsidR="00FF4C31" w:rsidRPr="00E8543F" w:rsidRDefault="00124C06" w:rsidP="00FB0C66">
      <w:pPr>
        <w:pStyle w:val="afe"/>
        <w:numPr>
          <w:ilvl w:val="0"/>
          <w:numId w:val="13"/>
        </w:numPr>
        <w:spacing w:line="324" w:lineRule="auto"/>
        <w:ind w:left="0" w:firstLine="0"/>
        <w:rPr>
          <w:rFonts w:eastAsia="MS Mincho" w:cs="Times New Roman"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В случае локального рецидива или остаточной опухоли с отдаленными метастазами при оценке </w:t>
      </w:r>
      <w:r w:rsidR="0097122E" w:rsidRPr="00E8543F">
        <w:rPr>
          <w:rFonts w:eastAsia="MS Mincho" w:cs="Times New Roman"/>
          <w:bCs/>
          <w:szCs w:val="24"/>
          <w:shd w:val="clear" w:color="auto" w:fill="FFFFFF"/>
        </w:rPr>
        <w:t xml:space="preserve">3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>общего состояния пациента по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шкале </w:t>
      </w:r>
      <w:r w:rsidR="00FF4C31" w:rsidRPr="00E8543F">
        <w:rPr>
          <w:rFonts w:eastAsia="MS Mincho" w:cs="Times New Roman"/>
          <w:bCs/>
          <w:szCs w:val="24"/>
          <w:shd w:val="clear" w:color="auto" w:fill="FFFFFF"/>
          <w:lang w:val="en-US"/>
        </w:rPr>
        <w:t>ECOG</w:t>
      </w:r>
      <w:r w:rsidR="003D7FAD" w:rsidRPr="00E8543F">
        <w:rPr>
          <w:rFonts w:eastAsia="MS Mincho" w:cs="Times New Roman"/>
          <w:bCs/>
          <w:szCs w:val="24"/>
          <w:shd w:val="clear" w:color="auto" w:fill="FFFFFF"/>
        </w:rPr>
        <w:t xml:space="preserve"> (см. Приложение Г)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</w:t>
      </w:r>
      <w:r w:rsidR="00FF4C31"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рекомендовано</w:t>
      </w:r>
      <w:r w:rsidR="00FF4C31" w:rsidRPr="00E8543F">
        <w:rPr>
          <w:rFonts w:eastAsia="MS Mincho" w:cs="Times New Roman"/>
          <w:bCs/>
          <w:szCs w:val="24"/>
          <w:shd w:val="clear" w:color="auto" w:fill="FFFFFF"/>
        </w:rPr>
        <w:t xml:space="preserve"> симптоматическое лечение </w:t>
      </w:r>
      <w:r w:rsidRPr="00E8543F">
        <w:rPr>
          <w:rFonts w:eastAsia="MS Mincho" w:cs="Times New Roman"/>
          <w:bCs/>
          <w:szCs w:val="24"/>
          <w:shd w:val="clear" w:color="auto" w:fill="FFFFFF"/>
        </w:rPr>
        <w:t xml:space="preserve">с целью облегчения состояния пациента </w:t>
      </w:r>
      <w:r w:rsidR="00FF4C31" w:rsidRPr="00E8543F">
        <w:rPr>
          <w:rFonts w:cs="Times New Roman"/>
        </w:rPr>
        <w:t>[</w:t>
      </w:r>
      <w:r w:rsidR="00BC22EC" w:rsidRPr="00E8543F">
        <w:rPr>
          <w:rFonts w:cs="Times New Roman"/>
          <w:iCs/>
        </w:rPr>
        <w:t>4</w:t>
      </w:r>
      <w:r w:rsidR="00FF4C31" w:rsidRPr="00E8543F">
        <w:rPr>
          <w:rFonts w:cs="Times New Roman"/>
        </w:rPr>
        <w:t>]</w:t>
      </w:r>
      <w:r w:rsidR="004E7FA4" w:rsidRPr="00E8543F">
        <w:rPr>
          <w:rFonts w:cs="Times New Roman"/>
        </w:rPr>
        <w:t>.</w:t>
      </w:r>
    </w:p>
    <w:p w14:paraId="0DB201C8" w14:textId="77777777" w:rsidR="00FF4C31" w:rsidRPr="00E8543F" w:rsidRDefault="00FF4C31" w:rsidP="00FB0C66">
      <w:pPr>
        <w:spacing w:line="324" w:lineRule="auto"/>
        <w:ind w:firstLine="0"/>
        <w:rPr>
          <w:rFonts w:eastAsia="MS Mincho" w:cs="Times New Roman"/>
          <w:b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Уровень убедительности рекомендаций </w:t>
      </w:r>
      <w:r w:rsidR="00A47438" w:rsidRPr="00E8543F">
        <w:rPr>
          <w:rFonts w:eastAsia="MS Mincho" w:cs="Times New Roman"/>
          <w:b/>
          <w:bCs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</w:t>
      </w:r>
      <w:r w:rsidR="00124C06" w:rsidRPr="00E8543F">
        <w:rPr>
          <w:rFonts w:eastAsia="MS Mincho" w:cs="Times New Roman"/>
          <w:b/>
          <w:bCs/>
          <w:szCs w:val="24"/>
          <w:shd w:val="clear" w:color="auto" w:fill="FFFFFF"/>
        </w:rPr>
        <w:t>С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 (уровень достоверности доказательств </w:t>
      </w:r>
      <w:r w:rsidR="00A47438"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– </w:t>
      </w:r>
      <w:r w:rsidR="00124C06" w:rsidRPr="00E8543F">
        <w:rPr>
          <w:rFonts w:eastAsia="MS Mincho" w:cs="Times New Roman"/>
          <w:b/>
          <w:bCs/>
          <w:szCs w:val="24"/>
          <w:shd w:val="clear" w:color="auto" w:fill="FFFFFF"/>
        </w:rPr>
        <w:t>5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)</w:t>
      </w:r>
      <w:r w:rsidR="00093E00" w:rsidRPr="00E8543F">
        <w:rPr>
          <w:rFonts w:eastAsia="MS Mincho" w:cs="Times New Roman"/>
          <w:b/>
          <w:bCs/>
          <w:szCs w:val="24"/>
          <w:shd w:val="clear" w:color="auto" w:fill="FFFFFF"/>
        </w:rPr>
        <w:t>.</w:t>
      </w:r>
    </w:p>
    <w:p w14:paraId="00FB0F6E" w14:textId="77777777" w:rsidR="00093E00" w:rsidRPr="00E8543F" w:rsidRDefault="00093E00" w:rsidP="000B4BD5">
      <w:pPr>
        <w:spacing w:line="324" w:lineRule="auto"/>
        <w:ind w:firstLine="0"/>
        <w:rPr>
          <w:rFonts w:eastAsia="MS Mincho" w:cs="Times New Roman"/>
          <w:bCs/>
          <w:szCs w:val="24"/>
          <w:shd w:val="clear" w:color="auto" w:fill="FFFFFF"/>
        </w:rPr>
      </w:pPr>
    </w:p>
    <w:p w14:paraId="3A8BA429" w14:textId="77777777" w:rsidR="00FF4C31" w:rsidRPr="00E8543F" w:rsidRDefault="00FF4C31" w:rsidP="000B4BD5">
      <w:pPr>
        <w:pStyle w:val="20"/>
        <w:spacing w:before="0"/>
      </w:pPr>
      <w:bookmarkStart w:id="32" w:name="_Toc35445720"/>
      <w:r w:rsidRPr="00E8543F">
        <w:t>3.2 Хирургическое лечение</w:t>
      </w:r>
      <w:bookmarkEnd w:id="32"/>
    </w:p>
    <w:p w14:paraId="1A259163" w14:textId="323D377D" w:rsidR="008F3103" w:rsidRPr="00E8543F" w:rsidRDefault="008F3103" w:rsidP="000B4BD5">
      <w:pPr>
        <w:spacing w:line="324" w:lineRule="auto"/>
        <w:rPr>
          <w:rFonts w:eastAsia="MS Mincho" w:cs="Times New Roman"/>
          <w:szCs w:val="24"/>
          <w:shd w:val="clear" w:color="auto" w:fill="FFFFFF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Введение: </w:t>
      </w:r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Хирургический метод лечение включает в себя операции различных объемов, направленные на удаление первичного опухолевого очага, включая органосохраняющие техники (</w:t>
      </w:r>
      <w:proofErr w:type="spellStart"/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эндоларингеальная</w:t>
      </w:r>
      <w:proofErr w:type="spellEnd"/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лазерная резекция, эндоскопическая резекция), открытые резекции пораженных отделов гортаноглотки (грушевидного синуса, задней стенки гортаноглотки), комбинированную горизонтальную резекцию гортани с резекцией </w:t>
      </w:r>
      <w:proofErr w:type="spellStart"/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заднечерпаловидной</w:t>
      </w:r>
      <w:proofErr w:type="spellEnd"/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области гортаноглотки, и </w:t>
      </w:r>
      <w:proofErr w:type="spellStart"/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ларингэктомию</w:t>
      </w:r>
      <w:proofErr w:type="spellEnd"/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, а также на восстановление целостности верхних отделов ЖКТ с помощью различных реконструктивно-пластических методик</w:t>
      </w:r>
      <w:r w:rsidR="00D961AC">
        <w:rPr>
          <w:rFonts w:eastAsia="MS Mincho" w:cs="Times New Roman"/>
          <w:i/>
          <w:iCs/>
          <w:szCs w:val="24"/>
          <w:shd w:val="clear" w:color="auto" w:fill="FFFFFF"/>
        </w:rPr>
        <w:t xml:space="preserve"> </w:t>
      </w:r>
      <w:r w:rsidR="00D961AC">
        <w:rPr>
          <w:rFonts w:eastAsia="Times New Roman" w:cs="Times New Roman"/>
          <w:i/>
          <w:iCs/>
          <w:szCs w:val="24"/>
          <w:lang w:eastAsia="ru-RU"/>
        </w:rPr>
        <w:t>(возможно выполнение голосового протезирования)</w:t>
      </w:r>
      <w:r w:rsidR="00D961AC" w:rsidRPr="00223FE2">
        <w:rPr>
          <w:rFonts w:eastAsia="Times New Roman" w:cs="Times New Roman"/>
          <w:szCs w:val="24"/>
          <w:lang w:eastAsia="ru-RU"/>
        </w:rPr>
        <w:t>.</w:t>
      </w:r>
      <w:r w:rsidR="00FF4C31" w:rsidRPr="00E8543F">
        <w:rPr>
          <w:rFonts w:eastAsia="MS Mincho" w:cs="Times New Roman"/>
          <w:szCs w:val="24"/>
          <w:shd w:val="clear" w:color="auto" w:fill="FFFFFF"/>
        </w:rPr>
        <w:t xml:space="preserve"> </w:t>
      </w:r>
    </w:p>
    <w:p w14:paraId="2E4755C3" w14:textId="77777777" w:rsidR="00224FF9" w:rsidRPr="00E8543F" w:rsidRDefault="008F3103" w:rsidP="00FB0C66">
      <w:pPr>
        <w:pStyle w:val="afe"/>
        <w:numPr>
          <w:ilvl w:val="0"/>
          <w:numId w:val="13"/>
        </w:numPr>
        <w:spacing w:line="324" w:lineRule="auto"/>
        <w:ind w:left="0" w:firstLine="0"/>
        <w:rPr>
          <w:rFonts w:eastAsia="MS Mincho" w:cs="Times New Roman"/>
          <w:szCs w:val="24"/>
          <w:shd w:val="clear" w:color="auto" w:fill="FFFFFF"/>
        </w:rPr>
      </w:pPr>
      <w:r w:rsidRPr="00E8543F">
        <w:rPr>
          <w:rFonts w:eastAsia="MS Mincho" w:cs="Times New Roman"/>
          <w:szCs w:val="24"/>
          <w:shd w:val="clear" w:color="auto" w:fill="FFFFFF"/>
        </w:rPr>
        <w:t>При р</w:t>
      </w:r>
      <w:r w:rsidR="00FF4C31" w:rsidRPr="00E8543F">
        <w:rPr>
          <w:rFonts w:eastAsia="MS Mincho" w:cs="Times New Roman"/>
          <w:szCs w:val="24"/>
          <w:shd w:val="clear" w:color="auto" w:fill="FFFFFF"/>
        </w:rPr>
        <w:t>ак</w:t>
      </w:r>
      <w:r w:rsidRPr="00E8543F">
        <w:rPr>
          <w:rFonts w:eastAsia="MS Mincho" w:cs="Times New Roman"/>
          <w:szCs w:val="24"/>
          <w:shd w:val="clear" w:color="auto" w:fill="FFFFFF"/>
        </w:rPr>
        <w:t>е</w:t>
      </w:r>
      <w:r w:rsidR="00FF4C31" w:rsidRPr="00E8543F">
        <w:rPr>
          <w:rFonts w:eastAsia="MS Mincho" w:cs="Times New Roman"/>
          <w:szCs w:val="24"/>
          <w:shd w:val="clear" w:color="auto" w:fill="FFFFFF"/>
        </w:rPr>
        <w:t xml:space="preserve"> </w:t>
      </w:r>
      <w:r w:rsidR="00E622A4" w:rsidRPr="00E8543F">
        <w:rPr>
          <w:rFonts w:eastAsia="MS Mincho" w:cs="Times New Roman"/>
          <w:szCs w:val="24"/>
          <w:shd w:val="clear" w:color="auto" w:fill="FFFFFF"/>
        </w:rPr>
        <w:t>гортано</w:t>
      </w:r>
      <w:r w:rsidR="00124C06" w:rsidRPr="00E8543F">
        <w:rPr>
          <w:rFonts w:eastAsia="MS Mincho" w:cs="Times New Roman"/>
          <w:szCs w:val="24"/>
          <w:shd w:val="clear" w:color="auto" w:fill="FFFFFF"/>
        </w:rPr>
        <w:t>г</w:t>
      </w:r>
      <w:r w:rsidR="00FF4C31" w:rsidRPr="00E8543F">
        <w:rPr>
          <w:rFonts w:eastAsia="MS Mincho" w:cs="Times New Roman"/>
          <w:szCs w:val="24"/>
          <w:shd w:val="clear" w:color="auto" w:fill="FFFFFF"/>
        </w:rPr>
        <w:t xml:space="preserve">лотки 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при отсутствии клинических признаков поражения ЛУ шеи всем пациентам 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 xml:space="preserve">рекомендуется 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профилактическая одно/двусторонняя шейная </w:t>
      </w:r>
      <w:proofErr w:type="spellStart"/>
      <w:r w:rsidRPr="00E8543F">
        <w:rPr>
          <w:rFonts w:eastAsia="MS Mincho" w:cs="Times New Roman"/>
          <w:szCs w:val="24"/>
          <w:shd w:val="clear" w:color="auto" w:fill="FFFFFF"/>
        </w:rPr>
        <w:t>лимфодиссекция</w:t>
      </w:r>
      <w:proofErr w:type="spellEnd"/>
      <w:r w:rsidRPr="00E8543F">
        <w:rPr>
          <w:rFonts w:eastAsia="MS Mincho" w:cs="Times New Roman"/>
          <w:szCs w:val="24"/>
          <w:shd w:val="clear" w:color="auto" w:fill="FFFFFF"/>
        </w:rPr>
        <w:t xml:space="preserve"> (2–4 уровни) с целью снижения риска </w:t>
      </w:r>
      <w:proofErr w:type="spellStart"/>
      <w:r w:rsidRPr="00E8543F">
        <w:rPr>
          <w:rFonts w:eastAsia="MS Mincho" w:cs="Times New Roman"/>
          <w:szCs w:val="24"/>
          <w:shd w:val="clear" w:color="auto" w:fill="FFFFFF"/>
        </w:rPr>
        <w:t>локорегионарного</w:t>
      </w:r>
      <w:proofErr w:type="spellEnd"/>
      <w:r w:rsidRPr="00E8543F">
        <w:rPr>
          <w:rFonts w:eastAsia="MS Mincho" w:cs="Times New Roman"/>
          <w:szCs w:val="24"/>
          <w:shd w:val="clear" w:color="auto" w:fill="FFFFFF"/>
        </w:rPr>
        <w:t xml:space="preserve"> рецидива и </w:t>
      </w:r>
      <w:r w:rsidR="00BC22EC" w:rsidRPr="00E8543F">
        <w:rPr>
          <w:rFonts w:eastAsia="MS Mincho" w:cs="Times New Roman"/>
          <w:szCs w:val="24"/>
          <w:shd w:val="clear" w:color="auto" w:fill="FFFFFF"/>
        </w:rPr>
        <w:t>повышения выживаемости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 [</w:t>
      </w:r>
      <w:r w:rsidR="00724902" w:rsidRPr="00E8543F">
        <w:rPr>
          <w:rFonts w:eastAsia="MS Mincho" w:cs="Times New Roman"/>
          <w:szCs w:val="24"/>
          <w:shd w:val="clear" w:color="auto" w:fill="FFFFFF"/>
        </w:rPr>
        <w:t>4</w:t>
      </w:r>
      <w:r w:rsidRPr="00E8543F">
        <w:rPr>
          <w:rFonts w:eastAsia="MS Mincho" w:cs="Times New Roman"/>
          <w:szCs w:val="24"/>
          <w:shd w:val="clear" w:color="auto" w:fill="FFFFFF"/>
        </w:rPr>
        <w:t>]</w:t>
      </w:r>
      <w:r w:rsidR="00224FF9" w:rsidRPr="00E8543F">
        <w:rPr>
          <w:rFonts w:eastAsia="MS Mincho" w:cs="Times New Roman"/>
          <w:szCs w:val="24"/>
          <w:shd w:val="clear" w:color="auto" w:fill="FFFFFF"/>
        </w:rPr>
        <w:t>.</w:t>
      </w:r>
    </w:p>
    <w:p w14:paraId="01B1E8AB" w14:textId="77777777" w:rsidR="00224FF9" w:rsidRPr="00E8543F" w:rsidRDefault="00224FF9" w:rsidP="00FB0C66">
      <w:pPr>
        <w:spacing w:line="324" w:lineRule="auto"/>
        <w:ind w:firstLine="0"/>
        <w:rPr>
          <w:rFonts w:eastAsia="MS Mincho" w:cs="Times New Roman"/>
          <w:szCs w:val="24"/>
          <w:shd w:val="clear" w:color="auto" w:fill="FFFFFF"/>
        </w:rPr>
      </w:pPr>
      <w:r w:rsidRPr="00E8543F">
        <w:rPr>
          <w:rFonts w:cs="Times New Roman"/>
          <w:b/>
        </w:rPr>
        <w:t xml:space="preserve">Уровень убедительности рекомендаций </w:t>
      </w: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–</w:t>
      </w:r>
      <w:r w:rsidRPr="00E8543F">
        <w:rPr>
          <w:rFonts w:cs="Times New Roman"/>
          <w:b/>
        </w:rPr>
        <w:t xml:space="preserve"> С (уровень достоверности доказательств – </w:t>
      </w:r>
      <w:r w:rsidR="00724902" w:rsidRPr="00E8543F">
        <w:rPr>
          <w:rFonts w:cs="Times New Roman"/>
          <w:b/>
        </w:rPr>
        <w:t>5</w:t>
      </w:r>
      <w:r w:rsidRPr="00E8543F">
        <w:rPr>
          <w:rFonts w:cs="Times New Roman"/>
          <w:b/>
        </w:rPr>
        <w:t>).</w:t>
      </w:r>
    </w:p>
    <w:p w14:paraId="21379EE5" w14:textId="77777777" w:rsidR="00315529" w:rsidRPr="00E8543F" w:rsidRDefault="00224FF9" w:rsidP="00FB0C66">
      <w:pPr>
        <w:spacing w:line="324" w:lineRule="auto"/>
        <w:ind w:firstLine="0"/>
        <w:rPr>
          <w:rFonts w:eastAsia="MS Mincho" w:cs="Times New Roman"/>
          <w:i/>
          <w:iCs/>
          <w:szCs w:val="24"/>
          <w:shd w:val="clear" w:color="auto" w:fill="FFFFFF"/>
        </w:rPr>
      </w:pPr>
      <w:r w:rsidRPr="00E8543F">
        <w:rPr>
          <w:rFonts w:eastAsia="MS Mincho" w:cs="Times New Roman"/>
          <w:b/>
          <w:iCs/>
          <w:szCs w:val="24"/>
          <w:shd w:val="clear" w:color="auto" w:fill="FFFFFF"/>
        </w:rPr>
        <w:t>Комментарии: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Рак гортаноглотки</w:t>
      </w:r>
      <w:r w:rsidR="008F3103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</w:t>
      </w:r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характеризуется высоким риском регионарного метастазирования даже при T1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>–</w:t>
      </w:r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2 (50</w:t>
      </w:r>
      <w:r w:rsidR="00A414F2" w:rsidRPr="00E8543F">
        <w:rPr>
          <w:rFonts w:eastAsia="MS Mincho" w:cs="Times New Roman"/>
          <w:i/>
          <w:iCs/>
          <w:szCs w:val="24"/>
          <w:shd w:val="clear" w:color="auto" w:fill="FFFFFF"/>
        </w:rPr>
        <w:t> </w:t>
      </w:r>
      <w:r w:rsidR="00FF4C31" w:rsidRPr="00E8543F">
        <w:rPr>
          <w:rFonts w:eastAsia="MS Mincho" w:cs="Times New Roman"/>
          <w:i/>
          <w:iCs/>
          <w:szCs w:val="24"/>
          <w:shd w:val="clear" w:color="auto" w:fill="FFFFFF"/>
        </w:rPr>
        <w:t>% случаев)</w:t>
      </w:r>
      <w:r w:rsidR="00936703" w:rsidRPr="00E8543F">
        <w:rPr>
          <w:rFonts w:eastAsia="MS Mincho" w:cs="Times New Roman"/>
          <w:i/>
          <w:iCs/>
          <w:szCs w:val="24"/>
          <w:shd w:val="clear" w:color="auto" w:fill="FFFFFF"/>
        </w:rPr>
        <w:t>.</w:t>
      </w:r>
    </w:p>
    <w:p w14:paraId="6DD78890" w14:textId="77777777" w:rsidR="00936703" w:rsidRPr="00E8543F" w:rsidRDefault="00936703" w:rsidP="00FB0C66">
      <w:pPr>
        <w:spacing w:line="324" w:lineRule="auto"/>
        <w:ind w:firstLine="0"/>
        <w:rPr>
          <w:rFonts w:eastAsia="MS Mincho" w:cs="Times New Roman"/>
          <w:i/>
          <w:iCs/>
          <w:szCs w:val="24"/>
          <w:shd w:val="clear" w:color="auto" w:fill="FFFFFF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Удаление ЛУ </w:t>
      </w:r>
      <w:r w:rsidR="00A414F2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II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–</w:t>
      </w:r>
      <w:r w:rsidR="00A414F2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V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уровней </w:t>
      </w:r>
      <w:r w:rsidR="00224FF9" w:rsidRPr="00E8543F">
        <w:rPr>
          <w:rFonts w:eastAsia="MS Mincho" w:cs="Times New Roman"/>
          <w:i/>
          <w:iCs/>
          <w:szCs w:val="24"/>
          <w:shd w:val="clear" w:color="auto" w:fill="FFFFFF"/>
        </w:rPr>
        <w:t>целесообразно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при наличии одного из следующих факторов:</w:t>
      </w:r>
    </w:p>
    <w:p w14:paraId="009EF733" w14:textId="77777777" w:rsidR="00936703" w:rsidRPr="00E8543F" w:rsidRDefault="00936703" w:rsidP="00FB0C66">
      <w:pPr>
        <w:spacing w:line="324" w:lineRule="auto"/>
        <w:ind w:firstLine="0"/>
        <w:rPr>
          <w:rFonts w:eastAsia="MS Mincho" w:cs="Times New Roman"/>
          <w:i/>
          <w:iCs/>
          <w:szCs w:val="24"/>
          <w:shd w:val="clear" w:color="auto" w:fill="FFFFFF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- пальпируемый метастаз в IV или V уровне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>;</w:t>
      </w:r>
    </w:p>
    <w:p w14:paraId="6D7E0ECE" w14:textId="77777777" w:rsidR="00936703" w:rsidRPr="00E8543F" w:rsidRDefault="00936703" w:rsidP="00FB0C66">
      <w:pPr>
        <w:spacing w:line="324" w:lineRule="auto"/>
        <w:ind w:firstLine="0"/>
        <w:contextualSpacing/>
        <w:rPr>
          <w:rFonts w:eastAsia="MS Mincho" w:cs="Times New Roman"/>
          <w:i/>
          <w:iCs/>
          <w:szCs w:val="24"/>
          <w:shd w:val="clear" w:color="auto" w:fill="FFFFFF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- регионарный метастаз 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более 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6 см в диаметре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>;</w:t>
      </w:r>
    </w:p>
    <w:p w14:paraId="180AE648" w14:textId="77777777" w:rsidR="00936703" w:rsidRPr="00E8543F" w:rsidRDefault="00936703" w:rsidP="00FB0C66">
      <w:pPr>
        <w:spacing w:line="324" w:lineRule="auto"/>
        <w:ind w:firstLine="0"/>
        <w:contextualSpacing/>
        <w:rPr>
          <w:rFonts w:eastAsia="MS Mincho" w:cs="Times New Roman"/>
          <w:i/>
          <w:iCs/>
          <w:szCs w:val="24"/>
          <w:shd w:val="clear" w:color="auto" w:fill="FFFFFF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- крупные множественные метастазы 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(более 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3 см)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>;</w:t>
      </w:r>
    </w:p>
    <w:p w14:paraId="75311751" w14:textId="519541B7" w:rsidR="00936703" w:rsidRPr="00E8543F" w:rsidRDefault="00936703" w:rsidP="00B562C1">
      <w:pPr>
        <w:spacing w:line="324" w:lineRule="auto"/>
        <w:ind w:firstLine="0"/>
        <w:contextualSpacing/>
        <w:rPr>
          <w:rFonts w:eastAsia="MS Mincho" w:cs="Times New Roman"/>
          <w:i/>
          <w:iCs/>
          <w:szCs w:val="24"/>
          <w:shd w:val="clear" w:color="auto" w:fill="FFFFFF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- выраженное </w:t>
      </w:r>
      <w:proofErr w:type="spellStart"/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экстракапсулярное</w:t>
      </w:r>
      <w:proofErr w:type="spellEnd"/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распространение 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опухоли 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с поражением значимых анатомических структур (</w:t>
      </w:r>
      <w:r w:rsidR="00D961AC">
        <w:rPr>
          <w:rFonts w:eastAsia="MS Mincho" w:cs="Times New Roman"/>
          <w:i/>
          <w:iCs/>
          <w:szCs w:val="24"/>
          <w:shd w:val="clear" w:color="auto" w:fill="FFFFFF"/>
        </w:rPr>
        <w:t>грудинно-ключично-сосцевидная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мышца, </w:t>
      </w:r>
      <w:r w:rsidR="00395027" w:rsidRPr="00E8543F">
        <w:rPr>
          <w:rFonts w:eastAsia="MS Mincho" w:cs="Times New Roman"/>
          <w:i/>
          <w:iCs/>
          <w:szCs w:val="24"/>
          <w:shd w:val="clear" w:color="auto" w:fill="FFFFFF"/>
        </w:rPr>
        <w:t>внутренняя яремная вена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, </w:t>
      </w:r>
      <w:r w:rsidR="00395027" w:rsidRPr="00E8543F">
        <w:rPr>
          <w:rFonts w:eastAsia="MS Mincho" w:cs="Times New Roman"/>
          <w:i/>
          <w:iCs/>
          <w:szCs w:val="24"/>
          <w:shd w:val="clear" w:color="auto" w:fill="FFFFFF"/>
        </w:rPr>
        <w:t>общая сонная артерия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)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>;</w:t>
      </w:r>
    </w:p>
    <w:p w14:paraId="77588358" w14:textId="33007ECE" w:rsidR="00936703" w:rsidRPr="00E8543F" w:rsidRDefault="00936703" w:rsidP="00B562C1">
      <w:pPr>
        <w:spacing w:line="324" w:lineRule="auto"/>
        <w:ind w:firstLine="0"/>
        <w:rPr>
          <w:rFonts w:eastAsia="MS Mincho" w:cs="Times New Roman"/>
          <w:i/>
          <w:iCs/>
          <w:szCs w:val="24"/>
          <w:shd w:val="clear" w:color="auto" w:fill="FFFFFF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- </w:t>
      </w:r>
      <w:r w:rsidR="00D961AC">
        <w:rPr>
          <w:rFonts w:eastAsia="MS Mincho" w:cs="Times New Roman"/>
          <w:i/>
          <w:iCs/>
          <w:szCs w:val="24"/>
          <w:shd w:val="clear" w:color="auto" w:fill="FFFFFF"/>
        </w:rPr>
        <w:t>регионарный рецидив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>.</w:t>
      </w:r>
    </w:p>
    <w:p w14:paraId="19B3D02A" w14:textId="77777777" w:rsidR="00FF4C31" w:rsidRPr="00E8543F" w:rsidRDefault="00936703" w:rsidP="00B562C1">
      <w:pPr>
        <w:spacing w:line="324" w:lineRule="auto"/>
        <w:ind w:firstLine="0"/>
        <w:rPr>
          <w:rFonts w:cs="Times New Roman"/>
          <w:i/>
          <w:iCs/>
          <w:szCs w:val="24"/>
        </w:rPr>
      </w:pP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Удаление ЛУ </w:t>
      </w:r>
      <w:r w:rsidR="00187432" w:rsidRPr="00E8543F">
        <w:rPr>
          <w:rFonts w:eastAsia="MS Mincho" w:cs="Times New Roman"/>
          <w:i/>
          <w:iCs/>
          <w:szCs w:val="24"/>
          <w:shd w:val="clear" w:color="auto" w:fill="FFFFFF"/>
          <w:lang w:val="en-US"/>
        </w:rPr>
        <w:t>VI</w:t>
      </w:r>
      <w:r w:rsidR="00187432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уровня </w:t>
      </w:r>
      <w:r w:rsidR="00224FF9" w:rsidRPr="00E8543F">
        <w:rPr>
          <w:rFonts w:eastAsia="MS Mincho" w:cs="Times New Roman"/>
          <w:i/>
          <w:iCs/>
          <w:szCs w:val="24"/>
          <w:shd w:val="clear" w:color="auto" w:fill="FFFFFF"/>
        </w:rPr>
        <w:t>целесообразно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при распространенности опухоли T3</w:t>
      </w:r>
      <w:r w:rsidR="00A47438" w:rsidRPr="00E8543F">
        <w:rPr>
          <w:rFonts w:eastAsia="MS Mincho" w:cs="Times New Roman"/>
          <w:i/>
          <w:iCs/>
          <w:szCs w:val="24"/>
          <w:shd w:val="clear" w:color="auto" w:fill="FFFFFF"/>
        </w:rPr>
        <w:t>–</w:t>
      </w:r>
      <w:r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4a или подозрении на наличии метастазов в VI </w:t>
      </w:r>
      <w:r w:rsidR="00395027" w:rsidRPr="00E8543F">
        <w:rPr>
          <w:rFonts w:eastAsia="MS Mincho" w:cs="Times New Roman"/>
          <w:i/>
          <w:iCs/>
          <w:szCs w:val="24"/>
          <w:shd w:val="clear" w:color="auto" w:fill="FFFFFF"/>
        </w:rPr>
        <w:t>уровне</w:t>
      </w:r>
      <w:r w:rsidR="00224FF9" w:rsidRPr="00E8543F">
        <w:rPr>
          <w:rFonts w:eastAsia="MS Mincho" w:cs="Times New Roman"/>
          <w:i/>
          <w:iCs/>
          <w:szCs w:val="24"/>
          <w:shd w:val="clear" w:color="auto" w:fill="FFFFFF"/>
        </w:rPr>
        <w:t xml:space="preserve"> [</w:t>
      </w:r>
      <w:r w:rsidR="00BC22EC" w:rsidRPr="00E8543F">
        <w:rPr>
          <w:rFonts w:eastAsia="MS Mincho" w:cs="Times New Roman"/>
          <w:i/>
          <w:iCs/>
          <w:szCs w:val="24"/>
          <w:shd w:val="clear" w:color="auto" w:fill="FFFFFF"/>
        </w:rPr>
        <w:t>13</w:t>
      </w:r>
      <w:r w:rsidR="00224FF9" w:rsidRPr="00E8543F">
        <w:rPr>
          <w:rFonts w:eastAsia="MS Mincho" w:cs="Times New Roman"/>
          <w:i/>
          <w:iCs/>
          <w:szCs w:val="24"/>
          <w:shd w:val="clear" w:color="auto" w:fill="FFFFFF"/>
        </w:rPr>
        <w:t>]</w:t>
      </w:r>
      <w:r w:rsidR="00451799" w:rsidRPr="00E8543F">
        <w:rPr>
          <w:rFonts w:eastAsia="MS Mincho" w:cs="Times New Roman"/>
          <w:i/>
          <w:iCs/>
          <w:szCs w:val="24"/>
          <w:shd w:val="clear" w:color="auto" w:fill="FFFFFF"/>
        </w:rPr>
        <w:t>.</w:t>
      </w:r>
    </w:p>
    <w:p w14:paraId="2245A537" w14:textId="77777777" w:rsidR="00FF4C31" w:rsidRPr="00E8543F" w:rsidRDefault="00FF4C31" w:rsidP="000B4BD5">
      <w:pPr>
        <w:spacing w:line="324" w:lineRule="auto"/>
        <w:rPr>
          <w:rFonts w:eastAsia="MS Mincho" w:cs="Times New Roman"/>
          <w:bCs/>
          <w:szCs w:val="24"/>
          <w:shd w:val="clear" w:color="auto" w:fill="FFFFFF"/>
        </w:rPr>
      </w:pPr>
    </w:p>
    <w:p w14:paraId="64DFED2B" w14:textId="77777777" w:rsidR="00FF4C31" w:rsidRPr="00E8543F" w:rsidRDefault="00FF4C31" w:rsidP="000B4BD5">
      <w:pPr>
        <w:pStyle w:val="20"/>
        <w:spacing w:before="0"/>
        <w:rPr>
          <w:u w:color="000000"/>
        </w:rPr>
      </w:pPr>
      <w:bookmarkStart w:id="33" w:name="_Toc35445721"/>
      <w:r w:rsidRPr="00E8543F">
        <w:rPr>
          <w:u w:color="000000"/>
        </w:rPr>
        <w:t>3.3 Консервативное лечение</w:t>
      </w:r>
      <w:bookmarkEnd w:id="33"/>
    </w:p>
    <w:p w14:paraId="7D9A81AE" w14:textId="6429C2BB" w:rsidR="001D2954" w:rsidRPr="00D961AC" w:rsidRDefault="001D2954" w:rsidP="000B4BD5">
      <w:pPr>
        <w:spacing w:line="324" w:lineRule="auto"/>
        <w:ind w:right="170" w:firstLine="0"/>
        <w:rPr>
          <w:rFonts w:cs="Times New Roman"/>
        </w:rPr>
      </w:pPr>
      <w:r w:rsidRPr="00D961AC">
        <w:rPr>
          <w:rFonts w:cs="Times New Roman"/>
        </w:rPr>
        <w:lastRenderedPageBreak/>
        <w:t xml:space="preserve">Всех пациентов до лечения должен оценивать </w:t>
      </w:r>
      <w:r w:rsidR="00E1075D" w:rsidRPr="00D961AC">
        <w:rPr>
          <w:rFonts w:cs="Times New Roman"/>
        </w:rPr>
        <w:t>врач</w:t>
      </w:r>
      <w:r w:rsidR="00E1075D" w:rsidRPr="00D961AC">
        <w:rPr>
          <w:rFonts w:cs="Times New Roman"/>
        </w:rPr>
        <w:noBreakHyphen/>
      </w:r>
      <w:r w:rsidRPr="00D961AC">
        <w:rPr>
          <w:rFonts w:cs="Times New Roman"/>
        </w:rPr>
        <w:t xml:space="preserve">радиотерапевт, предпочтительно специализирующийся на опухолях головы и шеи, которому следует предпринять следующие действия: рассмотреть адекватность </w:t>
      </w:r>
      <w:proofErr w:type="spellStart"/>
      <w:r w:rsidRPr="00D961AC">
        <w:rPr>
          <w:rFonts w:cs="Times New Roman"/>
        </w:rPr>
        <w:t>биопсийного</w:t>
      </w:r>
      <w:proofErr w:type="spellEnd"/>
      <w:r w:rsidRPr="00D961AC">
        <w:rPr>
          <w:rFonts w:cs="Times New Roman"/>
        </w:rPr>
        <w:t xml:space="preserve"> материала, </w:t>
      </w:r>
      <w:proofErr w:type="spellStart"/>
      <w:r w:rsidRPr="00D961AC">
        <w:rPr>
          <w:rFonts w:cs="Times New Roman"/>
        </w:rPr>
        <w:t>стадирования</w:t>
      </w:r>
      <w:proofErr w:type="spellEnd"/>
      <w:r w:rsidRPr="00D961AC">
        <w:rPr>
          <w:rFonts w:cs="Times New Roman"/>
        </w:rPr>
        <w:t xml:space="preserve"> и визуализации опухолевого процесса (КТ, МРТ) для определения степени распространения опухоли, исключить наличие синхронной первичной опухоли, оценить текущий функциональный статус и возможность лучевого/химиолучевого лечения, разработать </w:t>
      </w:r>
      <w:proofErr w:type="spellStart"/>
      <w:r w:rsidRPr="00D961AC">
        <w:rPr>
          <w:rFonts w:cs="Times New Roman"/>
        </w:rPr>
        <w:t>проспективный</w:t>
      </w:r>
      <w:proofErr w:type="spellEnd"/>
      <w:r w:rsidRPr="00D961AC">
        <w:rPr>
          <w:rFonts w:cs="Times New Roman"/>
        </w:rPr>
        <w:t xml:space="preserve"> план наблюдения, который будет включать санацию </w:t>
      </w:r>
      <w:proofErr w:type="spellStart"/>
      <w:r w:rsidRPr="00D961AC">
        <w:rPr>
          <w:rFonts w:cs="Times New Roman"/>
        </w:rPr>
        <w:t>орофарингеальной</w:t>
      </w:r>
      <w:proofErr w:type="spellEnd"/>
      <w:r w:rsidRPr="00D961AC">
        <w:rPr>
          <w:rFonts w:cs="Times New Roman"/>
        </w:rPr>
        <w:t xml:space="preserve"> области, в том числе обследование зубов, обеспечение адекватного питания, обезболивания, </w:t>
      </w:r>
      <w:proofErr w:type="spellStart"/>
      <w:r w:rsidRPr="00D961AC">
        <w:rPr>
          <w:rFonts w:cs="Times New Roman"/>
        </w:rPr>
        <w:t>ранозаживления</w:t>
      </w:r>
      <w:proofErr w:type="spellEnd"/>
      <w:r w:rsidRPr="00D961AC">
        <w:rPr>
          <w:rFonts w:cs="Times New Roman"/>
        </w:rPr>
        <w:t xml:space="preserve">, а также другие мероприятия, которые необходимы для максимальной реабилитации </w:t>
      </w:r>
      <w:r w:rsidR="00140AAE" w:rsidRPr="00D961AC">
        <w:rPr>
          <w:rFonts w:cs="Times New Roman"/>
        </w:rPr>
        <w:t>пациентов</w:t>
      </w:r>
      <w:r w:rsidRPr="00D961AC">
        <w:rPr>
          <w:rFonts w:cs="Times New Roman"/>
        </w:rPr>
        <w:t>. Для пациентов, которым проводится лучевое/химиолучевое лечени</w:t>
      </w:r>
      <w:r w:rsidR="00D961AC" w:rsidRPr="00D961AC">
        <w:rPr>
          <w:rFonts w:cs="Times New Roman"/>
        </w:rPr>
        <w:t>е</w:t>
      </w:r>
      <w:r w:rsidRPr="00D961AC">
        <w:rPr>
          <w:rFonts w:cs="Times New Roman"/>
        </w:rPr>
        <w:t xml:space="preserve">, необходимо проработать план реализации противоопухолевой терапии в полном объеме и в оптимальные сроки. Объем облучения до радикальных доз не следует модифицировать на основании клинического ответа, полученного до лучевого лечения (после индукционной </w:t>
      </w:r>
      <w:proofErr w:type="spellStart"/>
      <w:r w:rsidRPr="00D961AC">
        <w:rPr>
          <w:rFonts w:cs="Times New Roman"/>
        </w:rPr>
        <w:t>полихимиотерапии</w:t>
      </w:r>
      <w:proofErr w:type="spellEnd"/>
      <w:r w:rsidRPr="00D961AC">
        <w:rPr>
          <w:rFonts w:cs="Times New Roman"/>
        </w:rPr>
        <w:t xml:space="preserve">), за исключением случаев прогрессии опухоли. Допустимо обсуждение вопроса о сокращении объема за счет исключения из него жизненно важных структур, свободных от опухолевого поражения на момент планирования лучевой терапии, в случае превышения предельно допустимой </w:t>
      </w:r>
      <w:proofErr w:type="spellStart"/>
      <w:r w:rsidRPr="00D961AC">
        <w:rPr>
          <w:rFonts w:cs="Times New Roman"/>
        </w:rPr>
        <w:t>дозной</w:t>
      </w:r>
      <w:proofErr w:type="spellEnd"/>
      <w:r w:rsidRPr="00D961AC">
        <w:rPr>
          <w:rFonts w:cs="Times New Roman"/>
        </w:rPr>
        <w:t xml:space="preserve"> нагрузки на них согласно критериям </w:t>
      </w:r>
      <w:r w:rsidRPr="00D961AC">
        <w:rPr>
          <w:rFonts w:cs="Times New Roman"/>
          <w:lang w:val="en-US"/>
        </w:rPr>
        <w:t>QUANTEC</w:t>
      </w:r>
      <w:r w:rsidR="0049501B" w:rsidRPr="00D961AC">
        <w:rPr>
          <w:rFonts w:cs="Times New Roman"/>
        </w:rPr>
        <w:t xml:space="preserve"> (практическое руководство для оценки </w:t>
      </w:r>
      <w:proofErr w:type="spellStart"/>
      <w:r w:rsidR="0049501B" w:rsidRPr="00D961AC">
        <w:rPr>
          <w:rFonts w:cs="Times New Roman"/>
        </w:rPr>
        <w:t>дозолимитирующих</w:t>
      </w:r>
      <w:proofErr w:type="spellEnd"/>
      <w:r w:rsidR="0049501B" w:rsidRPr="00D961AC">
        <w:rPr>
          <w:rFonts w:cs="Times New Roman"/>
        </w:rPr>
        <w:t xml:space="preserve"> параметров критических органов (</w:t>
      </w:r>
      <w:r w:rsidR="0049501B" w:rsidRPr="00D961AC">
        <w:rPr>
          <w:rFonts w:cs="Times New Roman"/>
          <w:lang w:val="en-US"/>
        </w:rPr>
        <w:t>quantitative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analyses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of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normal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tissue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effects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in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the</w:t>
      </w:r>
      <w:r w:rsidR="0049501B" w:rsidRPr="00D961AC">
        <w:rPr>
          <w:rFonts w:cs="Times New Roman"/>
        </w:rPr>
        <w:t xml:space="preserve"> </w:t>
      </w:r>
      <w:r w:rsidR="0049501B" w:rsidRPr="00D961AC">
        <w:rPr>
          <w:rFonts w:cs="Times New Roman"/>
          <w:lang w:val="en-US"/>
        </w:rPr>
        <w:t>clinic</w:t>
      </w:r>
      <w:r w:rsidR="0049501B" w:rsidRPr="00D961AC">
        <w:rPr>
          <w:rFonts w:cs="Times New Roman"/>
        </w:rPr>
        <w:t>))</w:t>
      </w:r>
      <w:r w:rsidRPr="00D961AC">
        <w:rPr>
          <w:rFonts w:cs="Times New Roman"/>
        </w:rPr>
        <w:t>.</w:t>
      </w:r>
    </w:p>
    <w:p w14:paraId="2B6DE21B" w14:textId="0B436850" w:rsidR="001D2954" w:rsidRPr="00D961AC" w:rsidRDefault="00D961AC" w:rsidP="000B4BD5">
      <w:pPr>
        <w:spacing w:line="324" w:lineRule="auto"/>
        <w:rPr>
          <w:rFonts w:cs="Times New Roman"/>
        </w:rPr>
      </w:pPr>
      <w:r w:rsidRPr="00D961AC">
        <w:rPr>
          <w:rFonts w:eastAsia="Times New Roman" w:cs="Times New Roman"/>
          <w:iCs/>
          <w:szCs w:val="24"/>
          <w:lang w:eastAsia="ru-RU"/>
        </w:rPr>
        <w:t>Предпочтительно проведение конформной дистанционной лучевой терапии 3D-CRT, а также дистанционной лучевой терапии с использованием сложных способов доставки дозы: IMRT (лучевая терапия с модуляцией интенсивности (</w:t>
      </w:r>
      <w:proofErr w:type="spellStart"/>
      <w:r w:rsidRPr="00D961AC">
        <w:rPr>
          <w:rFonts w:eastAsia="Times New Roman" w:cs="Times New Roman"/>
          <w:iCs/>
          <w:szCs w:val="24"/>
          <w:lang w:eastAsia="ru-RU"/>
        </w:rPr>
        <w:t>Intensity-Modulated</w:t>
      </w:r>
      <w:proofErr w:type="spellEnd"/>
      <w:r w:rsidRPr="00D961AC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D961AC">
        <w:rPr>
          <w:rFonts w:eastAsia="Times New Roman" w:cs="Times New Roman"/>
          <w:iCs/>
          <w:szCs w:val="24"/>
          <w:lang w:eastAsia="ru-RU"/>
        </w:rPr>
        <w:t>Radiation</w:t>
      </w:r>
      <w:proofErr w:type="spellEnd"/>
      <w:r w:rsidRPr="00D961AC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D961AC">
        <w:rPr>
          <w:rFonts w:eastAsia="Times New Roman" w:cs="Times New Roman"/>
          <w:iCs/>
          <w:szCs w:val="24"/>
          <w:lang w:eastAsia="ru-RU"/>
        </w:rPr>
        <w:t>Therapy</w:t>
      </w:r>
      <w:proofErr w:type="spellEnd"/>
      <w:r w:rsidRPr="00D961AC">
        <w:rPr>
          <w:rFonts w:eastAsia="Times New Roman" w:cs="Times New Roman"/>
          <w:iCs/>
          <w:szCs w:val="24"/>
          <w:lang w:eastAsia="ru-RU"/>
        </w:rPr>
        <w:t>), VMAT (</w:t>
      </w:r>
      <w:r w:rsidRPr="00D961AC">
        <w:rPr>
          <w:rFonts w:eastAsia="Times New Roman" w:cs="Times New Roman"/>
          <w:b/>
          <w:bCs/>
          <w:iCs/>
          <w:szCs w:val="24"/>
          <w:lang w:eastAsia="ru-RU"/>
        </w:rPr>
        <w:t>объемно-модулированная лучевая терапия (</w:t>
      </w:r>
      <w:proofErr w:type="spellStart"/>
      <w:r w:rsidRPr="00D961AC">
        <w:rPr>
          <w:rFonts w:eastAsia="Times New Roman" w:cs="Times New Roman"/>
          <w:b/>
          <w:bCs/>
          <w:iCs/>
          <w:szCs w:val="24"/>
          <w:lang w:eastAsia="ru-RU"/>
        </w:rPr>
        <w:t>volumetric</w:t>
      </w:r>
      <w:proofErr w:type="spellEnd"/>
      <w:r w:rsidRPr="00D961A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961AC">
        <w:rPr>
          <w:rFonts w:eastAsia="Times New Roman" w:cs="Times New Roman"/>
          <w:b/>
          <w:bCs/>
          <w:iCs/>
          <w:szCs w:val="24"/>
          <w:lang w:eastAsia="ru-RU"/>
        </w:rPr>
        <w:t>modulated</w:t>
      </w:r>
      <w:proofErr w:type="spellEnd"/>
      <w:r w:rsidRPr="00D961A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961AC">
        <w:rPr>
          <w:rFonts w:eastAsia="Times New Roman" w:cs="Times New Roman"/>
          <w:b/>
          <w:bCs/>
          <w:iCs/>
          <w:szCs w:val="24"/>
          <w:lang w:eastAsia="ru-RU"/>
        </w:rPr>
        <w:t>arc</w:t>
      </w:r>
      <w:proofErr w:type="spellEnd"/>
      <w:r w:rsidRPr="00D961A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961AC">
        <w:rPr>
          <w:rFonts w:eastAsia="Times New Roman" w:cs="Times New Roman"/>
          <w:b/>
          <w:bCs/>
          <w:iCs/>
          <w:szCs w:val="24"/>
          <w:lang w:eastAsia="ru-RU"/>
        </w:rPr>
        <w:t>therapy</w:t>
      </w:r>
      <w:proofErr w:type="spellEnd"/>
      <w:r w:rsidRPr="00D961AC">
        <w:rPr>
          <w:rFonts w:eastAsia="Times New Roman" w:cs="Times New Roman"/>
          <w:b/>
          <w:bCs/>
          <w:iCs/>
          <w:szCs w:val="24"/>
          <w:lang w:eastAsia="ru-RU"/>
        </w:rPr>
        <w:t>)</w:t>
      </w:r>
      <w:r w:rsidRPr="00D961AC">
        <w:rPr>
          <w:rFonts w:eastAsia="Times New Roman" w:cs="Times New Roman"/>
          <w:iCs/>
          <w:szCs w:val="24"/>
          <w:lang w:eastAsia="ru-RU"/>
        </w:rPr>
        <w:t xml:space="preserve">) </w:t>
      </w:r>
      <w:r w:rsidR="00224FF9" w:rsidRPr="00D961AC">
        <w:rPr>
          <w:rFonts w:cs="Times New Roman"/>
        </w:rPr>
        <w:t>[</w:t>
      </w:r>
      <w:r w:rsidR="00BC22EC" w:rsidRPr="00D961AC">
        <w:rPr>
          <w:rFonts w:cs="Times New Roman"/>
          <w:iCs/>
        </w:rPr>
        <w:t>4</w:t>
      </w:r>
      <w:r w:rsidR="00352898" w:rsidRPr="00D961AC">
        <w:rPr>
          <w:rFonts w:cs="Times New Roman"/>
        </w:rPr>
        <w:t>]</w:t>
      </w:r>
      <w:r w:rsidR="001D2954" w:rsidRPr="00D961AC">
        <w:rPr>
          <w:rFonts w:cs="Times New Roman"/>
        </w:rPr>
        <w:t>.</w:t>
      </w:r>
    </w:p>
    <w:p w14:paraId="3187DCE2" w14:textId="0A15B61C" w:rsidR="00224FF9" w:rsidRPr="00D961AC" w:rsidRDefault="00D961AC" w:rsidP="00D961AC">
      <w:pPr>
        <w:pStyle w:val="afff8"/>
        <w:numPr>
          <w:ilvl w:val="0"/>
          <w:numId w:val="0"/>
        </w:numPr>
        <w:spacing w:before="0"/>
        <w:rPr>
          <w:rFonts w:cs="Times New Roman"/>
          <w:i/>
          <w:szCs w:val="24"/>
        </w:rPr>
      </w:pPr>
      <w:r w:rsidRPr="00D961AC">
        <w:rPr>
          <w:rFonts w:cs="Times New Roman"/>
          <w:b/>
          <w:i/>
          <w:szCs w:val="24"/>
        </w:rPr>
        <w:t>Комментарий:</w:t>
      </w:r>
      <w:r w:rsidRPr="00D961AC">
        <w:rPr>
          <w:rFonts w:cs="Times New Roman"/>
          <w:i/>
          <w:szCs w:val="24"/>
        </w:rPr>
        <w:t xml:space="preserve"> </w:t>
      </w:r>
      <w:r w:rsidR="00224FF9" w:rsidRPr="00D961AC">
        <w:rPr>
          <w:rFonts w:cs="Times New Roman"/>
          <w:i/>
          <w:szCs w:val="24"/>
        </w:rPr>
        <w:t xml:space="preserve">Пациентам с раком </w:t>
      </w:r>
      <w:r w:rsidR="002359E5" w:rsidRPr="00D961AC">
        <w:rPr>
          <w:rFonts w:cs="Times New Roman"/>
          <w:i/>
          <w:szCs w:val="24"/>
        </w:rPr>
        <w:t>гортано</w:t>
      </w:r>
      <w:r w:rsidR="00224FF9" w:rsidRPr="00D961AC">
        <w:rPr>
          <w:rFonts w:cs="Times New Roman"/>
          <w:i/>
          <w:szCs w:val="24"/>
        </w:rPr>
        <w:t xml:space="preserve">глотки, которым планируется ЛТ или химиолучевая терапия, </w:t>
      </w:r>
      <w:r w:rsidR="00224FF9" w:rsidRPr="00D961AC">
        <w:rPr>
          <w:rFonts w:cs="Times New Roman"/>
          <w:b/>
          <w:i/>
          <w:szCs w:val="24"/>
        </w:rPr>
        <w:t>рекомендовано</w:t>
      </w:r>
      <w:r w:rsidR="00224FF9" w:rsidRPr="00D961AC">
        <w:rPr>
          <w:rFonts w:cs="Times New Roman"/>
          <w:i/>
          <w:szCs w:val="24"/>
        </w:rPr>
        <w:t xml:space="preserve"> в качестве альтернативного метода лучевой терапии </w:t>
      </w:r>
      <w:r w:rsidR="00EA677E" w:rsidRPr="00D961AC">
        <w:rPr>
          <w:rFonts w:cs="Times New Roman"/>
          <w:i/>
          <w:szCs w:val="24"/>
        </w:rPr>
        <w:t>конформная дистанционная лучевая терапия пучками протонов</w:t>
      </w:r>
      <w:r w:rsidR="00224FF9" w:rsidRPr="00D961AC">
        <w:rPr>
          <w:rFonts w:cs="Times New Roman"/>
          <w:i/>
          <w:szCs w:val="24"/>
        </w:rPr>
        <w:t xml:space="preserve"> </w:t>
      </w:r>
      <w:r w:rsidRPr="00D961AC">
        <w:rPr>
          <w:rFonts w:cs="Times New Roman"/>
          <w:i/>
          <w:szCs w:val="24"/>
        </w:rPr>
        <w:t xml:space="preserve">с </w:t>
      </w:r>
      <w:r w:rsidR="00224FF9" w:rsidRPr="00D961AC">
        <w:rPr>
          <w:rFonts w:cs="Times New Roman"/>
          <w:i/>
          <w:szCs w:val="24"/>
        </w:rPr>
        <w:t>целью снижения частоты и выраженности лучевых реакций и, таким образом, переносимости лечения [</w:t>
      </w:r>
      <w:bookmarkStart w:id="34" w:name="_Hlk30098173"/>
      <w:r w:rsidR="00BC22EC" w:rsidRPr="00D961AC">
        <w:rPr>
          <w:rFonts w:cs="Times New Roman"/>
          <w:i/>
          <w:color w:val="222222"/>
          <w:szCs w:val="24"/>
          <w:shd w:val="clear" w:color="auto" w:fill="FFFFFF"/>
        </w:rPr>
        <w:t>14</w:t>
      </w:r>
      <w:bookmarkEnd w:id="34"/>
      <w:r w:rsidR="00224FF9" w:rsidRPr="00D961AC">
        <w:rPr>
          <w:rFonts w:cs="Times New Roman"/>
          <w:i/>
          <w:szCs w:val="24"/>
        </w:rPr>
        <w:t>]</w:t>
      </w:r>
      <w:r w:rsidR="00FB0C66" w:rsidRPr="00D961AC">
        <w:rPr>
          <w:rFonts w:cs="Times New Roman"/>
          <w:i/>
          <w:szCs w:val="24"/>
        </w:rPr>
        <w:t>.</w:t>
      </w:r>
    </w:p>
    <w:p w14:paraId="443190FC" w14:textId="77777777" w:rsidR="00A34166" w:rsidRPr="00E8543F" w:rsidRDefault="00224FF9" w:rsidP="00FB0C66">
      <w:pPr>
        <w:pStyle w:val="afffa"/>
        <w:ind w:left="0"/>
        <w:rPr>
          <w:b w:val="0"/>
          <w:u w:val="single"/>
        </w:rPr>
      </w:pPr>
      <w:r w:rsidRPr="00E8543F">
        <w:t xml:space="preserve">Уровень убедительности рекомендаций – </w:t>
      </w:r>
      <w:r w:rsidRPr="00E8543F">
        <w:rPr>
          <w:lang w:val="en-US"/>
        </w:rPr>
        <w:t>B</w:t>
      </w:r>
      <w:r w:rsidRPr="00E8543F">
        <w:t xml:space="preserve"> (уровень достоверности доказательств – 3)</w:t>
      </w:r>
      <w:r w:rsidR="00FB0C66" w:rsidRPr="00E8543F">
        <w:rPr>
          <w:rStyle w:val="ae"/>
          <w:b w:val="0"/>
        </w:rPr>
        <w:t>.</w:t>
      </w:r>
    </w:p>
    <w:p w14:paraId="3C93E6F1" w14:textId="77777777" w:rsidR="00FF4C31" w:rsidRPr="00E8543F" w:rsidRDefault="00FF4C31" w:rsidP="000B4BD5">
      <w:pPr>
        <w:rPr>
          <w:rFonts w:cs="Times New Roman"/>
          <w:b/>
          <w:u w:val="single"/>
          <w:lang w:val="en-US"/>
        </w:rPr>
      </w:pPr>
      <w:r w:rsidRPr="00E8543F">
        <w:rPr>
          <w:rFonts w:cs="Times New Roman"/>
          <w:b/>
          <w:u w:val="single"/>
        </w:rPr>
        <w:t>Режимы</w:t>
      </w:r>
      <w:r w:rsidRPr="00E8543F">
        <w:rPr>
          <w:rFonts w:cs="Times New Roman"/>
          <w:b/>
          <w:u w:val="single"/>
          <w:lang w:val="en-US"/>
        </w:rPr>
        <w:t xml:space="preserve"> </w:t>
      </w:r>
      <w:r w:rsidRPr="00E8543F">
        <w:rPr>
          <w:rFonts w:cs="Times New Roman"/>
          <w:b/>
          <w:u w:val="single"/>
        </w:rPr>
        <w:t>ЛТ</w:t>
      </w:r>
      <w:r w:rsidRPr="00E8543F">
        <w:rPr>
          <w:rFonts w:cs="Times New Roman"/>
          <w:b/>
          <w:u w:val="single"/>
          <w:lang w:val="en-US"/>
        </w:rPr>
        <w:t xml:space="preserve"> </w:t>
      </w:r>
    </w:p>
    <w:p w14:paraId="110F8BC3" w14:textId="72AD419C" w:rsidR="001D2954" w:rsidRPr="00E8543F" w:rsidRDefault="001D2954" w:rsidP="00FB0C66">
      <w:pPr>
        <w:numPr>
          <w:ilvl w:val="0"/>
          <w:numId w:val="10"/>
        </w:numPr>
        <w:spacing w:line="324" w:lineRule="auto"/>
        <w:ind w:left="0" w:firstLine="0"/>
        <w:rPr>
          <w:rFonts w:cs="Times New Roman"/>
        </w:rPr>
      </w:pPr>
      <w:r w:rsidRPr="00E8543F">
        <w:rPr>
          <w:rFonts w:cs="Times New Roman"/>
          <w:bCs/>
        </w:rPr>
        <w:t xml:space="preserve">ЛТ в самостоятельном варианте </w:t>
      </w:r>
      <w:r w:rsidR="00E1075D" w:rsidRPr="00E8543F">
        <w:rPr>
          <w:rFonts w:cs="Times New Roman"/>
          <w:b/>
        </w:rPr>
        <w:t>р</w:t>
      </w:r>
      <w:r w:rsidRPr="00E8543F">
        <w:rPr>
          <w:rFonts w:cs="Times New Roman"/>
          <w:b/>
        </w:rPr>
        <w:t>екомендована</w:t>
      </w:r>
      <w:r w:rsidRPr="00E8543F">
        <w:rPr>
          <w:rFonts w:cs="Times New Roman"/>
        </w:rPr>
        <w:t xml:space="preserve"> на первичный очаг и клинически определяемые регионарные метастазы 66</w:t>
      </w:r>
      <w:r w:rsidR="00055BAC" w:rsidRPr="00E8543F">
        <w:rPr>
          <w:rFonts w:cs="Times New Roman"/>
        </w:rPr>
        <w:t>–</w:t>
      </w:r>
      <w:r w:rsidRPr="00E8543F">
        <w:rPr>
          <w:rFonts w:cs="Times New Roman"/>
        </w:rPr>
        <w:t xml:space="preserve">70 </w:t>
      </w:r>
      <w:r w:rsidR="009B3476" w:rsidRPr="00E8543F">
        <w:rPr>
          <w:rFonts w:cs="Times New Roman"/>
        </w:rPr>
        <w:t>Грей (</w:t>
      </w:r>
      <w:r w:rsidRPr="00E8543F">
        <w:rPr>
          <w:rFonts w:cs="Times New Roman"/>
        </w:rPr>
        <w:t>Гр</w:t>
      </w:r>
      <w:r w:rsidR="009B3476" w:rsidRPr="00E8543F">
        <w:rPr>
          <w:rFonts w:cs="Times New Roman"/>
        </w:rPr>
        <w:t>)</w:t>
      </w:r>
      <w:r w:rsidRPr="00E8543F">
        <w:rPr>
          <w:rFonts w:cs="Times New Roman"/>
        </w:rPr>
        <w:t xml:space="preserve"> (</w:t>
      </w:r>
      <w:r w:rsidR="00CA5B7E" w:rsidRPr="00E8543F">
        <w:rPr>
          <w:rFonts w:cs="Times New Roman"/>
        </w:rPr>
        <w:t>2,0</w:t>
      </w:r>
      <w:r w:rsidR="00055BAC" w:rsidRPr="00E8543F">
        <w:rPr>
          <w:rFonts w:cs="Times New Roman"/>
        </w:rPr>
        <w:t>–</w:t>
      </w:r>
      <w:r w:rsidRPr="00E8543F">
        <w:rPr>
          <w:rFonts w:cs="Times New Roman"/>
        </w:rPr>
        <w:t>2,2 Гр/фракция) ежедневно с понедельника по пятницу в течении 6</w:t>
      </w:r>
      <w:r w:rsidR="00055BAC" w:rsidRPr="00E8543F">
        <w:rPr>
          <w:rFonts w:cs="Times New Roman"/>
        </w:rPr>
        <w:t>–</w:t>
      </w:r>
      <w:r w:rsidRPr="00E8543F">
        <w:rPr>
          <w:rFonts w:cs="Times New Roman"/>
        </w:rPr>
        <w:t xml:space="preserve">7 недель; на </w:t>
      </w:r>
      <w:proofErr w:type="spellStart"/>
      <w:r w:rsidRPr="00E8543F">
        <w:rPr>
          <w:rFonts w:cs="Times New Roman"/>
        </w:rPr>
        <w:t>локорегионарную</w:t>
      </w:r>
      <w:proofErr w:type="spellEnd"/>
      <w:r w:rsidRPr="00E8543F">
        <w:rPr>
          <w:rFonts w:cs="Times New Roman"/>
        </w:rPr>
        <w:t xml:space="preserve"> область, включая регионарные ЛУ </w:t>
      </w:r>
      <w:r w:rsidR="00D961AC">
        <w:rPr>
          <w:rFonts w:cs="Times New Roman"/>
        </w:rPr>
        <w:t xml:space="preserve"> </w:t>
      </w:r>
      <w:r w:rsidR="00932B42" w:rsidRPr="00E8543F">
        <w:rPr>
          <w:rFonts w:cs="Times New Roman"/>
        </w:rPr>
        <w:t xml:space="preserve">от </w:t>
      </w:r>
      <w:r w:rsidR="004D4308" w:rsidRPr="00E8543F">
        <w:rPr>
          <w:rFonts w:cs="Times New Roman"/>
        </w:rPr>
        <w:t xml:space="preserve">44-50 Гр (2,0 Гр/фракция) </w:t>
      </w:r>
      <w:r w:rsidR="00932B42" w:rsidRPr="00E8543F">
        <w:rPr>
          <w:rFonts w:cs="Times New Roman"/>
        </w:rPr>
        <w:t>до</w:t>
      </w:r>
      <w:r w:rsidR="004D4308" w:rsidRPr="00E8543F">
        <w:rPr>
          <w:rFonts w:cs="Times New Roman"/>
        </w:rPr>
        <w:t xml:space="preserve"> 54-63 Гр</w:t>
      </w:r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Гр</w:t>
      </w:r>
      <w:proofErr w:type="spellEnd"/>
      <w:r w:rsidRPr="00E8543F">
        <w:rPr>
          <w:rFonts w:cs="Times New Roman"/>
        </w:rPr>
        <w:t xml:space="preserve"> (</w:t>
      </w:r>
      <w:r w:rsidR="004D4308" w:rsidRPr="00E8543F">
        <w:rPr>
          <w:rFonts w:cs="Times New Roman"/>
        </w:rPr>
        <w:t>1,6-</w:t>
      </w:r>
      <w:r w:rsidRPr="00E8543F">
        <w:rPr>
          <w:rFonts w:cs="Times New Roman"/>
        </w:rPr>
        <w:t>1,8Гр/фракция)</w:t>
      </w:r>
      <w:r w:rsidR="004D4308" w:rsidRPr="00E8543F">
        <w:rPr>
          <w:rFonts w:cs="Times New Roman"/>
        </w:rPr>
        <w:t xml:space="preserve"> с учетом риска субклинического поражения</w:t>
      </w:r>
      <w:r w:rsidR="006206F3" w:rsidRPr="00E8543F">
        <w:rPr>
          <w:rFonts w:cs="Times New Roman"/>
        </w:rPr>
        <w:t xml:space="preserve"> </w:t>
      </w:r>
      <w:r w:rsidR="002359E5" w:rsidRPr="00E8543F">
        <w:rPr>
          <w:rFonts w:cs="Times New Roman"/>
          <w:szCs w:val="24"/>
          <w:shd w:val="clear" w:color="auto" w:fill="FFFFFF"/>
          <w:lang w:val="en-US"/>
        </w:rPr>
        <w:t>c</w:t>
      </w:r>
      <w:r w:rsidR="002359E5" w:rsidRPr="00E8543F">
        <w:rPr>
          <w:rFonts w:cs="Times New Roman"/>
          <w:szCs w:val="24"/>
          <w:shd w:val="clear" w:color="auto" w:fill="FFFFFF"/>
        </w:rPr>
        <w:t xml:space="preserve"> целью повышения показателей выживаемости</w:t>
      </w:r>
      <w:r w:rsidR="002359E5" w:rsidRPr="00E8543F">
        <w:rPr>
          <w:rFonts w:cs="Times New Roman"/>
        </w:rPr>
        <w:t xml:space="preserve"> </w:t>
      </w:r>
      <w:r w:rsidR="006206F3" w:rsidRPr="00E8543F">
        <w:rPr>
          <w:rFonts w:cs="Times New Roman"/>
        </w:rPr>
        <w:t>[</w:t>
      </w:r>
      <w:r w:rsidR="00BC22EC" w:rsidRPr="00E8543F">
        <w:rPr>
          <w:rFonts w:cs="Times New Roman"/>
          <w:iCs/>
        </w:rPr>
        <w:t>4</w:t>
      </w:r>
      <w:r w:rsidR="006206F3" w:rsidRPr="00E8543F">
        <w:rPr>
          <w:rFonts w:cs="Times New Roman"/>
        </w:rPr>
        <w:t>]</w:t>
      </w:r>
      <w:r w:rsidRPr="00E8543F">
        <w:rPr>
          <w:rFonts w:cs="Times New Roman"/>
        </w:rPr>
        <w:t>.</w:t>
      </w:r>
    </w:p>
    <w:p w14:paraId="1C717402" w14:textId="77777777" w:rsidR="001D2954" w:rsidRPr="00E8543F" w:rsidRDefault="001D2954" w:rsidP="00FB0C66">
      <w:pPr>
        <w:spacing w:line="324" w:lineRule="auto"/>
        <w:ind w:firstLine="0"/>
        <w:rPr>
          <w:rFonts w:cs="Times New Roman"/>
        </w:rPr>
      </w:pPr>
      <w:r w:rsidRPr="00E8543F">
        <w:rPr>
          <w:rFonts w:cs="Times New Roman"/>
          <w:b/>
        </w:rPr>
        <w:lastRenderedPageBreak/>
        <w:t xml:space="preserve">Уровень убедительности рекомендаций </w:t>
      </w:r>
      <w:r w:rsidR="00055BAC" w:rsidRPr="00E8543F">
        <w:rPr>
          <w:rFonts w:cs="Times New Roman"/>
          <w:b/>
        </w:rPr>
        <w:t>–</w:t>
      </w:r>
      <w:r w:rsidRPr="00E8543F">
        <w:rPr>
          <w:rFonts w:cs="Times New Roman"/>
          <w:b/>
        </w:rPr>
        <w:t xml:space="preserve"> </w:t>
      </w:r>
      <w:r w:rsidR="002359E5" w:rsidRPr="00E8543F">
        <w:rPr>
          <w:rFonts w:cs="Times New Roman"/>
          <w:b/>
        </w:rPr>
        <w:t>С</w:t>
      </w:r>
      <w:r w:rsidRPr="00E8543F">
        <w:rPr>
          <w:rFonts w:cs="Times New Roman"/>
          <w:b/>
        </w:rPr>
        <w:t xml:space="preserve"> (уровень достоверности доказательств </w:t>
      </w:r>
      <w:r w:rsidR="00055BAC" w:rsidRPr="00E8543F">
        <w:rPr>
          <w:rFonts w:cs="Times New Roman"/>
          <w:b/>
        </w:rPr>
        <w:t>–</w:t>
      </w:r>
      <w:r w:rsidRPr="00E8543F">
        <w:rPr>
          <w:rFonts w:cs="Times New Roman"/>
          <w:b/>
        </w:rPr>
        <w:t xml:space="preserve"> </w:t>
      </w:r>
      <w:r w:rsidR="002359E5" w:rsidRPr="00E8543F">
        <w:rPr>
          <w:rFonts w:cs="Times New Roman"/>
          <w:b/>
        </w:rPr>
        <w:t>5</w:t>
      </w:r>
      <w:r w:rsidRPr="00E8543F">
        <w:rPr>
          <w:rFonts w:cs="Times New Roman"/>
          <w:b/>
        </w:rPr>
        <w:t>)</w:t>
      </w:r>
      <w:r w:rsidR="00055BAC" w:rsidRPr="00E8543F">
        <w:rPr>
          <w:rFonts w:cs="Times New Roman"/>
          <w:b/>
        </w:rPr>
        <w:t>.</w:t>
      </w:r>
    </w:p>
    <w:p w14:paraId="477C4518" w14:textId="77777777" w:rsidR="001D2954" w:rsidRPr="00E8543F" w:rsidRDefault="001D2954" w:rsidP="00FB0C66">
      <w:pPr>
        <w:numPr>
          <w:ilvl w:val="0"/>
          <w:numId w:val="10"/>
        </w:numPr>
        <w:spacing w:line="324" w:lineRule="auto"/>
        <w:ind w:left="0" w:firstLine="0"/>
        <w:rPr>
          <w:rFonts w:cs="Times New Roman"/>
        </w:rPr>
      </w:pPr>
      <w:r w:rsidRPr="00E8543F">
        <w:rPr>
          <w:rFonts w:cs="Times New Roman"/>
          <w:bCs/>
        </w:rPr>
        <w:t>Одновременная ХЛТ в самостоятельном варианте</w:t>
      </w:r>
      <w:r w:rsidR="002359E5" w:rsidRPr="00E8543F">
        <w:rPr>
          <w:rFonts w:cs="Times New Roman"/>
          <w:bCs/>
        </w:rPr>
        <w:t xml:space="preserve"> </w:t>
      </w:r>
      <w:r w:rsidR="002359E5" w:rsidRPr="00E8543F">
        <w:rPr>
          <w:rFonts w:cs="Times New Roman"/>
          <w:b/>
        </w:rPr>
        <w:t>рекомендована</w:t>
      </w:r>
      <w:r w:rsidRPr="00E8543F">
        <w:rPr>
          <w:rFonts w:cs="Times New Roman"/>
        </w:rPr>
        <w:t xml:space="preserve"> на первичный очаг и клинически определяемые регионарные метастазы – 70</w:t>
      </w:r>
      <w:r w:rsidR="00C12D92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>Гр (2,</w:t>
      </w:r>
      <w:r w:rsidR="00E1075D" w:rsidRPr="00E8543F">
        <w:rPr>
          <w:rFonts w:cs="Times New Roman"/>
        </w:rPr>
        <w:t>0 </w:t>
      </w:r>
      <w:r w:rsidRPr="00E8543F">
        <w:rPr>
          <w:rFonts w:cs="Times New Roman"/>
        </w:rPr>
        <w:t xml:space="preserve">Гр/фракция) ежедневно с понедельника по пятницу в течение 7 недель; на </w:t>
      </w:r>
      <w:proofErr w:type="spellStart"/>
      <w:r w:rsidRPr="00E8543F">
        <w:rPr>
          <w:rFonts w:cs="Times New Roman"/>
        </w:rPr>
        <w:t>локорегионарную</w:t>
      </w:r>
      <w:proofErr w:type="spellEnd"/>
      <w:r w:rsidRPr="00E8543F">
        <w:rPr>
          <w:rFonts w:cs="Times New Roman"/>
        </w:rPr>
        <w:t xml:space="preserve"> область, в том </w:t>
      </w:r>
      <w:r w:rsidR="005373B4" w:rsidRPr="00E8543F">
        <w:rPr>
          <w:rFonts w:cs="Times New Roman"/>
        </w:rPr>
        <w:t xml:space="preserve">числе регионарные ЛУ </w:t>
      </w:r>
      <w:r w:rsidR="00932B42" w:rsidRPr="00E8543F">
        <w:rPr>
          <w:rFonts w:cs="Times New Roman"/>
        </w:rPr>
        <w:t xml:space="preserve">от </w:t>
      </w:r>
      <w:r w:rsidR="00D5480E" w:rsidRPr="00E8543F">
        <w:rPr>
          <w:rFonts w:cs="Times New Roman"/>
        </w:rPr>
        <w:t xml:space="preserve">44-50 Гр (2,0 Гр/фракция) </w:t>
      </w:r>
      <w:r w:rsidR="00932B42" w:rsidRPr="00E8543F">
        <w:rPr>
          <w:rFonts w:cs="Times New Roman"/>
        </w:rPr>
        <w:t>до</w:t>
      </w:r>
      <w:r w:rsidR="00D5480E" w:rsidRPr="00E8543F">
        <w:rPr>
          <w:rFonts w:cs="Times New Roman"/>
        </w:rPr>
        <w:t xml:space="preserve"> 54-63 Гр </w:t>
      </w:r>
      <w:proofErr w:type="spellStart"/>
      <w:r w:rsidR="00D5480E" w:rsidRPr="00E8543F">
        <w:rPr>
          <w:rFonts w:cs="Times New Roman"/>
        </w:rPr>
        <w:t>Гр</w:t>
      </w:r>
      <w:proofErr w:type="spellEnd"/>
      <w:r w:rsidR="00D5480E" w:rsidRPr="00E8543F">
        <w:rPr>
          <w:rFonts w:cs="Times New Roman"/>
        </w:rPr>
        <w:t xml:space="preserve"> (1,6-1,8Гр/фракция) с учетом риска субклинического поражения </w:t>
      </w:r>
      <w:r w:rsidR="006206F3" w:rsidRPr="00E8543F">
        <w:rPr>
          <w:rFonts w:cs="Times New Roman"/>
        </w:rPr>
        <w:t>[</w:t>
      </w:r>
      <w:r w:rsidR="00BC22EC" w:rsidRPr="00E8543F">
        <w:rPr>
          <w:rFonts w:cs="Times New Roman"/>
          <w:iCs/>
        </w:rPr>
        <w:t>4</w:t>
      </w:r>
      <w:r w:rsidR="002359E5" w:rsidRPr="00E8543F">
        <w:rPr>
          <w:rFonts w:cs="Times New Roman"/>
        </w:rPr>
        <w:t>]</w:t>
      </w:r>
      <w:r w:rsidR="00187432" w:rsidRPr="00E8543F">
        <w:rPr>
          <w:rFonts w:cs="Times New Roman"/>
        </w:rPr>
        <w:t>.</w:t>
      </w:r>
    </w:p>
    <w:p w14:paraId="057397CB" w14:textId="77777777" w:rsidR="002359E5" w:rsidRPr="00E8543F" w:rsidRDefault="002359E5" w:rsidP="00FB0C66">
      <w:pPr>
        <w:spacing w:line="324" w:lineRule="auto"/>
        <w:ind w:firstLine="0"/>
        <w:rPr>
          <w:rFonts w:cs="Times New Roman"/>
          <w:b/>
        </w:rPr>
      </w:pPr>
      <w:r w:rsidRPr="00E8543F">
        <w:rPr>
          <w:rFonts w:cs="Times New Roman"/>
          <w:b/>
        </w:rPr>
        <w:t>Уровень убедительности рекомендаций – С (уровень достоверности доказательств – 5).</w:t>
      </w:r>
    </w:p>
    <w:p w14:paraId="3E92F3B4" w14:textId="1110D33A" w:rsidR="001D2954" w:rsidRDefault="002359E5" w:rsidP="00FB0C66">
      <w:pPr>
        <w:spacing w:line="324" w:lineRule="auto"/>
        <w:ind w:firstLine="0"/>
        <w:rPr>
          <w:rFonts w:cs="Times New Roman"/>
          <w:i/>
          <w:iCs/>
        </w:rPr>
      </w:pPr>
      <w:r w:rsidRPr="00E8543F">
        <w:rPr>
          <w:rFonts w:cs="Times New Roman"/>
          <w:b/>
          <w:iCs/>
        </w:rPr>
        <w:t>Комментарий:</w:t>
      </w:r>
      <w:r w:rsidRPr="00E8543F">
        <w:rPr>
          <w:rFonts w:cs="Times New Roman"/>
          <w:i/>
          <w:iCs/>
        </w:rPr>
        <w:t xml:space="preserve"> </w:t>
      </w:r>
      <w:r w:rsidR="001D2954" w:rsidRPr="00E8543F">
        <w:rPr>
          <w:rFonts w:cs="Times New Roman"/>
          <w:i/>
          <w:iCs/>
        </w:rPr>
        <w:t xml:space="preserve">Стандартом является применение </w:t>
      </w:r>
      <w:proofErr w:type="spellStart"/>
      <w:r w:rsidR="001D2954" w:rsidRPr="00E8543F">
        <w:rPr>
          <w:rFonts w:cs="Times New Roman"/>
          <w:i/>
          <w:iCs/>
        </w:rPr>
        <w:t>цисплатина</w:t>
      </w:r>
      <w:proofErr w:type="spellEnd"/>
      <w:r w:rsidR="0071689B" w:rsidRPr="00E8543F">
        <w:rPr>
          <w:rFonts w:cs="Times New Roman"/>
          <w:i/>
          <w:iCs/>
        </w:rPr>
        <w:t>**</w:t>
      </w:r>
      <w:r w:rsidR="001D2954" w:rsidRPr="00E8543F">
        <w:rPr>
          <w:rFonts w:cs="Times New Roman"/>
          <w:i/>
          <w:iCs/>
        </w:rPr>
        <w:t xml:space="preserve"> в дозе 100 мг/м² на фоне </w:t>
      </w:r>
      <w:proofErr w:type="spellStart"/>
      <w:r w:rsidR="001D2954" w:rsidRPr="00E8543F">
        <w:rPr>
          <w:rFonts w:cs="Times New Roman"/>
          <w:i/>
          <w:iCs/>
        </w:rPr>
        <w:t>гипергидратации</w:t>
      </w:r>
      <w:proofErr w:type="spellEnd"/>
      <w:r w:rsidR="001D2954" w:rsidRPr="00E8543F">
        <w:rPr>
          <w:rFonts w:cs="Times New Roman"/>
          <w:i/>
          <w:iCs/>
        </w:rPr>
        <w:t xml:space="preserve"> в 1</w:t>
      </w:r>
      <w:r w:rsidR="00E1075D" w:rsidRPr="00E8543F">
        <w:rPr>
          <w:rFonts w:cs="Times New Roman"/>
          <w:i/>
          <w:iCs/>
        </w:rPr>
        <w:noBreakHyphen/>
        <w:t>й</w:t>
      </w:r>
      <w:r w:rsidR="001D2954" w:rsidRPr="00E8543F">
        <w:rPr>
          <w:rFonts w:cs="Times New Roman"/>
          <w:i/>
          <w:iCs/>
        </w:rPr>
        <w:t>, 22</w:t>
      </w:r>
      <w:r w:rsidR="00E1075D" w:rsidRPr="00E8543F">
        <w:rPr>
          <w:rFonts w:cs="Times New Roman"/>
          <w:i/>
          <w:iCs/>
        </w:rPr>
        <w:noBreakHyphen/>
        <w:t>й</w:t>
      </w:r>
      <w:r w:rsidR="001D2954" w:rsidRPr="00E8543F">
        <w:rPr>
          <w:rFonts w:cs="Times New Roman"/>
          <w:i/>
          <w:iCs/>
        </w:rPr>
        <w:t xml:space="preserve"> и 43-й дни ЛТ (</w:t>
      </w:r>
      <w:r w:rsidR="007B794E" w:rsidRPr="00E8543F">
        <w:rPr>
          <w:rFonts w:cs="Times New Roman"/>
          <w:i/>
          <w:iCs/>
        </w:rPr>
        <w:t xml:space="preserve">целесообразная </w:t>
      </w:r>
      <w:r w:rsidR="001D2954" w:rsidRPr="00E8543F">
        <w:rPr>
          <w:rFonts w:cs="Times New Roman"/>
          <w:i/>
          <w:iCs/>
        </w:rPr>
        <w:t xml:space="preserve">суммарная доза во время </w:t>
      </w:r>
      <w:r w:rsidR="00E1075D" w:rsidRPr="00E8543F">
        <w:rPr>
          <w:rFonts w:cs="Times New Roman"/>
          <w:i/>
          <w:iCs/>
        </w:rPr>
        <w:t>ЛТ </w:t>
      </w:r>
      <w:r w:rsidR="001D2954" w:rsidRPr="00E8543F">
        <w:rPr>
          <w:rFonts w:cs="Times New Roman"/>
          <w:i/>
          <w:iCs/>
        </w:rPr>
        <w:t>– 300 мг/м²)</w:t>
      </w:r>
      <w:r w:rsidR="007826B4" w:rsidRPr="00E8543F">
        <w:rPr>
          <w:rFonts w:cs="Times New Roman"/>
          <w:i/>
          <w:iCs/>
        </w:rPr>
        <w:t xml:space="preserve"> [15</w:t>
      </w:r>
      <w:r w:rsidR="00D52D0C" w:rsidRPr="00E8543F">
        <w:rPr>
          <w:rFonts w:cs="Times New Roman"/>
          <w:i/>
          <w:iCs/>
        </w:rPr>
        <w:t>, 16</w:t>
      </w:r>
      <w:r w:rsidR="007826B4" w:rsidRPr="00E8543F">
        <w:rPr>
          <w:rFonts w:cs="Times New Roman"/>
          <w:i/>
          <w:iCs/>
        </w:rPr>
        <w:t>]</w:t>
      </w:r>
      <w:r w:rsidR="001D2954" w:rsidRPr="00E8543F">
        <w:rPr>
          <w:rFonts w:cs="Times New Roman"/>
          <w:i/>
          <w:iCs/>
        </w:rPr>
        <w:t xml:space="preserve">. После индукционной </w:t>
      </w:r>
      <w:proofErr w:type="spellStart"/>
      <w:r w:rsidR="009B3476" w:rsidRPr="00E8543F">
        <w:rPr>
          <w:rFonts w:cs="Times New Roman"/>
          <w:i/>
          <w:iCs/>
        </w:rPr>
        <w:t>полихимиотерапии</w:t>
      </w:r>
      <w:proofErr w:type="spellEnd"/>
      <w:r w:rsidR="009B3476" w:rsidRPr="00E8543F">
        <w:rPr>
          <w:rFonts w:cs="Times New Roman"/>
          <w:i/>
          <w:iCs/>
        </w:rPr>
        <w:t xml:space="preserve"> (</w:t>
      </w:r>
      <w:r w:rsidR="007A185B" w:rsidRPr="00E8543F">
        <w:rPr>
          <w:rFonts w:cs="Times New Roman"/>
          <w:i/>
          <w:iCs/>
        </w:rPr>
        <w:t>ПХТ</w:t>
      </w:r>
      <w:r w:rsidR="009B3476" w:rsidRPr="00E8543F">
        <w:rPr>
          <w:rFonts w:cs="Times New Roman"/>
          <w:i/>
          <w:iCs/>
        </w:rPr>
        <w:t>)</w:t>
      </w:r>
      <w:r w:rsidR="007A185B" w:rsidRPr="00E8543F">
        <w:rPr>
          <w:rFonts w:cs="Times New Roman"/>
          <w:i/>
          <w:iCs/>
        </w:rPr>
        <w:t xml:space="preserve"> в</w:t>
      </w:r>
      <w:r w:rsidR="001D2954" w:rsidRPr="00E8543F">
        <w:rPr>
          <w:rFonts w:cs="Times New Roman"/>
          <w:i/>
          <w:iCs/>
        </w:rPr>
        <w:t xml:space="preserve"> качестве альтернативы </w:t>
      </w:r>
      <w:proofErr w:type="spellStart"/>
      <w:r w:rsidR="001D2954" w:rsidRPr="00E8543F">
        <w:rPr>
          <w:rFonts w:cs="Times New Roman"/>
          <w:i/>
          <w:iCs/>
        </w:rPr>
        <w:t>цисплатину</w:t>
      </w:r>
      <w:proofErr w:type="spellEnd"/>
      <w:r w:rsidR="0071689B" w:rsidRPr="00E8543F">
        <w:rPr>
          <w:rFonts w:cs="Times New Roman"/>
          <w:i/>
          <w:iCs/>
        </w:rPr>
        <w:t>**</w:t>
      </w:r>
      <w:r w:rsidR="001D2954" w:rsidRPr="00E8543F">
        <w:rPr>
          <w:rFonts w:cs="Times New Roman"/>
          <w:i/>
          <w:iCs/>
        </w:rPr>
        <w:t xml:space="preserve"> </w:t>
      </w:r>
      <w:r w:rsidR="00D961AC" w:rsidRPr="00B54B9B">
        <w:rPr>
          <w:rFonts w:eastAsia="Times New Roman" w:cs="Times New Roman"/>
          <w:i/>
          <w:iCs/>
          <w:szCs w:val="24"/>
          <w:lang w:eastAsia="ru-RU"/>
        </w:rPr>
        <w:t xml:space="preserve">показано использование </w:t>
      </w:r>
      <w:proofErr w:type="spellStart"/>
      <w:r w:rsidR="00D961AC" w:rsidRPr="00B54B9B">
        <w:rPr>
          <w:rFonts w:eastAsia="Times New Roman" w:cs="Times New Roman"/>
          <w:i/>
          <w:iCs/>
          <w:szCs w:val="24"/>
          <w:lang w:eastAsia="ru-RU"/>
        </w:rPr>
        <w:t>карбоплатина</w:t>
      </w:r>
      <w:proofErr w:type="spellEnd"/>
      <w:r w:rsidR="00D961AC" w:rsidRPr="00B54B9B">
        <w:rPr>
          <w:rFonts w:eastAsia="Times New Roman" w:cs="Times New Roman"/>
          <w:i/>
          <w:iCs/>
          <w:szCs w:val="24"/>
          <w:lang w:eastAsia="ru-RU"/>
        </w:rPr>
        <w:t xml:space="preserve">** </w:t>
      </w:r>
      <w:r w:rsidR="00D961AC">
        <w:rPr>
          <w:rFonts w:eastAsia="Times New Roman" w:cs="Times New Roman"/>
          <w:i/>
          <w:iCs/>
          <w:szCs w:val="24"/>
          <w:lang w:eastAsia="ru-RU"/>
        </w:rPr>
        <w:t>(</w:t>
      </w:r>
      <w:r w:rsidR="00D961AC">
        <w:rPr>
          <w:rFonts w:eastAsia="Times New Roman" w:cs="Times New Roman"/>
          <w:i/>
          <w:iCs/>
          <w:szCs w:val="24"/>
          <w:lang w:val="en-US" w:eastAsia="ru-RU"/>
        </w:rPr>
        <w:t>AUC</w:t>
      </w:r>
      <w:r w:rsidR="00D961AC" w:rsidRPr="00B61728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D961AC">
        <w:rPr>
          <w:rFonts w:eastAsia="Times New Roman" w:cs="Times New Roman"/>
          <w:i/>
          <w:iCs/>
          <w:szCs w:val="24"/>
          <w:lang w:eastAsia="ru-RU"/>
        </w:rPr>
        <w:t xml:space="preserve">1,5-2 еженедельно) или </w:t>
      </w:r>
      <w:proofErr w:type="spellStart"/>
      <w:r w:rsidR="00D961AC">
        <w:rPr>
          <w:rFonts w:eastAsia="Times New Roman" w:cs="Times New Roman"/>
          <w:i/>
          <w:iCs/>
          <w:szCs w:val="24"/>
          <w:lang w:eastAsia="ru-RU"/>
        </w:rPr>
        <w:t>цетуксимаба</w:t>
      </w:r>
      <w:proofErr w:type="spellEnd"/>
      <w:r w:rsidR="00D961AC">
        <w:rPr>
          <w:rFonts w:eastAsia="Times New Roman" w:cs="Times New Roman"/>
          <w:i/>
          <w:iCs/>
          <w:szCs w:val="24"/>
          <w:lang w:eastAsia="ru-RU"/>
        </w:rPr>
        <w:t xml:space="preserve"> ** </w:t>
      </w:r>
      <w:r w:rsidR="001D2954" w:rsidRPr="00E8543F">
        <w:rPr>
          <w:rFonts w:cs="Times New Roman"/>
          <w:i/>
          <w:iCs/>
        </w:rPr>
        <w:t xml:space="preserve">с учетом переносимости ХЛТ и соматического состояния пациента. </w:t>
      </w:r>
      <w:proofErr w:type="spellStart"/>
      <w:r w:rsidR="0071689B" w:rsidRPr="00E8543F">
        <w:rPr>
          <w:rFonts w:cs="Times New Roman"/>
          <w:i/>
          <w:iCs/>
        </w:rPr>
        <w:t>Цетуксимаб</w:t>
      </w:r>
      <w:proofErr w:type="spellEnd"/>
      <w:r w:rsidR="0071689B" w:rsidRPr="00E8543F">
        <w:rPr>
          <w:rFonts w:cs="Times New Roman"/>
          <w:i/>
          <w:iCs/>
        </w:rPr>
        <w:t>**</w:t>
      </w:r>
      <w:r w:rsidR="001D2954" w:rsidRPr="00E8543F">
        <w:rPr>
          <w:rFonts w:cs="Times New Roman"/>
          <w:i/>
          <w:iCs/>
        </w:rPr>
        <w:t xml:space="preserve"> вводится </w:t>
      </w:r>
      <w:r w:rsidR="00D52D0C" w:rsidRPr="00E8543F">
        <w:rPr>
          <w:rFonts w:cs="Times New Roman"/>
          <w:i/>
          <w:iCs/>
        </w:rPr>
        <w:t xml:space="preserve">в/в </w:t>
      </w:r>
      <w:r w:rsidR="00055BAC" w:rsidRPr="00E8543F">
        <w:rPr>
          <w:rFonts w:cs="Times New Roman"/>
          <w:i/>
          <w:iCs/>
        </w:rPr>
        <w:t>в </w:t>
      </w:r>
      <w:r w:rsidR="001D2954" w:rsidRPr="00E8543F">
        <w:rPr>
          <w:rFonts w:cs="Times New Roman"/>
          <w:i/>
          <w:iCs/>
        </w:rPr>
        <w:t>нагрузочной дозе 400 мг/</w:t>
      </w:r>
      <w:r w:rsidR="00E1075D" w:rsidRPr="00E8543F">
        <w:rPr>
          <w:rFonts w:cs="Times New Roman"/>
          <w:i/>
          <w:iCs/>
          <w:szCs w:val="24"/>
        </w:rPr>
        <w:t>м</w:t>
      </w:r>
      <w:r w:rsidR="00E1075D" w:rsidRPr="00E8543F">
        <w:rPr>
          <w:rFonts w:cs="Times New Roman"/>
          <w:i/>
          <w:iCs/>
          <w:szCs w:val="24"/>
          <w:vertAlign w:val="superscript"/>
        </w:rPr>
        <w:t>2</w:t>
      </w:r>
      <w:r w:rsidR="001D2954" w:rsidRPr="00E8543F">
        <w:rPr>
          <w:rFonts w:cs="Times New Roman"/>
          <w:i/>
          <w:iCs/>
        </w:rPr>
        <w:t xml:space="preserve"> – за неделю до начала ЛТ, далее в поддерживающей дозе 250 мг/</w:t>
      </w:r>
      <w:r w:rsidR="00E1075D" w:rsidRPr="00E8543F">
        <w:rPr>
          <w:rFonts w:cs="Times New Roman"/>
          <w:i/>
          <w:iCs/>
          <w:szCs w:val="24"/>
        </w:rPr>
        <w:t>м</w:t>
      </w:r>
      <w:r w:rsidR="00E1075D" w:rsidRPr="00E8543F">
        <w:rPr>
          <w:rFonts w:cs="Times New Roman"/>
          <w:i/>
          <w:iCs/>
          <w:szCs w:val="24"/>
          <w:vertAlign w:val="superscript"/>
        </w:rPr>
        <w:t>2</w:t>
      </w:r>
      <w:r w:rsidR="001D2954" w:rsidRPr="00E8543F">
        <w:rPr>
          <w:rFonts w:cs="Times New Roman"/>
          <w:i/>
          <w:iCs/>
        </w:rPr>
        <w:t xml:space="preserve"> еженедельно в процессе ЛТ. Отказ от платиносодержащих схем химиолучевого лечения в пользу применения </w:t>
      </w:r>
      <w:proofErr w:type="spellStart"/>
      <w:r w:rsidR="001D2954" w:rsidRPr="00E8543F">
        <w:rPr>
          <w:rFonts w:cs="Times New Roman"/>
          <w:i/>
          <w:iCs/>
        </w:rPr>
        <w:t>цетуксимаба</w:t>
      </w:r>
      <w:proofErr w:type="spellEnd"/>
      <w:r w:rsidR="0071689B" w:rsidRPr="00E8543F">
        <w:rPr>
          <w:rFonts w:cs="Times New Roman"/>
          <w:i/>
          <w:iCs/>
        </w:rPr>
        <w:t>**</w:t>
      </w:r>
      <w:r w:rsidR="001D2954" w:rsidRPr="00E8543F">
        <w:rPr>
          <w:rFonts w:cs="Times New Roman"/>
          <w:i/>
          <w:iCs/>
        </w:rPr>
        <w:t xml:space="preserve"> целесообразен при высоком риске срыва/неполной реализации плана самостоятельного химиолучевого лечения и высоком риске развития побочных эффектов препаратов платины (скорость клубочковой фильтрации менее 50</w:t>
      </w:r>
      <w:r w:rsidR="00E1075D" w:rsidRPr="00E8543F">
        <w:rPr>
          <w:rFonts w:cs="Times New Roman"/>
          <w:i/>
          <w:iCs/>
        </w:rPr>
        <w:t>–</w:t>
      </w:r>
      <w:r w:rsidR="001D2954" w:rsidRPr="00E8543F">
        <w:rPr>
          <w:rFonts w:cs="Times New Roman"/>
          <w:i/>
          <w:iCs/>
        </w:rPr>
        <w:t xml:space="preserve">60 мл/мин, возраст пациентов более 65 лет, выраженная сопутствующая почечная, сердечно-сосудистая, неврологическая, печеночная патология и/или ослабленное состояние </w:t>
      </w:r>
      <w:r w:rsidR="00140AAE" w:rsidRPr="00E8543F">
        <w:rPr>
          <w:rFonts w:cs="Times New Roman"/>
          <w:i/>
          <w:iCs/>
        </w:rPr>
        <w:t>пациентов</w:t>
      </w:r>
      <w:r w:rsidR="001D2954" w:rsidRPr="00E8543F">
        <w:rPr>
          <w:rFonts w:cs="Times New Roman"/>
          <w:i/>
          <w:iCs/>
        </w:rPr>
        <w:t xml:space="preserve"> – ECOG</w:t>
      </w:r>
      <w:r w:rsidR="00E1075D" w:rsidRPr="00E8543F">
        <w:rPr>
          <w:rFonts w:cs="Times New Roman"/>
          <w:i/>
          <w:iCs/>
        </w:rPr>
        <w:t xml:space="preserve"> </w:t>
      </w:r>
      <w:r w:rsidR="001D2954" w:rsidRPr="00E8543F">
        <w:rPr>
          <w:rFonts w:cs="Times New Roman"/>
          <w:i/>
          <w:iCs/>
        </w:rPr>
        <w:t>&gt;1). [</w:t>
      </w:r>
      <w:r w:rsidR="00BC22EC" w:rsidRPr="00E8543F">
        <w:rPr>
          <w:rFonts w:cs="Times New Roman"/>
          <w:i/>
          <w:iCs/>
        </w:rPr>
        <w:t>17</w:t>
      </w:r>
      <w:r w:rsidR="001D2954" w:rsidRPr="00E8543F">
        <w:rPr>
          <w:rFonts w:cs="Times New Roman"/>
          <w:i/>
          <w:iCs/>
        </w:rPr>
        <w:t>]</w:t>
      </w:r>
      <w:r w:rsidR="00724902" w:rsidRPr="00D961AC">
        <w:rPr>
          <w:rFonts w:cs="Times New Roman"/>
          <w:i/>
          <w:iCs/>
        </w:rPr>
        <w:t xml:space="preserve"> (</w:t>
      </w:r>
      <w:r w:rsidR="00D961AC">
        <w:rPr>
          <w:rFonts w:cs="Times New Roman"/>
          <w:i/>
          <w:iCs/>
        </w:rPr>
        <w:t>смотре</w:t>
      </w:r>
      <w:r w:rsidR="00724902" w:rsidRPr="00E8543F">
        <w:rPr>
          <w:rFonts w:cs="Times New Roman"/>
          <w:i/>
          <w:iCs/>
        </w:rPr>
        <w:t>ть приложение Г).</w:t>
      </w:r>
    </w:p>
    <w:p w14:paraId="3BBE5B48" w14:textId="46FF439D" w:rsidR="00D961AC" w:rsidRPr="0052265D" w:rsidRDefault="00D961AC" w:rsidP="00C04C90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52265D">
        <w:rPr>
          <w:rFonts w:eastAsia="Times New Roman" w:cs="Times New Roman"/>
          <w:i/>
          <w:szCs w:val="24"/>
          <w:lang w:eastAsia="ru-RU"/>
        </w:rPr>
        <w:t>Возможно использование в схеме ХЛТ режима:</w:t>
      </w:r>
      <w:r w:rsidR="00C04C90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52265D">
        <w:rPr>
          <w:rFonts w:eastAsia="Times New Roman" w:cs="Times New Roman"/>
          <w:i/>
          <w:szCs w:val="24"/>
          <w:lang w:eastAsia="ru-RU"/>
        </w:rPr>
        <w:t>Карбоплатин</w:t>
      </w:r>
      <w:proofErr w:type="spellEnd"/>
      <w:r w:rsidRPr="0052265D">
        <w:rPr>
          <w:rFonts w:eastAsia="Times New Roman" w:cs="Times New Roman"/>
          <w:i/>
          <w:szCs w:val="24"/>
          <w:lang w:eastAsia="ru-RU"/>
        </w:rPr>
        <w:t xml:space="preserve"> 70 мг/м</w:t>
      </w:r>
      <w:r w:rsidRPr="0052265D">
        <w:rPr>
          <w:rFonts w:eastAsia="Times New Roman" w:cs="Times New Roman"/>
          <w:i/>
          <w:szCs w:val="24"/>
          <w:vertAlign w:val="superscript"/>
          <w:lang w:eastAsia="ru-RU"/>
        </w:rPr>
        <w:t xml:space="preserve">2 </w:t>
      </w:r>
      <w:r w:rsidRPr="0052265D">
        <w:rPr>
          <w:rFonts w:eastAsia="Times New Roman" w:cs="Times New Roman"/>
          <w:i/>
          <w:szCs w:val="24"/>
          <w:lang w:eastAsia="ru-RU"/>
        </w:rPr>
        <w:t xml:space="preserve">в/в </w:t>
      </w:r>
      <w:proofErr w:type="spellStart"/>
      <w:r w:rsidRPr="0052265D">
        <w:rPr>
          <w:rFonts w:eastAsia="Times New Roman" w:cs="Times New Roman"/>
          <w:i/>
          <w:szCs w:val="24"/>
          <w:lang w:eastAsia="ru-RU"/>
        </w:rPr>
        <w:t>капельно</w:t>
      </w:r>
      <w:proofErr w:type="spellEnd"/>
      <w:r w:rsidRPr="0052265D">
        <w:rPr>
          <w:rFonts w:eastAsia="Times New Roman" w:cs="Times New Roman"/>
          <w:i/>
          <w:szCs w:val="24"/>
          <w:lang w:eastAsia="ru-RU"/>
        </w:rPr>
        <w:t xml:space="preserve"> с 1 по 4 день + 5-фторурацил (600 мг/м</w:t>
      </w:r>
      <w:r w:rsidRPr="0052265D">
        <w:rPr>
          <w:rFonts w:eastAsia="Times New Roman" w:cs="Times New Roman"/>
          <w:i/>
          <w:szCs w:val="24"/>
          <w:vertAlign w:val="superscript"/>
          <w:lang w:eastAsia="ru-RU"/>
        </w:rPr>
        <w:t>2</w:t>
      </w:r>
      <w:r w:rsidRPr="0052265D">
        <w:rPr>
          <w:rFonts w:eastAsia="Times New Roman" w:cs="Times New Roman"/>
          <w:i/>
          <w:szCs w:val="24"/>
          <w:lang w:eastAsia="ru-RU"/>
        </w:rPr>
        <w:t xml:space="preserve">) в/в </w:t>
      </w:r>
      <w:proofErr w:type="spellStart"/>
      <w:r w:rsidRPr="0052265D">
        <w:rPr>
          <w:rFonts w:eastAsia="Times New Roman" w:cs="Times New Roman"/>
          <w:i/>
          <w:szCs w:val="24"/>
          <w:lang w:eastAsia="ru-RU"/>
        </w:rPr>
        <w:t>капельно</w:t>
      </w:r>
      <w:proofErr w:type="spellEnd"/>
      <w:r w:rsidRPr="0052265D">
        <w:rPr>
          <w:rFonts w:eastAsia="Times New Roman" w:cs="Times New Roman"/>
          <w:i/>
          <w:szCs w:val="24"/>
          <w:lang w:eastAsia="ru-RU"/>
        </w:rPr>
        <w:t xml:space="preserve"> с 1 по 4 день, 1 раз в 21 день.</w:t>
      </w:r>
    </w:p>
    <w:p w14:paraId="4D841FA0" w14:textId="77777777" w:rsidR="00D961AC" w:rsidRPr="00E8543F" w:rsidRDefault="00D961AC" w:rsidP="00FB0C66">
      <w:pPr>
        <w:spacing w:line="324" w:lineRule="auto"/>
        <w:ind w:firstLine="0"/>
        <w:rPr>
          <w:rFonts w:cs="Times New Roman"/>
          <w:i/>
          <w:iCs/>
          <w:szCs w:val="24"/>
        </w:rPr>
      </w:pPr>
    </w:p>
    <w:p w14:paraId="52FA2A09" w14:textId="77777777" w:rsidR="00C04C90" w:rsidRDefault="00FF4C31" w:rsidP="00C04C90">
      <w:pPr>
        <w:pStyle w:val="afe"/>
        <w:numPr>
          <w:ilvl w:val="0"/>
          <w:numId w:val="26"/>
        </w:numPr>
        <w:ind w:left="357" w:firstLine="357"/>
        <w:rPr>
          <w:rFonts w:eastAsia="Times New Roman" w:cs="Times New Roman"/>
          <w:szCs w:val="24"/>
          <w:lang w:eastAsia="ru-RU"/>
        </w:rPr>
      </w:pPr>
      <w:r w:rsidRPr="00E8543F">
        <w:rPr>
          <w:rFonts w:cs="Times New Roman"/>
        </w:rPr>
        <w:t>Послеоперационная ЛТ</w:t>
      </w:r>
      <w:r w:rsidR="002359E5" w:rsidRPr="00E8543F">
        <w:rPr>
          <w:rFonts w:cs="Times New Roman"/>
          <w:b/>
        </w:rPr>
        <w:t xml:space="preserve"> рекомендована</w:t>
      </w:r>
      <w:r w:rsidR="001D2954" w:rsidRPr="00E8543F">
        <w:rPr>
          <w:rFonts w:cs="Times New Roman"/>
          <w:bCs/>
          <w:color w:val="303030"/>
          <w:szCs w:val="24"/>
          <w:shd w:val="clear" w:color="auto" w:fill="FFFFFF"/>
        </w:rPr>
        <w:t xml:space="preserve"> при стадиях pТ3 и N</w:t>
      </w:r>
      <w:r w:rsidR="00C04C90">
        <w:rPr>
          <w:rFonts w:cs="Times New Roman"/>
          <w:bCs/>
          <w:color w:val="303030"/>
          <w:szCs w:val="24"/>
          <w:shd w:val="clear" w:color="auto" w:fill="FFFFFF"/>
        </w:rPr>
        <w:t>0</w:t>
      </w:r>
      <w:r w:rsidR="001D2954" w:rsidRPr="00E8543F">
        <w:rPr>
          <w:rFonts w:cs="Times New Roman"/>
          <w:bCs/>
          <w:color w:val="303030"/>
          <w:szCs w:val="24"/>
          <w:shd w:val="clear" w:color="auto" w:fill="FFFFFF"/>
        </w:rPr>
        <w:t xml:space="preserve">, а также у отдельных пациентов со стадиями pT1–2, N1 (при наличии неблагоприятных признаков). </w:t>
      </w:r>
      <w:r w:rsidR="001D2954" w:rsidRPr="00E8543F">
        <w:rPr>
          <w:rFonts w:cs="Times New Roman"/>
        </w:rPr>
        <w:t>[</w:t>
      </w:r>
      <w:r w:rsidR="00BC22EC" w:rsidRPr="00E8543F">
        <w:rPr>
          <w:rFonts w:cs="Times New Roman"/>
          <w:iCs/>
        </w:rPr>
        <w:t>4</w:t>
      </w:r>
      <w:r w:rsidR="001D2954" w:rsidRPr="00E8543F">
        <w:rPr>
          <w:rFonts w:cs="Times New Roman"/>
        </w:rPr>
        <w:t>]</w:t>
      </w:r>
      <w:r w:rsidR="00611FAC" w:rsidRPr="00E8543F">
        <w:rPr>
          <w:rFonts w:cs="Times New Roman"/>
        </w:rPr>
        <w:t>.</w:t>
      </w:r>
      <w:r w:rsidR="00C04C90">
        <w:rPr>
          <w:rFonts w:cs="Times New Roman"/>
        </w:rPr>
        <w:t xml:space="preserve"> </w:t>
      </w:r>
      <w:r w:rsidR="00C04C90" w:rsidRPr="00B54B9B">
        <w:rPr>
          <w:rFonts w:eastAsia="Times New Roman" w:cs="Times New Roman"/>
          <w:szCs w:val="24"/>
          <w:lang w:eastAsia="ru-RU"/>
        </w:rPr>
        <w:t xml:space="preserve">Интервал между резекцией и послеоперационной ЛТ должен составлять не более 6 недель. Послеоперационная ЛТ на ложе опухоли - 60–66 Гр (2,0 Гр/фракция); ежедневно с понедельника по пятницу в течение 6-6,5 недель. На </w:t>
      </w:r>
      <w:proofErr w:type="spellStart"/>
      <w:r w:rsidR="00C04C90" w:rsidRPr="00B54B9B">
        <w:rPr>
          <w:rFonts w:eastAsia="Times New Roman" w:cs="Times New Roman"/>
          <w:szCs w:val="24"/>
          <w:lang w:eastAsia="ru-RU"/>
        </w:rPr>
        <w:t>локорегионарную</w:t>
      </w:r>
      <w:proofErr w:type="spellEnd"/>
      <w:r w:rsidR="00C04C90" w:rsidRPr="00B54B9B">
        <w:rPr>
          <w:rFonts w:eastAsia="Times New Roman" w:cs="Times New Roman"/>
          <w:szCs w:val="24"/>
          <w:lang w:eastAsia="ru-RU"/>
        </w:rPr>
        <w:t xml:space="preserve"> область, в том числе регионарные ЛУ от 44-50 Гр (2,0 Гр/фракцию) или до 54-63 Гр (1,6-1,8Гр/фракцию).</w:t>
      </w:r>
    </w:p>
    <w:p w14:paraId="3A01FB0B" w14:textId="77777777" w:rsidR="00C04C90" w:rsidRDefault="00C04C90" w:rsidP="00C04C90">
      <w:pPr>
        <w:pStyle w:val="afe"/>
        <w:numPr>
          <w:ilvl w:val="0"/>
          <w:numId w:val="26"/>
        </w:numPr>
        <w:ind w:left="357" w:firstLine="35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Показание для послеоперационной ЛТ – </w:t>
      </w:r>
      <w:proofErr w:type="spellStart"/>
      <w:r>
        <w:rPr>
          <w:rFonts w:eastAsia="Times New Roman" w:cs="Times New Roman"/>
          <w:szCs w:val="24"/>
          <w:lang w:val="en-US" w:eastAsia="ru-RU"/>
        </w:rPr>
        <w:t>pT</w:t>
      </w:r>
      <w:proofErr w:type="spellEnd"/>
      <w:r w:rsidRPr="0052265D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, наличие только одного регионарного метастаза </w:t>
      </w:r>
      <w:proofErr w:type="spellStart"/>
      <w:r>
        <w:rPr>
          <w:rFonts w:eastAsia="Times New Roman" w:cs="Times New Roman"/>
          <w:szCs w:val="24"/>
          <w:lang w:val="en-US" w:eastAsia="ru-RU"/>
        </w:rPr>
        <w:t>pN</w:t>
      </w:r>
      <w:proofErr w:type="spellEnd"/>
      <w:r w:rsidRPr="0052265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без</w:t>
      </w:r>
      <w:r w:rsidRPr="0052265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en-US" w:eastAsia="ru-RU"/>
        </w:rPr>
        <w:t>ENE</w:t>
      </w:r>
      <w:r>
        <w:rPr>
          <w:rFonts w:eastAsia="Times New Roman" w:cs="Times New Roman"/>
          <w:szCs w:val="24"/>
          <w:lang w:eastAsia="ru-RU"/>
        </w:rPr>
        <w:t xml:space="preserve"> или только одного НПФ (</w:t>
      </w:r>
      <w:proofErr w:type="spellStart"/>
      <w:r>
        <w:rPr>
          <w:rFonts w:eastAsia="Times New Roman" w:cs="Times New Roman"/>
          <w:szCs w:val="24"/>
          <w:lang w:eastAsia="ru-RU"/>
        </w:rPr>
        <w:t>периневральная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периваскулярная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перилимфатическая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инвазия) при условии отсутствия других НПФ.</w:t>
      </w:r>
    </w:p>
    <w:p w14:paraId="79089E46" w14:textId="227E49AE" w:rsidR="00C04C90" w:rsidRDefault="00C04C90" w:rsidP="00C04C90">
      <w:pPr>
        <w:pStyle w:val="afe"/>
        <w:numPr>
          <w:ilvl w:val="0"/>
          <w:numId w:val="26"/>
        </w:numPr>
        <w:ind w:left="357" w:firstLine="35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Показанием для проведения послеоперационной ХЛТ является наличие двух и более НПФ: </w:t>
      </w:r>
      <w:proofErr w:type="spellStart"/>
      <w:r>
        <w:rPr>
          <w:rFonts w:eastAsia="Times New Roman" w:cs="Times New Roman"/>
          <w:szCs w:val="24"/>
          <w:lang w:val="en-US" w:eastAsia="ru-RU"/>
        </w:rPr>
        <w:t>pT</w:t>
      </w:r>
      <w:proofErr w:type="spellEnd"/>
      <w:r w:rsidRPr="0052265D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2265D">
        <w:rPr>
          <w:rFonts w:eastAsia="Times New Roman" w:cs="Times New Roman"/>
          <w:szCs w:val="24"/>
          <w:lang w:eastAsia="ru-RU"/>
        </w:rPr>
        <w:t>периневральная</w:t>
      </w:r>
      <w:proofErr w:type="spellEnd"/>
      <w:r w:rsidRPr="0052265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2265D">
        <w:rPr>
          <w:rFonts w:eastAsia="Times New Roman" w:cs="Times New Roman"/>
          <w:szCs w:val="24"/>
          <w:lang w:eastAsia="ru-RU"/>
        </w:rPr>
        <w:t>периваскулярная</w:t>
      </w:r>
      <w:proofErr w:type="spellEnd"/>
      <w:r w:rsidRPr="0052265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2265D">
        <w:rPr>
          <w:rFonts w:eastAsia="Times New Roman" w:cs="Times New Roman"/>
          <w:szCs w:val="24"/>
          <w:lang w:eastAsia="ru-RU"/>
        </w:rPr>
        <w:t>перилимфатическая</w:t>
      </w:r>
      <w:proofErr w:type="spellEnd"/>
      <w:r w:rsidRPr="0052265D">
        <w:rPr>
          <w:rFonts w:eastAsia="Times New Roman" w:cs="Times New Roman"/>
          <w:szCs w:val="24"/>
          <w:lang w:eastAsia="ru-RU"/>
        </w:rPr>
        <w:t xml:space="preserve"> инвазия</w:t>
      </w:r>
      <w:r>
        <w:rPr>
          <w:rFonts w:eastAsia="Times New Roman" w:cs="Times New Roman"/>
          <w:szCs w:val="24"/>
          <w:lang w:eastAsia="ru-RU"/>
        </w:rPr>
        <w:t xml:space="preserve">. При </w:t>
      </w:r>
      <w:proofErr w:type="gramStart"/>
      <w:r>
        <w:rPr>
          <w:rFonts w:eastAsia="Times New Roman" w:cs="Times New Roman"/>
          <w:szCs w:val="24"/>
          <w:lang w:eastAsia="ru-RU"/>
        </w:rPr>
        <w:lastRenderedPageBreak/>
        <w:t>наличии  только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НПФ – микроскопическая остаточная опухоль (</w:t>
      </w:r>
      <w:r>
        <w:rPr>
          <w:rFonts w:eastAsia="Times New Roman" w:cs="Times New Roman"/>
          <w:szCs w:val="24"/>
          <w:lang w:val="en-US" w:eastAsia="ru-RU"/>
        </w:rPr>
        <w:t>R</w:t>
      </w:r>
      <w:r w:rsidRPr="0052265D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) показана </w:t>
      </w:r>
      <w:proofErr w:type="spellStart"/>
      <w:r>
        <w:rPr>
          <w:rFonts w:eastAsia="Times New Roman" w:cs="Times New Roman"/>
          <w:szCs w:val="24"/>
          <w:lang w:eastAsia="ru-RU"/>
        </w:rPr>
        <w:t>ререзекция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(если возможна), при невозможности – одновременная ХЛТ. Наличие </w:t>
      </w:r>
      <w:proofErr w:type="spellStart"/>
      <w:r>
        <w:rPr>
          <w:rFonts w:eastAsia="Times New Roman" w:cs="Times New Roman"/>
          <w:szCs w:val="24"/>
          <w:lang w:val="en-US" w:eastAsia="ru-RU"/>
        </w:rPr>
        <w:t>pT</w:t>
      </w:r>
      <w:proofErr w:type="spellEnd"/>
      <w:r w:rsidRPr="00BA6588">
        <w:rPr>
          <w:rFonts w:eastAsia="Times New Roman" w:cs="Times New Roman"/>
          <w:szCs w:val="24"/>
          <w:lang w:eastAsia="ru-RU"/>
        </w:rPr>
        <w:t xml:space="preserve">4, </w:t>
      </w:r>
      <w:r>
        <w:rPr>
          <w:rFonts w:eastAsia="Times New Roman" w:cs="Times New Roman"/>
          <w:szCs w:val="24"/>
          <w:lang w:val="en-US" w:eastAsia="ru-RU"/>
        </w:rPr>
        <w:t>ENE</w:t>
      </w:r>
      <w:r w:rsidRPr="00BA6588">
        <w:rPr>
          <w:rFonts w:eastAsia="Times New Roman" w:cs="Times New Roman"/>
          <w:szCs w:val="24"/>
          <w:lang w:eastAsia="ru-RU"/>
        </w:rPr>
        <w:t xml:space="preserve">+ </w:t>
      </w:r>
      <w:r>
        <w:rPr>
          <w:rFonts w:eastAsia="Times New Roman" w:cs="Times New Roman"/>
          <w:szCs w:val="24"/>
          <w:lang w:eastAsia="ru-RU"/>
        </w:rPr>
        <w:t xml:space="preserve">изолировано или в комплексе с другими НПФ – показание для проведения одновременной ХЛТ </w:t>
      </w:r>
      <w:r w:rsidRPr="00BA6588">
        <w:rPr>
          <w:rFonts w:eastAsia="Times New Roman" w:cs="Times New Roman"/>
          <w:szCs w:val="24"/>
          <w:lang w:eastAsia="ru-RU"/>
        </w:rPr>
        <w:t>[10].</w:t>
      </w:r>
    </w:p>
    <w:p w14:paraId="5AACD5FE" w14:textId="77777777" w:rsidR="00C04C90" w:rsidRPr="00B54B9B" w:rsidRDefault="00C04C90" w:rsidP="00C04C90">
      <w:pPr>
        <w:pStyle w:val="afe"/>
        <w:numPr>
          <w:ilvl w:val="0"/>
          <w:numId w:val="26"/>
        </w:numPr>
        <w:ind w:left="357" w:firstLine="35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Прогностически неблагоприятные характеристики (факторы): </w:t>
      </w:r>
      <w:proofErr w:type="spellStart"/>
      <w:r>
        <w:rPr>
          <w:rFonts w:eastAsia="Times New Roman" w:cs="Times New Roman"/>
          <w:szCs w:val="24"/>
          <w:lang w:eastAsia="ru-RU"/>
        </w:rPr>
        <w:t>экстранодальное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распространение,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поло</w:t>
      </w:r>
      <w:r w:rsidRPr="00BA6588">
        <w:rPr>
          <w:rFonts w:eastAsia="Times New Roman" w:cs="Times New Roman"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>ительные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 xml:space="preserve"> края резекции, рост опухоли вблизи края резекции, </w:t>
      </w:r>
      <w:proofErr w:type="spellStart"/>
      <w:r>
        <w:rPr>
          <w:rFonts w:eastAsia="Times New Roman" w:cs="Times New Roman"/>
          <w:szCs w:val="24"/>
          <w:lang w:val="en-US" w:eastAsia="ru-RU"/>
        </w:rPr>
        <w:t>pT</w:t>
      </w:r>
      <w:proofErr w:type="spellEnd"/>
      <w:r w:rsidRPr="00BA6588">
        <w:rPr>
          <w:rFonts w:eastAsia="Times New Roman" w:cs="Times New Roman"/>
          <w:szCs w:val="24"/>
          <w:lang w:eastAsia="ru-RU"/>
        </w:rPr>
        <w:t xml:space="preserve">3 </w:t>
      </w:r>
      <w:r>
        <w:rPr>
          <w:rFonts w:eastAsia="Times New Roman" w:cs="Times New Roman"/>
          <w:szCs w:val="24"/>
          <w:lang w:eastAsia="ru-RU"/>
        </w:rPr>
        <w:t xml:space="preserve">или </w:t>
      </w:r>
      <w:proofErr w:type="spellStart"/>
      <w:r>
        <w:rPr>
          <w:rFonts w:eastAsia="Times New Roman" w:cs="Times New Roman"/>
          <w:szCs w:val="24"/>
          <w:lang w:val="en-US" w:eastAsia="ru-RU"/>
        </w:rPr>
        <w:t>pT</w:t>
      </w:r>
      <w:proofErr w:type="spellEnd"/>
      <w:r w:rsidRPr="00BA6588">
        <w:rPr>
          <w:rFonts w:eastAsia="Times New Roman" w:cs="Times New Roman"/>
          <w:szCs w:val="24"/>
          <w:lang w:eastAsia="ru-RU"/>
        </w:rPr>
        <w:t xml:space="preserve">4, </w:t>
      </w:r>
      <w:proofErr w:type="spellStart"/>
      <w:r>
        <w:rPr>
          <w:rFonts w:eastAsia="Times New Roman" w:cs="Times New Roman"/>
          <w:szCs w:val="24"/>
          <w:lang w:val="en-US" w:eastAsia="ru-RU"/>
        </w:rPr>
        <w:t>pN</w:t>
      </w:r>
      <w:proofErr w:type="spellEnd"/>
      <w:r w:rsidRPr="00BA6588">
        <w:rPr>
          <w:rFonts w:eastAsia="Times New Roman" w:cs="Times New Roman"/>
          <w:szCs w:val="24"/>
          <w:lang w:eastAsia="ru-RU"/>
        </w:rPr>
        <w:t xml:space="preserve">2 </w:t>
      </w:r>
      <w:r>
        <w:rPr>
          <w:rFonts w:eastAsia="Times New Roman" w:cs="Times New Roman"/>
          <w:szCs w:val="24"/>
          <w:lang w:eastAsia="ru-RU"/>
        </w:rPr>
        <w:t xml:space="preserve">или </w:t>
      </w:r>
      <w:proofErr w:type="spellStart"/>
      <w:r>
        <w:rPr>
          <w:rFonts w:eastAsia="Times New Roman" w:cs="Times New Roman"/>
          <w:szCs w:val="24"/>
          <w:lang w:val="en-US" w:eastAsia="ru-RU"/>
        </w:rPr>
        <w:t>pN</w:t>
      </w:r>
      <w:proofErr w:type="spellEnd"/>
      <w:r w:rsidRPr="00BA6588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периневральная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инвазия, сосудистая инвазия, лимфатическая инвазия.</w:t>
      </w:r>
    </w:p>
    <w:p w14:paraId="7903E6B1" w14:textId="77777777" w:rsidR="00C04C90" w:rsidRDefault="00C04C90" w:rsidP="00C04C90">
      <w:pPr>
        <w:pStyle w:val="afe"/>
        <w:ind w:left="714" w:firstLine="0"/>
        <w:rPr>
          <w:rFonts w:eastAsia="Times New Roman" w:cs="Times New Roman"/>
          <w:szCs w:val="24"/>
          <w:lang w:eastAsia="ru-RU"/>
        </w:rPr>
      </w:pPr>
    </w:p>
    <w:p w14:paraId="4D901C24" w14:textId="77777777" w:rsidR="002359E5" w:rsidRPr="00E8543F" w:rsidRDefault="00FF4C31" w:rsidP="00FB0C66">
      <w:pPr>
        <w:spacing w:line="324" w:lineRule="auto"/>
        <w:ind w:right="14" w:firstLine="0"/>
        <w:rPr>
          <w:rFonts w:cs="Times New Roman"/>
          <w:b/>
        </w:rPr>
      </w:pPr>
      <w:r w:rsidRPr="00E8543F">
        <w:rPr>
          <w:rFonts w:cs="Times New Roman"/>
          <w:b/>
        </w:rPr>
        <w:t xml:space="preserve">Уровень убедительности рекомендаций </w:t>
      </w:r>
      <w:r w:rsidR="00187432" w:rsidRPr="00E8543F">
        <w:rPr>
          <w:rFonts w:cs="Times New Roman"/>
          <w:b/>
        </w:rPr>
        <w:t>–</w:t>
      </w:r>
      <w:r w:rsidRPr="00E8543F">
        <w:rPr>
          <w:rFonts w:cs="Times New Roman"/>
          <w:b/>
        </w:rPr>
        <w:t xml:space="preserve"> </w:t>
      </w:r>
      <w:r w:rsidR="002359E5" w:rsidRPr="00E8543F">
        <w:rPr>
          <w:rFonts w:cs="Times New Roman"/>
          <w:b/>
        </w:rPr>
        <w:t xml:space="preserve">С </w:t>
      </w:r>
      <w:r w:rsidRPr="00E8543F">
        <w:rPr>
          <w:rFonts w:cs="Times New Roman"/>
          <w:b/>
        </w:rPr>
        <w:t xml:space="preserve">(уровень достоверности доказательств </w:t>
      </w:r>
      <w:r w:rsidR="00187432" w:rsidRPr="00E8543F">
        <w:rPr>
          <w:rFonts w:cs="Times New Roman"/>
          <w:b/>
        </w:rPr>
        <w:t>–</w:t>
      </w:r>
      <w:r w:rsidRPr="00E8543F">
        <w:rPr>
          <w:rFonts w:cs="Times New Roman"/>
          <w:b/>
        </w:rPr>
        <w:t xml:space="preserve"> </w:t>
      </w:r>
      <w:r w:rsidR="002359E5" w:rsidRPr="00E8543F">
        <w:rPr>
          <w:rFonts w:cs="Times New Roman"/>
          <w:b/>
        </w:rPr>
        <w:t>5</w:t>
      </w:r>
      <w:r w:rsidRPr="00E8543F">
        <w:rPr>
          <w:rFonts w:cs="Times New Roman"/>
          <w:b/>
        </w:rPr>
        <w:t>)</w:t>
      </w:r>
      <w:r w:rsidR="00187432" w:rsidRPr="00E8543F">
        <w:rPr>
          <w:rFonts w:cs="Times New Roman"/>
          <w:b/>
        </w:rPr>
        <w:t>.</w:t>
      </w:r>
    </w:p>
    <w:p w14:paraId="2C946513" w14:textId="77777777" w:rsidR="001D2954" w:rsidRPr="00E8543F" w:rsidRDefault="001D2954" w:rsidP="00FB0C66">
      <w:pPr>
        <w:numPr>
          <w:ilvl w:val="0"/>
          <w:numId w:val="10"/>
        </w:numPr>
        <w:spacing w:line="324" w:lineRule="auto"/>
        <w:ind w:left="0" w:firstLine="0"/>
        <w:rPr>
          <w:rFonts w:cs="Times New Roman"/>
        </w:rPr>
      </w:pPr>
      <w:r w:rsidRPr="00E8543F">
        <w:rPr>
          <w:rFonts w:cs="Times New Roman"/>
          <w:color w:val="303030"/>
          <w:szCs w:val="24"/>
          <w:shd w:val="clear" w:color="auto" w:fill="FFFFFF"/>
        </w:rPr>
        <w:t xml:space="preserve">Послеоперационная </w:t>
      </w:r>
      <w:r w:rsidRPr="00E8543F">
        <w:rPr>
          <w:rFonts w:cs="Times New Roman"/>
          <w:color w:val="000000" w:themeColor="text1"/>
          <w:szCs w:val="24"/>
          <w:shd w:val="clear" w:color="auto" w:fill="FFFFFF"/>
        </w:rPr>
        <w:t xml:space="preserve">одновременная </w:t>
      </w:r>
      <w:r w:rsidRPr="00E8543F">
        <w:rPr>
          <w:rFonts w:cs="Times New Roman"/>
          <w:color w:val="303030"/>
          <w:szCs w:val="24"/>
          <w:shd w:val="clear" w:color="auto" w:fill="FFFFFF"/>
        </w:rPr>
        <w:t>ХЛТ:</w:t>
      </w:r>
      <w:r w:rsidRPr="00E8543F">
        <w:rPr>
          <w:rFonts w:cs="Times New Roman"/>
          <w:b/>
          <w:color w:val="303030"/>
          <w:szCs w:val="24"/>
          <w:shd w:val="clear" w:color="auto" w:fill="FFFFFF"/>
        </w:rPr>
        <w:t xml:space="preserve"> </w:t>
      </w:r>
      <w:r w:rsidR="00670D70" w:rsidRPr="00E8543F">
        <w:rPr>
          <w:rFonts w:cs="Times New Roman"/>
          <w:b/>
          <w:szCs w:val="24"/>
          <w:shd w:val="clear" w:color="auto" w:fill="FFFFFF"/>
        </w:rPr>
        <w:t>рекомендована</w:t>
      </w:r>
      <w:r w:rsidR="00670D70" w:rsidRPr="00E8543F">
        <w:rPr>
          <w:rFonts w:cs="Times New Roman"/>
          <w:szCs w:val="24"/>
          <w:shd w:val="clear" w:color="auto" w:fill="FFFFFF"/>
        </w:rPr>
        <w:t xml:space="preserve"> </w:t>
      </w:r>
      <w:r w:rsidRPr="00E8543F">
        <w:rPr>
          <w:rFonts w:cs="Times New Roman"/>
          <w:szCs w:val="24"/>
          <w:shd w:val="clear" w:color="auto" w:fill="FFFFFF"/>
        </w:rPr>
        <w:t xml:space="preserve">при прорастании опухолью капсулы ЛУ, положительном крае резекции (при отказе от </w:t>
      </w:r>
      <w:proofErr w:type="spellStart"/>
      <w:r w:rsidRPr="00E8543F">
        <w:rPr>
          <w:rFonts w:cs="Times New Roman"/>
          <w:szCs w:val="24"/>
          <w:shd w:val="clear" w:color="auto" w:fill="FFFFFF"/>
        </w:rPr>
        <w:t>реоперации</w:t>
      </w:r>
      <w:proofErr w:type="spellEnd"/>
      <w:r w:rsidRPr="00E8543F">
        <w:rPr>
          <w:rFonts w:cs="Times New Roman"/>
          <w:szCs w:val="24"/>
          <w:shd w:val="clear" w:color="auto" w:fill="FFFFFF"/>
        </w:rPr>
        <w:t xml:space="preserve">), также обсуждается при сочетании двух и более неблагоприятных факторов (pT3 или pT4; N2 или N3, наличие </w:t>
      </w:r>
      <w:proofErr w:type="spellStart"/>
      <w:r w:rsidRPr="00E8543F">
        <w:rPr>
          <w:rFonts w:cs="Times New Roman"/>
          <w:szCs w:val="24"/>
          <w:shd w:val="clear" w:color="auto" w:fill="FFFFFF"/>
        </w:rPr>
        <w:t>периневральной</w:t>
      </w:r>
      <w:proofErr w:type="spellEnd"/>
      <w:r w:rsidRPr="00E8543F">
        <w:rPr>
          <w:rFonts w:cs="Times New Roman"/>
          <w:szCs w:val="24"/>
          <w:shd w:val="clear" w:color="auto" w:fill="FFFFFF"/>
        </w:rPr>
        <w:t xml:space="preserve"> инвазии и/или </w:t>
      </w:r>
      <w:proofErr w:type="spellStart"/>
      <w:r w:rsidRPr="00E8543F">
        <w:rPr>
          <w:rFonts w:cs="Times New Roman"/>
          <w:szCs w:val="24"/>
          <w:shd w:val="clear" w:color="auto" w:fill="FFFFFF"/>
        </w:rPr>
        <w:t>эмболов</w:t>
      </w:r>
      <w:proofErr w:type="spellEnd"/>
      <w:r w:rsidRPr="00E8543F">
        <w:rPr>
          <w:rFonts w:cs="Times New Roman"/>
          <w:szCs w:val="24"/>
          <w:shd w:val="clear" w:color="auto" w:fill="FFFFFF"/>
        </w:rPr>
        <w:t xml:space="preserve"> в лимфатических сосудах).</w:t>
      </w:r>
      <w:r w:rsidR="002359E5" w:rsidRPr="00E8543F">
        <w:rPr>
          <w:rFonts w:cs="Times New Roman"/>
          <w:szCs w:val="24"/>
          <w:shd w:val="clear" w:color="auto" w:fill="FFFFFF"/>
        </w:rPr>
        <w:t xml:space="preserve"> </w:t>
      </w:r>
      <w:r w:rsidR="006206F3" w:rsidRPr="00E8543F">
        <w:rPr>
          <w:rFonts w:cs="Times New Roman"/>
          <w:bCs/>
          <w:color w:val="000000" w:themeColor="text1"/>
          <w:szCs w:val="24"/>
          <w:shd w:val="clear" w:color="auto" w:fill="FFFFFF"/>
        </w:rPr>
        <w:t>[</w:t>
      </w:r>
      <w:r w:rsidR="00BC22EC" w:rsidRPr="00E8543F">
        <w:rPr>
          <w:rFonts w:cs="Times New Roman"/>
          <w:iCs/>
        </w:rPr>
        <w:t>4</w:t>
      </w:r>
      <w:r w:rsidR="006206F3" w:rsidRPr="00E8543F">
        <w:rPr>
          <w:rFonts w:cs="Times New Roman"/>
          <w:bCs/>
          <w:color w:val="000000" w:themeColor="text1"/>
          <w:szCs w:val="24"/>
          <w:shd w:val="clear" w:color="auto" w:fill="FFFFFF"/>
        </w:rPr>
        <w:t>]</w:t>
      </w:r>
      <w:r w:rsidRPr="00E8543F">
        <w:rPr>
          <w:rFonts w:cs="Times New Roman"/>
          <w:bCs/>
          <w:color w:val="000000" w:themeColor="text1"/>
          <w:szCs w:val="24"/>
          <w:shd w:val="clear" w:color="auto" w:fill="FFFFFF"/>
        </w:rPr>
        <w:t>.</w:t>
      </w:r>
    </w:p>
    <w:p w14:paraId="53F65521" w14:textId="77777777" w:rsidR="00C64CF6" w:rsidRPr="00E8543F" w:rsidRDefault="001D2954" w:rsidP="00FB0C66">
      <w:pPr>
        <w:spacing w:line="324" w:lineRule="auto"/>
        <w:ind w:firstLine="0"/>
        <w:rPr>
          <w:rFonts w:cs="Times New Roman"/>
          <w:b/>
        </w:rPr>
      </w:pPr>
      <w:r w:rsidRPr="00E8543F">
        <w:rPr>
          <w:rFonts w:cs="Times New Roman"/>
          <w:b/>
        </w:rPr>
        <w:t xml:space="preserve">Уровень убедительности рекомендаций - </w:t>
      </w:r>
      <w:r w:rsidR="002359E5" w:rsidRPr="00E8543F">
        <w:rPr>
          <w:rFonts w:cs="Times New Roman"/>
          <w:b/>
        </w:rPr>
        <w:t>С</w:t>
      </w:r>
      <w:r w:rsidRPr="00E8543F">
        <w:rPr>
          <w:rFonts w:cs="Times New Roman"/>
          <w:b/>
        </w:rPr>
        <w:t xml:space="preserve"> (уровень достоверности доказательств - </w:t>
      </w:r>
      <w:r w:rsidR="002359E5" w:rsidRPr="00E8543F">
        <w:rPr>
          <w:rFonts w:cs="Times New Roman"/>
          <w:b/>
        </w:rPr>
        <w:t>5</w:t>
      </w:r>
      <w:r w:rsidRPr="00E8543F">
        <w:rPr>
          <w:rFonts w:cs="Times New Roman"/>
          <w:b/>
        </w:rPr>
        <w:t>)</w:t>
      </w:r>
      <w:r w:rsidR="00187432" w:rsidRPr="00E8543F">
        <w:rPr>
          <w:rFonts w:cs="Times New Roman"/>
          <w:b/>
        </w:rPr>
        <w:t>.</w:t>
      </w:r>
    </w:p>
    <w:p w14:paraId="2C2CBAEA" w14:textId="77777777" w:rsidR="001D2954" w:rsidRPr="00E8543F" w:rsidRDefault="001D2954" w:rsidP="000B4BD5">
      <w:pPr>
        <w:spacing w:line="324" w:lineRule="auto"/>
        <w:ind w:firstLine="0"/>
        <w:rPr>
          <w:rFonts w:cs="Times New Roman"/>
        </w:rPr>
      </w:pPr>
    </w:p>
    <w:p w14:paraId="4B0B7A60" w14:textId="040BF553" w:rsidR="00FF4C31" w:rsidRPr="00E8543F" w:rsidRDefault="00FF4C31" w:rsidP="000B4BD5">
      <w:pPr>
        <w:pStyle w:val="20"/>
        <w:spacing w:before="0"/>
        <w:rPr>
          <w:szCs w:val="22"/>
        </w:rPr>
      </w:pPr>
      <w:bookmarkStart w:id="35" w:name="_Toc35445722"/>
      <w:r w:rsidRPr="00E8543F">
        <w:t xml:space="preserve">3.4. Принципы </w:t>
      </w:r>
      <w:r w:rsidR="00C04C90">
        <w:t>лекарственной</w:t>
      </w:r>
      <w:r w:rsidRPr="00E8543F">
        <w:t xml:space="preserve"> химиотерапи</w:t>
      </w:r>
      <w:r w:rsidR="003C241B" w:rsidRPr="00E8543F">
        <w:rPr>
          <w:szCs w:val="22"/>
        </w:rPr>
        <w:t>и</w:t>
      </w:r>
      <w:bookmarkEnd w:id="35"/>
      <w:r w:rsidRPr="00E8543F">
        <w:rPr>
          <w:szCs w:val="22"/>
        </w:rPr>
        <w:t xml:space="preserve"> </w:t>
      </w:r>
    </w:p>
    <w:p w14:paraId="2FDE4836" w14:textId="77777777" w:rsidR="006D2C17" w:rsidRDefault="006D2C17" w:rsidP="000B4BD5">
      <w:pPr>
        <w:spacing w:line="324" w:lineRule="auto"/>
        <w:rPr>
          <w:rFonts w:cs="Times New Roman"/>
          <w:i/>
          <w:iCs/>
        </w:rPr>
      </w:pPr>
    </w:p>
    <w:p w14:paraId="0E7618A8" w14:textId="77777777" w:rsidR="006D2C17" w:rsidRPr="00201AB7" w:rsidRDefault="006D2C17" w:rsidP="006D2C17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      Выбор химиотерапии должен быть индивидуализирован в зависимости от характеристик пациента (общее состояние, цели лечения). Представленные схемы химиотерапии показаны при плоскоклеточном раке. Схемы химиотерапии при иных гистологических типах опухолей (например, саркомы) смотреть в соответствующих клинических рекомендациях.</w:t>
      </w:r>
    </w:p>
    <w:p w14:paraId="09AD63BD" w14:textId="77777777" w:rsidR="006D2C17" w:rsidRDefault="006D2C17" w:rsidP="006D2C17">
      <w:pPr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П</w:t>
      </w:r>
      <w:r w:rsidRPr="00B54B9B">
        <w:rPr>
          <w:rFonts w:eastAsia="Times New Roman" w:cs="Times New Roman"/>
          <w:szCs w:val="24"/>
          <w:lang w:eastAsia="ru-RU"/>
        </w:rPr>
        <w:t>ри выборе индукционной</w:t>
      </w:r>
      <w:r w:rsidRPr="00223FE2">
        <w:rPr>
          <w:rFonts w:eastAsia="Times New Roman" w:cs="Times New Roman"/>
          <w:szCs w:val="24"/>
          <w:lang w:eastAsia="ru-RU"/>
        </w:rPr>
        <w:t xml:space="preserve"> ХТ в качестве первичного метода лечения всем пациентам с раком гортаноглотки с целью улучшения выживаемости </w:t>
      </w:r>
      <w:r w:rsidRPr="00223FE2">
        <w:rPr>
          <w:rFonts w:eastAsia="Times New Roman" w:cs="Times New Roman"/>
          <w:b/>
          <w:bCs/>
          <w:szCs w:val="24"/>
          <w:lang w:eastAsia="ru-RU"/>
        </w:rPr>
        <w:t xml:space="preserve">рекомендуется </w:t>
      </w:r>
      <w:r w:rsidRPr="00223FE2">
        <w:rPr>
          <w:rFonts w:eastAsia="Times New Roman" w:cs="Times New Roman"/>
          <w:szCs w:val="24"/>
          <w:lang w:eastAsia="ru-RU"/>
        </w:rPr>
        <w:t xml:space="preserve">использовать следующий режим ПХТ: </w:t>
      </w:r>
      <w:proofErr w:type="spellStart"/>
      <w:r w:rsidRPr="00B54B9B">
        <w:rPr>
          <w:rFonts w:eastAsia="Times New Roman" w:cs="Times New Roman"/>
          <w:szCs w:val="24"/>
          <w:lang w:eastAsia="ru-RU"/>
        </w:rPr>
        <w:t>доцетаксел</w:t>
      </w:r>
      <w:proofErr w:type="spellEnd"/>
      <w:r w:rsidRPr="00B54B9B">
        <w:rPr>
          <w:rFonts w:eastAsia="Times New Roman" w:cs="Times New Roman"/>
          <w:szCs w:val="24"/>
          <w:lang w:eastAsia="ru-RU"/>
        </w:rPr>
        <w:t>** 75 мг/м</w:t>
      </w:r>
      <w:r w:rsidRPr="00B54B9B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B54B9B">
        <w:rPr>
          <w:rFonts w:eastAsia="Times New Roman" w:cs="Times New Roman"/>
          <w:szCs w:val="24"/>
          <w:lang w:eastAsia="ru-RU"/>
        </w:rPr>
        <w:t xml:space="preserve"> в 1-й день + цисплатин** 75 мг/м</w:t>
      </w:r>
      <w:r w:rsidRPr="00B54B9B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B54B9B">
        <w:rPr>
          <w:rFonts w:eastAsia="Times New Roman" w:cs="Times New Roman"/>
          <w:szCs w:val="24"/>
          <w:lang w:eastAsia="ru-RU"/>
        </w:rPr>
        <w:t xml:space="preserve"> в 1-й день + </w:t>
      </w:r>
      <w:proofErr w:type="spellStart"/>
      <w:r w:rsidRPr="00B54B9B">
        <w:rPr>
          <w:rFonts w:eastAsia="Times New Roman" w:cs="Times New Roman"/>
          <w:szCs w:val="24"/>
          <w:lang w:eastAsia="ru-RU"/>
        </w:rPr>
        <w:t>фторурацил</w:t>
      </w:r>
      <w:proofErr w:type="spellEnd"/>
      <w:r w:rsidRPr="00B54B9B">
        <w:rPr>
          <w:rFonts w:eastAsia="Times New Roman" w:cs="Times New Roman"/>
          <w:szCs w:val="24"/>
          <w:lang w:eastAsia="ru-RU"/>
        </w:rPr>
        <w:t>** 1000 мг/м</w:t>
      </w:r>
      <w:r w:rsidRPr="00B54B9B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B54B9B">
        <w:rPr>
          <w:rFonts w:eastAsia="Times New Roman" w:cs="Times New Roman"/>
          <w:szCs w:val="24"/>
          <w:lang w:eastAsia="ru-RU"/>
        </w:rPr>
        <w:t>/</w:t>
      </w:r>
      <w:proofErr w:type="spellStart"/>
      <w:r w:rsidRPr="00B54B9B">
        <w:rPr>
          <w:rFonts w:eastAsia="Times New Roman" w:cs="Times New Roman"/>
          <w:szCs w:val="24"/>
          <w:lang w:eastAsia="ru-RU"/>
        </w:rPr>
        <w:t>сут</w:t>
      </w:r>
      <w:proofErr w:type="spellEnd"/>
      <w:r w:rsidRPr="00B54B9B">
        <w:rPr>
          <w:rFonts w:eastAsia="Times New Roman" w:cs="Times New Roman"/>
          <w:szCs w:val="24"/>
          <w:lang w:eastAsia="ru-RU"/>
        </w:rPr>
        <w:t xml:space="preserve"> в 1–4-й дни, всего 2–3 курса ХТ с интервалом 3 </w:t>
      </w:r>
      <w:proofErr w:type="spellStart"/>
      <w:r w:rsidRPr="00B54B9B">
        <w:rPr>
          <w:rFonts w:eastAsia="Times New Roman" w:cs="Times New Roman"/>
          <w:szCs w:val="24"/>
          <w:lang w:eastAsia="ru-RU"/>
        </w:rPr>
        <w:t>нед</w:t>
      </w:r>
      <w:proofErr w:type="spellEnd"/>
      <w:r w:rsidRPr="00B54B9B">
        <w:rPr>
          <w:rFonts w:eastAsia="Times New Roman" w:cs="Times New Roman"/>
          <w:szCs w:val="24"/>
          <w:lang w:eastAsia="ru-RU"/>
        </w:rPr>
        <w:t xml:space="preserve"> [18].</w:t>
      </w:r>
    </w:p>
    <w:p w14:paraId="7174459F" w14:textId="77777777" w:rsidR="006D2C17" w:rsidRDefault="006D2C17" w:rsidP="000B4BD5">
      <w:pPr>
        <w:spacing w:line="324" w:lineRule="auto"/>
        <w:rPr>
          <w:rFonts w:cs="Times New Roman"/>
          <w:i/>
          <w:iCs/>
        </w:rPr>
      </w:pPr>
    </w:p>
    <w:p w14:paraId="6CF4DD25" w14:textId="77777777" w:rsidR="00FC4FEB" w:rsidRPr="00E8543F" w:rsidRDefault="00FC4FEB" w:rsidP="00FB0C66">
      <w:pPr>
        <w:pStyle w:val="afffa"/>
        <w:ind w:left="0"/>
      </w:pPr>
      <w:bookmarkStart w:id="36" w:name="_Hlk20775281"/>
      <w:r w:rsidRPr="00E8543F">
        <w:t xml:space="preserve">Уровень убедительности рекомендаций – </w:t>
      </w:r>
      <w:r w:rsidRPr="00E8543F">
        <w:rPr>
          <w:lang w:val="en-US"/>
        </w:rPr>
        <w:t>C</w:t>
      </w:r>
      <w:r w:rsidRPr="00E8543F">
        <w:t xml:space="preserve"> (уровень достоверности доказательств – 5) </w:t>
      </w:r>
    </w:p>
    <w:p w14:paraId="08D4C7AF" w14:textId="77777777" w:rsidR="00FC4FEB" w:rsidRPr="00E8543F" w:rsidRDefault="00FC4FEB" w:rsidP="00FB0C66">
      <w:pPr>
        <w:pStyle w:val="afff8"/>
        <w:spacing w:before="0"/>
        <w:ind w:left="0" w:firstLine="0"/>
        <w:rPr>
          <w:rFonts w:cs="Times New Roman"/>
        </w:rPr>
      </w:pPr>
      <w:r w:rsidRPr="00E8543F">
        <w:rPr>
          <w:rFonts w:cs="Times New Roman"/>
        </w:rPr>
        <w:t xml:space="preserve">В качестве конкурентной ХЛТ после индукции всем пациентам с раком </w:t>
      </w:r>
      <w:r w:rsidR="00137989" w:rsidRPr="00E8543F">
        <w:rPr>
          <w:rFonts w:cs="Times New Roman"/>
        </w:rPr>
        <w:t>гортано</w:t>
      </w:r>
      <w:r w:rsidRPr="00E8543F">
        <w:rPr>
          <w:rFonts w:cs="Times New Roman"/>
        </w:rPr>
        <w:t xml:space="preserve">глотки с целью повышения выживаемости </w:t>
      </w:r>
      <w:r w:rsidRPr="00E8543F">
        <w:rPr>
          <w:rFonts w:cs="Times New Roman"/>
          <w:b/>
        </w:rPr>
        <w:t>рекомендовано</w:t>
      </w:r>
      <w:r w:rsidRPr="00E8543F">
        <w:rPr>
          <w:rFonts w:cs="Times New Roman"/>
        </w:rPr>
        <w:t xml:space="preserve"> проведение ХТ с включением </w:t>
      </w:r>
      <w:proofErr w:type="spellStart"/>
      <w:r w:rsidRPr="00E8543F">
        <w:rPr>
          <w:rFonts w:cs="Times New Roman"/>
        </w:rPr>
        <w:t>цисплатина</w:t>
      </w:r>
      <w:proofErr w:type="spellEnd"/>
      <w:r w:rsidRPr="00E8543F">
        <w:rPr>
          <w:rFonts w:cs="Times New Roman"/>
        </w:rPr>
        <w:t>** 100 мг/м</w:t>
      </w:r>
      <w:r w:rsidRPr="00E8543F">
        <w:rPr>
          <w:rFonts w:cs="Times New Roman"/>
          <w:vertAlign w:val="superscript"/>
        </w:rPr>
        <w:t>2</w:t>
      </w:r>
      <w:r w:rsidRPr="00E8543F">
        <w:rPr>
          <w:rFonts w:cs="Times New Roman"/>
        </w:rPr>
        <w:t xml:space="preserve"> 1 раз в 3 недели [</w:t>
      </w:r>
      <w:r w:rsidR="00604E39" w:rsidRPr="00E8543F">
        <w:rPr>
          <w:rFonts w:cs="Times New Roman"/>
          <w:szCs w:val="24"/>
        </w:rPr>
        <w:t>19</w:t>
      </w:r>
      <w:r w:rsidRPr="00E8543F">
        <w:rPr>
          <w:rFonts w:cs="Times New Roman"/>
        </w:rPr>
        <w:t>].</w:t>
      </w:r>
    </w:p>
    <w:p w14:paraId="65FD4622" w14:textId="77777777" w:rsidR="00FC4FEB" w:rsidRPr="00E8543F" w:rsidRDefault="00FC4FEB" w:rsidP="00FB0C66">
      <w:pPr>
        <w:ind w:firstLine="0"/>
        <w:rPr>
          <w:rFonts w:cs="Times New Roman"/>
          <w:b/>
        </w:rPr>
      </w:pPr>
      <w:r w:rsidRPr="00E8543F">
        <w:rPr>
          <w:rFonts w:cs="Times New Roman"/>
          <w:b/>
        </w:rPr>
        <w:lastRenderedPageBreak/>
        <w:t xml:space="preserve">Уровень убедительности рекомендаций – С (уровень достоверности доказательств – 4) </w:t>
      </w:r>
    </w:p>
    <w:p w14:paraId="757EC984" w14:textId="77777777" w:rsidR="006D2C17" w:rsidRDefault="00FC4FEB" w:rsidP="006D2C17">
      <w:pPr>
        <w:rPr>
          <w:rFonts w:eastAsia="Times New Roman" w:cs="Times New Roman"/>
          <w:bCs/>
          <w:i/>
          <w:szCs w:val="24"/>
          <w:lang w:eastAsia="ru-RU"/>
        </w:rPr>
      </w:pPr>
      <w:r w:rsidRPr="00E8543F">
        <w:rPr>
          <w:rFonts w:cs="Times New Roman"/>
          <w:b/>
          <w:iCs/>
        </w:rPr>
        <w:t>Комментарий:</w:t>
      </w:r>
      <w:r w:rsidRPr="00E8543F">
        <w:rPr>
          <w:rFonts w:cs="Times New Roman"/>
          <w:i/>
          <w:iCs/>
        </w:rPr>
        <w:t xml:space="preserve"> </w:t>
      </w:r>
      <w:r w:rsidR="006D2C17">
        <w:rPr>
          <w:rFonts w:eastAsia="Times New Roman" w:cs="Times New Roman"/>
          <w:bCs/>
          <w:i/>
          <w:szCs w:val="24"/>
          <w:lang w:eastAsia="ru-RU"/>
        </w:rPr>
        <w:t xml:space="preserve">с учетом высокой токсичности указанной схемы конкурентной терапии возможно еженедельное введение </w:t>
      </w:r>
      <w:proofErr w:type="spellStart"/>
      <w:r w:rsidR="006D2C17">
        <w:rPr>
          <w:rFonts w:eastAsia="Times New Roman" w:cs="Times New Roman"/>
          <w:bCs/>
          <w:i/>
          <w:szCs w:val="24"/>
          <w:lang w:eastAsia="ru-RU"/>
        </w:rPr>
        <w:t>карбоплатина</w:t>
      </w:r>
      <w:proofErr w:type="spellEnd"/>
      <w:r w:rsidR="006D2C17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="006D2C17">
        <w:rPr>
          <w:rFonts w:eastAsia="Times New Roman" w:cs="Times New Roman"/>
          <w:bCs/>
          <w:i/>
          <w:szCs w:val="24"/>
          <w:lang w:val="en-US" w:eastAsia="ru-RU"/>
        </w:rPr>
        <w:t>AUC</w:t>
      </w:r>
      <w:r w:rsidR="006D2C17" w:rsidRPr="00201AB7">
        <w:rPr>
          <w:rFonts w:eastAsia="Times New Roman" w:cs="Times New Roman"/>
          <w:bCs/>
          <w:i/>
          <w:szCs w:val="24"/>
          <w:lang w:eastAsia="ru-RU"/>
        </w:rPr>
        <w:t xml:space="preserve"> 1,5-2</w:t>
      </w:r>
      <w:r w:rsidR="006D2C17">
        <w:rPr>
          <w:rFonts w:eastAsia="Times New Roman" w:cs="Times New Roman"/>
          <w:bCs/>
          <w:i/>
          <w:szCs w:val="24"/>
          <w:lang w:eastAsia="ru-RU"/>
        </w:rPr>
        <w:t xml:space="preserve"> или </w:t>
      </w:r>
      <w:proofErr w:type="spellStart"/>
      <w:r w:rsidR="006D2C17">
        <w:rPr>
          <w:rFonts w:eastAsia="Times New Roman" w:cs="Times New Roman"/>
          <w:bCs/>
          <w:i/>
          <w:szCs w:val="24"/>
          <w:lang w:eastAsia="ru-RU"/>
        </w:rPr>
        <w:t>цетуксимаба</w:t>
      </w:r>
      <w:proofErr w:type="spellEnd"/>
      <w:r w:rsidR="006D2C17">
        <w:rPr>
          <w:rFonts w:eastAsia="Times New Roman" w:cs="Times New Roman"/>
          <w:bCs/>
          <w:i/>
          <w:szCs w:val="24"/>
          <w:lang w:eastAsia="ru-RU"/>
        </w:rPr>
        <w:t xml:space="preserve"> 400 мг/м</w:t>
      </w:r>
      <w:r w:rsidR="006D2C17">
        <w:rPr>
          <w:rFonts w:eastAsia="Times New Roman" w:cs="Times New Roman"/>
          <w:bCs/>
          <w:i/>
          <w:szCs w:val="24"/>
          <w:vertAlign w:val="superscript"/>
          <w:lang w:eastAsia="ru-RU"/>
        </w:rPr>
        <w:t xml:space="preserve">2 </w:t>
      </w:r>
      <w:r w:rsidR="006D2C17">
        <w:rPr>
          <w:rFonts w:eastAsia="Times New Roman" w:cs="Times New Roman"/>
          <w:bCs/>
          <w:i/>
          <w:szCs w:val="24"/>
          <w:lang w:eastAsia="ru-RU"/>
        </w:rPr>
        <w:t>за неделю до начала ЛТ или 250 мг/м</w:t>
      </w:r>
      <w:r w:rsidR="006D2C17">
        <w:rPr>
          <w:rFonts w:eastAsia="Times New Roman" w:cs="Times New Roman"/>
          <w:bCs/>
          <w:i/>
          <w:szCs w:val="24"/>
          <w:vertAlign w:val="superscript"/>
          <w:lang w:eastAsia="ru-RU"/>
        </w:rPr>
        <w:t xml:space="preserve">2 </w:t>
      </w:r>
      <w:r w:rsidR="006D2C17">
        <w:rPr>
          <w:rFonts w:eastAsia="Times New Roman" w:cs="Times New Roman"/>
          <w:bCs/>
          <w:i/>
          <w:szCs w:val="24"/>
          <w:lang w:eastAsia="ru-RU"/>
        </w:rPr>
        <w:t xml:space="preserve">еженедельно во время проведения ЛТ. При наличии сопутствующей патологии, препятствующей проведению конкурентной ХЛТ с включением препаратов платины (хроническая почечная недостаточность, выраженная </w:t>
      </w:r>
      <w:proofErr w:type="spellStart"/>
      <w:r w:rsidR="006D2C17">
        <w:rPr>
          <w:rFonts w:eastAsia="Times New Roman" w:cs="Times New Roman"/>
          <w:bCs/>
          <w:i/>
          <w:szCs w:val="24"/>
          <w:lang w:eastAsia="ru-RU"/>
        </w:rPr>
        <w:t>кардиопатология</w:t>
      </w:r>
      <w:proofErr w:type="spellEnd"/>
      <w:r w:rsidR="006D2C17">
        <w:rPr>
          <w:rFonts w:eastAsia="Times New Roman" w:cs="Times New Roman"/>
          <w:bCs/>
          <w:i/>
          <w:szCs w:val="24"/>
          <w:lang w:eastAsia="ru-RU"/>
        </w:rPr>
        <w:t xml:space="preserve"> и т.д.), предпочтительным является замена препаратов платины на </w:t>
      </w:r>
      <w:proofErr w:type="spellStart"/>
      <w:r w:rsidR="006D2C17">
        <w:rPr>
          <w:rFonts w:eastAsia="Times New Roman" w:cs="Times New Roman"/>
          <w:bCs/>
          <w:i/>
          <w:szCs w:val="24"/>
          <w:lang w:eastAsia="ru-RU"/>
        </w:rPr>
        <w:t>цетуксимаб</w:t>
      </w:r>
      <w:proofErr w:type="spellEnd"/>
      <w:r w:rsidR="006D2C17">
        <w:rPr>
          <w:rFonts w:eastAsia="Times New Roman" w:cs="Times New Roman"/>
          <w:bCs/>
          <w:i/>
          <w:szCs w:val="24"/>
          <w:lang w:eastAsia="ru-RU"/>
        </w:rPr>
        <w:t xml:space="preserve"> на фоне проведения ЛТ </w:t>
      </w:r>
      <w:r w:rsidR="006D2C17" w:rsidRPr="00217052">
        <w:rPr>
          <w:rFonts w:eastAsia="Times New Roman" w:cs="Times New Roman"/>
          <w:bCs/>
          <w:i/>
          <w:szCs w:val="24"/>
          <w:lang w:eastAsia="ru-RU"/>
        </w:rPr>
        <w:t>[18].</w:t>
      </w:r>
    </w:p>
    <w:p w14:paraId="56E26FA3" w14:textId="472726A3" w:rsidR="006D2C17" w:rsidRPr="006D2C17" w:rsidRDefault="006D2C17" w:rsidP="00C9678D">
      <w:pPr>
        <w:pStyle w:val="afe"/>
        <w:numPr>
          <w:ilvl w:val="0"/>
          <w:numId w:val="27"/>
        </w:numPr>
        <w:ind w:firstLine="709"/>
        <w:rPr>
          <w:rFonts w:eastAsia="Times New Roman" w:cs="Times New Roman"/>
          <w:bCs/>
          <w:szCs w:val="24"/>
          <w:lang w:eastAsia="ru-RU"/>
        </w:rPr>
      </w:pPr>
      <w:r w:rsidRPr="006D2C17">
        <w:rPr>
          <w:rFonts w:eastAsia="Times New Roman" w:cs="Times New Roman"/>
          <w:bCs/>
          <w:szCs w:val="24"/>
          <w:lang w:eastAsia="ru-RU"/>
        </w:rPr>
        <w:t xml:space="preserve">Возможно использование в схеме ХЛТ режима: </w:t>
      </w:r>
      <w:proofErr w:type="spellStart"/>
      <w:r w:rsidRPr="006D2C17">
        <w:rPr>
          <w:rFonts w:eastAsia="Times New Roman" w:cs="Times New Roman"/>
          <w:bCs/>
          <w:szCs w:val="24"/>
          <w:lang w:eastAsia="ru-RU"/>
        </w:rPr>
        <w:t>Карбоплатин</w:t>
      </w:r>
      <w:proofErr w:type="spellEnd"/>
      <w:r w:rsidRPr="006D2C17">
        <w:rPr>
          <w:rFonts w:eastAsia="Times New Roman" w:cs="Times New Roman"/>
          <w:bCs/>
          <w:szCs w:val="24"/>
          <w:lang w:eastAsia="ru-RU"/>
        </w:rPr>
        <w:t xml:space="preserve"> 70 мг/м</w:t>
      </w:r>
      <w:r w:rsidRPr="006D2C17">
        <w:rPr>
          <w:rFonts w:eastAsia="Times New Roman" w:cs="Times New Roman"/>
          <w:bCs/>
          <w:szCs w:val="24"/>
          <w:vertAlign w:val="superscript"/>
          <w:lang w:eastAsia="ru-RU"/>
        </w:rPr>
        <w:t xml:space="preserve">2 </w:t>
      </w:r>
      <w:r w:rsidRPr="006D2C17">
        <w:rPr>
          <w:rFonts w:eastAsia="Times New Roman" w:cs="Times New Roman"/>
          <w:bCs/>
          <w:szCs w:val="24"/>
          <w:lang w:eastAsia="ru-RU"/>
        </w:rPr>
        <w:t xml:space="preserve">в/в </w:t>
      </w:r>
      <w:proofErr w:type="spellStart"/>
      <w:r w:rsidRPr="006D2C17">
        <w:rPr>
          <w:rFonts w:eastAsia="Times New Roman" w:cs="Times New Roman"/>
          <w:bCs/>
          <w:szCs w:val="24"/>
          <w:lang w:eastAsia="ru-RU"/>
        </w:rPr>
        <w:t>капельно</w:t>
      </w:r>
      <w:proofErr w:type="spellEnd"/>
      <w:r w:rsidRPr="006D2C17">
        <w:rPr>
          <w:rFonts w:eastAsia="Times New Roman" w:cs="Times New Roman"/>
          <w:bCs/>
          <w:szCs w:val="24"/>
          <w:lang w:eastAsia="ru-RU"/>
        </w:rPr>
        <w:t xml:space="preserve"> с 1 по 4 день + 5-фторурацил (600 мг/м</w:t>
      </w:r>
      <w:r w:rsidRPr="006D2C17">
        <w:rPr>
          <w:rFonts w:eastAsia="Times New Roman" w:cs="Times New Roman"/>
          <w:bCs/>
          <w:szCs w:val="24"/>
          <w:vertAlign w:val="superscript"/>
          <w:lang w:eastAsia="ru-RU"/>
        </w:rPr>
        <w:t>2</w:t>
      </w:r>
      <w:r w:rsidRPr="006D2C17">
        <w:rPr>
          <w:rFonts w:eastAsia="Times New Roman" w:cs="Times New Roman"/>
          <w:bCs/>
          <w:szCs w:val="24"/>
          <w:lang w:eastAsia="ru-RU"/>
        </w:rPr>
        <w:t xml:space="preserve">) в/в </w:t>
      </w:r>
      <w:proofErr w:type="spellStart"/>
      <w:r w:rsidRPr="006D2C17">
        <w:rPr>
          <w:rFonts w:eastAsia="Times New Roman" w:cs="Times New Roman"/>
          <w:bCs/>
          <w:szCs w:val="24"/>
          <w:lang w:eastAsia="ru-RU"/>
        </w:rPr>
        <w:t>капельно</w:t>
      </w:r>
      <w:proofErr w:type="spellEnd"/>
      <w:r w:rsidRPr="006D2C17">
        <w:rPr>
          <w:rFonts w:eastAsia="Times New Roman" w:cs="Times New Roman"/>
          <w:bCs/>
          <w:szCs w:val="24"/>
          <w:lang w:eastAsia="ru-RU"/>
        </w:rPr>
        <w:t xml:space="preserve"> с 1 по 4 день, 1 раз в 21 день.</w:t>
      </w:r>
    </w:p>
    <w:p w14:paraId="47E19FE6" w14:textId="20BA9DB1" w:rsidR="006D2C17" w:rsidRPr="00367979" w:rsidRDefault="006D2C17" w:rsidP="006D2C17">
      <w:pPr>
        <w:pStyle w:val="afe"/>
        <w:numPr>
          <w:ilvl w:val="0"/>
          <w:numId w:val="27"/>
        </w:numPr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Пациентам с локальным неоперабельным рецидивом или остаточной опухолью, перенесшим ЛТ, а также при наличии отдаленных метастазов для увеличения выживаемости рекомендуется моно- или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полихимиотерапия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[4].</w:t>
      </w:r>
    </w:p>
    <w:p w14:paraId="62AB61F9" w14:textId="77777777" w:rsidR="00FC4FEB" w:rsidRPr="00E8543F" w:rsidRDefault="00FC4FEB" w:rsidP="00B562C1">
      <w:pPr>
        <w:pStyle w:val="afffa"/>
        <w:ind w:left="0"/>
      </w:pPr>
      <w:r w:rsidRPr="00E8543F">
        <w:t xml:space="preserve">Уровень убедительности рекомендаций – С (уровень достоверности доказательств – 5) </w:t>
      </w:r>
    </w:p>
    <w:p w14:paraId="0035DD9D" w14:textId="77777777" w:rsidR="006D2C17" w:rsidRDefault="00FC4FEB" w:rsidP="006D2C17">
      <w:pPr>
        <w:rPr>
          <w:rFonts w:eastAsia="Times New Roman" w:cs="Times New Roman"/>
          <w:bCs/>
          <w:i/>
          <w:szCs w:val="24"/>
          <w:lang w:eastAsia="ru-RU"/>
        </w:rPr>
      </w:pPr>
      <w:r w:rsidRPr="00E8543F">
        <w:rPr>
          <w:rFonts w:cs="Times New Roman"/>
          <w:b/>
          <w:bCs/>
          <w:iCs/>
        </w:rPr>
        <w:t>Комментарий:</w:t>
      </w:r>
      <w:r w:rsidRPr="00E8543F">
        <w:rPr>
          <w:rFonts w:cs="Times New Roman"/>
          <w:bCs/>
          <w:i/>
          <w:iCs/>
        </w:rPr>
        <w:t xml:space="preserve"> </w:t>
      </w:r>
      <w:r w:rsidR="006D2C17" w:rsidRPr="00367979">
        <w:rPr>
          <w:rFonts w:eastAsia="Times New Roman" w:cs="Times New Roman"/>
          <w:bCs/>
          <w:i/>
          <w:szCs w:val="24"/>
          <w:lang w:val="en-US" w:eastAsia="ru-RU"/>
        </w:rPr>
        <w:t>c</w:t>
      </w:r>
      <w:r w:rsidR="006D2C17" w:rsidRPr="00367979">
        <w:rPr>
          <w:rFonts w:eastAsia="Times New Roman" w:cs="Times New Roman"/>
          <w:bCs/>
          <w:i/>
          <w:szCs w:val="24"/>
          <w:lang w:eastAsia="ru-RU"/>
        </w:rPr>
        <w:t xml:space="preserve"> учетом общего состояния пациента и/или целей лечения в качестве 1 линии могут быть назначены следующие препараты или их комбинации (количество курсов определяется переносимостью лечения и эффективностью лечения): </w:t>
      </w:r>
    </w:p>
    <w:p w14:paraId="01404A1D" w14:textId="77777777" w:rsidR="006D2C17" w:rsidRDefault="006D2C17" w:rsidP="006D2C17">
      <w:pPr>
        <w:rPr>
          <w:rFonts w:eastAsia="Times New Roman" w:cs="Times New Roman"/>
          <w:bCs/>
          <w:szCs w:val="24"/>
          <w:lang w:eastAsia="ru-RU"/>
        </w:rPr>
      </w:pPr>
    </w:p>
    <w:p w14:paraId="665DBEB1" w14:textId="77777777" w:rsidR="006D2C17" w:rsidRPr="006D2C17" w:rsidRDefault="006D2C17" w:rsidP="006D2C17">
      <w:pPr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6D2C17">
        <w:rPr>
          <w:rFonts w:eastAsia="Times New Roman" w:cs="Times New Roman"/>
          <w:b/>
          <w:bCs/>
          <w:szCs w:val="24"/>
          <w:lang w:eastAsia="ru-RU"/>
        </w:rPr>
        <w:t>Табл. №1. Режимы лекарственной терапии плоскоклеточного рака головы и шеи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854"/>
        <w:gridCol w:w="7484"/>
      </w:tblGrid>
      <w:tr w:rsidR="006D2C17" w:rsidRPr="006D2C17" w14:paraId="2FFB1321" w14:textId="77777777" w:rsidTr="00F21256">
        <w:tc>
          <w:tcPr>
            <w:tcW w:w="1854" w:type="dxa"/>
          </w:tcPr>
          <w:p w14:paraId="35696A43" w14:textId="77777777" w:rsidR="006D2C17" w:rsidRPr="006D2C17" w:rsidRDefault="006D2C17" w:rsidP="006D2C1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Название режима</w:t>
            </w:r>
          </w:p>
        </w:tc>
        <w:tc>
          <w:tcPr>
            <w:tcW w:w="7491" w:type="dxa"/>
          </w:tcPr>
          <w:p w14:paraId="281E5DA4" w14:textId="77777777" w:rsidR="006D2C17" w:rsidRPr="006D2C17" w:rsidRDefault="006D2C17" w:rsidP="006D2C1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Схема проведения</w:t>
            </w:r>
          </w:p>
        </w:tc>
      </w:tr>
      <w:tr w:rsidR="006D2C17" w:rsidRPr="006D2C17" w14:paraId="38448A42" w14:textId="77777777" w:rsidTr="00F21256">
        <w:tc>
          <w:tcPr>
            <w:tcW w:w="1854" w:type="dxa"/>
          </w:tcPr>
          <w:p w14:paraId="4E199574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val="en-US" w:eastAsia="ru-RU"/>
              </w:rPr>
              <w:t>PF+Cet</w:t>
            </w:r>
            <w:proofErr w:type="spellEnd"/>
          </w:p>
        </w:tc>
        <w:tc>
          <w:tcPr>
            <w:tcW w:w="7491" w:type="dxa"/>
          </w:tcPr>
          <w:p w14:paraId="46877362" w14:textId="77777777" w:rsidR="006D2C17" w:rsidRPr="006D2C17" w:rsidRDefault="006D2C17" w:rsidP="006D2C17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Цисплатин 75–100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+ 5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фторурацил 1000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/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сут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в /в 96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 в 1–4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дни, каждые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.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400 мг /м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(нагрузочная доза), далее —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еженедельно.</w:t>
            </w:r>
          </w:p>
          <w:p w14:paraId="55625430" w14:textId="77777777" w:rsidR="006D2C17" w:rsidRPr="006D2C17" w:rsidRDefault="006D2C17" w:rsidP="006D2C17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После 6 циклов ХТ завершается, и в случае отсутствия прогрессирования рекомендовано продолжить поддерживающую терапию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цетуксимабом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</w:t>
            </w:r>
          </w:p>
        </w:tc>
      </w:tr>
      <w:tr w:rsidR="006D2C17" w:rsidRPr="006D2C17" w14:paraId="1E3A7AF1" w14:textId="77777777" w:rsidTr="00F21256">
        <w:tc>
          <w:tcPr>
            <w:tcW w:w="1854" w:type="dxa"/>
          </w:tcPr>
          <w:p w14:paraId="3878D121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DС+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Cet</w:t>
            </w:r>
            <w:proofErr w:type="spellEnd"/>
          </w:p>
        </w:tc>
        <w:tc>
          <w:tcPr>
            <w:tcW w:w="7491" w:type="dxa"/>
          </w:tcPr>
          <w:p w14:paraId="0DFBBFF3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Доцетаксел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+ цисплатин 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день, каждые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.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400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(нагрузочная доза) в / в, далее —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еженедельно. После 4 циклов ХТ завершается, и в случае отсутствия прогрессирования рекомендовано</w:t>
            </w:r>
          </w:p>
          <w:p w14:paraId="0DFF8268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продолжить поддерживающую терапию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цетуксимабом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500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1 раз в 2 недели</w:t>
            </w:r>
          </w:p>
        </w:tc>
      </w:tr>
      <w:tr w:rsidR="006D2C17" w:rsidRPr="006D2C17" w14:paraId="6670EE7D" w14:textId="77777777" w:rsidTr="00F21256">
        <w:tc>
          <w:tcPr>
            <w:tcW w:w="1854" w:type="dxa"/>
          </w:tcPr>
          <w:p w14:paraId="448B3B01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Цисплатин +</w:t>
            </w:r>
          </w:p>
          <w:p w14:paraId="2C636BD5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Cet</w:t>
            </w:r>
            <w:proofErr w:type="spellEnd"/>
          </w:p>
        </w:tc>
        <w:tc>
          <w:tcPr>
            <w:tcW w:w="7491" w:type="dxa"/>
          </w:tcPr>
          <w:p w14:paraId="7D2C9561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Цисплатин 75–100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 раз в 3 недели (не более 6-8 введений)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400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 xml:space="preserve">2 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(нагрузочная доза)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 день, далее — 250</w:t>
            </w:r>
          </w:p>
          <w:p w14:paraId="326BA3A0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 до прогрессирования или непереносимой токсичности.</w:t>
            </w:r>
          </w:p>
        </w:tc>
      </w:tr>
      <w:tr w:rsidR="006D2C17" w:rsidRPr="006D2C17" w14:paraId="6B272F39" w14:textId="77777777" w:rsidTr="00F21256">
        <w:tc>
          <w:tcPr>
            <w:tcW w:w="1854" w:type="dxa"/>
          </w:tcPr>
          <w:p w14:paraId="157A288D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Pacli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Carbo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</w:t>
            </w:r>
          </w:p>
          <w:p w14:paraId="0A72555C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Cet</w:t>
            </w:r>
            <w:proofErr w:type="spellEnd"/>
          </w:p>
        </w:tc>
        <w:tc>
          <w:tcPr>
            <w:tcW w:w="7491" w:type="dxa"/>
          </w:tcPr>
          <w:p w14:paraId="5F415D5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Паклитаксел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 2,5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и 8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дни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400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(2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инфузия) в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</w:t>
            </w:r>
          </w:p>
          <w:p w14:paraId="69A7F321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день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го цикла (нагрузочная доза), далее —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(1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инфузия) еженедельно. Длительность цикла 21 день.</w:t>
            </w:r>
          </w:p>
        </w:tc>
      </w:tr>
      <w:tr w:rsidR="006D2C17" w:rsidRPr="006D2C17" w14:paraId="586D70DB" w14:textId="77777777" w:rsidTr="00F21256">
        <w:tc>
          <w:tcPr>
            <w:tcW w:w="1854" w:type="dxa"/>
          </w:tcPr>
          <w:p w14:paraId="594B8FAC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Pacli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Carbo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</w:t>
            </w:r>
          </w:p>
          <w:p w14:paraId="42D39DF7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Cet</w:t>
            </w:r>
            <w:proofErr w:type="spellEnd"/>
          </w:p>
        </w:tc>
        <w:tc>
          <w:tcPr>
            <w:tcW w:w="7491" w:type="dxa"/>
          </w:tcPr>
          <w:p w14:paraId="4B5FD676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Паклитаксел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 5-6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400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(2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инфузия) в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го</w:t>
            </w:r>
          </w:p>
          <w:p w14:paraId="36B33C84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цикла (нагрузочная доза), далее —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 xml:space="preserve">2 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 / в (1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инфузия) еженедельно. Длительность цикла 21 день. После</w:t>
            </w:r>
          </w:p>
          <w:p w14:paraId="15257104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завершения 6 циклов ХТ в случае отсутствия прогрессирования рекомендовано продолжить поддерживающую терапию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цетуксимабом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</w:t>
            </w:r>
          </w:p>
        </w:tc>
      </w:tr>
      <w:tr w:rsidR="006D2C17" w:rsidRPr="006D2C17" w14:paraId="0EE9619B" w14:textId="77777777" w:rsidTr="00F21256">
        <w:tc>
          <w:tcPr>
            <w:tcW w:w="1854" w:type="dxa"/>
          </w:tcPr>
          <w:p w14:paraId="798F698E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Pacli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Carbo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</w:t>
            </w:r>
          </w:p>
          <w:p w14:paraId="0DD1714A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Cet1</w:t>
            </w:r>
          </w:p>
        </w:tc>
        <w:tc>
          <w:tcPr>
            <w:tcW w:w="7491" w:type="dxa"/>
          </w:tcPr>
          <w:p w14:paraId="36F3CB5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Паклитаксел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80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 2,0 в / в еженедельно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400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(2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инфузия) в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го цикла, далее —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еженедельно. После завершения ХТ в случае отсутствия прогрессирования рекомендовано продолжить поддерживающую терапию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цетуксимабом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</w:p>
          <w:p w14:paraId="41CDCAC9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 / в еженедельно. Количество введений цитостатиков определяется индивидуально</w:t>
            </w:r>
          </w:p>
        </w:tc>
      </w:tr>
      <w:tr w:rsidR="006D2C17" w:rsidRPr="006D2C17" w14:paraId="6E71B784" w14:textId="77777777" w:rsidTr="00F21256">
        <w:tc>
          <w:tcPr>
            <w:tcW w:w="1854" w:type="dxa"/>
          </w:tcPr>
          <w:p w14:paraId="2A522FF5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PF 2</w:t>
            </w:r>
          </w:p>
        </w:tc>
        <w:tc>
          <w:tcPr>
            <w:tcW w:w="7491" w:type="dxa"/>
          </w:tcPr>
          <w:p w14:paraId="2E0689C5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Цисплатин 75–100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+ 5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фторурацил 1000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/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сут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в / в 96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 в 1–4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дни, каждые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AUC- 5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+ 5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фторурацил 1000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96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 в 1–4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дни, каждые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Общее число циклов 6, при отсутствии токсичности и нарастающей положительной динамике может быть увеличено до 8. Общее число циклов 6, при отсутствии токсичности и нарастающей положительной динамике</w:t>
            </w:r>
          </w:p>
          <w:p w14:paraId="4BE01425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может быть увеличено до 8.</w:t>
            </w:r>
          </w:p>
        </w:tc>
      </w:tr>
      <w:tr w:rsidR="006D2C17" w:rsidRPr="006D2C17" w14:paraId="27BC34E3" w14:textId="77777777" w:rsidTr="00F21256">
        <w:tc>
          <w:tcPr>
            <w:tcW w:w="1854" w:type="dxa"/>
          </w:tcPr>
          <w:p w14:paraId="1B9A2842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Pacli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+Carbo2</w:t>
            </w:r>
          </w:p>
        </w:tc>
        <w:tc>
          <w:tcPr>
            <w:tcW w:w="7491" w:type="dxa"/>
          </w:tcPr>
          <w:p w14:paraId="040735A3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Паклитаксел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+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AUC- 5–6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день каждые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Общее число циклов 6, при отсутствии токсичности и нарастающей положительной динамике может быть</w:t>
            </w:r>
          </w:p>
          <w:p w14:paraId="23A15089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увеличено до 8. </w:t>
            </w:r>
          </w:p>
          <w:p w14:paraId="7E9B5296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Паклитаксел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60–80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AUC- 2 в / в еженедельно до прогрессирования или неприемлемой токсичности, но не более 18 недель.</w:t>
            </w:r>
          </w:p>
        </w:tc>
      </w:tr>
      <w:tr w:rsidR="006D2C17" w:rsidRPr="006D2C17" w14:paraId="71558871" w14:textId="77777777" w:rsidTr="00F21256">
        <w:tc>
          <w:tcPr>
            <w:tcW w:w="1854" w:type="dxa"/>
          </w:tcPr>
          <w:p w14:paraId="7A45AD9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DС2</w:t>
            </w:r>
          </w:p>
        </w:tc>
        <w:tc>
          <w:tcPr>
            <w:tcW w:w="7491" w:type="dxa"/>
          </w:tcPr>
          <w:p w14:paraId="5E229FB3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Доцетаксел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+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цисплатин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й день, каждые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Общее число циклов 6, при отсутствии токсичности и нарастающей положительной динамике может быть увеличено до 8.</w:t>
            </w:r>
          </w:p>
        </w:tc>
      </w:tr>
      <w:tr w:rsidR="006D2C17" w:rsidRPr="006D2C17" w14:paraId="22045D43" w14:textId="77777777" w:rsidTr="00F21256">
        <w:tc>
          <w:tcPr>
            <w:tcW w:w="1854" w:type="dxa"/>
          </w:tcPr>
          <w:p w14:paraId="79603EE6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Ниволумаб3</w:t>
            </w:r>
          </w:p>
        </w:tc>
        <w:tc>
          <w:tcPr>
            <w:tcW w:w="7491" w:type="dxa"/>
          </w:tcPr>
          <w:p w14:paraId="7C59F476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Ниволумаб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3 мг / кг в / в 1 раз в 2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. или 240 мг 1 раз в 2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. или 480 мг 1 раз в 4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60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минутная инфузия (первое введение), далее — 30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минутная инфузия до прогрессирования или неприемлемой токсичности, но не более 2 лет</w:t>
            </w:r>
          </w:p>
        </w:tc>
      </w:tr>
      <w:tr w:rsidR="006D2C17" w:rsidRPr="006D2C17" w14:paraId="474718C7" w14:textId="77777777" w:rsidTr="00F21256">
        <w:tc>
          <w:tcPr>
            <w:tcW w:w="1854" w:type="dxa"/>
          </w:tcPr>
          <w:p w14:paraId="1C7A99B3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Пембролизумаб</w:t>
            </w:r>
            <w:proofErr w:type="spellEnd"/>
          </w:p>
          <w:p w14:paraId="26673102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7491" w:type="dxa"/>
          </w:tcPr>
          <w:p w14:paraId="5FCFF06B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Пембролизумаб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200 мг в / в 1 раз в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(30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минутная инфузия) или 400 мг 1 раз в 6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до прогрессирования или неприемлемой токсичности, но не более 2 лет</w:t>
            </w:r>
          </w:p>
        </w:tc>
      </w:tr>
      <w:tr w:rsidR="006D2C17" w:rsidRPr="006D2C17" w14:paraId="13168888" w14:textId="77777777" w:rsidTr="00F21256">
        <w:tc>
          <w:tcPr>
            <w:tcW w:w="1854" w:type="dxa"/>
          </w:tcPr>
          <w:p w14:paraId="0D8E7751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PF +</w:t>
            </w:r>
          </w:p>
          <w:p w14:paraId="2D841CEB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Пембролиз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  <w:p w14:paraId="40562994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умаб5</w:t>
            </w:r>
          </w:p>
        </w:tc>
        <w:tc>
          <w:tcPr>
            <w:tcW w:w="7491" w:type="dxa"/>
          </w:tcPr>
          <w:p w14:paraId="4485F42C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Пембролизумаб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200 мг +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 5 или цисплатин 100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+ 5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ФУ 1000 мг /м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1–4 дни 1 раз в 3 недели (6 циклов), далее</w:t>
            </w:r>
          </w:p>
          <w:p w14:paraId="61F51AEB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пембролизумаб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200 мг 1 раз в 3 недели или 400 мг 1 раз в 6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Максимум — до 35 введений в целом</w:t>
            </w:r>
          </w:p>
        </w:tc>
      </w:tr>
      <w:tr w:rsidR="006D2C17" w:rsidRPr="006D2C17" w14:paraId="63CC3A0D" w14:textId="77777777" w:rsidTr="00F21256">
        <w:tc>
          <w:tcPr>
            <w:tcW w:w="9345" w:type="dxa"/>
            <w:gridSpan w:val="2"/>
          </w:tcPr>
          <w:p w14:paraId="6280971B" w14:textId="77777777" w:rsidR="006D2C17" w:rsidRPr="006D2C17" w:rsidRDefault="006D2C17" w:rsidP="006D2C17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Монотерапия</w:t>
            </w:r>
            <w:proofErr w:type="spellEnd"/>
            <w:r w:rsidRPr="006D2C1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для пациентов в общем состоянии по ECOG&gt; 2</w:t>
            </w:r>
          </w:p>
          <w:p w14:paraId="7A31CE82" w14:textId="77777777" w:rsidR="006D2C17" w:rsidRPr="006D2C17" w:rsidRDefault="006D2C17" w:rsidP="006D2C17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баллов</w:t>
            </w:r>
          </w:p>
        </w:tc>
      </w:tr>
      <w:tr w:rsidR="006D2C17" w:rsidRPr="006D2C17" w14:paraId="17B76D61" w14:textId="77777777" w:rsidTr="00F21256">
        <w:tc>
          <w:tcPr>
            <w:tcW w:w="1854" w:type="dxa"/>
          </w:tcPr>
          <w:p w14:paraId="2CDBE30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91" w:type="dxa"/>
          </w:tcPr>
          <w:p w14:paraId="0AA2843A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Цисплатин 60–70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1 раз в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Количество введений определяется индивидуально, но целесообразность длительности более 6-8 введений представляется сомнительной.</w:t>
            </w:r>
          </w:p>
        </w:tc>
      </w:tr>
      <w:tr w:rsidR="006D2C17" w:rsidRPr="006D2C17" w14:paraId="2A326EC8" w14:textId="77777777" w:rsidTr="00F21256">
        <w:tc>
          <w:tcPr>
            <w:tcW w:w="1854" w:type="dxa"/>
          </w:tcPr>
          <w:p w14:paraId="72EBE093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91" w:type="dxa"/>
          </w:tcPr>
          <w:p w14:paraId="5E136C66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 5–6 в / в 1 раз в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. Или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карбоплатин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AUC 2 в / в еженедельно. Количество введений определяется индивидуально.</w:t>
            </w:r>
          </w:p>
        </w:tc>
      </w:tr>
      <w:tr w:rsidR="006D2C17" w:rsidRPr="006D2C17" w14:paraId="313D6923" w14:textId="77777777" w:rsidTr="00F21256">
        <w:tc>
          <w:tcPr>
            <w:tcW w:w="1854" w:type="dxa"/>
          </w:tcPr>
          <w:p w14:paraId="6BD0AD72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91" w:type="dxa"/>
          </w:tcPr>
          <w:p w14:paraId="3F9AD07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Паклитаксел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175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1 раз в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. или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паклитаксел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80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еженедельно. Количество введений определяется индивидуально.</w:t>
            </w:r>
          </w:p>
        </w:tc>
      </w:tr>
      <w:tr w:rsidR="006D2C17" w:rsidRPr="006D2C17" w14:paraId="714CCD8E" w14:textId="77777777" w:rsidTr="00F21256">
        <w:tc>
          <w:tcPr>
            <w:tcW w:w="1854" w:type="dxa"/>
          </w:tcPr>
          <w:p w14:paraId="1BF724C1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91" w:type="dxa"/>
          </w:tcPr>
          <w:p w14:paraId="7349CD10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Доцетаксел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70–75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1 раз в 3 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нед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Количество введений определяется индивидуально.</w:t>
            </w:r>
          </w:p>
        </w:tc>
      </w:tr>
      <w:tr w:rsidR="006D2C17" w:rsidRPr="006D2C17" w14:paraId="3CCC0249" w14:textId="77777777" w:rsidTr="00F21256">
        <w:tc>
          <w:tcPr>
            <w:tcW w:w="1854" w:type="dxa"/>
          </w:tcPr>
          <w:p w14:paraId="2A76AC69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91" w:type="dxa"/>
          </w:tcPr>
          <w:p w14:paraId="25C0FA4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Капецитабин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2000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внутрь в 2 приема в 1–14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дни, перерыв 1 неделя или 2000 мг /</w:t>
            </w: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сут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. внутрь ежедневно в метрономном</w:t>
            </w:r>
          </w:p>
          <w:p w14:paraId="774F6B15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режиме. Длительность терапии определяется индивидуально.</w:t>
            </w:r>
          </w:p>
        </w:tc>
      </w:tr>
      <w:tr w:rsidR="006D2C17" w:rsidRPr="006D2C17" w14:paraId="5FA27EC1" w14:textId="77777777" w:rsidTr="00F21256">
        <w:tc>
          <w:tcPr>
            <w:tcW w:w="1854" w:type="dxa"/>
          </w:tcPr>
          <w:p w14:paraId="79807585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91" w:type="dxa"/>
          </w:tcPr>
          <w:p w14:paraId="502968B3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Метотрексат 40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еженедельно. Количество введений определяется индивидуально.</w:t>
            </w:r>
          </w:p>
        </w:tc>
      </w:tr>
      <w:tr w:rsidR="006D2C17" w:rsidRPr="006D2C17" w14:paraId="0DFA4EC8" w14:textId="77777777" w:rsidTr="00F21256">
        <w:tc>
          <w:tcPr>
            <w:tcW w:w="1854" w:type="dxa"/>
          </w:tcPr>
          <w:p w14:paraId="77E5A93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91" w:type="dxa"/>
          </w:tcPr>
          <w:p w14:paraId="409ACEBF" w14:textId="77777777" w:rsidR="006D2C17" w:rsidRPr="006D2C17" w:rsidRDefault="006D2C17" w:rsidP="006D2C1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Цетуксимаб</w:t>
            </w:r>
            <w:proofErr w:type="spellEnd"/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400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(2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часовая инфузия) в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й день 1</w:t>
            </w:r>
            <w:r w:rsidRPr="006D2C17">
              <w:rPr>
                <w:rFonts w:ascii="MS Mincho" w:eastAsia="MS Mincho" w:hAnsi="MS Mincho" w:cs="MS Mincho" w:hint="eastAsia"/>
                <w:bCs/>
                <w:szCs w:val="24"/>
                <w:lang w:eastAsia="ru-RU"/>
              </w:rPr>
              <w:t>‑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>го курса, далее — 250 мг / м</w:t>
            </w:r>
            <w:r w:rsidRPr="006D2C17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t>2</w:t>
            </w:r>
            <w:r w:rsidRPr="006D2C17">
              <w:rPr>
                <w:rFonts w:eastAsia="Times New Roman" w:cs="Times New Roman"/>
                <w:bCs/>
                <w:szCs w:val="24"/>
                <w:lang w:eastAsia="ru-RU"/>
              </w:rPr>
              <w:t xml:space="preserve"> в / в еженедельно</w:t>
            </w:r>
          </w:p>
        </w:tc>
      </w:tr>
    </w:tbl>
    <w:p w14:paraId="63DA75AE" w14:textId="0C144208" w:rsidR="00FC4FEB" w:rsidRDefault="00FC4FEB" w:rsidP="006D2C17">
      <w:pPr>
        <w:ind w:firstLine="0"/>
        <w:rPr>
          <w:rFonts w:eastAsia="MS Mincho" w:cs="Times New Roman"/>
          <w:i/>
          <w:iCs/>
          <w:shd w:val="clear" w:color="auto" w:fill="FFFFFF"/>
        </w:rPr>
      </w:pPr>
    </w:p>
    <w:p w14:paraId="5DCC1452" w14:textId="77777777" w:rsidR="006D2C17" w:rsidRPr="006D2C17" w:rsidRDefault="006D2C17" w:rsidP="006D2C17">
      <w:pPr>
        <w:numPr>
          <w:ilvl w:val="0"/>
          <w:numId w:val="28"/>
        </w:numPr>
        <w:spacing w:after="160"/>
        <w:contextualSpacing/>
        <w:rPr>
          <w:rFonts w:eastAsia="Times New Roman" w:cs="Times New Roman"/>
          <w:bCs/>
          <w:szCs w:val="24"/>
          <w:lang w:eastAsia="ru-RU"/>
        </w:rPr>
      </w:pPr>
      <w:r w:rsidRPr="006D2C17">
        <w:rPr>
          <w:rFonts w:eastAsia="Times New Roman" w:cs="Times New Roman"/>
          <w:bCs/>
          <w:szCs w:val="24"/>
          <w:lang w:eastAsia="ru-RU"/>
        </w:rPr>
        <w:t>Для пациентов в общем состоянии по ECOG 2 балла.</w:t>
      </w:r>
    </w:p>
    <w:p w14:paraId="79346C0C" w14:textId="77777777" w:rsidR="006D2C17" w:rsidRPr="006D2C17" w:rsidRDefault="006D2C17" w:rsidP="006D2C17">
      <w:pPr>
        <w:numPr>
          <w:ilvl w:val="0"/>
          <w:numId w:val="28"/>
        </w:numPr>
        <w:spacing w:after="160"/>
        <w:contextualSpacing/>
        <w:rPr>
          <w:rFonts w:eastAsia="Times New Roman" w:cs="Times New Roman"/>
          <w:bCs/>
          <w:szCs w:val="24"/>
          <w:lang w:eastAsia="ru-RU"/>
        </w:rPr>
      </w:pPr>
      <w:r w:rsidRPr="006D2C17">
        <w:rPr>
          <w:rFonts w:eastAsia="Times New Roman" w:cs="Times New Roman"/>
          <w:bCs/>
          <w:szCs w:val="24"/>
          <w:lang w:eastAsia="ru-RU"/>
        </w:rPr>
        <w:t>Неоптимальные режимы лечения; возможны к применению только в случае абсолютных противопоказаний к назначению анти-EGFR МКА.</w:t>
      </w:r>
    </w:p>
    <w:p w14:paraId="6B21F587" w14:textId="77777777" w:rsidR="006D2C17" w:rsidRPr="006D2C17" w:rsidRDefault="006D2C17" w:rsidP="006D2C17">
      <w:pPr>
        <w:numPr>
          <w:ilvl w:val="0"/>
          <w:numId w:val="28"/>
        </w:numPr>
        <w:spacing w:after="160"/>
        <w:contextualSpacing/>
        <w:rPr>
          <w:rFonts w:eastAsia="Times New Roman" w:cs="Times New Roman"/>
          <w:bCs/>
          <w:szCs w:val="24"/>
          <w:lang w:eastAsia="ru-RU"/>
        </w:rPr>
      </w:pPr>
      <w:r w:rsidRPr="006D2C17">
        <w:rPr>
          <w:rFonts w:eastAsia="Times New Roman" w:cs="Times New Roman"/>
          <w:bCs/>
          <w:szCs w:val="24"/>
          <w:lang w:eastAsia="ru-RU"/>
        </w:rPr>
        <w:t xml:space="preserve">Во 2 и последующих линиях терапии при </w:t>
      </w:r>
      <w:proofErr w:type="spellStart"/>
      <w:r w:rsidRPr="006D2C17">
        <w:rPr>
          <w:rFonts w:eastAsia="Times New Roman" w:cs="Times New Roman"/>
          <w:bCs/>
          <w:szCs w:val="24"/>
          <w:lang w:eastAsia="ru-RU"/>
        </w:rPr>
        <w:t>платино</w:t>
      </w:r>
      <w:proofErr w:type="spellEnd"/>
      <w:r w:rsidRPr="006D2C17">
        <w:rPr>
          <w:rFonts w:eastAsia="Times New Roman" w:cs="Times New Roman"/>
          <w:bCs/>
          <w:szCs w:val="24"/>
          <w:lang w:eastAsia="ru-RU"/>
        </w:rPr>
        <w:t>-резистентных опухолях. Может назначаться независимо от уровня экспрессии PD-L1.</w:t>
      </w:r>
    </w:p>
    <w:p w14:paraId="10D52EE9" w14:textId="77777777" w:rsidR="006D2C17" w:rsidRPr="006D2C17" w:rsidRDefault="006D2C17" w:rsidP="006D2C17">
      <w:pPr>
        <w:numPr>
          <w:ilvl w:val="0"/>
          <w:numId w:val="28"/>
        </w:numPr>
        <w:spacing w:after="160"/>
        <w:contextualSpacing/>
        <w:rPr>
          <w:rFonts w:eastAsia="Times New Roman" w:cs="Times New Roman"/>
          <w:bCs/>
          <w:szCs w:val="24"/>
          <w:lang w:eastAsia="ru-RU"/>
        </w:rPr>
      </w:pPr>
      <w:r w:rsidRPr="006D2C17">
        <w:rPr>
          <w:rFonts w:eastAsia="Times New Roman" w:cs="Times New Roman"/>
          <w:bCs/>
          <w:szCs w:val="24"/>
          <w:lang w:eastAsia="ru-RU"/>
        </w:rPr>
        <w:t>В качестве 1 линии при наличии экспрессии PD-L1 CPS &gt;20. При прогрессировании на фоне или после ХТ, включающей препараты платины, при уровне TPS ≥ 50 %. Рекомендуемая длительность применения соответствует дизайну регистрационных исследований.</w:t>
      </w:r>
    </w:p>
    <w:p w14:paraId="5D7565A7" w14:textId="77777777" w:rsidR="006D2C17" w:rsidRPr="006D2C17" w:rsidRDefault="006D2C17" w:rsidP="006D2C17">
      <w:pPr>
        <w:numPr>
          <w:ilvl w:val="0"/>
          <w:numId w:val="28"/>
        </w:numPr>
        <w:spacing w:after="160"/>
        <w:contextualSpacing/>
        <w:rPr>
          <w:rFonts w:eastAsia="Times New Roman" w:cs="Times New Roman"/>
          <w:bCs/>
          <w:szCs w:val="24"/>
          <w:lang w:eastAsia="ru-RU"/>
        </w:rPr>
      </w:pPr>
      <w:r w:rsidRPr="006D2C17">
        <w:rPr>
          <w:rFonts w:eastAsia="Times New Roman" w:cs="Times New Roman"/>
          <w:bCs/>
          <w:szCs w:val="24"/>
          <w:lang w:eastAsia="ru-RU"/>
        </w:rPr>
        <w:t>В качестве 1 линии при экспрессии PD-L1 ≥ 1 %.</w:t>
      </w:r>
    </w:p>
    <w:p w14:paraId="7BC99CAB" w14:textId="77777777" w:rsidR="006D2C17" w:rsidRDefault="006D2C17" w:rsidP="006D2C17">
      <w:pPr>
        <w:numPr>
          <w:ilvl w:val="0"/>
          <w:numId w:val="28"/>
        </w:numPr>
        <w:spacing w:after="160"/>
        <w:contextualSpacing/>
        <w:rPr>
          <w:rFonts w:eastAsia="Times New Roman" w:cs="Times New Roman"/>
          <w:bCs/>
          <w:szCs w:val="24"/>
          <w:lang w:eastAsia="ru-RU"/>
        </w:rPr>
      </w:pPr>
      <w:r w:rsidRPr="006D2C17">
        <w:rPr>
          <w:rFonts w:eastAsia="Times New Roman" w:cs="Times New Roman"/>
          <w:bCs/>
          <w:szCs w:val="24"/>
          <w:lang w:eastAsia="ru-RU"/>
        </w:rPr>
        <w:t>Режим соответствует клиническим исследованиям, при плохой переносимости дозу следует редуцировать.</w:t>
      </w:r>
    </w:p>
    <w:p w14:paraId="465F2CFC" w14:textId="77777777" w:rsidR="006D2C17" w:rsidRDefault="006D2C17" w:rsidP="006D2C17">
      <w:pPr>
        <w:spacing w:after="160"/>
        <w:ind w:left="720" w:firstLine="0"/>
        <w:contextualSpacing/>
        <w:rPr>
          <w:rFonts w:eastAsia="Times New Roman" w:cs="Times New Roman"/>
          <w:bCs/>
          <w:szCs w:val="24"/>
          <w:lang w:eastAsia="ru-RU"/>
        </w:rPr>
      </w:pPr>
    </w:p>
    <w:p w14:paraId="62F937D7" w14:textId="77777777" w:rsidR="006D2C17" w:rsidRPr="006D2C17" w:rsidRDefault="006D2C17" w:rsidP="00E271DD">
      <w:pPr>
        <w:rPr>
          <w:rFonts w:eastAsia="Times New Roman" w:cs="Times New Roman"/>
          <w:i/>
          <w:iCs/>
          <w:szCs w:val="24"/>
          <w:lang w:eastAsia="ru-RU"/>
        </w:rPr>
      </w:pPr>
      <w:r w:rsidRPr="006D2C17">
        <w:rPr>
          <w:rFonts w:eastAsia="Times New Roman" w:cs="Times New Roman"/>
          <w:b/>
          <w:i/>
          <w:iCs/>
          <w:szCs w:val="24"/>
          <w:lang w:eastAsia="ru-RU"/>
        </w:rPr>
        <w:t>Примечание:</w:t>
      </w:r>
      <w:r w:rsidRPr="006D2C17">
        <w:rPr>
          <w:rFonts w:eastAsia="Times New Roman" w:cs="Times New Roman"/>
          <w:i/>
          <w:iCs/>
          <w:szCs w:val="24"/>
          <w:lang w:eastAsia="ru-RU"/>
        </w:rPr>
        <w:t xml:space="preserve"> Представленные схемы химиотерапии показаны при плоскоклеточном раке. Схемы химиотерапии при иных гистологических типах опухолей (например, саркомы) смотреть в соответствующих клинических рекомендациях.</w:t>
      </w:r>
    </w:p>
    <w:p w14:paraId="3776CE5C" w14:textId="2A24E1E0" w:rsidR="006D2C17" w:rsidRPr="006D2C17" w:rsidRDefault="006D2C17" w:rsidP="00E271DD">
      <w:pPr>
        <w:rPr>
          <w:rFonts w:eastAsia="Times New Roman" w:cs="Times New Roman"/>
          <w:szCs w:val="24"/>
          <w:lang w:eastAsia="ru-RU"/>
        </w:rPr>
      </w:pPr>
      <w:r w:rsidRPr="006D2C17">
        <w:rPr>
          <w:rFonts w:eastAsia="Times New Roman" w:cs="Times New Roman"/>
          <w:szCs w:val="24"/>
          <w:lang w:eastAsia="ru-RU"/>
        </w:rPr>
        <w:t>При выборе индукционной ХТ в качестве первичного метода лечения всем</w:t>
      </w:r>
      <w:r w:rsidR="00E271DD">
        <w:rPr>
          <w:rFonts w:eastAsia="Times New Roman" w:cs="Times New Roman"/>
          <w:szCs w:val="24"/>
          <w:lang w:eastAsia="ru-RU"/>
        </w:rPr>
        <w:t xml:space="preserve"> </w:t>
      </w:r>
      <w:r w:rsidRPr="006D2C17">
        <w:rPr>
          <w:rFonts w:eastAsia="Times New Roman" w:cs="Times New Roman"/>
          <w:szCs w:val="24"/>
          <w:lang w:eastAsia="ru-RU"/>
        </w:rPr>
        <w:t>пациентам с раком гортаноглотки с целью улучшения выживаемости рекомендуется</w:t>
      </w:r>
      <w:r w:rsidR="00E271DD">
        <w:rPr>
          <w:rFonts w:eastAsia="Times New Roman" w:cs="Times New Roman"/>
          <w:szCs w:val="24"/>
          <w:lang w:eastAsia="ru-RU"/>
        </w:rPr>
        <w:t xml:space="preserve"> </w:t>
      </w:r>
      <w:r w:rsidRPr="006D2C17">
        <w:rPr>
          <w:rFonts w:eastAsia="Times New Roman" w:cs="Times New Roman"/>
          <w:szCs w:val="24"/>
          <w:lang w:eastAsia="ru-RU"/>
        </w:rPr>
        <w:t xml:space="preserve">использовать следующий режим ПХТ: </w:t>
      </w:r>
      <w:proofErr w:type="spellStart"/>
      <w:r w:rsidRPr="006D2C17">
        <w:rPr>
          <w:rFonts w:eastAsia="Times New Roman" w:cs="Times New Roman"/>
          <w:szCs w:val="24"/>
          <w:lang w:eastAsia="ru-RU"/>
        </w:rPr>
        <w:t>доцетаксел</w:t>
      </w:r>
      <w:proofErr w:type="spellEnd"/>
      <w:r w:rsidRPr="006D2C17">
        <w:rPr>
          <w:rFonts w:eastAsia="Times New Roman" w:cs="Times New Roman"/>
          <w:szCs w:val="24"/>
          <w:lang w:eastAsia="ru-RU"/>
        </w:rPr>
        <w:t xml:space="preserve">** 75 мг/м 2 в 1-й день + цисплатин** 75 мг/м 2 в 1-й день + </w:t>
      </w:r>
      <w:proofErr w:type="spellStart"/>
      <w:r w:rsidRPr="006D2C17">
        <w:rPr>
          <w:rFonts w:eastAsia="Times New Roman" w:cs="Times New Roman"/>
          <w:szCs w:val="24"/>
          <w:lang w:eastAsia="ru-RU"/>
        </w:rPr>
        <w:t>фторурацил</w:t>
      </w:r>
      <w:proofErr w:type="spellEnd"/>
      <w:r w:rsidRPr="006D2C17">
        <w:rPr>
          <w:rFonts w:eastAsia="Times New Roman" w:cs="Times New Roman"/>
          <w:szCs w:val="24"/>
          <w:lang w:eastAsia="ru-RU"/>
        </w:rPr>
        <w:t>** 1000 мг/м 2 /</w:t>
      </w:r>
      <w:proofErr w:type="spellStart"/>
      <w:r w:rsidRPr="006D2C17">
        <w:rPr>
          <w:rFonts w:eastAsia="Times New Roman" w:cs="Times New Roman"/>
          <w:szCs w:val="24"/>
          <w:lang w:eastAsia="ru-RU"/>
        </w:rPr>
        <w:t>сут</w:t>
      </w:r>
      <w:proofErr w:type="spellEnd"/>
      <w:r w:rsidRPr="006D2C17">
        <w:rPr>
          <w:rFonts w:eastAsia="Times New Roman" w:cs="Times New Roman"/>
          <w:szCs w:val="24"/>
          <w:lang w:eastAsia="ru-RU"/>
        </w:rPr>
        <w:t xml:space="preserve"> в 1–4-й дни, всего 2–3 курса ХТ с</w:t>
      </w:r>
      <w:r w:rsidR="00E271DD">
        <w:rPr>
          <w:rFonts w:eastAsia="Times New Roman" w:cs="Times New Roman"/>
          <w:szCs w:val="24"/>
          <w:lang w:eastAsia="ru-RU"/>
        </w:rPr>
        <w:t xml:space="preserve"> </w:t>
      </w:r>
      <w:r w:rsidRPr="006D2C17">
        <w:rPr>
          <w:rFonts w:eastAsia="Times New Roman" w:cs="Times New Roman"/>
          <w:szCs w:val="24"/>
          <w:lang w:eastAsia="ru-RU"/>
        </w:rPr>
        <w:t xml:space="preserve">интервалом 3 </w:t>
      </w:r>
      <w:proofErr w:type="spellStart"/>
      <w:r w:rsidRPr="006D2C17">
        <w:rPr>
          <w:rFonts w:eastAsia="Times New Roman" w:cs="Times New Roman"/>
          <w:szCs w:val="24"/>
          <w:lang w:eastAsia="ru-RU"/>
        </w:rPr>
        <w:t>нед</w:t>
      </w:r>
      <w:proofErr w:type="spellEnd"/>
      <w:r w:rsidRPr="006D2C17">
        <w:rPr>
          <w:rFonts w:eastAsia="Times New Roman" w:cs="Times New Roman"/>
          <w:szCs w:val="24"/>
          <w:lang w:eastAsia="ru-RU"/>
        </w:rPr>
        <w:t xml:space="preserve"> [18].</w:t>
      </w:r>
    </w:p>
    <w:p w14:paraId="63D76361" w14:textId="77777777" w:rsidR="006D2C17" w:rsidRPr="006D2C17" w:rsidRDefault="006D2C17" w:rsidP="00E271DD">
      <w:pPr>
        <w:rPr>
          <w:rFonts w:eastAsia="Times New Roman" w:cs="Times New Roman"/>
          <w:szCs w:val="24"/>
          <w:lang w:eastAsia="ru-RU"/>
        </w:rPr>
      </w:pPr>
      <w:proofErr w:type="spellStart"/>
      <w:r w:rsidRPr="006D2C17">
        <w:rPr>
          <w:rFonts w:eastAsia="Times New Roman" w:cs="Times New Roman"/>
          <w:szCs w:val="24"/>
          <w:lang w:eastAsia="ru-RU"/>
        </w:rPr>
        <w:t>Паклитаксел</w:t>
      </w:r>
      <w:proofErr w:type="spellEnd"/>
      <w:r w:rsidRPr="006D2C17">
        <w:rPr>
          <w:rFonts w:eastAsia="Times New Roman" w:cs="Times New Roman"/>
          <w:szCs w:val="24"/>
          <w:lang w:eastAsia="ru-RU"/>
        </w:rPr>
        <w:t>/</w:t>
      </w:r>
      <w:proofErr w:type="spellStart"/>
      <w:r w:rsidRPr="006D2C17">
        <w:rPr>
          <w:rFonts w:eastAsia="Times New Roman" w:cs="Times New Roman"/>
          <w:szCs w:val="24"/>
          <w:lang w:eastAsia="ru-RU"/>
        </w:rPr>
        <w:t>цисплатин</w:t>
      </w:r>
      <w:proofErr w:type="spellEnd"/>
      <w:r w:rsidRPr="006D2C17">
        <w:rPr>
          <w:rFonts w:eastAsia="Times New Roman" w:cs="Times New Roman"/>
          <w:szCs w:val="24"/>
          <w:lang w:eastAsia="ru-RU"/>
        </w:rPr>
        <w:t>/5-фторурацил- другая рекомендуемая схема</w:t>
      </w:r>
    </w:p>
    <w:p w14:paraId="734C76B3" w14:textId="2CFA6564" w:rsidR="006D2C17" w:rsidRDefault="006D2C17" w:rsidP="00E271DD">
      <w:pPr>
        <w:rPr>
          <w:rFonts w:eastAsia="Times New Roman" w:cs="Times New Roman"/>
          <w:szCs w:val="24"/>
          <w:lang w:eastAsia="ru-RU"/>
        </w:rPr>
      </w:pPr>
      <w:r w:rsidRPr="006D2C17">
        <w:rPr>
          <w:rFonts w:eastAsia="Times New Roman" w:cs="Times New Roman"/>
          <w:szCs w:val="24"/>
          <w:lang w:eastAsia="ru-RU"/>
        </w:rPr>
        <w:t>Уровень убедительности рекомендаций – C (уровень достоверности доказательств – 5)</w:t>
      </w:r>
      <w:r w:rsidR="00E271DD">
        <w:rPr>
          <w:rFonts w:eastAsia="Times New Roman" w:cs="Times New Roman"/>
          <w:szCs w:val="24"/>
          <w:lang w:eastAsia="ru-RU"/>
        </w:rPr>
        <w:t>.</w:t>
      </w:r>
    </w:p>
    <w:p w14:paraId="05164B63" w14:textId="6D4B3A92" w:rsidR="00E271DD" w:rsidRPr="00E271DD" w:rsidRDefault="00E271DD" w:rsidP="00E271DD">
      <w:pPr>
        <w:spacing w:after="160"/>
        <w:rPr>
          <w:rFonts w:eastAsia="Times New Roman" w:cs="Times New Roman"/>
          <w:szCs w:val="24"/>
          <w:highlight w:val="yellow"/>
          <w:lang w:eastAsia="ru-RU"/>
        </w:rPr>
      </w:pPr>
      <w:r w:rsidRPr="00E271DD">
        <w:rPr>
          <w:rFonts w:eastAsia="Times New Roman" w:cs="Times New Roman"/>
          <w:szCs w:val="24"/>
          <w:lang w:eastAsia="ru-RU"/>
        </w:rPr>
        <w:t xml:space="preserve">Целесообразно одновременное проведение ХТ на основе препаратов платины, предпочтительно </w:t>
      </w:r>
      <w:proofErr w:type="spellStart"/>
      <w:r w:rsidRPr="00E271DD">
        <w:rPr>
          <w:rFonts w:eastAsia="Times New Roman" w:cs="Times New Roman"/>
          <w:szCs w:val="24"/>
          <w:lang w:eastAsia="ru-RU"/>
        </w:rPr>
        <w:t>цисплатином</w:t>
      </w:r>
      <w:proofErr w:type="spellEnd"/>
      <w:r w:rsidRPr="00E271DD">
        <w:rPr>
          <w:rFonts w:eastAsia="Times New Roman" w:cs="Times New Roman"/>
          <w:szCs w:val="24"/>
          <w:lang w:eastAsia="ru-RU"/>
        </w:rPr>
        <w:t xml:space="preserve"> в дозе 100 мг/м</w:t>
      </w:r>
      <w:r w:rsidRPr="00E271DD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E271DD">
        <w:rPr>
          <w:rFonts w:eastAsia="Times New Roman" w:cs="Times New Roman"/>
          <w:szCs w:val="24"/>
          <w:lang w:eastAsia="ru-RU"/>
        </w:rPr>
        <w:t xml:space="preserve"> каждые 3 </w:t>
      </w:r>
      <w:proofErr w:type="spellStart"/>
      <w:r w:rsidRPr="00E271DD">
        <w:rPr>
          <w:rFonts w:eastAsia="Times New Roman" w:cs="Times New Roman"/>
          <w:szCs w:val="24"/>
          <w:lang w:eastAsia="ru-RU"/>
        </w:rPr>
        <w:t>нед</w:t>
      </w:r>
      <w:proofErr w:type="spellEnd"/>
      <w:r w:rsidRPr="00E271DD">
        <w:rPr>
          <w:rFonts w:eastAsia="Times New Roman" w:cs="Times New Roman"/>
          <w:szCs w:val="24"/>
          <w:lang w:eastAsia="ru-RU"/>
        </w:rPr>
        <w:t xml:space="preserve">, или комбинация </w:t>
      </w:r>
      <w:proofErr w:type="spellStart"/>
      <w:r w:rsidRPr="00E271DD">
        <w:rPr>
          <w:rFonts w:eastAsia="Times New Roman" w:cs="Times New Roman"/>
          <w:szCs w:val="24"/>
          <w:lang w:eastAsia="ru-RU"/>
        </w:rPr>
        <w:t>доцетаксела</w:t>
      </w:r>
      <w:proofErr w:type="spellEnd"/>
      <w:r w:rsidRPr="00E271DD">
        <w:rPr>
          <w:rFonts w:eastAsia="Times New Roman" w:cs="Times New Roman"/>
          <w:szCs w:val="24"/>
          <w:lang w:eastAsia="ru-RU"/>
        </w:rPr>
        <w:t xml:space="preserve"> </w:t>
      </w:r>
      <w:r w:rsidRPr="00E271DD">
        <w:rPr>
          <w:rFonts w:eastAsia="Times New Roman" w:cs="Times New Roman"/>
          <w:szCs w:val="24"/>
          <w:lang w:eastAsia="ru-RU"/>
        </w:rPr>
        <w:lastRenderedPageBreak/>
        <w:t>15 мг\м</w:t>
      </w:r>
      <w:r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E271DD">
        <w:rPr>
          <w:rFonts w:eastAsia="Times New Roman" w:cs="Times New Roman"/>
          <w:szCs w:val="24"/>
          <w:lang w:eastAsia="ru-RU"/>
        </w:rPr>
        <w:t xml:space="preserve"> + </w:t>
      </w:r>
      <w:proofErr w:type="spellStart"/>
      <w:r w:rsidRPr="00E271DD">
        <w:rPr>
          <w:rFonts w:eastAsia="Times New Roman" w:cs="Times New Roman"/>
          <w:szCs w:val="24"/>
          <w:lang w:eastAsia="ru-RU"/>
        </w:rPr>
        <w:t>цетуксимабом</w:t>
      </w:r>
      <w:proofErr w:type="spellEnd"/>
      <w:r w:rsidRPr="00E271DD">
        <w:rPr>
          <w:rFonts w:eastAsia="Times New Roman" w:cs="Times New Roman"/>
          <w:szCs w:val="24"/>
          <w:lang w:eastAsia="ru-RU"/>
        </w:rPr>
        <w:t xml:space="preserve"> в нагрузочной дозе 400 мг/м</w:t>
      </w:r>
      <w:r w:rsidRPr="00E271DD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E271DD">
        <w:rPr>
          <w:rFonts w:eastAsia="Times New Roman" w:cs="Times New Roman"/>
          <w:szCs w:val="24"/>
          <w:lang w:eastAsia="ru-RU"/>
        </w:rPr>
        <w:t xml:space="preserve"> за неделю до начала ЛТ, далее – в поддерживающей дозе 250мг/м</w:t>
      </w:r>
      <w:r w:rsidRPr="00E271DD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E271DD">
        <w:rPr>
          <w:rFonts w:eastAsia="Times New Roman" w:cs="Times New Roman"/>
          <w:szCs w:val="24"/>
          <w:lang w:eastAsia="ru-RU"/>
        </w:rPr>
        <w:t xml:space="preserve"> еженедельно в процессе ЛТ (еженедельно) [3].</w:t>
      </w:r>
    </w:p>
    <w:p w14:paraId="75067531" w14:textId="77777777" w:rsidR="00E271DD" w:rsidRPr="00E271DD" w:rsidRDefault="00E271DD" w:rsidP="00E271DD">
      <w:pPr>
        <w:rPr>
          <w:rFonts w:eastAsia="Times New Roman" w:cs="Times New Roman"/>
          <w:b/>
          <w:bCs/>
          <w:szCs w:val="24"/>
          <w:lang w:eastAsia="ru-RU"/>
        </w:rPr>
      </w:pPr>
      <w:r w:rsidRPr="00E271DD">
        <w:rPr>
          <w:rFonts w:eastAsia="Times New Roman" w:cs="Times New Roman"/>
          <w:b/>
          <w:bCs/>
          <w:szCs w:val="24"/>
          <w:lang w:eastAsia="ru-RU"/>
        </w:rPr>
        <w:t xml:space="preserve">Уровень убедительности рекомендаций – A (уровень достоверности доказательств – 4) </w:t>
      </w:r>
    </w:p>
    <w:p w14:paraId="13CAD017" w14:textId="77777777" w:rsidR="00E271DD" w:rsidRPr="00E271DD" w:rsidRDefault="00E271DD" w:rsidP="00E271DD">
      <w:pPr>
        <w:rPr>
          <w:rFonts w:eastAsia="Times New Roman" w:cs="Times New Roman"/>
          <w:bCs/>
          <w:i/>
          <w:szCs w:val="24"/>
          <w:lang w:eastAsia="ru-RU"/>
        </w:rPr>
      </w:pPr>
      <w:r w:rsidRPr="00E271DD">
        <w:rPr>
          <w:rFonts w:eastAsia="Times New Roman" w:cs="Times New Roman"/>
          <w:b/>
          <w:bCs/>
          <w:i/>
          <w:szCs w:val="24"/>
          <w:lang w:eastAsia="ru-RU"/>
        </w:rPr>
        <w:t xml:space="preserve">Комментарий: </w:t>
      </w:r>
      <w:r w:rsidRPr="00E271DD">
        <w:rPr>
          <w:rFonts w:eastAsia="Times New Roman" w:cs="Times New Roman"/>
          <w:bCs/>
          <w:i/>
          <w:szCs w:val="24"/>
          <w:lang w:eastAsia="ru-RU"/>
        </w:rPr>
        <w:t xml:space="preserve">При наличии сопутствующей патологии, препятствующей проведению конкурентной ХЛТ с включением препаратов платины (хроническая почечная недостаточность, выраженная </w:t>
      </w:r>
      <w:proofErr w:type="spellStart"/>
      <w:r w:rsidRPr="00E271DD">
        <w:rPr>
          <w:rFonts w:eastAsia="Times New Roman" w:cs="Times New Roman"/>
          <w:bCs/>
          <w:i/>
          <w:szCs w:val="24"/>
          <w:lang w:eastAsia="ru-RU"/>
        </w:rPr>
        <w:t>кардиопатология</w:t>
      </w:r>
      <w:proofErr w:type="spellEnd"/>
      <w:r w:rsidRPr="00E271DD">
        <w:rPr>
          <w:rFonts w:eastAsia="Times New Roman" w:cs="Times New Roman"/>
          <w:bCs/>
          <w:i/>
          <w:szCs w:val="24"/>
          <w:lang w:eastAsia="ru-RU"/>
        </w:rPr>
        <w:t xml:space="preserve"> и т.д.), предпочтительным является замена препаратов платины на </w:t>
      </w:r>
      <w:proofErr w:type="spellStart"/>
      <w:r w:rsidRPr="00E271DD">
        <w:rPr>
          <w:rFonts w:eastAsia="Times New Roman" w:cs="Times New Roman"/>
          <w:bCs/>
          <w:i/>
          <w:szCs w:val="24"/>
          <w:lang w:eastAsia="ru-RU"/>
        </w:rPr>
        <w:t>цетуксимаб</w:t>
      </w:r>
      <w:proofErr w:type="spellEnd"/>
      <w:r w:rsidRPr="00E271DD">
        <w:rPr>
          <w:rFonts w:eastAsia="Times New Roman" w:cs="Times New Roman"/>
          <w:bCs/>
          <w:i/>
          <w:szCs w:val="24"/>
          <w:lang w:eastAsia="ru-RU"/>
        </w:rPr>
        <w:t>** на фоне проведения ЛТ [17].</w:t>
      </w:r>
    </w:p>
    <w:p w14:paraId="1205F87E" w14:textId="3F1C7BF8" w:rsidR="00E271DD" w:rsidRPr="00E271DD" w:rsidRDefault="00E271DD" w:rsidP="00E271DD">
      <w:pPr>
        <w:rPr>
          <w:rFonts w:eastAsia="Times New Roman" w:cs="Times New Roman"/>
          <w:b/>
          <w:szCs w:val="24"/>
          <w:lang w:eastAsia="ru-RU"/>
        </w:rPr>
      </w:pPr>
      <w:r w:rsidRPr="00E271DD">
        <w:rPr>
          <w:rFonts w:eastAsia="Times New Roman" w:cs="Times New Roman"/>
          <w:b/>
          <w:szCs w:val="24"/>
          <w:lang w:eastAsia="ru-RU"/>
        </w:rPr>
        <w:t>Уровень убедительности рекомендаций – A (уровень достоверности доказательств –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E271DD">
        <w:rPr>
          <w:rFonts w:eastAsia="Times New Roman" w:cs="Times New Roman"/>
          <w:b/>
          <w:szCs w:val="24"/>
          <w:lang w:eastAsia="ru-RU"/>
        </w:rPr>
        <w:t>2)</w:t>
      </w:r>
    </w:p>
    <w:p w14:paraId="259E4DBB" w14:textId="77777777" w:rsidR="00EA3677" w:rsidRPr="00E8543F" w:rsidRDefault="00EA3677" w:rsidP="00BC34A2">
      <w:pPr>
        <w:pStyle w:val="afff8"/>
        <w:numPr>
          <w:ilvl w:val="0"/>
          <w:numId w:val="0"/>
        </w:numPr>
        <w:spacing w:before="0"/>
        <w:ind w:left="709"/>
        <w:rPr>
          <w:rFonts w:eastAsia="MS Mincho" w:cs="Times New Roman"/>
        </w:rPr>
      </w:pPr>
    </w:p>
    <w:p w14:paraId="4518C4EB" w14:textId="77777777" w:rsidR="001D2954" w:rsidRPr="00E8543F" w:rsidRDefault="00FF4C31" w:rsidP="000B4BD5">
      <w:pPr>
        <w:pStyle w:val="20"/>
        <w:spacing w:before="0" w:line="324" w:lineRule="auto"/>
      </w:pPr>
      <w:bookmarkStart w:id="37" w:name="_Toc35445723"/>
      <w:r w:rsidRPr="00E8543F">
        <w:t>3.5 Иное лечение</w:t>
      </w:r>
      <w:bookmarkStart w:id="38" w:name="__RefHeading___doc_4"/>
      <w:bookmarkEnd w:id="37"/>
    </w:p>
    <w:bookmarkEnd w:id="36"/>
    <w:p w14:paraId="624737DF" w14:textId="399C41AE" w:rsidR="00A65C43" w:rsidRPr="00E8543F" w:rsidRDefault="00FC4FEB" w:rsidP="000B4BD5">
      <w:pPr>
        <w:pStyle w:val="afc"/>
        <w:spacing w:beforeAutospacing="0" w:afterAutospacing="0" w:line="360" w:lineRule="auto"/>
      </w:pPr>
      <w:r w:rsidRPr="00E8543F">
        <w:t xml:space="preserve">Порядок и рекомендации по обезболиванию при злокачественных новообразованиях </w:t>
      </w:r>
      <w:r w:rsidR="00E271DD">
        <w:t xml:space="preserve">гортаноглотки </w:t>
      </w:r>
      <w:r w:rsidRPr="00E8543F">
        <w:t>соответствуют рекомендациям, представленным в клинических рекомендациях «Хронический болевой синдром (ХБС) у взрослых пациентов, нуждающихся в паллиативной медицинской помощи»</w:t>
      </w:r>
    </w:p>
    <w:p w14:paraId="6137514F" w14:textId="77777777" w:rsidR="00A65C43" w:rsidRPr="00E8543F" w:rsidRDefault="00A65C43" w:rsidP="000B4BD5">
      <w:pPr>
        <w:pStyle w:val="20"/>
        <w:spacing w:before="0"/>
        <w:rPr>
          <w:bCs/>
        </w:rPr>
      </w:pPr>
      <w:bookmarkStart w:id="39" w:name="_Toc35445724"/>
      <w:r w:rsidRPr="00E8543F">
        <w:rPr>
          <w:bCs/>
        </w:rPr>
        <w:t>3.6. Диетотерапия</w:t>
      </w:r>
      <w:bookmarkEnd w:id="39"/>
      <w:r w:rsidRPr="00E8543F">
        <w:rPr>
          <w:bCs/>
        </w:rPr>
        <w:t xml:space="preserve"> </w:t>
      </w:r>
    </w:p>
    <w:p w14:paraId="223721BD" w14:textId="77777777" w:rsidR="00A65C43" w:rsidRPr="00E8543F" w:rsidRDefault="00A65C43" w:rsidP="000B4BD5">
      <w:pPr>
        <w:pStyle w:val="afc"/>
        <w:spacing w:beforeAutospacing="0" w:afterAutospacing="0"/>
        <w:rPr>
          <w:rFonts w:eastAsia="MS Mincho"/>
          <w:bCs/>
          <w:shd w:val="clear" w:color="auto" w:fill="FFFFFF"/>
        </w:rPr>
      </w:pPr>
      <w:r w:rsidRPr="00E8543F">
        <w:rPr>
          <w:rFonts w:eastAsia="MS Mincho"/>
          <w:bCs/>
          <w:shd w:val="clear" w:color="auto" w:fill="FFFFFF"/>
        </w:rPr>
        <w:t>Необходимость назначения лечебного питания</w:t>
      </w:r>
      <w:r w:rsidR="00C554E0" w:rsidRPr="00E8543F">
        <w:rPr>
          <w:rFonts w:eastAsia="MS Mincho"/>
          <w:bCs/>
          <w:shd w:val="clear" w:color="auto" w:fill="FFFFFF"/>
        </w:rPr>
        <w:t xml:space="preserve"> (диетотерапии)</w:t>
      </w:r>
      <w:r w:rsidRPr="00E8543F">
        <w:rPr>
          <w:rFonts w:eastAsia="MS Mincho"/>
          <w:bCs/>
          <w:shd w:val="clear" w:color="auto" w:fill="FFFFFF"/>
        </w:rPr>
        <w:t xml:space="preserve"> определяется </w:t>
      </w:r>
      <w:proofErr w:type="spellStart"/>
      <w:r w:rsidRPr="00E8543F">
        <w:rPr>
          <w:rFonts w:eastAsia="MS Mincho"/>
          <w:bCs/>
          <w:shd w:val="clear" w:color="auto" w:fill="FFFFFF"/>
        </w:rPr>
        <w:t>нутритивным</w:t>
      </w:r>
      <w:proofErr w:type="spellEnd"/>
      <w:r w:rsidRPr="00E8543F">
        <w:rPr>
          <w:rFonts w:eastAsia="MS Mincho"/>
          <w:bCs/>
          <w:shd w:val="clear" w:color="auto" w:fill="FFFFFF"/>
        </w:rPr>
        <w:t xml:space="preserve"> статусом пациента, а также целесообразностью коррекции сопутствующих состояний и профилактики осложнений проводимого лечения, в связи с чем принципы лечебного питания и показания представлены в разделе «Медицинская реабилитация, показания и противопоказания к применению методов реабилитации».</w:t>
      </w:r>
    </w:p>
    <w:p w14:paraId="38160190" w14:textId="77777777" w:rsidR="00017B9B" w:rsidRPr="00E8543F" w:rsidRDefault="00017B9B" w:rsidP="000B4BD5">
      <w:pPr>
        <w:spacing w:line="324" w:lineRule="auto"/>
        <w:rPr>
          <w:rFonts w:cs="Times New Roman"/>
          <w:szCs w:val="24"/>
        </w:rPr>
      </w:pPr>
    </w:p>
    <w:p w14:paraId="3F46CA1A" w14:textId="77777777" w:rsidR="00FF4C31" w:rsidRPr="00E8543F" w:rsidRDefault="00FF4C31" w:rsidP="000B4BD5">
      <w:pPr>
        <w:pStyle w:val="afff2"/>
        <w:spacing w:before="0" w:line="324" w:lineRule="auto"/>
        <w:rPr>
          <w:rFonts w:cs="Times New Roman"/>
        </w:rPr>
      </w:pPr>
      <w:bookmarkStart w:id="40" w:name="_Toc35445725"/>
      <w:r w:rsidRPr="00E8543F">
        <w:rPr>
          <w:rFonts w:cs="Times New Roman"/>
        </w:rPr>
        <w:t>4. Медицинская реабилитация</w:t>
      </w:r>
      <w:bookmarkEnd w:id="38"/>
      <w:r w:rsidRPr="00E8543F">
        <w:rPr>
          <w:rFonts w:cs="Times New Roman"/>
        </w:rPr>
        <w:t>, медицинские показания и противопоказания к применению методов реабилитации</w:t>
      </w:r>
      <w:bookmarkEnd w:id="40"/>
    </w:p>
    <w:p w14:paraId="19C42AA7" w14:textId="77777777" w:rsidR="00FF4C31" w:rsidRPr="00E8543F" w:rsidRDefault="00FF4C31" w:rsidP="000B4BD5">
      <w:pPr>
        <w:pStyle w:val="2-6"/>
        <w:spacing w:line="324" w:lineRule="auto"/>
        <w:rPr>
          <w:rFonts w:cs="Times New Roman"/>
          <w:iCs/>
        </w:rPr>
      </w:pPr>
      <w:bookmarkStart w:id="41" w:name="__RefHeading___doc_5"/>
    </w:p>
    <w:p w14:paraId="15A50F07" w14:textId="4EDBE15A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r w:rsidRPr="00E8543F">
        <w:rPr>
          <w:rFonts w:cs="Times New Roman"/>
          <w:b/>
          <w:lang w:eastAsia="ru-RU"/>
        </w:rPr>
        <w:t>Рекомендуются</w:t>
      </w:r>
      <w:r w:rsidRPr="00E8543F">
        <w:rPr>
          <w:rFonts w:cs="Times New Roman"/>
        </w:rPr>
        <w:t xml:space="preserve"> </w:t>
      </w:r>
      <w:r w:rsidR="00C554E0" w:rsidRPr="00E8543F">
        <w:rPr>
          <w:rFonts w:cs="Times New Roman"/>
        </w:rPr>
        <w:t xml:space="preserve">всем </w:t>
      </w:r>
      <w:r w:rsidRPr="00E8543F">
        <w:rPr>
          <w:rFonts w:cs="Times New Roman"/>
        </w:rPr>
        <w:t xml:space="preserve">пациентам со злокачественными опухолями </w:t>
      </w:r>
      <w:r w:rsidR="0097431E">
        <w:rPr>
          <w:rFonts w:cs="Times New Roman"/>
        </w:rPr>
        <w:t>гортаноглотки</w:t>
      </w:r>
      <w:r w:rsidRPr="00E8543F">
        <w:rPr>
          <w:rFonts w:cs="Times New Roman"/>
        </w:rPr>
        <w:t xml:space="preserve"> программы профилактической гимнастики и обучение тактике глотания до начала лечения для уменьшения нарушения глотания при проведении противоопухолевой терапии [</w:t>
      </w:r>
      <w:r w:rsidR="00931F31" w:rsidRPr="00E8543F">
        <w:rPr>
          <w:rFonts w:cs="Times New Roman"/>
          <w:szCs w:val="24"/>
        </w:rPr>
        <w:t>31</w:t>
      </w:r>
      <w:r w:rsidRPr="00E8543F">
        <w:rPr>
          <w:rFonts w:cs="Times New Roman"/>
        </w:rPr>
        <w:t xml:space="preserve">]. </w:t>
      </w:r>
    </w:p>
    <w:p w14:paraId="783E4885" w14:textId="77777777" w:rsidR="00F21FE4" w:rsidRPr="00E8543F" w:rsidRDefault="00F21FE4" w:rsidP="00DF1549">
      <w:pPr>
        <w:pStyle w:val="afffa"/>
        <w:ind w:left="0"/>
      </w:pPr>
      <w:r w:rsidRPr="00E8543F">
        <w:t xml:space="preserve">Уровень убедительности рекомендаций – С (уровень достоверности доказательств – 5). </w:t>
      </w:r>
    </w:p>
    <w:p w14:paraId="42EFECC3" w14:textId="77777777" w:rsidR="00F21FE4" w:rsidRPr="00E8543F" w:rsidRDefault="00F21FE4" w:rsidP="00DF1549">
      <w:pPr>
        <w:pStyle w:val="2-6"/>
        <w:ind w:firstLine="0"/>
        <w:rPr>
          <w:rFonts w:cs="Times New Roman"/>
          <w:b/>
          <w:iCs/>
        </w:rPr>
      </w:pPr>
      <w:r w:rsidRPr="00E8543F">
        <w:rPr>
          <w:rFonts w:cs="Times New Roman"/>
          <w:b/>
          <w:iCs/>
        </w:rPr>
        <w:t xml:space="preserve">Комментарии: </w:t>
      </w:r>
      <w:proofErr w:type="spellStart"/>
      <w:r w:rsidRPr="00E8543F">
        <w:rPr>
          <w:rFonts w:cs="Times New Roman"/>
          <w:i/>
        </w:rPr>
        <w:t>Нутритивная</w:t>
      </w:r>
      <w:proofErr w:type="spellEnd"/>
      <w:r w:rsidRPr="00E8543F">
        <w:rPr>
          <w:rFonts w:cs="Times New Roman"/>
          <w:i/>
        </w:rPr>
        <w:t xml:space="preserve"> поддержка при планировании хирургического лечения проводится при наличии хотя бы одного из указанных факторов: непреднамеренном снижении массы тела за последние 6 </w:t>
      </w:r>
      <w:proofErr w:type="spellStart"/>
      <w:r w:rsidRPr="00E8543F">
        <w:rPr>
          <w:rFonts w:cs="Times New Roman"/>
          <w:i/>
        </w:rPr>
        <w:t>мес</w:t>
      </w:r>
      <w:proofErr w:type="spellEnd"/>
      <w:r w:rsidRPr="00E8543F">
        <w:rPr>
          <w:rFonts w:cs="Times New Roman"/>
          <w:i/>
        </w:rPr>
        <w:t xml:space="preserve"> (потеря 10 % и более), индексе массы тела &lt;20 кг/м</w:t>
      </w:r>
      <w:r w:rsidRPr="00E8543F">
        <w:rPr>
          <w:rFonts w:cs="Times New Roman"/>
          <w:i/>
          <w:vertAlign w:val="superscript"/>
        </w:rPr>
        <w:t>2</w:t>
      </w:r>
      <w:r w:rsidRPr="00E8543F">
        <w:rPr>
          <w:rFonts w:cs="Times New Roman"/>
          <w:i/>
        </w:rPr>
        <w:t xml:space="preserve">, </w:t>
      </w:r>
      <w:proofErr w:type="spellStart"/>
      <w:r w:rsidRPr="00E8543F">
        <w:rPr>
          <w:rFonts w:cs="Times New Roman"/>
          <w:i/>
        </w:rPr>
        <w:t>гипопротеинемия</w:t>
      </w:r>
      <w:proofErr w:type="spellEnd"/>
      <w:r w:rsidRPr="00E8543F">
        <w:rPr>
          <w:rFonts w:cs="Times New Roman"/>
          <w:i/>
        </w:rPr>
        <w:t xml:space="preserve"> &lt;60 г / л или </w:t>
      </w:r>
      <w:proofErr w:type="spellStart"/>
      <w:r w:rsidRPr="00E8543F">
        <w:rPr>
          <w:rFonts w:cs="Times New Roman"/>
          <w:i/>
        </w:rPr>
        <w:t>гипоальбуминемия</w:t>
      </w:r>
      <w:proofErr w:type="spellEnd"/>
      <w:r w:rsidRPr="00E8543F">
        <w:rPr>
          <w:rFonts w:cs="Times New Roman"/>
          <w:i/>
        </w:rPr>
        <w:t xml:space="preserve"> &lt;30 г / л, ухудшении возможности приема пищи за последнюю неделю. В случае проведения химиотерапии показаниями </w:t>
      </w:r>
      <w:r w:rsidRPr="00E8543F">
        <w:rPr>
          <w:rFonts w:cs="Times New Roman"/>
          <w:i/>
        </w:rPr>
        <w:lastRenderedPageBreak/>
        <w:t xml:space="preserve">являются: индекс массы тела &lt;20 кг / м2; потеря более 5 % массы тела за 6 мес.; </w:t>
      </w:r>
      <w:proofErr w:type="spellStart"/>
      <w:r w:rsidRPr="00E8543F">
        <w:rPr>
          <w:rFonts w:cs="Times New Roman"/>
          <w:i/>
        </w:rPr>
        <w:t>гипопротеинемия</w:t>
      </w:r>
      <w:proofErr w:type="spellEnd"/>
      <w:r w:rsidRPr="00E8543F">
        <w:rPr>
          <w:rFonts w:cs="Times New Roman"/>
          <w:i/>
        </w:rPr>
        <w:t xml:space="preserve"> &lt;60 г / л или </w:t>
      </w:r>
      <w:proofErr w:type="spellStart"/>
      <w:r w:rsidRPr="00E8543F">
        <w:rPr>
          <w:rFonts w:cs="Times New Roman"/>
          <w:i/>
        </w:rPr>
        <w:t>гипоальбуминемия</w:t>
      </w:r>
      <w:proofErr w:type="spellEnd"/>
      <w:r w:rsidRPr="00E8543F">
        <w:rPr>
          <w:rFonts w:cs="Times New Roman"/>
          <w:i/>
        </w:rPr>
        <w:t xml:space="preserve"> &lt;30 г / л.; невозможность адекватного питания через рот; </w:t>
      </w:r>
      <w:proofErr w:type="spellStart"/>
      <w:r w:rsidRPr="00E8543F">
        <w:rPr>
          <w:rFonts w:cs="Times New Roman"/>
          <w:i/>
        </w:rPr>
        <w:t>энтеропатия</w:t>
      </w:r>
      <w:proofErr w:type="spellEnd"/>
      <w:r w:rsidRPr="00E8543F">
        <w:rPr>
          <w:rFonts w:cs="Times New Roman"/>
          <w:i/>
        </w:rPr>
        <w:t xml:space="preserve"> средней и тяжёлой степени</w:t>
      </w:r>
      <w:r w:rsidR="00DF1549" w:rsidRPr="00E8543F">
        <w:rPr>
          <w:rFonts w:cs="Times New Roman"/>
          <w:i/>
        </w:rPr>
        <w:t>.</w:t>
      </w:r>
    </w:p>
    <w:p w14:paraId="095AD593" w14:textId="64611016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bookmarkStart w:id="42" w:name="_Hlk21003144"/>
      <w:r w:rsidRPr="00E8543F">
        <w:rPr>
          <w:rFonts w:cs="Times New Roman"/>
        </w:rPr>
        <w:t xml:space="preserve">Пациентам с ЗНО </w:t>
      </w:r>
      <w:r w:rsidR="00137989" w:rsidRPr="00E8543F">
        <w:rPr>
          <w:rFonts w:cs="Times New Roman"/>
        </w:rPr>
        <w:t>гортано</w:t>
      </w:r>
      <w:r w:rsidRPr="00E8543F">
        <w:rPr>
          <w:rFonts w:cs="Times New Roman"/>
        </w:rPr>
        <w:t xml:space="preserve">глотки, получающим химиотерапевтическое лечение </w:t>
      </w:r>
      <w:r w:rsidRPr="00E8543F">
        <w:rPr>
          <w:rFonts w:cs="Times New Roman"/>
          <w:b/>
        </w:rPr>
        <w:t xml:space="preserve">рекомендуется </w:t>
      </w:r>
      <w:r w:rsidRPr="00E8543F">
        <w:rPr>
          <w:rFonts w:cs="Times New Roman"/>
        </w:rPr>
        <w:t xml:space="preserve">раннее начало </w:t>
      </w:r>
      <w:r w:rsidR="00C554E0" w:rsidRPr="00E8543F">
        <w:rPr>
          <w:rFonts w:cs="Times New Roman"/>
        </w:rPr>
        <w:t>ЛФК</w:t>
      </w:r>
      <w:r w:rsidRPr="00E8543F">
        <w:rPr>
          <w:rFonts w:cs="Times New Roman"/>
        </w:rPr>
        <w:t xml:space="preserve"> с целью профилактики возникновения и прогрессирования </w:t>
      </w:r>
      <w:proofErr w:type="spellStart"/>
      <w:r w:rsidRPr="00E8543F">
        <w:rPr>
          <w:rFonts w:cs="Times New Roman"/>
        </w:rPr>
        <w:t>саркопении</w:t>
      </w:r>
      <w:proofErr w:type="spellEnd"/>
      <w:r w:rsidR="0097431E">
        <w:rPr>
          <w:rFonts w:cs="Times New Roman"/>
        </w:rPr>
        <w:t>,</w:t>
      </w:r>
      <w:r w:rsidRPr="00E8543F">
        <w:rPr>
          <w:rFonts w:cs="Times New Roman"/>
        </w:rPr>
        <w:t xml:space="preserve"> уменьшения слабости, улучшения качества жизни и психологического состояния пациентов, получающих </w:t>
      </w:r>
      <w:proofErr w:type="spellStart"/>
      <w:r w:rsidRPr="00E8543F">
        <w:rPr>
          <w:rFonts w:cs="Times New Roman"/>
        </w:rPr>
        <w:t>адъювантную</w:t>
      </w:r>
      <w:proofErr w:type="spellEnd"/>
      <w:r w:rsidRPr="00E8543F">
        <w:rPr>
          <w:rFonts w:cs="Times New Roman"/>
        </w:rPr>
        <w:t xml:space="preserve"> ХТ, увеличения толерантности к физической нагрузке</w:t>
      </w:r>
      <w:bookmarkEnd w:id="42"/>
      <w:r w:rsidRPr="00E8543F">
        <w:rPr>
          <w:rFonts w:cs="Times New Roman"/>
        </w:rPr>
        <w:t xml:space="preserve"> [</w:t>
      </w:r>
      <w:r w:rsidR="00931F31" w:rsidRPr="00E8543F">
        <w:rPr>
          <w:rFonts w:cs="Times New Roman"/>
          <w:szCs w:val="24"/>
        </w:rPr>
        <w:t>33</w:t>
      </w:r>
      <w:r w:rsidRPr="00E8543F">
        <w:rPr>
          <w:rFonts w:cs="Times New Roman"/>
        </w:rPr>
        <w:t xml:space="preserve">]. </w:t>
      </w:r>
    </w:p>
    <w:p w14:paraId="7CC02EFB" w14:textId="77777777" w:rsidR="00F21FE4" w:rsidRPr="00E8543F" w:rsidRDefault="00F21FE4" w:rsidP="00DF1549">
      <w:pPr>
        <w:pStyle w:val="afffa"/>
        <w:ind w:left="0"/>
      </w:pPr>
      <w:r w:rsidRPr="00E8543F">
        <w:t xml:space="preserve">Уровень убедительности рекомендаций – </w:t>
      </w:r>
      <w:r w:rsidRPr="00E8543F">
        <w:rPr>
          <w:lang w:val="en-US"/>
        </w:rPr>
        <w:t>B</w:t>
      </w:r>
      <w:r w:rsidRPr="00E8543F">
        <w:t xml:space="preserve"> (уровень достоверности доказательств – 3).</w:t>
      </w:r>
    </w:p>
    <w:p w14:paraId="73D7576E" w14:textId="77777777" w:rsidR="00F21FE4" w:rsidRPr="00E8543F" w:rsidRDefault="00F21FE4" w:rsidP="00DF1549">
      <w:pPr>
        <w:pStyle w:val="afe"/>
        <w:ind w:left="0" w:firstLine="0"/>
        <w:rPr>
          <w:rFonts w:cs="Times New Roman"/>
          <w:szCs w:val="24"/>
        </w:rPr>
      </w:pPr>
      <w:bookmarkStart w:id="43" w:name="_Hlk21003164"/>
      <w:r w:rsidRPr="00E8543F">
        <w:rPr>
          <w:rFonts w:cs="Times New Roman"/>
          <w:b/>
          <w:iCs/>
        </w:rPr>
        <w:t>Комментарии:</w:t>
      </w:r>
      <w:r w:rsidRPr="00E8543F">
        <w:rPr>
          <w:rFonts w:cs="Times New Roman"/>
          <w:iCs/>
        </w:rPr>
        <w:t xml:space="preserve"> </w:t>
      </w:r>
      <w:r w:rsidRPr="00E8543F">
        <w:rPr>
          <w:rFonts w:cs="Times New Roman"/>
          <w:i/>
        </w:rPr>
        <w:t xml:space="preserve">Проведение комплекса ЛФК с включением аэробной нагрузки, элементов </w:t>
      </w:r>
      <w:proofErr w:type="spellStart"/>
      <w:r w:rsidRPr="00E8543F">
        <w:rPr>
          <w:rFonts w:cs="Times New Roman"/>
          <w:i/>
        </w:rPr>
        <w:t>Тайчи</w:t>
      </w:r>
      <w:proofErr w:type="spellEnd"/>
      <w:r w:rsidRPr="00E8543F">
        <w:rPr>
          <w:rFonts w:cs="Times New Roman"/>
          <w:i/>
        </w:rPr>
        <w:t xml:space="preserve"> в течение 4 </w:t>
      </w:r>
      <w:proofErr w:type="spellStart"/>
      <w:r w:rsidRPr="00E8543F">
        <w:rPr>
          <w:rFonts w:cs="Times New Roman"/>
          <w:i/>
        </w:rPr>
        <w:t>мес</w:t>
      </w:r>
      <w:proofErr w:type="spellEnd"/>
      <w:r w:rsidRPr="00E8543F">
        <w:rPr>
          <w:rFonts w:cs="Times New Roman"/>
          <w:i/>
        </w:rPr>
        <w:t xml:space="preserve"> на фоне ХТ приводит к увеличению жизненной емкости легких, насыщенности крови кислородом, силы мышц, объема движений в крупных суставах, снижения индекса массы тела </w:t>
      </w:r>
      <w:bookmarkEnd w:id="43"/>
      <w:r w:rsidRPr="00E8543F">
        <w:rPr>
          <w:rFonts w:cs="Times New Roman"/>
          <w:i/>
        </w:rPr>
        <w:t>[</w:t>
      </w:r>
      <w:r w:rsidR="00931F31" w:rsidRPr="00E8543F">
        <w:rPr>
          <w:rFonts w:cs="Times New Roman"/>
          <w:szCs w:val="24"/>
        </w:rPr>
        <w:t>34</w:t>
      </w:r>
      <w:r w:rsidRPr="00E8543F">
        <w:rPr>
          <w:rFonts w:cs="Times New Roman"/>
          <w:i/>
        </w:rPr>
        <w:t>].</w:t>
      </w:r>
      <w:r w:rsidRPr="00E8543F">
        <w:rPr>
          <w:rFonts w:cs="Times New Roman"/>
          <w:iCs/>
        </w:rPr>
        <w:t xml:space="preserve"> </w:t>
      </w:r>
    </w:p>
    <w:p w14:paraId="274207BB" w14:textId="77777777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bookmarkStart w:id="44" w:name="_Hlk21003185"/>
      <w:r w:rsidRPr="00E8543F">
        <w:rPr>
          <w:rFonts w:cs="Times New Roman"/>
        </w:rPr>
        <w:t xml:space="preserve">Для уменьшения утомляемости и повышения выносливости у пациентов с ЗНО </w:t>
      </w:r>
      <w:r w:rsidR="00137989" w:rsidRPr="00E8543F">
        <w:rPr>
          <w:rFonts w:cs="Times New Roman"/>
        </w:rPr>
        <w:t>гортано</w:t>
      </w:r>
      <w:r w:rsidRPr="00E8543F">
        <w:rPr>
          <w:rFonts w:cs="Times New Roman"/>
        </w:rPr>
        <w:t xml:space="preserve">глотки на фоне проведения ХЛТ рекомендуется проведение ЛФК в виде аэробных упражнений средней интенсивности в сочетании с упражнениями на сопротивление </w:t>
      </w:r>
      <w:bookmarkEnd w:id="44"/>
      <w:r w:rsidRPr="00E8543F">
        <w:rPr>
          <w:rFonts w:cs="Times New Roman"/>
        </w:rPr>
        <w:t>[</w:t>
      </w:r>
      <w:r w:rsidR="00931F31" w:rsidRPr="00E8543F">
        <w:rPr>
          <w:rFonts w:cs="Times New Roman"/>
          <w:szCs w:val="24"/>
        </w:rPr>
        <w:t>35</w:t>
      </w:r>
      <w:r w:rsidRPr="00E8543F">
        <w:rPr>
          <w:rFonts w:cs="Times New Roman"/>
        </w:rPr>
        <w:t xml:space="preserve">]. </w:t>
      </w:r>
    </w:p>
    <w:p w14:paraId="2B2F52A6" w14:textId="77777777" w:rsidR="00F21FE4" w:rsidRPr="00E8543F" w:rsidRDefault="00F21FE4" w:rsidP="00DF1549">
      <w:pPr>
        <w:pStyle w:val="afffa"/>
        <w:ind w:left="0"/>
      </w:pPr>
      <w:r w:rsidRPr="00E8543F">
        <w:t>Уровень убедительности рекомендаций – В (уровень достоверности доказательств – 2).</w:t>
      </w:r>
    </w:p>
    <w:p w14:paraId="5182693E" w14:textId="77777777" w:rsidR="00F21FE4" w:rsidRPr="00E8543F" w:rsidRDefault="00F21FE4" w:rsidP="00DF1549">
      <w:pPr>
        <w:pStyle w:val="afe"/>
        <w:ind w:left="0" w:firstLine="0"/>
        <w:rPr>
          <w:rFonts w:cs="Times New Roman"/>
          <w:szCs w:val="24"/>
        </w:rPr>
      </w:pPr>
      <w:bookmarkStart w:id="45" w:name="_Hlk21003203"/>
      <w:r w:rsidRPr="00E8543F">
        <w:rPr>
          <w:rFonts w:cs="Times New Roman"/>
          <w:b/>
          <w:iCs/>
        </w:rPr>
        <w:t>Комментарий:</w:t>
      </w:r>
      <w:r w:rsidRPr="00E8543F">
        <w:rPr>
          <w:rFonts w:cs="Times New Roman"/>
          <w:iCs/>
        </w:rPr>
        <w:t xml:space="preserve"> </w:t>
      </w:r>
      <w:r w:rsidRPr="00E8543F">
        <w:rPr>
          <w:rFonts w:cs="Times New Roman"/>
          <w:i/>
        </w:rPr>
        <w:t xml:space="preserve">Сочетание ЛФК с </w:t>
      </w:r>
      <w:r w:rsidR="00C554E0" w:rsidRPr="00E8543F">
        <w:rPr>
          <w:rFonts w:cs="Times New Roman"/>
          <w:i/>
        </w:rPr>
        <w:t>психотерапией</w:t>
      </w:r>
      <w:r w:rsidRPr="00E8543F">
        <w:rPr>
          <w:rFonts w:cs="Times New Roman"/>
          <w:i/>
        </w:rPr>
        <w:t xml:space="preserve"> используется в качестве комплексного лечения слабости на фоне ХТ </w:t>
      </w:r>
      <w:bookmarkEnd w:id="45"/>
      <w:r w:rsidRPr="00E8543F">
        <w:rPr>
          <w:rFonts w:cs="Times New Roman"/>
          <w:i/>
        </w:rPr>
        <w:t>[</w:t>
      </w:r>
      <w:r w:rsidR="00931F31" w:rsidRPr="00E8543F">
        <w:rPr>
          <w:rFonts w:cs="Times New Roman"/>
          <w:szCs w:val="24"/>
        </w:rPr>
        <w:t>36</w:t>
      </w:r>
      <w:r w:rsidRPr="00E8543F">
        <w:rPr>
          <w:rFonts w:cs="Times New Roman"/>
          <w:i/>
        </w:rPr>
        <w:t xml:space="preserve">]. </w:t>
      </w:r>
      <w:bookmarkStart w:id="46" w:name="_Hlk21003220"/>
      <w:r w:rsidRPr="00E8543F">
        <w:rPr>
          <w:rFonts w:cs="Times New Roman"/>
          <w:i/>
        </w:rPr>
        <w:t xml:space="preserve">Помимо этого, целесообразно проведение курса массажа медицинского в течение 6 </w:t>
      </w:r>
      <w:proofErr w:type="spellStart"/>
      <w:r w:rsidRPr="00E8543F">
        <w:rPr>
          <w:rFonts w:cs="Times New Roman"/>
          <w:i/>
        </w:rPr>
        <w:t>нед</w:t>
      </w:r>
      <w:proofErr w:type="spellEnd"/>
      <w:r w:rsidRPr="00E8543F">
        <w:rPr>
          <w:rFonts w:cs="Times New Roman"/>
          <w:i/>
        </w:rPr>
        <w:t xml:space="preserve"> с целью уменьшения слабости на фоне комбинированного лечения </w:t>
      </w:r>
      <w:bookmarkEnd w:id="46"/>
      <w:r w:rsidRPr="00E8543F">
        <w:rPr>
          <w:rFonts w:cs="Times New Roman"/>
          <w:i/>
        </w:rPr>
        <w:t>[</w:t>
      </w:r>
      <w:r w:rsidR="00931F31" w:rsidRPr="00E8543F">
        <w:rPr>
          <w:rFonts w:cs="Times New Roman"/>
          <w:szCs w:val="24"/>
        </w:rPr>
        <w:t>37</w:t>
      </w:r>
      <w:r w:rsidRPr="00E8543F">
        <w:rPr>
          <w:rFonts w:cs="Times New Roman"/>
          <w:i/>
        </w:rPr>
        <w:t xml:space="preserve">]. </w:t>
      </w:r>
    </w:p>
    <w:p w14:paraId="130C5F8B" w14:textId="77777777" w:rsidR="00F21FE4" w:rsidRPr="00E8543F" w:rsidRDefault="00C554E0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bookmarkStart w:id="47" w:name="_Hlk21003236"/>
      <w:proofErr w:type="spellStart"/>
      <w:r w:rsidRPr="00E8543F">
        <w:rPr>
          <w:rFonts w:cs="Times New Roman"/>
        </w:rPr>
        <w:t>Баланстерапия</w:t>
      </w:r>
      <w:proofErr w:type="spellEnd"/>
      <w:r w:rsidR="00F21FE4" w:rsidRPr="00E8543F">
        <w:rPr>
          <w:rFonts w:cs="Times New Roman"/>
        </w:rPr>
        <w:t xml:space="preserve"> </w:t>
      </w:r>
      <w:r w:rsidRPr="00E8543F">
        <w:rPr>
          <w:rFonts w:cs="Times New Roman"/>
          <w:b/>
        </w:rPr>
        <w:t>рекомендована</w:t>
      </w:r>
      <w:r w:rsidRPr="00E8543F">
        <w:rPr>
          <w:rFonts w:cs="Times New Roman"/>
        </w:rPr>
        <w:t xml:space="preserve"> </w:t>
      </w:r>
      <w:r w:rsidR="00F21FE4" w:rsidRPr="00E8543F">
        <w:rPr>
          <w:rFonts w:cs="Times New Roman"/>
        </w:rPr>
        <w:t>пациентам с ЗНО полости рта для коррекции полинейропатии</w:t>
      </w:r>
      <w:bookmarkEnd w:id="47"/>
      <w:r w:rsidR="00F21FE4" w:rsidRPr="00E8543F">
        <w:rPr>
          <w:rFonts w:cs="Times New Roman"/>
        </w:rPr>
        <w:t xml:space="preserve"> [</w:t>
      </w:r>
      <w:r w:rsidR="00931F31" w:rsidRPr="00E8543F">
        <w:rPr>
          <w:rFonts w:cs="Times New Roman"/>
          <w:szCs w:val="24"/>
        </w:rPr>
        <w:t>38</w:t>
      </w:r>
      <w:r w:rsidR="00F21FE4" w:rsidRPr="00E8543F">
        <w:rPr>
          <w:rFonts w:cs="Times New Roman"/>
        </w:rPr>
        <w:t xml:space="preserve">]. </w:t>
      </w:r>
    </w:p>
    <w:p w14:paraId="5CBA202D" w14:textId="77777777" w:rsidR="00F21FE4" w:rsidRPr="00E8543F" w:rsidRDefault="00F21FE4" w:rsidP="00DF1549">
      <w:pPr>
        <w:pStyle w:val="afffa"/>
        <w:ind w:left="0"/>
      </w:pPr>
      <w:r w:rsidRPr="00E8543F">
        <w:t xml:space="preserve">Уровень убедительности рекомендаций – </w:t>
      </w:r>
      <w:r w:rsidR="00C554E0" w:rsidRPr="00E8543F">
        <w:rPr>
          <w:lang w:val="en-US"/>
        </w:rPr>
        <w:t>B</w:t>
      </w:r>
      <w:r w:rsidRPr="00E8543F">
        <w:t xml:space="preserve"> (уровень достоверности доказательств – </w:t>
      </w:r>
      <w:r w:rsidR="00C554E0" w:rsidRPr="00E8543F">
        <w:t>3</w:t>
      </w:r>
      <w:r w:rsidRPr="00E8543F">
        <w:t>).</w:t>
      </w:r>
    </w:p>
    <w:p w14:paraId="6B713F87" w14:textId="77777777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r w:rsidRPr="00E8543F">
        <w:rPr>
          <w:rFonts w:cs="Times New Roman"/>
          <w:b/>
        </w:rPr>
        <w:t>Рекомендована</w:t>
      </w:r>
      <w:r w:rsidRPr="00E8543F">
        <w:rPr>
          <w:rFonts w:cs="Times New Roman"/>
        </w:rPr>
        <w:t xml:space="preserve"> низкочастотная магнитотерапия в лечении периферической полинейропатии на фоне ХТ [</w:t>
      </w:r>
      <w:r w:rsidR="005F2C65" w:rsidRPr="00E8543F">
        <w:rPr>
          <w:rFonts w:cs="Times New Roman"/>
          <w:szCs w:val="24"/>
        </w:rPr>
        <w:t>39</w:t>
      </w:r>
      <w:r w:rsidRPr="00E8543F">
        <w:rPr>
          <w:rFonts w:cs="Times New Roman"/>
        </w:rPr>
        <w:t xml:space="preserve">]. </w:t>
      </w:r>
    </w:p>
    <w:p w14:paraId="729F0E6F" w14:textId="77777777" w:rsidR="00F21FE4" w:rsidRPr="00E8543F" w:rsidRDefault="00F21FE4" w:rsidP="00DF1549">
      <w:pPr>
        <w:pStyle w:val="afffa"/>
        <w:ind w:left="0"/>
      </w:pPr>
      <w:r w:rsidRPr="00E8543F">
        <w:t>Уровень убедительности рекомендаций – В (уровень достоверности доказательств – 2).</w:t>
      </w:r>
    </w:p>
    <w:p w14:paraId="5AF9A3D8" w14:textId="77777777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r w:rsidRPr="00E8543F">
        <w:rPr>
          <w:rFonts w:cs="Times New Roman"/>
          <w:b/>
        </w:rPr>
        <w:t>Рекомендуется</w:t>
      </w:r>
      <w:r w:rsidRPr="00E8543F">
        <w:rPr>
          <w:rFonts w:cs="Times New Roman"/>
        </w:rPr>
        <w:t xml:space="preserve"> низкоинтенсивная лазеротерапия в профилактике и лечении </w:t>
      </w:r>
      <w:proofErr w:type="spellStart"/>
      <w:r w:rsidRPr="00E8543F">
        <w:rPr>
          <w:rFonts w:cs="Times New Roman"/>
        </w:rPr>
        <w:t>мукозитов</w:t>
      </w:r>
      <w:proofErr w:type="spellEnd"/>
      <w:r w:rsidRPr="00E8543F">
        <w:rPr>
          <w:rFonts w:cs="Times New Roman"/>
        </w:rPr>
        <w:t xml:space="preserve"> полости рта на фоне ХТ []. </w:t>
      </w:r>
    </w:p>
    <w:p w14:paraId="360F887C" w14:textId="77777777" w:rsidR="00F21FE4" w:rsidRPr="00E8543F" w:rsidRDefault="00F21FE4" w:rsidP="00DF1549">
      <w:pPr>
        <w:pStyle w:val="afffa"/>
        <w:ind w:left="0"/>
      </w:pPr>
      <w:r w:rsidRPr="00E8543F">
        <w:t>Уровень убедительности рекомендаций – А (уровень достоверности доказательств – 1).</w:t>
      </w:r>
    </w:p>
    <w:p w14:paraId="0CF3CFEC" w14:textId="77777777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r w:rsidRPr="00E8543F">
        <w:rPr>
          <w:rFonts w:cs="Times New Roman"/>
          <w:b/>
        </w:rPr>
        <w:lastRenderedPageBreak/>
        <w:t>Рекомендовано</w:t>
      </w:r>
      <w:r w:rsidRPr="00E8543F">
        <w:rPr>
          <w:rFonts w:cs="Times New Roman"/>
        </w:rPr>
        <w:t xml:space="preserve"> на фоне ХТ применение аппаратов для профилактики алопеции при химиотерапии</w:t>
      </w:r>
      <w:r w:rsidRPr="00E8543F" w:rsidDel="00916CBB">
        <w:rPr>
          <w:rFonts w:cs="Times New Roman"/>
        </w:rPr>
        <w:t xml:space="preserve"> </w:t>
      </w:r>
      <w:r w:rsidRPr="00E8543F">
        <w:rPr>
          <w:rFonts w:cs="Times New Roman"/>
        </w:rPr>
        <w:t>[</w:t>
      </w:r>
      <w:r w:rsidR="00931F31" w:rsidRPr="00E8543F">
        <w:rPr>
          <w:rFonts w:cs="Times New Roman"/>
          <w:szCs w:val="24"/>
        </w:rPr>
        <w:t>4</w:t>
      </w:r>
      <w:r w:rsidR="005F2C65" w:rsidRPr="00E8543F">
        <w:rPr>
          <w:rFonts w:cs="Times New Roman"/>
          <w:szCs w:val="24"/>
        </w:rPr>
        <w:t>0</w:t>
      </w:r>
      <w:r w:rsidRPr="00E8543F">
        <w:rPr>
          <w:rFonts w:cs="Times New Roman"/>
        </w:rPr>
        <w:t xml:space="preserve">]. </w:t>
      </w:r>
    </w:p>
    <w:p w14:paraId="007C402B" w14:textId="77777777" w:rsidR="00F21FE4" w:rsidRPr="00E8543F" w:rsidRDefault="00F21FE4" w:rsidP="00DF1549">
      <w:pPr>
        <w:pStyle w:val="afffa"/>
        <w:ind w:left="0"/>
      </w:pPr>
      <w:r w:rsidRPr="00E8543F">
        <w:t>Уровень убедительности рекомендаций – С (уровень достоверности доказательств – 5).</w:t>
      </w:r>
    </w:p>
    <w:p w14:paraId="39B66446" w14:textId="77777777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r w:rsidRPr="00E8543F">
        <w:rPr>
          <w:rFonts w:cs="Times New Roman"/>
        </w:rPr>
        <w:t xml:space="preserve">Низкоинтенсивная лазеротерапия </w:t>
      </w:r>
      <w:r w:rsidRPr="00E8543F">
        <w:rPr>
          <w:rFonts w:cs="Times New Roman"/>
          <w:b/>
        </w:rPr>
        <w:t xml:space="preserve">рекомендована </w:t>
      </w:r>
      <w:r w:rsidRPr="00E8543F">
        <w:rPr>
          <w:rFonts w:cs="Times New Roman"/>
        </w:rPr>
        <w:t>с целью профилактики выпадения волос и ускорения их роста после проведения ХТ [</w:t>
      </w:r>
      <w:r w:rsidR="00931F31" w:rsidRPr="00E8543F">
        <w:rPr>
          <w:rFonts w:cs="Times New Roman"/>
          <w:szCs w:val="24"/>
        </w:rPr>
        <w:t>4</w:t>
      </w:r>
      <w:r w:rsidR="005F2C65" w:rsidRPr="00E8543F">
        <w:rPr>
          <w:rFonts w:cs="Times New Roman"/>
          <w:szCs w:val="24"/>
        </w:rPr>
        <w:t>1</w:t>
      </w:r>
      <w:r w:rsidRPr="00E8543F">
        <w:rPr>
          <w:rFonts w:cs="Times New Roman"/>
        </w:rPr>
        <w:t xml:space="preserve">]. </w:t>
      </w:r>
    </w:p>
    <w:p w14:paraId="2531A32E" w14:textId="77777777" w:rsidR="00F21FE4" w:rsidRPr="00E8543F" w:rsidRDefault="00F21FE4" w:rsidP="00DF1549">
      <w:pPr>
        <w:pStyle w:val="afffa"/>
        <w:ind w:left="0"/>
      </w:pPr>
      <w:r w:rsidRPr="00E8543F">
        <w:t xml:space="preserve">Уровень убедительности рекомендаций – С (уровень достоверности доказательств – 5). </w:t>
      </w:r>
    </w:p>
    <w:p w14:paraId="7C4DE12B" w14:textId="77777777" w:rsidR="00F21FE4" w:rsidRPr="00E8543F" w:rsidRDefault="00F21FE4" w:rsidP="00DF1549">
      <w:pPr>
        <w:pStyle w:val="afff8"/>
        <w:spacing w:before="0"/>
        <w:ind w:left="0" w:firstLine="0"/>
        <w:rPr>
          <w:rFonts w:cs="Times New Roman"/>
          <w:szCs w:val="24"/>
        </w:rPr>
      </w:pPr>
      <w:r w:rsidRPr="00E8543F">
        <w:rPr>
          <w:rFonts w:cs="Times New Roman"/>
          <w:b/>
        </w:rPr>
        <w:t xml:space="preserve">Рекомендуется </w:t>
      </w:r>
      <w:r w:rsidRPr="00E8543F">
        <w:rPr>
          <w:rFonts w:cs="Times New Roman"/>
        </w:rPr>
        <w:t>начать низкоинтенсивную лазеротерапию через 3 дня после начала ЛТ и проводить ее 3 дня в неделю для профилактики лучевого дерматита [</w:t>
      </w:r>
      <w:r w:rsidR="00931F31" w:rsidRPr="00E8543F">
        <w:rPr>
          <w:rFonts w:cs="Times New Roman"/>
          <w:szCs w:val="24"/>
        </w:rPr>
        <w:t>4</w:t>
      </w:r>
      <w:r w:rsidR="005F2C65" w:rsidRPr="00E8543F">
        <w:rPr>
          <w:rFonts w:cs="Times New Roman"/>
          <w:szCs w:val="24"/>
        </w:rPr>
        <w:t>2</w:t>
      </w:r>
      <w:r w:rsidRPr="00E8543F">
        <w:rPr>
          <w:rFonts w:cs="Times New Roman"/>
        </w:rPr>
        <w:t xml:space="preserve">]. </w:t>
      </w:r>
    </w:p>
    <w:p w14:paraId="52C41712" w14:textId="77777777" w:rsidR="00F21FE4" w:rsidRPr="00E8543F" w:rsidRDefault="00F21FE4" w:rsidP="00DF1549">
      <w:pPr>
        <w:pStyle w:val="afffa"/>
        <w:ind w:left="0"/>
      </w:pPr>
      <w:r w:rsidRPr="00E8543F">
        <w:t>Уровень убедительности рекомендаций – С (уровень достоверности доказательств – 5).</w:t>
      </w:r>
    </w:p>
    <w:p w14:paraId="47B5EF78" w14:textId="77777777" w:rsidR="00F21FE4" w:rsidRPr="00E8543F" w:rsidRDefault="00F21FE4" w:rsidP="00DF1549">
      <w:pPr>
        <w:pStyle w:val="afe"/>
        <w:ind w:left="0" w:firstLine="0"/>
        <w:rPr>
          <w:rFonts w:cs="Times New Roman"/>
          <w:szCs w:val="24"/>
        </w:rPr>
      </w:pPr>
      <w:r w:rsidRPr="00E8543F">
        <w:rPr>
          <w:rFonts w:cs="Times New Roman"/>
          <w:b/>
        </w:rPr>
        <w:t>Комментарии:</w:t>
      </w:r>
      <w:r w:rsidRPr="00E8543F">
        <w:rPr>
          <w:rFonts w:cs="Times New Roman"/>
          <w:b/>
          <w:i/>
        </w:rPr>
        <w:t xml:space="preserve"> </w:t>
      </w:r>
      <w:r w:rsidRPr="00E8543F">
        <w:rPr>
          <w:rFonts w:cs="Times New Roman"/>
          <w:i/>
          <w:szCs w:val="24"/>
        </w:rPr>
        <w:t xml:space="preserve">С момента проявлений и до полного исчезновения лучевого </w:t>
      </w:r>
      <w:proofErr w:type="spellStart"/>
      <w:r w:rsidRPr="00E8543F">
        <w:rPr>
          <w:rFonts w:cs="Times New Roman"/>
          <w:i/>
          <w:szCs w:val="24"/>
        </w:rPr>
        <w:t>мукозита</w:t>
      </w:r>
      <w:proofErr w:type="spellEnd"/>
      <w:r w:rsidRPr="00E8543F">
        <w:rPr>
          <w:rFonts w:cs="Times New Roman"/>
          <w:i/>
          <w:szCs w:val="24"/>
        </w:rPr>
        <w:t xml:space="preserve"> показано применение </w:t>
      </w:r>
      <w:proofErr w:type="spellStart"/>
      <w:r w:rsidRPr="00E8543F">
        <w:rPr>
          <w:rFonts w:cs="Times New Roman"/>
          <w:i/>
          <w:szCs w:val="24"/>
        </w:rPr>
        <w:t>дерматопротекторов</w:t>
      </w:r>
      <w:proofErr w:type="spellEnd"/>
      <w:r w:rsidRPr="00E8543F">
        <w:rPr>
          <w:rFonts w:cs="Times New Roman"/>
          <w:i/>
          <w:szCs w:val="24"/>
        </w:rPr>
        <w:t xml:space="preserve"> - репарации тканей стимуляторов</w:t>
      </w:r>
      <w:r w:rsidRPr="00E8543F" w:rsidDel="00B22083">
        <w:rPr>
          <w:rFonts w:cs="Times New Roman"/>
          <w:i/>
          <w:szCs w:val="24"/>
        </w:rPr>
        <w:t xml:space="preserve"> </w:t>
      </w:r>
      <w:r w:rsidRPr="00E8543F">
        <w:rPr>
          <w:rFonts w:cs="Times New Roman"/>
          <w:i/>
          <w:szCs w:val="24"/>
        </w:rPr>
        <w:t xml:space="preserve">(гели, раствор мочевины и др.). При регулярном орошении полости рта изотоническим раствором удаляются остатки пищи и накопившиеся выделения. Для аппликаций в полости рта или для закапывания в нос </w:t>
      </w:r>
      <w:r w:rsidR="007B794E" w:rsidRPr="00E8543F">
        <w:rPr>
          <w:rFonts w:cs="Times New Roman"/>
          <w:i/>
          <w:szCs w:val="24"/>
        </w:rPr>
        <w:t xml:space="preserve">используются </w:t>
      </w:r>
      <w:r w:rsidRPr="00E8543F">
        <w:rPr>
          <w:rFonts w:cs="Times New Roman"/>
          <w:i/>
          <w:szCs w:val="24"/>
        </w:rPr>
        <w:t>масла (оливковое, персиковое, облепихи или шиповника). При наличии болевого синдрома применяют анестетики для местного применения и системные анальгетики [</w:t>
      </w:r>
      <w:r w:rsidR="00931F31" w:rsidRPr="00E8543F">
        <w:rPr>
          <w:rFonts w:cs="Times New Roman"/>
          <w:szCs w:val="24"/>
        </w:rPr>
        <w:t>4</w:t>
      </w:r>
      <w:r w:rsidR="005F2C65" w:rsidRPr="00E8543F">
        <w:rPr>
          <w:rFonts w:cs="Times New Roman"/>
          <w:szCs w:val="24"/>
        </w:rPr>
        <w:t>3</w:t>
      </w:r>
      <w:r w:rsidRPr="00E8543F">
        <w:rPr>
          <w:rFonts w:cs="Times New Roman"/>
          <w:i/>
          <w:szCs w:val="24"/>
        </w:rPr>
        <w:t xml:space="preserve">]. Чаще всего требуется назначение опиоидов, причем следует обратить внимание на </w:t>
      </w:r>
      <w:proofErr w:type="spellStart"/>
      <w:r w:rsidRPr="00E8543F">
        <w:rPr>
          <w:rFonts w:cs="Times New Roman"/>
          <w:i/>
          <w:szCs w:val="24"/>
        </w:rPr>
        <w:t>трансдермальные</w:t>
      </w:r>
      <w:proofErr w:type="spellEnd"/>
      <w:r w:rsidRPr="00E8543F">
        <w:rPr>
          <w:rFonts w:cs="Times New Roman"/>
          <w:i/>
          <w:szCs w:val="24"/>
        </w:rPr>
        <w:t xml:space="preserve"> формы их применения [</w:t>
      </w:r>
      <w:r w:rsidR="00931F31" w:rsidRPr="00E8543F">
        <w:rPr>
          <w:rFonts w:cs="Times New Roman"/>
        </w:rPr>
        <w:t>4</w:t>
      </w:r>
      <w:r w:rsidR="005F2C65" w:rsidRPr="00E8543F">
        <w:rPr>
          <w:rFonts w:cs="Times New Roman"/>
        </w:rPr>
        <w:t>4</w:t>
      </w:r>
      <w:r w:rsidRPr="00E8543F">
        <w:rPr>
          <w:rFonts w:cs="Times New Roman"/>
          <w:i/>
          <w:szCs w:val="24"/>
        </w:rPr>
        <w:t>].</w:t>
      </w:r>
    </w:p>
    <w:p w14:paraId="29B0B7F2" w14:textId="77777777" w:rsidR="00F21FE4" w:rsidRPr="00E8543F" w:rsidRDefault="00F21FE4" w:rsidP="000B4BD5">
      <w:pPr>
        <w:widowControl w:val="0"/>
        <w:rPr>
          <w:rFonts w:cs="Times New Roman"/>
          <w:i/>
          <w:szCs w:val="24"/>
        </w:rPr>
      </w:pPr>
      <w:r w:rsidRPr="00E8543F">
        <w:rPr>
          <w:rFonts w:cs="Times New Roman"/>
          <w:i/>
          <w:szCs w:val="24"/>
        </w:rPr>
        <w:t>С момента проявлений лучевого дерматита и до полного стихания реакций показано применение репарации тканей стимуляторов</w:t>
      </w:r>
      <w:r w:rsidRPr="00E8543F" w:rsidDel="00B22083">
        <w:rPr>
          <w:rFonts w:cs="Times New Roman"/>
          <w:i/>
          <w:szCs w:val="24"/>
        </w:rPr>
        <w:t xml:space="preserve"> </w:t>
      </w:r>
      <w:r w:rsidRPr="00E8543F">
        <w:rPr>
          <w:rFonts w:cs="Times New Roman"/>
          <w:i/>
          <w:szCs w:val="24"/>
        </w:rPr>
        <w:t xml:space="preserve">(гели, </w:t>
      </w:r>
      <w:proofErr w:type="spellStart"/>
      <w:r w:rsidRPr="00E8543F">
        <w:rPr>
          <w:rFonts w:cs="Times New Roman"/>
          <w:i/>
          <w:szCs w:val="24"/>
        </w:rPr>
        <w:t>диоксометилтетрагидропиримидин</w:t>
      </w:r>
      <w:proofErr w:type="spellEnd"/>
      <w:r w:rsidRPr="00E8543F">
        <w:rPr>
          <w:rFonts w:cs="Times New Roman"/>
          <w:i/>
          <w:szCs w:val="24"/>
        </w:rPr>
        <w:t xml:space="preserve">, рибофлавин), а также солнцезащитных средств. Кожу необходимо оберегать от трения и раздражения. Для борьбы с ксерозом используют крем с мочевиной, масляный раствор витамина А. При </w:t>
      </w:r>
      <w:proofErr w:type="spellStart"/>
      <w:r w:rsidRPr="00E8543F">
        <w:rPr>
          <w:rFonts w:cs="Times New Roman"/>
          <w:i/>
          <w:szCs w:val="24"/>
        </w:rPr>
        <w:t>биолучевом</w:t>
      </w:r>
      <w:proofErr w:type="spellEnd"/>
      <w:r w:rsidRPr="00E8543F">
        <w:rPr>
          <w:rFonts w:cs="Times New Roman"/>
          <w:i/>
          <w:szCs w:val="24"/>
        </w:rPr>
        <w:t xml:space="preserve"> дерматите целесообразно применение крема с витамином К.</w:t>
      </w:r>
    </w:p>
    <w:p w14:paraId="7B8D8139" w14:textId="77777777" w:rsidR="00F21FE4" w:rsidRPr="00E8543F" w:rsidRDefault="00F21FE4" w:rsidP="000B4BD5">
      <w:pPr>
        <w:pStyle w:val="afe"/>
        <w:ind w:left="0" w:firstLine="0"/>
        <w:rPr>
          <w:rFonts w:cs="Times New Roman"/>
          <w:szCs w:val="24"/>
        </w:rPr>
      </w:pPr>
      <w:r w:rsidRPr="00E8543F">
        <w:rPr>
          <w:rFonts w:cs="Times New Roman"/>
          <w:i/>
          <w:szCs w:val="24"/>
        </w:rPr>
        <w:t xml:space="preserve">В постлучевом периоде нормальные ткани, подвергшиеся облучению, очень ранимы, поэтому к ним нужно относиться бережно. В ранние сроки не </w:t>
      </w:r>
      <w:r w:rsidR="007B794E" w:rsidRPr="00E8543F">
        <w:rPr>
          <w:rFonts w:cs="Times New Roman"/>
          <w:i/>
          <w:szCs w:val="24"/>
        </w:rPr>
        <w:t xml:space="preserve">показано </w:t>
      </w:r>
      <w:r w:rsidRPr="00E8543F">
        <w:rPr>
          <w:rFonts w:cs="Times New Roman"/>
          <w:i/>
          <w:szCs w:val="24"/>
        </w:rPr>
        <w:t xml:space="preserve">выполнение инвазивных диагностических процедур и биопсии без крайней необходимости. Показан подбор диеты, при необходимости в сочетании с </w:t>
      </w:r>
      <w:proofErr w:type="spellStart"/>
      <w:r w:rsidRPr="00E8543F">
        <w:rPr>
          <w:rFonts w:cs="Times New Roman"/>
          <w:i/>
          <w:szCs w:val="24"/>
        </w:rPr>
        <w:t>противорефлюксными</w:t>
      </w:r>
      <w:proofErr w:type="spellEnd"/>
      <w:r w:rsidRPr="00E8543F">
        <w:rPr>
          <w:rFonts w:cs="Times New Roman"/>
          <w:i/>
          <w:szCs w:val="24"/>
        </w:rPr>
        <w:t xml:space="preserve"> препаратами [</w:t>
      </w:r>
      <w:r w:rsidR="00931F31" w:rsidRPr="00E8543F">
        <w:rPr>
          <w:rFonts w:cs="Times New Roman"/>
          <w:szCs w:val="24"/>
        </w:rPr>
        <w:t>4</w:t>
      </w:r>
      <w:r w:rsidR="005F2C65" w:rsidRPr="00E8543F">
        <w:rPr>
          <w:rFonts w:cs="Times New Roman"/>
          <w:szCs w:val="24"/>
        </w:rPr>
        <w:t>5</w:t>
      </w:r>
      <w:r w:rsidRPr="00E8543F">
        <w:rPr>
          <w:rFonts w:cs="Times New Roman"/>
          <w:i/>
          <w:szCs w:val="24"/>
        </w:rPr>
        <w:t xml:space="preserve">]. Травмы, алкоголь, курение, раздражающая пища легко вызывают изъязвление слизистой оболочки, что нередко сопровождается обнажением кости нижней челюсти с последующим развитием остеомиелита. Частой причиной лучевого остеомиелита является удаление зубов в зоне предшествующего облучения, с связи с чем следует по </w:t>
      </w:r>
      <w:r w:rsidRPr="00E8543F">
        <w:rPr>
          <w:rFonts w:cs="Times New Roman"/>
          <w:i/>
          <w:szCs w:val="24"/>
        </w:rPr>
        <w:lastRenderedPageBreak/>
        <w:t>возможности ограничиваться консервативными методами и только в случае необходимости проводить удаление зубов на фоне антибиотикотерапии.</w:t>
      </w:r>
    </w:p>
    <w:p w14:paraId="7EA35E64" w14:textId="77777777" w:rsidR="00256897" w:rsidRPr="00E8543F" w:rsidRDefault="00256897" w:rsidP="000B4BD5">
      <w:pPr>
        <w:spacing w:line="324" w:lineRule="auto"/>
        <w:ind w:firstLine="0"/>
        <w:rPr>
          <w:rFonts w:cs="Times New Roman"/>
          <w:iCs/>
        </w:rPr>
      </w:pPr>
    </w:p>
    <w:p w14:paraId="5C6917BD" w14:textId="77777777" w:rsidR="00256897" w:rsidRPr="00E8543F" w:rsidRDefault="00256897" w:rsidP="000B4BD5">
      <w:pPr>
        <w:spacing w:line="324" w:lineRule="auto"/>
        <w:ind w:firstLine="0"/>
        <w:rPr>
          <w:rFonts w:cs="Times New Roman"/>
          <w:szCs w:val="24"/>
        </w:rPr>
      </w:pPr>
    </w:p>
    <w:p w14:paraId="46C09FC7" w14:textId="77777777" w:rsidR="00FF4C31" w:rsidRPr="00E8543F" w:rsidRDefault="00FF4C31" w:rsidP="000B4BD5">
      <w:pPr>
        <w:pStyle w:val="afff2"/>
        <w:spacing w:before="0" w:line="324" w:lineRule="auto"/>
        <w:rPr>
          <w:rFonts w:cs="Times New Roman"/>
        </w:rPr>
      </w:pPr>
      <w:bookmarkStart w:id="48" w:name="_Toc35445726"/>
      <w:r w:rsidRPr="00E8543F">
        <w:rPr>
          <w:rFonts w:cs="Times New Roman"/>
        </w:rPr>
        <w:t>5. Профилактика</w:t>
      </w:r>
      <w:bookmarkEnd w:id="41"/>
      <w:r w:rsidRPr="00E8543F">
        <w:rPr>
          <w:rFonts w:cs="Times New Roman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8"/>
    </w:p>
    <w:p w14:paraId="66BE6145" w14:textId="77777777" w:rsidR="00803823" w:rsidRPr="00E8543F" w:rsidRDefault="00803823" w:rsidP="000B4BD5">
      <w:pPr>
        <w:pStyle w:val="2-6"/>
        <w:spacing w:line="324" w:lineRule="auto"/>
        <w:rPr>
          <w:rFonts w:cs="Times New Roman"/>
          <w:i/>
        </w:rPr>
      </w:pPr>
      <w:bookmarkStart w:id="49" w:name="__RefHeading___doc_6"/>
      <w:r w:rsidRPr="00E8543F">
        <w:rPr>
          <w:rFonts w:cs="Times New Roman"/>
          <w:i/>
        </w:rPr>
        <w:t>С целью профилактики и ранней диагностики необходимо обращать внимание на следующие аспекты:</w:t>
      </w:r>
    </w:p>
    <w:p w14:paraId="30A674F3" w14:textId="77777777" w:rsidR="00E7770A" w:rsidRPr="00E8543F" w:rsidRDefault="00803823" w:rsidP="000B4BD5">
      <w:pPr>
        <w:pStyle w:val="2-6"/>
        <w:spacing w:line="324" w:lineRule="auto"/>
        <w:rPr>
          <w:rFonts w:cs="Times New Roman"/>
          <w:i/>
        </w:rPr>
      </w:pPr>
      <w:r w:rsidRPr="00E8543F">
        <w:rPr>
          <w:rFonts w:cs="Times New Roman"/>
          <w:i/>
        </w:rPr>
        <w:t xml:space="preserve"> </w:t>
      </w:r>
      <w:r w:rsidR="00E7770A" w:rsidRPr="00E8543F">
        <w:rPr>
          <w:rFonts w:cs="Times New Roman"/>
          <w:i/>
        </w:rPr>
        <w:t>Первичные симптомы:</w:t>
      </w:r>
    </w:p>
    <w:p w14:paraId="7CE162CB" w14:textId="77777777" w:rsidR="00E7770A" w:rsidRPr="00E8543F" w:rsidRDefault="00E7770A" w:rsidP="000B4BD5">
      <w:pPr>
        <w:autoSpaceDE w:val="0"/>
        <w:autoSpaceDN w:val="0"/>
        <w:adjustRightInd w:val="0"/>
        <w:spacing w:line="324" w:lineRule="auto"/>
        <w:rPr>
          <w:rFonts w:cs="Times New Roman"/>
          <w:i/>
          <w:szCs w:val="24"/>
        </w:rPr>
      </w:pPr>
      <w:r w:rsidRPr="00E8543F">
        <w:rPr>
          <w:rFonts w:cs="Times New Roman"/>
          <w:i/>
          <w:szCs w:val="24"/>
        </w:rPr>
        <w:t xml:space="preserve">На ранних стадиях заболевания протекает бессимптомно. </w:t>
      </w:r>
      <w:r w:rsidR="00140AAE" w:rsidRPr="00E8543F">
        <w:rPr>
          <w:rFonts w:cs="Times New Roman"/>
          <w:i/>
          <w:szCs w:val="24"/>
        </w:rPr>
        <w:t>Пациенты</w:t>
      </w:r>
      <w:r w:rsidRPr="00E8543F">
        <w:rPr>
          <w:rFonts w:cs="Times New Roman"/>
          <w:i/>
          <w:szCs w:val="24"/>
        </w:rPr>
        <w:t xml:space="preserve"> жалуются на парестезию, сухость, чувство инородного тела в горле, ощущение неудобства при глотании, позже к этим симптомам присоединяются боли при глотании, иррадиирущие в ухо на стороне поражения, затруднение глотания</w:t>
      </w:r>
      <w:r w:rsidR="00802C4F" w:rsidRPr="00E8543F">
        <w:rPr>
          <w:rFonts w:cs="Times New Roman"/>
          <w:i/>
          <w:szCs w:val="24"/>
        </w:rPr>
        <w:t xml:space="preserve">; </w:t>
      </w:r>
      <w:r w:rsidRPr="00E8543F">
        <w:rPr>
          <w:rFonts w:cs="Times New Roman"/>
          <w:i/>
          <w:szCs w:val="24"/>
        </w:rPr>
        <w:t xml:space="preserve">при явлениях распада </w:t>
      </w:r>
      <w:r w:rsidR="007A7309" w:rsidRPr="00E8543F">
        <w:rPr>
          <w:rFonts w:cs="Times New Roman"/>
          <w:i/>
          <w:szCs w:val="24"/>
        </w:rPr>
        <w:t xml:space="preserve">присоединяются </w:t>
      </w:r>
      <w:r w:rsidRPr="00E8543F">
        <w:rPr>
          <w:rFonts w:cs="Times New Roman"/>
          <w:i/>
          <w:szCs w:val="24"/>
        </w:rPr>
        <w:t xml:space="preserve">неприятный (гнилостный) запах из рта, кровохарканье. </w:t>
      </w:r>
      <w:r w:rsidR="00802C4F" w:rsidRPr="00E8543F">
        <w:rPr>
          <w:rFonts w:cs="Times New Roman"/>
          <w:i/>
          <w:szCs w:val="24"/>
        </w:rPr>
        <w:t xml:space="preserve">Иногда </w:t>
      </w:r>
      <w:r w:rsidR="00624A00" w:rsidRPr="00E8543F">
        <w:rPr>
          <w:rFonts w:cs="Times New Roman"/>
          <w:i/>
          <w:szCs w:val="24"/>
        </w:rPr>
        <w:t>пациенты</w:t>
      </w:r>
      <w:r w:rsidR="00802C4F" w:rsidRPr="00E8543F">
        <w:rPr>
          <w:rFonts w:cs="Times New Roman"/>
          <w:i/>
          <w:szCs w:val="24"/>
        </w:rPr>
        <w:t xml:space="preserve"> самостоятельно отмечают наличие </w:t>
      </w:r>
      <w:r w:rsidRPr="00E8543F">
        <w:rPr>
          <w:rFonts w:cs="Times New Roman"/>
          <w:i/>
          <w:szCs w:val="24"/>
        </w:rPr>
        <w:t xml:space="preserve">новообразований </w:t>
      </w:r>
      <w:r w:rsidR="00802C4F" w:rsidRPr="00E8543F">
        <w:rPr>
          <w:rFonts w:cs="Times New Roman"/>
          <w:i/>
          <w:szCs w:val="24"/>
        </w:rPr>
        <w:t xml:space="preserve">в </w:t>
      </w:r>
      <w:r w:rsidR="00624A00" w:rsidRPr="00E8543F">
        <w:rPr>
          <w:rFonts w:cs="Times New Roman"/>
          <w:i/>
          <w:szCs w:val="24"/>
        </w:rPr>
        <w:t>области</w:t>
      </w:r>
      <w:r w:rsidR="00802C4F" w:rsidRPr="00E8543F">
        <w:rPr>
          <w:rFonts w:cs="Times New Roman"/>
          <w:i/>
          <w:szCs w:val="24"/>
        </w:rPr>
        <w:t xml:space="preserve"> шеи.</w:t>
      </w:r>
    </w:p>
    <w:p w14:paraId="6D9801C0" w14:textId="77777777" w:rsidR="00E7770A" w:rsidRPr="00E8543F" w:rsidRDefault="00E7770A" w:rsidP="000B4BD5">
      <w:pPr>
        <w:pStyle w:val="2-6"/>
        <w:spacing w:line="324" w:lineRule="auto"/>
        <w:rPr>
          <w:rFonts w:cs="Times New Roman"/>
          <w:i/>
        </w:rPr>
      </w:pPr>
      <w:r w:rsidRPr="00E8543F">
        <w:rPr>
          <w:rFonts w:cs="Times New Roman"/>
          <w:i/>
        </w:rPr>
        <w:t>Канцерогенные факторы:</w:t>
      </w:r>
    </w:p>
    <w:p w14:paraId="7B881443" w14:textId="77777777" w:rsidR="00E7770A" w:rsidRPr="00E8543F" w:rsidRDefault="00E7770A" w:rsidP="000B4BD5">
      <w:pPr>
        <w:spacing w:line="324" w:lineRule="auto"/>
        <w:rPr>
          <w:rFonts w:cs="Times New Roman"/>
          <w:i/>
          <w:szCs w:val="24"/>
        </w:rPr>
      </w:pPr>
      <w:r w:rsidRPr="00E8543F">
        <w:rPr>
          <w:rFonts w:cs="Times New Roman"/>
          <w:i/>
          <w:szCs w:val="24"/>
        </w:rPr>
        <w:t>Курение (в том числе пассивное), употребление алкоголя, контакт с асбестом, древесной пылью, продуктами нефтепереработки, воздействие ионизирующего облучения.</w:t>
      </w:r>
    </w:p>
    <w:p w14:paraId="2E7E55BD" w14:textId="41090178" w:rsidR="00E7770A" w:rsidRPr="00E8543F" w:rsidRDefault="0097431E" w:rsidP="000B4BD5">
      <w:pPr>
        <w:spacing w:line="324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Предопухолевые заболевания.</w:t>
      </w:r>
    </w:p>
    <w:p w14:paraId="3FABEFD4" w14:textId="77777777" w:rsidR="00E7770A" w:rsidRPr="00E8543F" w:rsidRDefault="00E7770A" w:rsidP="000B4BD5">
      <w:pPr>
        <w:spacing w:line="324" w:lineRule="auto"/>
        <w:rPr>
          <w:rFonts w:cs="Times New Roman"/>
          <w:i/>
          <w:szCs w:val="24"/>
        </w:rPr>
      </w:pPr>
      <w:r w:rsidRPr="00E8543F">
        <w:rPr>
          <w:rFonts w:cs="Times New Roman"/>
          <w:i/>
          <w:szCs w:val="24"/>
        </w:rPr>
        <w:t>Хронические воспалительные заболевания, лейкоплакия слизистой оболочки гортаноглотки, папилломы.</w:t>
      </w:r>
    </w:p>
    <w:p w14:paraId="421C6C63" w14:textId="77777777" w:rsidR="00E7770A" w:rsidRPr="00E8543F" w:rsidRDefault="00E7770A" w:rsidP="000B4BD5">
      <w:pPr>
        <w:spacing w:line="324" w:lineRule="auto"/>
        <w:rPr>
          <w:rFonts w:eastAsia="MS Mincho" w:cs="Times New Roman"/>
          <w:b/>
          <w:bCs/>
          <w:szCs w:val="24"/>
          <w:shd w:val="clear" w:color="auto" w:fill="FFFFFF"/>
        </w:rPr>
      </w:pP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Диспансерное наблюдение:</w:t>
      </w:r>
    </w:p>
    <w:p w14:paraId="5776D9AC" w14:textId="77777777" w:rsidR="00FF4C31" w:rsidRPr="00E8543F" w:rsidRDefault="00FF4C31" w:rsidP="00C330D7">
      <w:pPr>
        <w:pStyle w:val="afe"/>
        <w:numPr>
          <w:ilvl w:val="0"/>
          <w:numId w:val="13"/>
        </w:numPr>
        <w:spacing w:line="324" w:lineRule="auto"/>
        <w:rPr>
          <w:rFonts w:eastAsia="MS Mincho" w:cs="Times New Roman"/>
          <w:szCs w:val="24"/>
          <w:shd w:val="clear" w:color="auto" w:fill="FFFFFF"/>
        </w:rPr>
      </w:pPr>
      <w:r w:rsidRPr="00E8543F">
        <w:rPr>
          <w:rFonts w:eastAsia="MS Mincho" w:cs="Times New Roman"/>
          <w:b/>
          <w:bCs/>
          <w:szCs w:val="24"/>
          <w:shd w:val="clear" w:color="auto" w:fill="FFFFFF"/>
        </w:rPr>
        <w:t>Рекомендуется</w:t>
      </w:r>
      <w:r w:rsidRPr="00E8543F">
        <w:rPr>
          <w:rFonts w:eastAsia="MS Mincho" w:cs="Times New Roman"/>
          <w:szCs w:val="24"/>
          <w:shd w:val="clear" w:color="auto" w:fill="FFFFFF"/>
        </w:rPr>
        <w:t xml:space="preserve"> </w:t>
      </w:r>
      <w:r w:rsidR="00C554E0" w:rsidRPr="00E8543F">
        <w:rPr>
          <w:rFonts w:eastAsia="MS Mincho" w:cs="Times New Roman"/>
          <w:szCs w:val="24"/>
          <w:shd w:val="clear" w:color="auto" w:fill="FFFFFF"/>
        </w:rPr>
        <w:t xml:space="preserve">пациентам </w:t>
      </w:r>
      <w:r w:rsidRPr="00E8543F">
        <w:rPr>
          <w:rFonts w:eastAsia="MS Mincho" w:cs="Times New Roman"/>
          <w:szCs w:val="24"/>
          <w:shd w:val="clear" w:color="auto" w:fill="FFFFFF"/>
        </w:rPr>
        <w:t>соблюдать следующую периодичность и методы наблюдения после завершения лечения по поводу</w:t>
      </w:r>
      <w:r w:rsidR="00E7770A" w:rsidRPr="00E8543F">
        <w:rPr>
          <w:rFonts w:eastAsia="MS Mincho" w:cs="Times New Roman"/>
          <w:szCs w:val="24"/>
          <w:shd w:val="clear" w:color="auto" w:fill="FFFFFF"/>
        </w:rPr>
        <w:t xml:space="preserve"> рака гортаноглотки</w:t>
      </w:r>
      <w:r w:rsidR="00C554E0" w:rsidRPr="00E8543F">
        <w:rPr>
          <w:rFonts w:eastAsia="MS Mincho" w:cs="Times New Roman"/>
          <w:szCs w:val="24"/>
          <w:shd w:val="clear" w:color="auto" w:fill="FFFFFF"/>
        </w:rPr>
        <w:t xml:space="preserve"> у врача-онколога</w:t>
      </w:r>
      <w:r w:rsidRPr="00E8543F">
        <w:rPr>
          <w:rFonts w:eastAsia="MS Mincho" w:cs="Times New Roman"/>
          <w:szCs w:val="24"/>
          <w:shd w:val="clear" w:color="auto" w:fill="FFFFFF"/>
        </w:rPr>
        <w:t>:</w:t>
      </w:r>
    </w:p>
    <w:p w14:paraId="05896ECF" w14:textId="795F0443" w:rsidR="00FF4C31" w:rsidRPr="00E8543F" w:rsidRDefault="00FF4C31" w:rsidP="00DF1549">
      <w:pPr>
        <w:autoSpaceDE w:val="0"/>
        <w:autoSpaceDN w:val="0"/>
        <w:adjustRightInd w:val="0"/>
        <w:spacing w:line="324" w:lineRule="auto"/>
        <w:ind w:firstLine="0"/>
        <w:rPr>
          <w:rFonts w:eastAsia="Calibri" w:cs="Times New Roman"/>
          <w:szCs w:val="24"/>
        </w:rPr>
      </w:pPr>
      <w:r w:rsidRPr="00E8543F">
        <w:rPr>
          <w:rFonts w:eastAsia="Calibri" w:cs="Times New Roman"/>
          <w:szCs w:val="24"/>
        </w:rPr>
        <w:t xml:space="preserve">В </w:t>
      </w:r>
      <w:r w:rsidR="0068257C" w:rsidRPr="00E8543F">
        <w:rPr>
          <w:rFonts w:eastAsia="Calibri" w:cs="Times New Roman"/>
          <w:szCs w:val="24"/>
        </w:rPr>
        <w:t>1</w:t>
      </w:r>
      <w:r w:rsidR="0068257C" w:rsidRPr="00E8543F">
        <w:rPr>
          <w:rFonts w:eastAsia="Calibri" w:cs="Times New Roman"/>
          <w:szCs w:val="24"/>
        </w:rPr>
        <w:noBreakHyphen/>
      </w:r>
      <w:r w:rsidRPr="00E8543F">
        <w:rPr>
          <w:rFonts w:eastAsia="Calibri" w:cs="Times New Roman"/>
          <w:szCs w:val="24"/>
        </w:rPr>
        <w:t xml:space="preserve">й год </w:t>
      </w:r>
      <w:proofErr w:type="spellStart"/>
      <w:r w:rsidRPr="00E8543F">
        <w:rPr>
          <w:rFonts w:eastAsia="Calibri" w:cs="Times New Roman"/>
          <w:szCs w:val="24"/>
        </w:rPr>
        <w:t>физикальный</w:t>
      </w:r>
      <w:proofErr w:type="spellEnd"/>
      <w:r w:rsidRPr="00E8543F">
        <w:rPr>
          <w:rFonts w:eastAsia="Calibri" w:cs="Times New Roman"/>
          <w:szCs w:val="24"/>
        </w:rPr>
        <w:t xml:space="preserve"> осмотр и сбор жалоб рекомендуется проводить каждые 1</w:t>
      </w:r>
      <w:r w:rsidR="0068257C" w:rsidRPr="00E8543F">
        <w:rPr>
          <w:rFonts w:eastAsia="Calibri" w:cs="Times New Roman"/>
          <w:szCs w:val="24"/>
        </w:rPr>
        <w:t>–</w:t>
      </w:r>
      <w:r w:rsidRPr="00E8543F">
        <w:rPr>
          <w:rFonts w:eastAsia="Calibri" w:cs="Times New Roman"/>
          <w:szCs w:val="24"/>
        </w:rPr>
        <w:t>3</w:t>
      </w:r>
      <w:r w:rsidR="0068257C" w:rsidRPr="00E8543F">
        <w:rPr>
          <w:rFonts w:eastAsia="Calibri" w:cs="Times New Roman"/>
          <w:szCs w:val="24"/>
        </w:rPr>
        <w:t> </w:t>
      </w:r>
      <w:r w:rsidRPr="00E8543F">
        <w:rPr>
          <w:rFonts w:eastAsia="Calibri" w:cs="Times New Roman"/>
          <w:szCs w:val="24"/>
        </w:rPr>
        <w:t>месяца, 2</w:t>
      </w:r>
      <w:r w:rsidR="0068257C" w:rsidRPr="00E8543F">
        <w:rPr>
          <w:rFonts w:eastAsia="Calibri" w:cs="Times New Roman"/>
          <w:szCs w:val="24"/>
        </w:rPr>
        <w:noBreakHyphen/>
      </w:r>
      <w:r w:rsidRPr="00E8543F">
        <w:rPr>
          <w:rFonts w:eastAsia="Calibri" w:cs="Times New Roman"/>
          <w:szCs w:val="24"/>
        </w:rPr>
        <w:t>й год – 2</w:t>
      </w:r>
      <w:r w:rsidR="0068257C" w:rsidRPr="00E8543F">
        <w:rPr>
          <w:rFonts w:eastAsia="Calibri" w:cs="Times New Roman"/>
          <w:szCs w:val="24"/>
        </w:rPr>
        <w:t>–</w:t>
      </w:r>
      <w:r w:rsidRPr="00E8543F">
        <w:rPr>
          <w:rFonts w:eastAsia="Calibri" w:cs="Times New Roman"/>
          <w:szCs w:val="24"/>
        </w:rPr>
        <w:t>6 месяцев, на сроке 3</w:t>
      </w:r>
      <w:r w:rsidR="0068257C" w:rsidRPr="00E8543F">
        <w:rPr>
          <w:rFonts w:eastAsia="Calibri" w:cs="Times New Roman"/>
          <w:szCs w:val="24"/>
        </w:rPr>
        <w:t>–</w:t>
      </w:r>
      <w:r w:rsidRPr="00E8543F">
        <w:rPr>
          <w:rFonts w:eastAsia="Calibri" w:cs="Times New Roman"/>
          <w:szCs w:val="24"/>
        </w:rPr>
        <w:t>5 лет – 1 раз в 4</w:t>
      </w:r>
      <w:r w:rsidR="0068257C" w:rsidRPr="00E8543F">
        <w:rPr>
          <w:rFonts w:eastAsia="Calibri" w:cs="Times New Roman"/>
          <w:szCs w:val="24"/>
        </w:rPr>
        <w:t>–</w:t>
      </w:r>
      <w:r w:rsidRPr="00E8543F">
        <w:rPr>
          <w:rFonts w:eastAsia="Calibri" w:cs="Times New Roman"/>
          <w:szCs w:val="24"/>
        </w:rPr>
        <w:t xml:space="preserve">8 месяцев. После 5 лет </w:t>
      </w:r>
      <w:r w:rsidR="00964C88" w:rsidRPr="00E8543F">
        <w:rPr>
          <w:rFonts w:eastAsia="Calibri" w:cs="Times New Roman"/>
          <w:szCs w:val="24"/>
        </w:rPr>
        <w:t>с </w:t>
      </w:r>
      <w:r w:rsidRPr="00E8543F">
        <w:rPr>
          <w:rFonts w:eastAsia="Calibri" w:cs="Times New Roman"/>
          <w:szCs w:val="24"/>
        </w:rPr>
        <w:t xml:space="preserve">момента </w:t>
      </w:r>
      <w:r w:rsidR="0097431E" w:rsidRPr="0097431E">
        <w:rPr>
          <w:rFonts w:eastAsia="Calibri" w:cs="Times New Roman"/>
          <w:szCs w:val="24"/>
        </w:rPr>
        <w:t>завершения специализированного лечения</w:t>
      </w:r>
      <w:r w:rsidRPr="00E8543F">
        <w:rPr>
          <w:rFonts w:eastAsia="Calibri" w:cs="Times New Roman"/>
          <w:szCs w:val="24"/>
        </w:rPr>
        <w:t xml:space="preserve"> визиты проводятся ежегодно или при появлении жалоб. У пациентов с</w:t>
      </w:r>
      <w:r w:rsidR="00964C88" w:rsidRPr="00E8543F">
        <w:rPr>
          <w:rFonts w:eastAsia="Calibri" w:cs="Times New Roman"/>
          <w:szCs w:val="24"/>
        </w:rPr>
        <w:t> </w:t>
      </w:r>
      <w:r w:rsidRPr="00E8543F">
        <w:rPr>
          <w:rFonts w:eastAsia="Calibri" w:cs="Times New Roman"/>
          <w:szCs w:val="24"/>
        </w:rPr>
        <w:t>высоким риском рецидива перерыв между обследованиями может быть сокращен</w:t>
      </w:r>
      <w:r w:rsidR="00803823" w:rsidRPr="00E8543F">
        <w:rPr>
          <w:rFonts w:eastAsia="Calibri" w:cs="Times New Roman"/>
          <w:szCs w:val="24"/>
        </w:rPr>
        <w:t xml:space="preserve"> [</w:t>
      </w:r>
      <w:r w:rsidR="00BC22EC" w:rsidRPr="00E8543F">
        <w:rPr>
          <w:rFonts w:cs="Times New Roman"/>
          <w:iCs/>
        </w:rPr>
        <w:t>4</w:t>
      </w:r>
      <w:r w:rsidR="00803823" w:rsidRPr="00E8543F">
        <w:rPr>
          <w:rFonts w:eastAsia="Calibri" w:cs="Times New Roman"/>
          <w:szCs w:val="24"/>
        </w:rPr>
        <w:t>]</w:t>
      </w:r>
      <w:r w:rsidRPr="00E8543F">
        <w:rPr>
          <w:rFonts w:eastAsia="Calibri" w:cs="Times New Roman"/>
          <w:szCs w:val="24"/>
        </w:rPr>
        <w:t xml:space="preserve">. </w:t>
      </w:r>
    </w:p>
    <w:p w14:paraId="046CAE14" w14:textId="77777777" w:rsidR="00803823" w:rsidRPr="00E8543F" w:rsidRDefault="00803823" w:rsidP="00DF1549">
      <w:pPr>
        <w:pStyle w:val="2-6"/>
        <w:ind w:firstLine="0"/>
        <w:rPr>
          <w:rFonts w:cs="Times New Roman"/>
          <w:b/>
          <w:iCs/>
        </w:rPr>
      </w:pPr>
      <w:r w:rsidRPr="00E8543F">
        <w:rPr>
          <w:rFonts w:cs="Times New Roman"/>
          <w:b/>
          <w:iCs/>
        </w:rPr>
        <w:t>Уровень убедительности рекомендаций – С (уровень достоверности доказательств – 5).</w:t>
      </w:r>
    </w:p>
    <w:p w14:paraId="585EF58E" w14:textId="77777777" w:rsidR="00F02245" w:rsidRPr="00E8543F" w:rsidRDefault="00F02245" w:rsidP="00DF1549">
      <w:pPr>
        <w:autoSpaceDE w:val="0"/>
        <w:autoSpaceDN w:val="0"/>
        <w:adjustRightInd w:val="0"/>
        <w:ind w:firstLine="0"/>
        <w:rPr>
          <w:rFonts w:cs="Times New Roman"/>
          <w:i/>
          <w:szCs w:val="24"/>
        </w:rPr>
      </w:pPr>
      <w:r w:rsidRPr="00E8543F">
        <w:rPr>
          <w:rFonts w:cs="Times New Roman"/>
          <w:b/>
          <w:bCs/>
          <w:szCs w:val="24"/>
        </w:rPr>
        <w:t>Комментарии:</w:t>
      </w:r>
      <w:r w:rsidRPr="00E8543F">
        <w:rPr>
          <w:rFonts w:cs="Times New Roman"/>
          <w:bCs/>
          <w:i/>
          <w:szCs w:val="24"/>
        </w:rPr>
        <w:t xml:space="preserve"> Объем обследования включает</w:t>
      </w:r>
      <w:r w:rsidRPr="00E8543F">
        <w:rPr>
          <w:rFonts w:cs="Times New Roman"/>
          <w:i/>
          <w:szCs w:val="24"/>
        </w:rPr>
        <w:t xml:space="preserve">: </w:t>
      </w:r>
    </w:p>
    <w:p w14:paraId="4DFF1C94" w14:textId="77777777" w:rsidR="00FF4C31" w:rsidRPr="00E8543F" w:rsidRDefault="00FF4C31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r w:rsidRPr="00E8543F">
        <w:rPr>
          <w:rFonts w:eastAsia="Calibri" w:cs="Times New Roman"/>
          <w:i/>
          <w:szCs w:val="24"/>
        </w:rPr>
        <w:t xml:space="preserve">Анамнез и </w:t>
      </w:r>
      <w:proofErr w:type="spellStart"/>
      <w:r w:rsidRPr="00E8543F">
        <w:rPr>
          <w:rFonts w:eastAsia="Calibri" w:cs="Times New Roman"/>
          <w:i/>
          <w:szCs w:val="24"/>
        </w:rPr>
        <w:t>физикальное</w:t>
      </w:r>
      <w:proofErr w:type="spellEnd"/>
      <w:r w:rsidRPr="00E8543F">
        <w:rPr>
          <w:rFonts w:eastAsia="Calibri" w:cs="Times New Roman"/>
          <w:i/>
          <w:szCs w:val="24"/>
        </w:rPr>
        <w:t xml:space="preserve"> обследование</w:t>
      </w:r>
    </w:p>
    <w:p w14:paraId="4EF84B5B" w14:textId="77777777" w:rsidR="00FF4C31" w:rsidRPr="00E8543F" w:rsidRDefault="00FF4C31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r w:rsidRPr="00E8543F">
        <w:rPr>
          <w:rFonts w:eastAsia="Calibri" w:cs="Times New Roman"/>
          <w:i/>
          <w:szCs w:val="24"/>
        </w:rPr>
        <w:t xml:space="preserve">УЗИ </w:t>
      </w:r>
      <w:r w:rsidR="0068257C" w:rsidRPr="00E8543F">
        <w:rPr>
          <w:rFonts w:eastAsia="Calibri" w:cs="Times New Roman"/>
          <w:i/>
          <w:szCs w:val="24"/>
        </w:rPr>
        <w:t>ЛУ</w:t>
      </w:r>
      <w:r w:rsidRPr="00E8543F">
        <w:rPr>
          <w:rFonts w:eastAsia="Calibri" w:cs="Times New Roman"/>
          <w:i/>
          <w:szCs w:val="24"/>
        </w:rPr>
        <w:t xml:space="preserve"> шеи с 2-х сторон, органов брюшной полости и малого таза;</w:t>
      </w:r>
    </w:p>
    <w:p w14:paraId="266FC9FC" w14:textId="07D96411" w:rsidR="00FF4C31" w:rsidRPr="00E8543F" w:rsidRDefault="00FF4C31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r w:rsidRPr="00E8543F">
        <w:rPr>
          <w:rFonts w:eastAsia="Calibri" w:cs="Times New Roman"/>
          <w:i/>
          <w:szCs w:val="24"/>
        </w:rPr>
        <w:t>КТ</w:t>
      </w:r>
      <w:r w:rsidR="0097431E">
        <w:rPr>
          <w:rFonts w:eastAsia="Calibri" w:cs="Times New Roman"/>
          <w:i/>
          <w:szCs w:val="24"/>
        </w:rPr>
        <w:t>/МРТ</w:t>
      </w:r>
      <w:r w:rsidRPr="00E8543F">
        <w:rPr>
          <w:rFonts w:eastAsia="Calibri" w:cs="Times New Roman"/>
          <w:i/>
          <w:szCs w:val="24"/>
        </w:rPr>
        <w:t xml:space="preserve"> области головы и шеи по показаниям, а также при недоступности зоны адекватному </w:t>
      </w:r>
      <w:proofErr w:type="spellStart"/>
      <w:r w:rsidRPr="00E8543F">
        <w:rPr>
          <w:rFonts w:eastAsia="Calibri" w:cs="Times New Roman"/>
          <w:i/>
          <w:szCs w:val="24"/>
        </w:rPr>
        <w:t>физикальному</w:t>
      </w:r>
      <w:proofErr w:type="spellEnd"/>
      <w:r w:rsidRPr="00E8543F">
        <w:rPr>
          <w:rFonts w:eastAsia="Calibri" w:cs="Times New Roman"/>
          <w:i/>
          <w:szCs w:val="24"/>
        </w:rPr>
        <w:t xml:space="preserve"> осмотру.</w:t>
      </w:r>
    </w:p>
    <w:p w14:paraId="29A49FEA" w14:textId="77777777" w:rsidR="00E7770A" w:rsidRPr="00E8543F" w:rsidRDefault="00E7770A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proofErr w:type="spellStart"/>
      <w:r w:rsidRPr="00E8543F">
        <w:rPr>
          <w:rFonts w:eastAsia="Calibri" w:cs="Times New Roman"/>
          <w:i/>
          <w:szCs w:val="24"/>
        </w:rPr>
        <w:t>Фиброларингоскопия</w:t>
      </w:r>
      <w:proofErr w:type="spellEnd"/>
    </w:p>
    <w:p w14:paraId="2B97A5E8" w14:textId="1832084C" w:rsidR="00FF4C31" w:rsidRPr="00E8543F" w:rsidRDefault="00FF4C31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r w:rsidRPr="00E8543F">
        <w:rPr>
          <w:rFonts w:eastAsia="Calibri" w:cs="Times New Roman"/>
          <w:i/>
          <w:szCs w:val="24"/>
        </w:rPr>
        <w:t xml:space="preserve">Рентгенография </w:t>
      </w:r>
      <w:r w:rsidR="0097431E">
        <w:rPr>
          <w:rFonts w:eastAsia="Calibri" w:cs="Times New Roman"/>
          <w:i/>
          <w:szCs w:val="24"/>
        </w:rPr>
        <w:t xml:space="preserve">или КТ </w:t>
      </w:r>
      <w:r w:rsidRPr="00E8543F">
        <w:rPr>
          <w:rFonts w:eastAsia="Calibri" w:cs="Times New Roman"/>
          <w:i/>
          <w:szCs w:val="24"/>
        </w:rPr>
        <w:t>органов грудной клетки каждые 12 мес</w:t>
      </w:r>
      <w:r w:rsidR="0068257C" w:rsidRPr="00E8543F">
        <w:rPr>
          <w:rFonts w:eastAsia="Calibri" w:cs="Times New Roman"/>
          <w:i/>
          <w:szCs w:val="24"/>
        </w:rPr>
        <w:t>.</w:t>
      </w:r>
    </w:p>
    <w:p w14:paraId="73C47D36" w14:textId="78C0D180" w:rsidR="00E7770A" w:rsidRPr="00E8543F" w:rsidRDefault="0097431E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lastRenderedPageBreak/>
        <w:t xml:space="preserve">УЗИ, </w:t>
      </w:r>
      <w:r w:rsidR="00E7770A" w:rsidRPr="00E8543F">
        <w:rPr>
          <w:rFonts w:eastAsia="Calibri" w:cs="Times New Roman"/>
          <w:i/>
          <w:szCs w:val="24"/>
        </w:rPr>
        <w:t>КТ/МРТ органов брюшной полости по показаниям</w:t>
      </w:r>
    </w:p>
    <w:p w14:paraId="540468D7" w14:textId="77777777" w:rsidR="001A476E" w:rsidRPr="00E8543F" w:rsidRDefault="009B3476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r w:rsidRPr="00E8543F">
        <w:rPr>
          <w:rFonts w:eastAsia="Calibri" w:cs="Times New Roman"/>
          <w:i/>
          <w:szCs w:val="24"/>
        </w:rPr>
        <w:t>позитронно-эмиссионной томографии (</w:t>
      </w:r>
      <w:r w:rsidR="00E7770A" w:rsidRPr="00E8543F">
        <w:rPr>
          <w:rFonts w:eastAsia="Calibri" w:cs="Times New Roman"/>
          <w:i/>
          <w:szCs w:val="24"/>
        </w:rPr>
        <w:t>ПЭТ</w:t>
      </w:r>
      <w:r w:rsidRPr="00E8543F">
        <w:rPr>
          <w:rFonts w:eastAsia="Calibri" w:cs="Times New Roman"/>
          <w:i/>
          <w:szCs w:val="24"/>
        </w:rPr>
        <w:t xml:space="preserve">), совмещенной </w:t>
      </w:r>
      <w:proofErr w:type="spellStart"/>
      <w:r w:rsidRPr="00E8543F">
        <w:rPr>
          <w:rFonts w:eastAsia="Calibri" w:cs="Times New Roman"/>
          <w:i/>
          <w:szCs w:val="24"/>
        </w:rPr>
        <w:t>с</w:t>
      </w:r>
      <w:r w:rsidR="00E7770A" w:rsidRPr="00E8543F">
        <w:rPr>
          <w:rFonts w:eastAsia="Calibri" w:cs="Times New Roman"/>
          <w:i/>
          <w:szCs w:val="24"/>
        </w:rPr>
        <w:t>КТ</w:t>
      </w:r>
      <w:proofErr w:type="spellEnd"/>
      <w:r w:rsidR="00E7770A" w:rsidRPr="00E8543F">
        <w:rPr>
          <w:rFonts w:eastAsia="Calibri" w:cs="Times New Roman"/>
          <w:i/>
          <w:szCs w:val="24"/>
        </w:rPr>
        <w:t xml:space="preserve"> по показаниям</w:t>
      </w:r>
    </w:p>
    <w:p w14:paraId="4836F36C" w14:textId="77777777" w:rsidR="00FF4C31" w:rsidRPr="00E8543F" w:rsidRDefault="00FF4C31" w:rsidP="000B4BD5">
      <w:pPr>
        <w:numPr>
          <w:ilvl w:val="0"/>
          <w:numId w:val="7"/>
        </w:numPr>
        <w:autoSpaceDE w:val="0"/>
        <w:autoSpaceDN w:val="0"/>
        <w:adjustRightInd w:val="0"/>
        <w:spacing w:line="324" w:lineRule="auto"/>
        <w:ind w:left="1134" w:hanging="425"/>
        <w:rPr>
          <w:rFonts w:eastAsia="Calibri" w:cs="Times New Roman"/>
          <w:i/>
          <w:szCs w:val="24"/>
        </w:rPr>
      </w:pPr>
      <w:r w:rsidRPr="00E8543F">
        <w:rPr>
          <w:rFonts w:eastAsia="Calibri" w:cs="Times New Roman"/>
          <w:i/>
          <w:szCs w:val="24"/>
        </w:rPr>
        <w:t xml:space="preserve">Определение уровня </w:t>
      </w:r>
      <w:r w:rsidR="009B3476" w:rsidRPr="00E8543F">
        <w:rPr>
          <w:rFonts w:eastAsia="Calibri" w:cs="Times New Roman"/>
          <w:i/>
          <w:szCs w:val="24"/>
        </w:rPr>
        <w:t xml:space="preserve">тиреотропного гормона </w:t>
      </w:r>
      <w:r w:rsidRPr="00E8543F">
        <w:rPr>
          <w:rFonts w:eastAsia="Calibri" w:cs="Times New Roman"/>
          <w:i/>
          <w:szCs w:val="24"/>
        </w:rPr>
        <w:t xml:space="preserve">каждые 6–12 </w:t>
      </w:r>
      <w:r w:rsidR="0068257C" w:rsidRPr="00E8543F">
        <w:rPr>
          <w:rFonts w:eastAsia="Calibri" w:cs="Times New Roman"/>
          <w:i/>
          <w:szCs w:val="24"/>
        </w:rPr>
        <w:t>мес.</w:t>
      </w:r>
      <w:r w:rsidRPr="00E8543F">
        <w:rPr>
          <w:rFonts w:eastAsia="Calibri" w:cs="Times New Roman"/>
          <w:i/>
          <w:szCs w:val="24"/>
        </w:rPr>
        <w:t>, если проводилось облучение шеи с целью оценки функции щитовидной железы</w:t>
      </w:r>
      <w:r w:rsidR="00F02245" w:rsidRPr="00E8543F">
        <w:rPr>
          <w:rFonts w:eastAsia="Calibri" w:cs="Times New Roman"/>
          <w:i/>
          <w:szCs w:val="24"/>
        </w:rPr>
        <w:t>.</w:t>
      </w:r>
    </w:p>
    <w:p w14:paraId="7F253E9D" w14:textId="77777777" w:rsidR="00BB2FDD" w:rsidRPr="00E8543F" w:rsidRDefault="00F02245" w:rsidP="000B4BD5">
      <w:pPr>
        <w:autoSpaceDE w:val="0"/>
        <w:autoSpaceDN w:val="0"/>
        <w:adjustRightInd w:val="0"/>
        <w:spacing w:line="324" w:lineRule="auto"/>
        <w:rPr>
          <w:rFonts w:eastAsia="Calibri" w:cs="Times New Roman"/>
          <w:bCs/>
          <w:i/>
          <w:szCs w:val="24"/>
        </w:rPr>
      </w:pPr>
      <w:r w:rsidRPr="00E8543F">
        <w:rPr>
          <w:rFonts w:eastAsia="Calibri" w:cs="Times New Roman"/>
          <w:bCs/>
          <w:i/>
          <w:szCs w:val="24"/>
        </w:rPr>
        <w:t>З</w:t>
      </w:r>
      <w:r w:rsidR="00FF4C31" w:rsidRPr="00E8543F">
        <w:rPr>
          <w:rFonts w:eastAsia="Calibri" w:cs="Times New Roman"/>
          <w:bCs/>
          <w:i/>
          <w:szCs w:val="24"/>
        </w:rPr>
        <w:t xml:space="preserve">адачей наблюдения является раннее выявление прогрессирования заболевания с целью раннего начала химиотерапии или хирургического лечения </w:t>
      </w:r>
      <w:proofErr w:type="spellStart"/>
      <w:r w:rsidR="00FF4C31" w:rsidRPr="00E8543F">
        <w:rPr>
          <w:rFonts w:eastAsia="Calibri" w:cs="Times New Roman"/>
          <w:bCs/>
          <w:i/>
          <w:szCs w:val="24"/>
        </w:rPr>
        <w:t>резектабельных</w:t>
      </w:r>
      <w:proofErr w:type="spellEnd"/>
      <w:r w:rsidR="00FF4C31" w:rsidRPr="00E8543F">
        <w:rPr>
          <w:rFonts w:eastAsia="Calibri" w:cs="Times New Roman"/>
          <w:bCs/>
          <w:i/>
          <w:szCs w:val="24"/>
        </w:rPr>
        <w:t xml:space="preserve"> метастатических очагов, рецидивных опухолей, а также выявление </w:t>
      </w:r>
      <w:proofErr w:type="spellStart"/>
      <w:r w:rsidR="00FF4C31" w:rsidRPr="00E8543F">
        <w:rPr>
          <w:rFonts w:eastAsia="Calibri" w:cs="Times New Roman"/>
          <w:bCs/>
          <w:i/>
          <w:szCs w:val="24"/>
        </w:rPr>
        <w:t>метахронных</w:t>
      </w:r>
      <w:proofErr w:type="spellEnd"/>
      <w:r w:rsidR="00FF4C31" w:rsidRPr="00E8543F">
        <w:rPr>
          <w:rFonts w:eastAsia="Calibri" w:cs="Times New Roman"/>
          <w:bCs/>
          <w:i/>
          <w:szCs w:val="24"/>
        </w:rPr>
        <w:t xml:space="preserve"> опухолей головы и шеи.</w:t>
      </w:r>
    </w:p>
    <w:p w14:paraId="52DFF8B5" w14:textId="77777777" w:rsidR="00017B9B" w:rsidRPr="00E8543F" w:rsidRDefault="00017B9B" w:rsidP="000B4BD5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14:paraId="75551257" w14:textId="77777777" w:rsidR="00BB2FDD" w:rsidRPr="00E8543F" w:rsidRDefault="00D11111" w:rsidP="000B4BD5">
      <w:pPr>
        <w:pStyle w:val="afff2"/>
        <w:spacing w:before="0"/>
        <w:rPr>
          <w:rFonts w:cs="Times New Roman"/>
          <w:sz w:val="24"/>
          <w:szCs w:val="24"/>
        </w:rPr>
      </w:pPr>
      <w:bookmarkStart w:id="50" w:name="_Toc35445727"/>
      <w:r w:rsidRPr="00E8543F">
        <w:rPr>
          <w:rFonts w:cs="Times New Roman"/>
        </w:rPr>
        <w:t xml:space="preserve">6. Организация </w:t>
      </w:r>
      <w:r w:rsidR="00A65C43" w:rsidRPr="00E8543F">
        <w:rPr>
          <w:rFonts w:cs="Times New Roman"/>
        </w:rPr>
        <w:t xml:space="preserve">оказания </w:t>
      </w:r>
      <w:r w:rsidRPr="00E8543F">
        <w:rPr>
          <w:rFonts w:cs="Times New Roman"/>
        </w:rPr>
        <w:t>медицинской помощи</w:t>
      </w:r>
      <w:bookmarkEnd w:id="50"/>
    </w:p>
    <w:p w14:paraId="5BAD8499" w14:textId="77777777" w:rsidR="00BB2FDD" w:rsidRPr="00E8543F" w:rsidRDefault="00BB2FDD" w:rsidP="000B4BD5">
      <w:pPr>
        <w:spacing w:line="324" w:lineRule="auto"/>
        <w:contextualSpacing/>
        <w:rPr>
          <w:rFonts w:eastAsia="Calibri" w:cs="Times New Roman"/>
          <w:szCs w:val="24"/>
        </w:rPr>
      </w:pPr>
    </w:p>
    <w:p w14:paraId="306A887A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охраны здоровья граждан в Российской Федерации», организуется и оказывается:</w:t>
      </w:r>
    </w:p>
    <w:p w14:paraId="0202825F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35502604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</w:r>
    </w:p>
    <w:p w14:paraId="5ECF4770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3) на основе настоящих клинических рекомендаций;</w:t>
      </w:r>
    </w:p>
    <w:p w14:paraId="50F47851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4) с учетом стандартов медицинской помощи, утвержденных уполномоченным Федеральным органом исполнительной власти.</w:t>
      </w:r>
    </w:p>
    <w:p w14:paraId="4DB8931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</w:r>
    </w:p>
    <w:p w14:paraId="3CEFC720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</w:r>
    </w:p>
    <w:p w14:paraId="55B6F46F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</w:t>
      </w:r>
      <w:r w:rsidRPr="00582ADB">
        <w:rPr>
          <w:rFonts w:eastAsia="Calibri" w:cs="Times New Roman"/>
          <w:szCs w:val="24"/>
        </w:rPr>
        <w:lastRenderedPageBreak/>
        <w:t xml:space="preserve">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</w:t>
      </w:r>
      <w:proofErr w:type="spellStart"/>
      <w:r w:rsidRPr="00582ADB">
        <w:rPr>
          <w:rFonts w:eastAsia="Calibri" w:cs="Times New Roman"/>
          <w:szCs w:val="24"/>
        </w:rPr>
        <w:t>биопсийного</w:t>
      </w:r>
      <w:proofErr w:type="spellEnd"/>
      <w:r w:rsidRPr="00582ADB">
        <w:rPr>
          <w:rFonts w:eastAsia="Calibri" w:cs="Times New Roman"/>
          <w:szCs w:val="24"/>
        </w:rPr>
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66CC300C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</w:t>
      </w:r>
      <w:proofErr w:type="spellStart"/>
      <w:r w:rsidRPr="00582ADB">
        <w:rPr>
          <w:rFonts w:eastAsia="Calibri" w:cs="Times New Roman"/>
          <w:szCs w:val="24"/>
        </w:rPr>
        <w:t>биопсийного</w:t>
      </w:r>
      <w:proofErr w:type="spellEnd"/>
      <w:r w:rsidRPr="00582ADB">
        <w:rPr>
          <w:rFonts w:eastAsia="Calibri" w:cs="Times New Roman"/>
          <w:szCs w:val="24"/>
        </w:rPr>
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</w:r>
    </w:p>
    <w:p w14:paraId="425C2183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рабочих дней с даты поступления </w:t>
      </w:r>
      <w:proofErr w:type="spellStart"/>
      <w:r w:rsidRPr="00582ADB">
        <w:rPr>
          <w:rFonts w:eastAsia="Calibri" w:cs="Times New Roman"/>
          <w:szCs w:val="24"/>
        </w:rPr>
        <w:t>биопсийного</w:t>
      </w:r>
      <w:proofErr w:type="spellEnd"/>
      <w:r w:rsidRPr="00582ADB">
        <w:rPr>
          <w:rFonts w:eastAsia="Calibri" w:cs="Times New Roman"/>
          <w:szCs w:val="24"/>
        </w:rPr>
        <w:t xml:space="preserve"> (операционного) материала в патологоанатомическое бюро (отделение).</w:t>
      </w:r>
    </w:p>
    <w:p w14:paraId="637E80AB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071B1769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</w:r>
    </w:p>
    <w:p w14:paraId="355DD13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 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 том числе высокотехнологичной, медицинской помощи.</w:t>
      </w:r>
    </w:p>
    <w:p w14:paraId="6B2FFC0D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При онкологических заболеваниях, входящих в рубрики С37, C38, C40–C41, C45–C49, С58, D39, C62, C69–C70, С72, C74 МКБ-10, а также соответствующих кодам международной классификации болезней – онкология (МКБ-О), 3 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</w:t>
      </w:r>
      <w:r w:rsidRPr="00582ADB">
        <w:rPr>
          <w:rFonts w:eastAsia="Calibri" w:cs="Times New Roman"/>
          <w:szCs w:val="24"/>
        </w:rPr>
        <w:lastRenderedPageBreak/>
        <w:t>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</w:r>
    </w:p>
    <w:p w14:paraId="2AE56D18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14:paraId="3E96FAA0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цифровых изображений, полученных по результатам патоморфологических исследований, в </w:t>
      </w:r>
      <w:proofErr w:type="gramStart"/>
      <w:r w:rsidRPr="00582ADB">
        <w:rPr>
          <w:rFonts w:eastAsia="Calibri" w:cs="Times New Roman"/>
          <w:szCs w:val="24"/>
        </w:rPr>
        <w:t>патолого-анатомическое</w:t>
      </w:r>
      <w:proofErr w:type="gramEnd"/>
      <w:r w:rsidRPr="00582ADB">
        <w:rPr>
          <w:rFonts w:eastAsia="Calibri" w:cs="Times New Roman"/>
          <w:szCs w:val="24"/>
        </w:rPr>
        <w:t xml:space="preserve"> бюро (отделение) четвертой группы (референс-центр)</w:t>
      </w:r>
      <w:r w:rsidRPr="00582ADB">
        <w:rPr>
          <w:rFonts w:eastAsia="Calibri" w:cs="Times New Roman"/>
          <w:szCs w:val="24"/>
        </w:rPr>
        <w:footnoteReference w:id="1"/>
      </w:r>
      <w:r w:rsidRPr="00582ADB">
        <w:rPr>
          <w:rFonts w:eastAsia="Calibri" w:cs="Times New Roman"/>
          <w:szCs w:val="24"/>
        </w:rPr>
        <w:t xml:space="preserve">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</w:r>
    </w:p>
    <w:p w14:paraId="41199BD9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</w:r>
    </w:p>
    <w:p w14:paraId="0E7CB7DD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proofErr w:type="spellStart"/>
      <w:r w:rsidRPr="00582ADB">
        <w:rPr>
          <w:rFonts w:eastAsia="Calibri" w:cs="Times New Roman"/>
          <w:szCs w:val="24"/>
        </w:rPr>
        <w:t>биопсийного</w:t>
      </w:r>
      <w:proofErr w:type="spellEnd"/>
      <w:r w:rsidRPr="00582ADB">
        <w:rPr>
          <w:rFonts w:eastAsia="Calibri" w:cs="Times New Roman"/>
          <w:szCs w:val="24"/>
        </w:rPr>
        <w:t xml:space="preserve"> (операционного) материала для повторного проведения патоморфологических, </w:t>
      </w:r>
      <w:proofErr w:type="spellStart"/>
      <w:r w:rsidRPr="00582ADB">
        <w:rPr>
          <w:rFonts w:eastAsia="Calibri" w:cs="Times New Roman"/>
          <w:szCs w:val="24"/>
        </w:rPr>
        <w:t>иммуногистохимических</w:t>
      </w:r>
      <w:proofErr w:type="spellEnd"/>
      <w:r w:rsidRPr="00582ADB">
        <w:rPr>
          <w:rFonts w:eastAsia="Calibri" w:cs="Times New Roman"/>
          <w:szCs w:val="24"/>
        </w:rPr>
        <w:t xml:space="preserve">, и молекулярно-генетических исследований: в </w:t>
      </w:r>
      <w:proofErr w:type="gramStart"/>
      <w:r w:rsidRPr="00582ADB">
        <w:rPr>
          <w:rFonts w:eastAsia="Calibri" w:cs="Times New Roman"/>
          <w:szCs w:val="24"/>
        </w:rPr>
        <w:t>патолого-анатомическое</w:t>
      </w:r>
      <w:proofErr w:type="gramEnd"/>
      <w:r w:rsidRPr="00582ADB">
        <w:rPr>
          <w:rFonts w:eastAsia="Calibri" w:cs="Times New Roman"/>
          <w:szCs w:val="24"/>
        </w:rPr>
        <w:t xml:space="preserve">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 w14:paraId="61A65F91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 привлечением при необходимости других врачей-специалистов.</w:t>
      </w:r>
    </w:p>
    <w:p w14:paraId="46AD260D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Диспансерное наблюдение врача-онколога за пациентом с выявленным онкологическим заболеванием устанавливается и осуществляется в соответствии с порядком диспансерного наблюдения за взрослыми с онкологическими заболеваниями.</w:t>
      </w:r>
    </w:p>
    <w:p w14:paraId="7B999B88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</w:t>
      </w:r>
      <w:r w:rsidRPr="00582ADB">
        <w:rPr>
          <w:rFonts w:eastAsia="Calibri" w:cs="Times New Roman"/>
          <w:szCs w:val="24"/>
        </w:rPr>
        <w:lastRenderedPageBreak/>
        <w:t>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 w14:paraId="4EF0B64D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 медицинским показаниям, предусмотренным положением об организации оказания специализированной, в том числе высокотехнологичной, медицинской помощи.</w:t>
      </w:r>
    </w:p>
    <w:p w14:paraId="038E9898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Специализированная, за исключением высокотехнологичной, медицинская помощь в медицинских организациях, подведомственных федеральным органам исполнительной власти, оказывается по медицинским показаниям, предусмотренным пунктом 5 порядка направления пациентов в медицинские организации и 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 приложении к положению об организации оказания специализированной, в том числе высокотехнологичной, медицинской помощи.</w:t>
      </w:r>
    </w:p>
    <w:p w14:paraId="1080B2EC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Сроки ожидания оказания специализированной (за исключением высокотехнологичной) медицинской помощи не 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345CC7F3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</w:r>
    </w:p>
    <w:p w14:paraId="666F824D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</w:r>
    </w:p>
    <w:p w14:paraId="5EE6B9AF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Паллиативная медицинская помощь пациенту с онкологическими заболеваниями оказывается в 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</w:p>
    <w:p w14:paraId="546E5620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14:paraId="27EAE484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</w:p>
    <w:p w14:paraId="794D5C1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Показаниями для госпитализации в медицинскую организацию в экстренной или неотложной форме являются:</w:t>
      </w:r>
    </w:p>
    <w:p w14:paraId="27D2CAC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lastRenderedPageBreak/>
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</w:r>
    </w:p>
    <w:p w14:paraId="5CBA07D6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 xml:space="preserve">2) наличие осложнений лечения (хирургическое вмешательство, ЛТ, лекарственная терапия и </w:t>
      </w:r>
      <w:proofErr w:type="gramStart"/>
      <w:r w:rsidRPr="00582ADB">
        <w:rPr>
          <w:rFonts w:eastAsia="Calibri" w:cs="Times New Roman"/>
          <w:szCs w:val="24"/>
        </w:rPr>
        <w:t>т.д.</w:t>
      </w:r>
      <w:proofErr w:type="gramEnd"/>
      <w:r w:rsidRPr="00582ADB">
        <w:rPr>
          <w:rFonts w:eastAsia="Calibri" w:cs="Times New Roman"/>
          <w:szCs w:val="24"/>
        </w:rPr>
        <w:t>) онкологического заболевания.</w:t>
      </w:r>
    </w:p>
    <w:p w14:paraId="67CB8AE2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Показаниями для госпитализации в медицинскую организацию в плановой форме являются:</w:t>
      </w:r>
    </w:p>
    <w:p w14:paraId="069C00C2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</w:r>
    </w:p>
    <w:p w14:paraId="29D5C13C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</w:r>
    </w:p>
    <w:p w14:paraId="0862DB7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Показаниями к выписке пациента из медицинской организации являются:</w:t>
      </w:r>
    </w:p>
    <w:p w14:paraId="538A0E5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7254FC9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</w:r>
    </w:p>
    <w:p w14:paraId="416B16A8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</w:r>
    </w:p>
    <w:p w14:paraId="4450F0CA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4) необходимость перевода пациента в другую медицинскую организацию по соответствующему профилю оказания медицинской помощи.</w:t>
      </w:r>
    </w:p>
    <w:p w14:paraId="70325357" w14:textId="77777777" w:rsidR="00582ADB" w:rsidRPr="00582ADB" w:rsidRDefault="00582ADB" w:rsidP="003E2B74">
      <w:pPr>
        <w:autoSpaceDE w:val="0"/>
        <w:autoSpaceDN w:val="0"/>
        <w:adjustRightInd w:val="0"/>
        <w:spacing w:line="324" w:lineRule="auto"/>
        <w:ind w:firstLine="567"/>
        <w:rPr>
          <w:rFonts w:eastAsia="Calibri" w:cs="Times New Roman"/>
          <w:szCs w:val="24"/>
        </w:rPr>
      </w:pPr>
      <w:r w:rsidRPr="00582ADB">
        <w:rPr>
          <w:rFonts w:eastAsia="Calibri" w:cs="Times New Roman"/>
          <w:szCs w:val="24"/>
        </w:rPr>
        <w:t>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перевод.</w:t>
      </w:r>
    </w:p>
    <w:p w14:paraId="70315285" w14:textId="77777777" w:rsidR="00BB2FDD" w:rsidRPr="00582ADB" w:rsidRDefault="00BB2FDD" w:rsidP="00582ADB">
      <w:pPr>
        <w:autoSpaceDE w:val="0"/>
        <w:autoSpaceDN w:val="0"/>
        <w:adjustRightInd w:val="0"/>
        <w:spacing w:line="324" w:lineRule="auto"/>
        <w:ind w:firstLine="0"/>
        <w:rPr>
          <w:rFonts w:eastAsia="Calibri" w:cs="Times New Roman"/>
          <w:szCs w:val="24"/>
        </w:rPr>
      </w:pPr>
    </w:p>
    <w:p w14:paraId="2F37AE1B" w14:textId="77777777" w:rsidR="00FF4C31" w:rsidRPr="00E8543F" w:rsidRDefault="00FF4C31" w:rsidP="00BC34A2">
      <w:pPr>
        <w:pStyle w:val="aff3"/>
        <w:rPr>
          <w:lang w:eastAsia="ru-RU"/>
        </w:rPr>
      </w:pPr>
    </w:p>
    <w:p w14:paraId="061F09F8" w14:textId="77777777" w:rsidR="005151DC" w:rsidRPr="00E8543F" w:rsidRDefault="005151DC" w:rsidP="000B4BD5">
      <w:pPr>
        <w:spacing w:line="259" w:lineRule="auto"/>
        <w:ind w:firstLine="0"/>
        <w:jc w:val="left"/>
        <w:rPr>
          <w:rFonts w:eastAsiaTheme="majorEastAsia" w:cs="Times New Roman"/>
          <w:szCs w:val="24"/>
          <w:lang w:eastAsia="ru-RU"/>
        </w:rPr>
      </w:pPr>
      <w:r w:rsidRPr="00E8543F">
        <w:rPr>
          <w:rFonts w:eastAsiaTheme="majorEastAsia" w:cs="Times New Roman"/>
          <w:b/>
          <w:szCs w:val="24"/>
          <w:lang w:eastAsia="ru-RU"/>
        </w:rPr>
        <w:br w:type="page"/>
      </w:r>
    </w:p>
    <w:p w14:paraId="6FCE1F7F" w14:textId="77777777" w:rsidR="00FF4C31" w:rsidRPr="00E8543F" w:rsidRDefault="00FF4C31" w:rsidP="000B4BD5">
      <w:pPr>
        <w:pStyle w:val="afff2"/>
        <w:spacing w:before="0" w:line="324" w:lineRule="auto"/>
        <w:rPr>
          <w:rFonts w:cs="Times New Roman"/>
        </w:rPr>
      </w:pPr>
      <w:bookmarkStart w:id="51" w:name="_Toc35445728"/>
      <w:r w:rsidRPr="00E8543F">
        <w:rPr>
          <w:rFonts w:cs="Times New Roman"/>
        </w:rPr>
        <w:lastRenderedPageBreak/>
        <w:t>7. Дополнительная информация (в том числе факторы, влияющие на исход заболевания</w:t>
      </w:r>
      <w:bookmarkEnd w:id="49"/>
      <w:r w:rsidRPr="00E8543F">
        <w:rPr>
          <w:rFonts w:cs="Times New Roman"/>
        </w:rPr>
        <w:t xml:space="preserve"> или состояния)</w:t>
      </w:r>
      <w:bookmarkEnd w:id="51"/>
    </w:p>
    <w:p w14:paraId="519B3203" w14:textId="77777777" w:rsidR="00F02245" w:rsidRPr="00E8543F" w:rsidRDefault="00F02245" w:rsidP="000B4BD5">
      <w:pPr>
        <w:pStyle w:val="afc"/>
        <w:spacing w:beforeAutospacing="0" w:afterAutospacing="0" w:line="360" w:lineRule="auto"/>
        <w:rPr>
          <w:rFonts w:eastAsia="Calibri"/>
        </w:rPr>
      </w:pPr>
      <w:bookmarkStart w:id="52" w:name="__RefHeading___doc_criteria"/>
      <w:r w:rsidRPr="00E8543F">
        <w:rPr>
          <w:rFonts w:eastAsia="Calibri"/>
        </w:rPr>
        <w:t>Факторами, влияющими на прогноз заболевания, являются:</w:t>
      </w:r>
    </w:p>
    <w:p w14:paraId="49DA8610" w14:textId="77777777" w:rsidR="00F02245" w:rsidRPr="00E8543F" w:rsidRDefault="00F02245" w:rsidP="000B4BD5">
      <w:pPr>
        <w:pStyle w:val="afc"/>
        <w:spacing w:beforeAutospacing="0" w:afterAutospacing="0" w:line="360" w:lineRule="auto"/>
      </w:pPr>
      <w:r w:rsidRPr="00E8543F">
        <w:t>- размеры и распространенность первичной опухоли;</w:t>
      </w:r>
    </w:p>
    <w:p w14:paraId="5F560002" w14:textId="77777777" w:rsidR="00F02245" w:rsidRPr="00E8543F" w:rsidRDefault="00F02245" w:rsidP="000B4BD5">
      <w:pPr>
        <w:pStyle w:val="afc"/>
        <w:spacing w:beforeAutospacing="0" w:afterAutospacing="0" w:line="360" w:lineRule="auto"/>
      </w:pPr>
      <w:r w:rsidRPr="00E8543F">
        <w:t>- степень дифференцировки опухоли;</w:t>
      </w:r>
    </w:p>
    <w:p w14:paraId="014B31A9" w14:textId="77777777" w:rsidR="00F02245" w:rsidRPr="00E8543F" w:rsidRDefault="00F02245" w:rsidP="000B4BD5">
      <w:pPr>
        <w:pStyle w:val="afc"/>
        <w:spacing w:beforeAutospacing="0" w:afterAutospacing="0" w:line="360" w:lineRule="auto"/>
      </w:pPr>
      <w:r w:rsidRPr="00E8543F">
        <w:t xml:space="preserve">- наличие/отсутствие </w:t>
      </w:r>
      <w:proofErr w:type="spellStart"/>
      <w:r w:rsidRPr="00E8543F">
        <w:t>периваскулярной</w:t>
      </w:r>
      <w:proofErr w:type="spellEnd"/>
      <w:r w:rsidRPr="00E8543F">
        <w:t xml:space="preserve">, </w:t>
      </w:r>
      <w:proofErr w:type="spellStart"/>
      <w:r w:rsidRPr="00E8543F">
        <w:t>перилимфатической</w:t>
      </w:r>
      <w:proofErr w:type="spellEnd"/>
      <w:r w:rsidRPr="00E8543F">
        <w:t xml:space="preserve">, </w:t>
      </w:r>
      <w:proofErr w:type="spellStart"/>
      <w:r w:rsidRPr="00E8543F">
        <w:t>периневральной</w:t>
      </w:r>
      <w:proofErr w:type="spellEnd"/>
      <w:r w:rsidRPr="00E8543F">
        <w:t xml:space="preserve"> инвазии;</w:t>
      </w:r>
    </w:p>
    <w:p w14:paraId="3CBCC735" w14:textId="77777777" w:rsidR="00F02245" w:rsidRPr="00E8543F" w:rsidRDefault="00F02245" w:rsidP="000B4BD5">
      <w:pPr>
        <w:pStyle w:val="afc"/>
        <w:spacing w:beforeAutospacing="0" w:afterAutospacing="0" w:line="360" w:lineRule="auto"/>
      </w:pPr>
      <w:r w:rsidRPr="00E8543F">
        <w:t>- статус регионарных ЛУ (р</w:t>
      </w:r>
      <w:r w:rsidRPr="00E8543F">
        <w:rPr>
          <w:lang w:val="en-US"/>
        </w:rPr>
        <w:t>N</w:t>
      </w:r>
      <w:r w:rsidRPr="00E8543F">
        <w:t>) (метастазы в ЛУ шеи вдвое снижают выживаемость пациентов)</w:t>
      </w:r>
    </w:p>
    <w:p w14:paraId="3133198B" w14:textId="77777777" w:rsidR="00F02245" w:rsidRPr="00E8543F" w:rsidRDefault="00F02245" w:rsidP="000B4BD5">
      <w:pPr>
        <w:pStyle w:val="afc"/>
        <w:spacing w:beforeAutospacing="0" w:afterAutospacing="0" w:line="360" w:lineRule="auto"/>
      </w:pPr>
      <w:r w:rsidRPr="00E8543F">
        <w:t xml:space="preserve">- </w:t>
      </w:r>
      <w:proofErr w:type="spellStart"/>
      <w:r w:rsidRPr="00E8543F">
        <w:t>экстранодальное</w:t>
      </w:r>
      <w:proofErr w:type="spellEnd"/>
      <w:r w:rsidRPr="00E8543F">
        <w:t xml:space="preserve"> распространение опухоли;</w:t>
      </w:r>
    </w:p>
    <w:p w14:paraId="1067ADE9" w14:textId="77777777" w:rsidR="00F02245" w:rsidRPr="00E8543F" w:rsidRDefault="00F02245" w:rsidP="000B4BD5">
      <w:pPr>
        <w:pStyle w:val="afc"/>
        <w:spacing w:beforeAutospacing="0" w:afterAutospacing="0" w:line="360" w:lineRule="auto"/>
      </w:pPr>
      <w:r w:rsidRPr="00E8543F">
        <w:t>- статус краев резекции (</w:t>
      </w:r>
      <w:r w:rsidRPr="00E8543F">
        <w:rPr>
          <w:lang w:val="en-US"/>
        </w:rPr>
        <w:t>R</w:t>
      </w:r>
      <w:r w:rsidRPr="00E8543F">
        <w:t>0-1)</w:t>
      </w:r>
    </w:p>
    <w:p w14:paraId="748770E6" w14:textId="77777777" w:rsidR="00FF4C31" w:rsidRPr="00E8543F" w:rsidRDefault="00FF4C31" w:rsidP="000B4BD5">
      <w:pPr>
        <w:rPr>
          <w:rFonts w:cs="Times New Roman"/>
        </w:rPr>
      </w:pPr>
    </w:p>
    <w:p w14:paraId="0B031CAC" w14:textId="77777777" w:rsidR="00FF4C31" w:rsidRPr="00E8543F" w:rsidRDefault="00FF4C31" w:rsidP="000B4BD5">
      <w:pPr>
        <w:rPr>
          <w:rFonts w:cs="Times New Roman"/>
          <w:b/>
        </w:rPr>
      </w:pPr>
      <w:r w:rsidRPr="00E8543F">
        <w:rPr>
          <w:rFonts w:cs="Times New Roman"/>
          <w:b/>
        </w:rPr>
        <w:t>Критерии оценки качества медицинской помощи</w:t>
      </w:r>
      <w:bookmarkEnd w:id="52"/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219"/>
        <w:gridCol w:w="1804"/>
        <w:gridCol w:w="1883"/>
      </w:tblGrid>
      <w:tr w:rsidR="001D2CE3" w:rsidRPr="00E8543F" w14:paraId="53D87BD3" w14:textId="77777777" w:rsidTr="00DF2E41">
        <w:trPr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FA25E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bookmarkStart w:id="53" w:name="__RefHeading___doc_bible"/>
            <w:r w:rsidRPr="00E8543F">
              <w:rPr>
                <w:rStyle w:val="affb"/>
              </w:rPr>
              <w:t>№</w:t>
            </w: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4A640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rPr>
                <w:rStyle w:val="affb"/>
              </w:rPr>
              <w:t>Критерии качества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A9E45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rPr>
                <w:rStyle w:val="affb"/>
              </w:rPr>
              <w:t>Уровень убедительности рекомендаций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69FAD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rPr>
                <w:rStyle w:val="affb"/>
              </w:rPr>
              <w:t>Уровень достоверности доказательств</w:t>
            </w:r>
          </w:p>
        </w:tc>
      </w:tr>
      <w:tr w:rsidR="001D2CE3" w:rsidRPr="00E8543F" w14:paraId="75AA6A53" w14:textId="77777777" w:rsidTr="00DF2E41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2E89" w14:textId="77777777" w:rsidR="001D2CE3" w:rsidRPr="00E8543F" w:rsidRDefault="001D2CE3" w:rsidP="000B4BD5">
            <w:pPr>
              <w:pStyle w:val="afc"/>
              <w:numPr>
                <w:ilvl w:val="0"/>
                <w:numId w:val="4"/>
              </w:numPr>
              <w:spacing w:beforeAutospacing="0" w:afterAutospacing="0" w:line="240" w:lineRule="auto"/>
              <w:ind w:left="36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D124B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</w:pPr>
            <w:r w:rsidRPr="00E8543F">
              <w:t xml:space="preserve">Выполнена </w:t>
            </w:r>
            <w:proofErr w:type="gramStart"/>
            <w:r w:rsidR="0005413F" w:rsidRPr="00E8543F">
              <w:t>патолого-анатомическое</w:t>
            </w:r>
            <w:proofErr w:type="gramEnd"/>
            <w:r w:rsidR="0005413F" w:rsidRPr="00E8543F">
              <w:t xml:space="preserve"> исследование </w:t>
            </w:r>
            <w:proofErr w:type="spellStart"/>
            <w:r w:rsidR="0005413F" w:rsidRPr="00E8543F">
              <w:t>биопсийного</w:t>
            </w:r>
            <w:proofErr w:type="spellEnd"/>
            <w:r w:rsidR="0005413F" w:rsidRPr="00E8543F">
              <w:t xml:space="preserve"> материала </w:t>
            </w:r>
            <w:r w:rsidRPr="00E8543F">
              <w:t>при установлении диагноза)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7686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С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6E41F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5</w:t>
            </w:r>
          </w:p>
        </w:tc>
      </w:tr>
      <w:tr w:rsidR="001D2CE3" w:rsidRPr="00E8543F" w14:paraId="2C8028A5" w14:textId="77777777" w:rsidTr="00DF2E41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F61A" w14:textId="77777777" w:rsidR="001D2CE3" w:rsidRPr="00E8543F" w:rsidRDefault="001D2CE3" w:rsidP="000B4BD5">
            <w:pPr>
              <w:pStyle w:val="afc"/>
              <w:numPr>
                <w:ilvl w:val="0"/>
                <w:numId w:val="4"/>
              </w:numPr>
              <w:spacing w:beforeAutospacing="0" w:afterAutospacing="0" w:line="240" w:lineRule="auto"/>
              <w:ind w:left="36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71858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</w:pPr>
            <w:r w:rsidRPr="00E8543F">
              <w:t>Выполнено КТ</w:t>
            </w:r>
            <w:r w:rsidR="0005413F" w:rsidRPr="00E8543F">
              <w:t xml:space="preserve"> или МРТ головы и</w:t>
            </w:r>
            <w:r w:rsidRPr="00E8543F">
              <w:t xml:space="preserve"> шеи </w:t>
            </w:r>
            <w:r w:rsidR="0005413F" w:rsidRPr="00E8543F">
              <w:rPr>
                <w:iCs/>
              </w:rPr>
              <w:t>в случае подозрения распространения опухоли на хрящи гортани, основание черепа, и магистральные сосуды шеи</w:t>
            </w:r>
            <w:r w:rsidR="0005413F" w:rsidRPr="00E8543F" w:rsidDel="0005413F">
              <w:t xml:space="preserve">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93BA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С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92369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5</w:t>
            </w:r>
          </w:p>
        </w:tc>
      </w:tr>
      <w:tr w:rsidR="001D2CE3" w:rsidRPr="00E8543F" w14:paraId="6E3A689F" w14:textId="77777777" w:rsidTr="00DF2E41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0FF1" w14:textId="77777777" w:rsidR="001D2CE3" w:rsidRPr="00E8543F" w:rsidRDefault="001D2CE3" w:rsidP="000B4BD5">
            <w:pPr>
              <w:pStyle w:val="afc"/>
              <w:numPr>
                <w:ilvl w:val="0"/>
                <w:numId w:val="4"/>
              </w:numPr>
              <w:spacing w:beforeAutospacing="0" w:afterAutospacing="0" w:line="240" w:lineRule="auto"/>
              <w:ind w:left="36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6DC2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</w:pPr>
            <w:r w:rsidRPr="00E8543F">
              <w:t xml:space="preserve">Выполнена КТ органов грудной клетки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3AA2D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С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4868B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5</w:t>
            </w:r>
          </w:p>
        </w:tc>
      </w:tr>
      <w:tr w:rsidR="001D2CE3" w:rsidRPr="00E8543F" w14:paraId="45C215AF" w14:textId="77777777" w:rsidTr="00DF2E41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8BB4" w14:textId="77777777" w:rsidR="001D2CE3" w:rsidRPr="00E8543F" w:rsidRDefault="001D2CE3" w:rsidP="000B4BD5">
            <w:pPr>
              <w:pStyle w:val="afc"/>
              <w:numPr>
                <w:ilvl w:val="0"/>
                <w:numId w:val="4"/>
              </w:numPr>
              <w:spacing w:beforeAutospacing="0" w:afterAutospacing="0" w:line="240" w:lineRule="auto"/>
              <w:ind w:left="36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8609E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</w:pPr>
            <w:r w:rsidRPr="00E8543F">
              <w:t xml:space="preserve">Выполнено </w:t>
            </w:r>
            <w:proofErr w:type="gramStart"/>
            <w:r w:rsidRPr="00E8543F">
              <w:t>патолого-анатомическое</w:t>
            </w:r>
            <w:proofErr w:type="gramEnd"/>
            <w:r w:rsidRPr="00E8543F">
              <w:t xml:space="preserve"> исследование операционного материала (препарата удаленных тканей) (при хирургическом вмешательстве)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5A46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С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71734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5</w:t>
            </w:r>
          </w:p>
        </w:tc>
      </w:tr>
      <w:tr w:rsidR="001D2CE3" w:rsidRPr="00E8543F" w14:paraId="12EA7C96" w14:textId="77777777" w:rsidTr="00DF2E41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B4B7" w14:textId="77777777" w:rsidR="001D2CE3" w:rsidRPr="00E8543F" w:rsidRDefault="001D2CE3" w:rsidP="000B4BD5">
            <w:pPr>
              <w:pStyle w:val="afc"/>
              <w:numPr>
                <w:ilvl w:val="0"/>
                <w:numId w:val="4"/>
              </w:numPr>
              <w:spacing w:beforeAutospacing="0" w:afterAutospacing="0" w:line="240" w:lineRule="auto"/>
              <w:ind w:left="36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F97A9" w14:textId="77777777" w:rsidR="001D2CE3" w:rsidRPr="00E8543F" w:rsidRDefault="001D2CE3" w:rsidP="000B4BD5">
            <w:pPr>
              <w:pStyle w:val="afc"/>
              <w:spacing w:beforeAutospacing="0" w:afterAutospacing="0" w:line="240" w:lineRule="auto"/>
              <w:ind w:firstLine="0"/>
            </w:pPr>
            <w:r w:rsidRPr="00E8543F">
              <w:t xml:space="preserve">Выполнена шейная </w:t>
            </w:r>
            <w:proofErr w:type="spellStart"/>
            <w:r w:rsidRPr="00E8543F">
              <w:t>лимфодиссекция</w:t>
            </w:r>
            <w:proofErr w:type="spellEnd"/>
            <w:r w:rsidRPr="00E8543F">
              <w:t xml:space="preserve"> с удалением </w:t>
            </w:r>
            <w:r w:rsidRPr="00E8543F">
              <w:rPr>
                <w:lang w:val="en-US"/>
              </w:rPr>
              <w:t>II</w:t>
            </w:r>
            <w:r w:rsidRPr="00E8543F">
              <w:t>-</w:t>
            </w:r>
            <w:r w:rsidRPr="00E8543F">
              <w:rPr>
                <w:lang w:val="en-US"/>
              </w:rPr>
              <w:t>IV</w:t>
            </w:r>
            <w:r w:rsidRPr="00E8543F">
              <w:t xml:space="preserve"> групп шейных ЛУ при хирургическом вмешательстве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A1DAB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С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0D28F" w14:textId="77777777" w:rsidR="001D2CE3" w:rsidRPr="00E8543F" w:rsidRDefault="0005413F" w:rsidP="000B4BD5">
            <w:pPr>
              <w:pStyle w:val="afc"/>
              <w:spacing w:beforeAutospacing="0" w:afterAutospacing="0" w:line="240" w:lineRule="auto"/>
              <w:ind w:firstLine="0"/>
              <w:jc w:val="center"/>
            </w:pPr>
            <w:r w:rsidRPr="00E8543F">
              <w:t>4</w:t>
            </w:r>
          </w:p>
        </w:tc>
      </w:tr>
    </w:tbl>
    <w:p w14:paraId="48BA48A7" w14:textId="77777777" w:rsidR="00FF4C31" w:rsidRPr="00E8543F" w:rsidRDefault="00FF4C31" w:rsidP="000B4BD5">
      <w:pPr>
        <w:ind w:firstLine="0"/>
        <w:rPr>
          <w:rFonts w:cs="Times New Roman"/>
          <w:b/>
          <w:sz w:val="28"/>
          <w:szCs w:val="28"/>
        </w:rPr>
      </w:pPr>
      <w:r w:rsidRPr="00E8543F">
        <w:rPr>
          <w:rFonts w:cs="Times New Roman"/>
          <w:b/>
          <w:sz w:val="28"/>
          <w:szCs w:val="28"/>
        </w:rPr>
        <w:br w:type="page"/>
      </w:r>
    </w:p>
    <w:p w14:paraId="2D82176B" w14:textId="77777777" w:rsidR="00FF4C31" w:rsidRPr="00E8543F" w:rsidRDefault="00FF4C31" w:rsidP="000B4BD5">
      <w:pPr>
        <w:pStyle w:val="CustomContentNormal"/>
        <w:spacing w:before="0"/>
        <w:rPr>
          <w:rFonts w:cs="Times New Roman"/>
        </w:rPr>
      </w:pPr>
      <w:bookmarkStart w:id="54" w:name="_Toc35445729"/>
      <w:bookmarkStart w:id="55" w:name="_Hlk30061067"/>
      <w:r w:rsidRPr="00E8543F">
        <w:rPr>
          <w:rFonts w:cs="Times New Roman"/>
        </w:rPr>
        <w:lastRenderedPageBreak/>
        <w:t>Список литературы</w:t>
      </w:r>
      <w:bookmarkEnd w:id="53"/>
      <w:bookmarkEnd w:id="54"/>
    </w:p>
    <w:p w14:paraId="72C93B29" w14:textId="77777777" w:rsidR="00FF4C31" w:rsidRPr="00E8543F" w:rsidRDefault="00FF4C31" w:rsidP="000B4BD5">
      <w:pPr>
        <w:pStyle w:val="aff4"/>
        <w:ind w:firstLine="0"/>
        <w:rPr>
          <w:rFonts w:cs="Times New Roman"/>
          <w:sz w:val="24"/>
          <w:szCs w:val="24"/>
        </w:rPr>
      </w:pPr>
    </w:p>
    <w:p w14:paraId="2CEF8530" w14:textId="77777777" w:rsidR="00E1075D" w:rsidRPr="00E8543F" w:rsidRDefault="00E1075D" w:rsidP="000B4BD5">
      <w:pPr>
        <w:pStyle w:val="aff4"/>
        <w:ind w:firstLine="0"/>
        <w:rPr>
          <w:rFonts w:cs="Times New Roman"/>
          <w:sz w:val="24"/>
          <w:szCs w:val="24"/>
        </w:rPr>
      </w:pPr>
    </w:p>
    <w:p w14:paraId="7BD54E7D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bookmarkStart w:id="56" w:name="_Hlk34506999"/>
      <w:bookmarkEnd w:id="55"/>
      <w:r w:rsidRPr="00E8543F">
        <w:rPr>
          <w:rFonts w:cs="Times New Roman"/>
          <w:bCs/>
          <w:szCs w:val="24"/>
        </w:rPr>
        <w:t>Давыдов М.И. Энциклопедия клинической онкологии. М.: РЛС-2004, 2004</w:t>
      </w:r>
    </w:p>
    <w:p w14:paraId="4130F943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</w:rPr>
        <w:t>Пачес</w:t>
      </w:r>
      <w:proofErr w:type="spellEnd"/>
      <w:r w:rsidRPr="00E8543F">
        <w:rPr>
          <w:rFonts w:cs="Times New Roman"/>
        </w:rPr>
        <w:t xml:space="preserve"> А.И., </w:t>
      </w:r>
      <w:proofErr w:type="spellStart"/>
      <w:r w:rsidRPr="00E8543F">
        <w:rPr>
          <w:rFonts w:cs="Times New Roman"/>
        </w:rPr>
        <w:t>Матякин</w:t>
      </w:r>
      <w:proofErr w:type="spellEnd"/>
      <w:r w:rsidRPr="00E8543F">
        <w:rPr>
          <w:rFonts w:cs="Times New Roman"/>
        </w:rPr>
        <w:t xml:space="preserve"> Е.Г. Опухоли гортаноглотки. Опухоли головы и шеи: руководство/А.И. </w:t>
      </w:r>
      <w:proofErr w:type="spellStart"/>
      <w:r w:rsidRPr="00E8543F">
        <w:rPr>
          <w:rFonts w:cs="Times New Roman"/>
        </w:rPr>
        <w:t>Пачес</w:t>
      </w:r>
      <w:proofErr w:type="spellEnd"/>
      <w:r w:rsidRPr="00E8543F">
        <w:rPr>
          <w:rFonts w:cs="Times New Roman"/>
        </w:rPr>
        <w:t xml:space="preserve">. 5-е изд., </w:t>
      </w:r>
      <w:proofErr w:type="spellStart"/>
      <w:r w:rsidRPr="00E8543F">
        <w:rPr>
          <w:rFonts w:cs="Times New Roman"/>
        </w:rPr>
        <w:t>перераб</w:t>
      </w:r>
      <w:proofErr w:type="spellEnd"/>
      <w:r w:rsidRPr="00E8543F">
        <w:rPr>
          <w:rFonts w:cs="Times New Roman"/>
        </w:rPr>
        <w:t xml:space="preserve"> и доп. М.: Практическая медицина, 2013. С. 182–85</w:t>
      </w:r>
    </w:p>
    <w:p w14:paraId="0ED74FE4" w14:textId="77777777" w:rsidR="00882913" w:rsidRPr="00E8543F" w:rsidRDefault="00DD5FD8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 xml:space="preserve">Global Cancer </w:t>
      </w:r>
      <w:proofErr w:type="spellStart"/>
      <w:r w:rsidRPr="00E8543F">
        <w:rPr>
          <w:rFonts w:cs="Times New Roman"/>
          <w:lang w:val="en-US"/>
        </w:rPr>
        <w:t>Obserbvatory</w:t>
      </w:r>
      <w:proofErr w:type="spellEnd"/>
      <w:r w:rsidRPr="00E8543F">
        <w:rPr>
          <w:rFonts w:cs="Times New Roman"/>
          <w:lang w:val="en-US"/>
        </w:rPr>
        <w:t>. Cancer Today. URL:</w:t>
      </w:r>
      <w:r w:rsidR="00882913" w:rsidRPr="00E8543F">
        <w:rPr>
          <w:rFonts w:cs="Times New Roman"/>
          <w:lang w:val="en-US"/>
        </w:rPr>
        <w:t>http://gco.iarc.fr</w:t>
      </w:r>
    </w:p>
    <w:p w14:paraId="75209B6B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 xml:space="preserve">NCCN Clinical Practice Guidelines in Oncology (NCCN Guidelines®). Cancer of the Hypopharynx. Version </w:t>
      </w:r>
      <w:r w:rsidR="00EA7665" w:rsidRPr="00E8543F">
        <w:rPr>
          <w:rFonts w:cs="Times New Roman"/>
          <w:lang w:val="en-US"/>
        </w:rPr>
        <w:t>3</w:t>
      </w:r>
      <w:r w:rsidRPr="00E8543F">
        <w:rPr>
          <w:rFonts w:cs="Times New Roman"/>
          <w:lang w:val="en-US"/>
        </w:rPr>
        <w:t>.201</w:t>
      </w:r>
      <w:r w:rsidR="00EA7665" w:rsidRPr="00E8543F">
        <w:rPr>
          <w:rFonts w:cs="Times New Roman"/>
          <w:lang w:val="en-US"/>
        </w:rPr>
        <w:t>9</w:t>
      </w:r>
    </w:p>
    <w:p w14:paraId="7EF73D8C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T M Jones, M De et al., Laryngeal cancer: United Kingdom National Multidisciplinary guidelines. </w:t>
      </w:r>
      <w:r w:rsidRPr="00E8543F">
        <w:rPr>
          <w:rFonts w:cs="Times New Roman"/>
        </w:rPr>
        <w:t xml:space="preserve">The Journal </w:t>
      </w:r>
      <w:proofErr w:type="spellStart"/>
      <w:r w:rsidRPr="00E8543F">
        <w:rPr>
          <w:rFonts w:cs="Times New Roman"/>
        </w:rPr>
        <w:t>of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Laryngology</w:t>
      </w:r>
      <w:proofErr w:type="spellEnd"/>
      <w:r w:rsidRPr="00E8543F">
        <w:rPr>
          <w:rFonts w:cs="Times New Roman"/>
        </w:rPr>
        <w:t xml:space="preserve"> &amp; </w:t>
      </w:r>
      <w:proofErr w:type="spellStart"/>
      <w:r w:rsidRPr="00E8543F">
        <w:rPr>
          <w:rFonts w:cs="Times New Roman"/>
        </w:rPr>
        <w:t>Otology</w:t>
      </w:r>
      <w:proofErr w:type="spellEnd"/>
      <w:r w:rsidRPr="00E8543F">
        <w:rPr>
          <w:rFonts w:cs="Times New Roman"/>
        </w:rPr>
        <w:t xml:space="preserve"> (2016), 130 (</w:t>
      </w:r>
      <w:proofErr w:type="spellStart"/>
      <w:r w:rsidRPr="00E8543F">
        <w:rPr>
          <w:rFonts w:cs="Times New Roman"/>
        </w:rPr>
        <w:t>Suppl</w:t>
      </w:r>
      <w:proofErr w:type="spellEnd"/>
      <w:r w:rsidRPr="00E8543F">
        <w:rPr>
          <w:rFonts w:cs="Times New Roman"/>
        </w:rPr>
        <w:t>. S2), S75–82</w:t>
      </w:r>
    </w:p>
    <w:p w14:paraId="6E01106E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>Fleming AJ, Jr., Smith SP, Jr., Paul CM, et al. Impact of [18F]-2- fluorodeoxyglucose-positron emission tomography/computed tomography on previously untreated head and neck cancer patients. Laryngoscope 2007;117:1173–79</w:t>
      </w:r>
    </w:p>
    <w:p w14:paraId="39E02D71" w14:textId="77777777" w:rsidR="00882913" w:rsidRPr="00E8543F" w:rsidRDefault="00000000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>
        <w:fldChar w:fldCharType="begin"/>
      </w:r>
      <w:r w:rsidRPr="003E2B74">
        <w:rPr>
          <w:lang w:val="en-US"/>
        </w:rPr>
        <w:instrText>HYPERLINK "https://www.ncbi.nlm.nih.gov/pubmed/?term=Meulemans%20J%5BAuthor%5D&amp;cauthor=true&amp;cauthor_uid=30943502"</w:instrText>
      </w:r>
      <w:r>
        <w:fldChar w:fldCharType="separate"/>
      </w:r>
      <w:proofErr w:type="spellStart"/>
      <w:r w:rsidR="00882913" w:rsidRPr="00E8543F">
        <w:rPr>
          <w:rFonts w:cs="Times New Roman"/>
          <w:lang w:val="en-US"/>
        </w:rPr>
        <w:t>Meulemans</w:t>
      </w:r>
      <w:proofErr w:type="spellEnd"/>
      <w:r w:rsidR="00882913" w:rsidRPr="00E8543F">
        <w:rPr>
          <w:rFonts w:cs="Times New Roman"/>
          <w:lang w:val="en-US"/>
        </w:rPr>
        <w:t xml:space="preserve"> J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, </w:t>
      </w:r>
      <w:r>
        <w:fldChar w:fldCharType="begin"/>
      </w:r>
      <w:r w:rsidRPr="003E2B74">
        <w:rPr>
          <w:lang w:val="en-US"/>
        </w:rPr>
        <w:instrText>HYPERLINK "https://www.ncbi.nlm.nih.gov/pubmed/?term=Delaere%20P%5BAuthor%5D&amp;cauthor=true&amp;cauthor_uid=30943502"</w:instrText>
      </w:r>
      <w:r>
        <w:fldChar w:fldCharType="separate"/>
      </w:r>
      <w:proofErr w:type="spellStart"/>
      <w:r w:rsidR="00882913" w:rsidRPr="00E8543F">
        <w:rPr>
          <w:rFonts w:cs="Times New Roman"/>
          <w:lang w:val="en-US"/>
        </w:rPr>
        <w:t>Delaere</w:t>
      </w:r>
      <w:proofErr w:type="spellEnd"/>
      <w:r w:rsidR="00882913" w:rsidRPr="00E8543F">
        <w:rPr>
          <w:rFonts w:cs="Times New Roman"/>
          <w:lang w:val="en-US"/>
        </w:rPr>
        <w:t xml:space="preserve"> P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, </w:t>
      </w:r>
      <w:r>
        <w:fldChar w:fldCharType="begin"/>
      </w:r>
      <w:r w:rsidRPr="003E2B74">
        <w:rPr>
          <w:lang w:val="en-US"/>
        </w:rPr>
        <w:instrText>HYPERLINK "https://www.ncbi.nlm.nih.gov/pubmed/?term=Vander%20Poorten%20V%5BAuthor%5D&amp;cauthor=true&amp;cauthor_uid=30943502"</w:instrText>
      </w:r>
      <w:r>
        <w:fldChar w:fldCharType="separate"/>
      </w:r>
      <w:r w:rsidR="00882913" w:rsidRPr="00E8543F">
        <w:rPr>
          <w:rFonts w:cs="Times New Roman"/>
          <w:lang w:val="en-US"/>
        </w:rPr>
        <w:t xml:space="preserve">Vander </w:t>
      </w:r>
      <w:proofErr w:type="spellStart"/>
      <w:r w:rsidR="00882913" w:rsidRPr="00E8543F">
        <w:rPr>
          <w:rFonts w:cs="Times New Roman"/>
          <w:lang w:val="en-US"/>
        </w:rPr>
        <w:t>Poorten</w:t>
      </w:r>
      <w:proofErr w:type="spellEnd"/>
      <w:r w:rsidR="00882913" w:rsidRPr="00E8543F">
        <w:rPr>
          <w:rFonts w:cs="Times New Roman"/>
          <w:lang w:val="en-US"/>
        </w:rPr>
        <w:t xml:space="preserve"> V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. Primary Treatment of T1-T2 Hypopharyngeal Cancer: Changing Paradigms. </w:t>
      </w:r>
      <w:r>
        <w:fldChar w:fldCharType="begin"/>
      </w:r>
      <w:r w:rsidRPr="003E2B74">
        <w:rPr>
          <w:lang w:val="en-US"/>
        </w:rPr>
        <w:instrText>HYPERLINK "https://www.ncbi.nlm.nih.gov/pubmed/30943502" \o "Advances in oto-rhino-laryngology."</w:instrText>
      </w:r>
      <w:r>
        <w:fldChar w:fldCharType="separate"/>
      </w:r>
      <w:r w:rsidR="00882913" w:rsidRPr="00E8543F">
        <w:rPr>
          <w:rFonts w:cs="Times New Roman"/>
          <w:lang w:val="en-US"/>
        </w:rPr>
        <w:t xml:space="preserve">Adv </w:t>
      </w:r>
      <w:proofErr w:type="spellStart"/>
      <w:r w:rsidR="00882913" w:rsidRPr="00E8543F">
        <w:rPr>
          <w:rFonts w:cs="Times New Roman"/>
          <w:lang w:val="en-US"/>
        </w:rPr>
        <w:t>Otorhinolaryngol</w:t>
      </w:r>
      <w:proofErr w:type="spellEnd"/>
      <w:r w:rsidR="00882913" w:rsidRPr="00E8543F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 </w:t>
      </w:r>
      <w:r w:rsidR="00882913" w:rsidRPr="00E8543F">
        <w:rPr>
          <w:rFonts w:cs="Times New Roman"/>
        </w:rPr>
        <w:t>2019;83:54-65</w:t>
      </w:r>
    </w:p>
    <w:p w14:paraId="683C2E07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Tsou, Y.-A., Lin, M.-H., Hua, C.-H., et al. (2007). Survival outcome by early chemoradiation therapy salvage or early surgical salvage for the treatment of hypopharyngeal cancer. </w:t>
      </w:r>
      <w:proofErr w:type="spellStart"/>
      <w:r w:rsidRPr="00E8543F">
        <w:rPr>
          <w:rFonts w:cs="Times New Roman"/>
        </w:rPr>
        <w:t>Otolaryngology</w:t>
      </w:r>
      <w:proofErr w:type="spellEnd"/>
      <w:r w:rsidRPr="00E8543F">
        <w:rPr>
          <w:rFonts w:cs="Times New Roman"/>
        </w:rPr>
        <w:t xml:space="preserve">-Head </w:t>
      </w:r>
      <w:proofErr w:type="spellStart"/>
      <w:r w:rsidRPr="00E8543F">
        <w:rPr>
          <w:rFonts w:cs="Times New Roman"/>
        </w:rPr>
        <w:t>and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Neck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Surgery</w:t>
      </w:r>
      <w:proofErr w:type="spellEnd"/>
      <w:r w:rsidRPr="00E8543F">
        <w:rPr>
          <w:rFonts w:cs="Times New Roman"/>
        </w:rPr>
        <w:t>, 137(5), 711–716</w:t>
      </w:r>
    </w:p>
    <w:p w14:paraId="67BEA48C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Thomas LD, </w:t>
      </w:r>
      <w:proofErr w:type="spellStart"/>
      <w:r w:rsidRPr="00E8543F">
        <w:rPr>
          <w:rFonts w:cs="Times New Roman"/>
          <w:lang w:val="en-US"/>
        </w:rPr>
        <w:t>Basavaiah</w:t>
      </w:r>
      <w:proofErr w:type="spellEnd"/>
      <w:r w:rsidRPr="00E8543F">
        <w:rPr>
          <w:rFonts w:cs="Times New Roman"/>
          <w:lang w:val="en-US"/>
        </w:rPr>
        <w:t xml:space="preserve"> M, </w:t>
      </w:r>
      <w:proofErr w:type="spellStart"/>
      <w:r w:rsidRPr="00E8543F">
        <w:rPr>
          <w:rFonts w:cs="Times New Roman"/>
          <w:lang w:val="en-US"/>
        </w:rPr>
        <w:t>Mehanna</w:t>
      </w:r>
      <w:proofErr w:type="spellEnd"/>
      <w:r w:rsidRPr="00E8543F">
        <w:rPr>
          <w:rFonts w:cs="Times New Roman"/>
          <w:lang w:val="en-US"/>
        </w:rPr>
        <w:t xml:space="preserve"> N, Jones H, </w:t>
      </w:r>
      <w:proofErr w:type="spellStart"/>
      <w:r w:rsidRPr="00E8543F">
        <w:rPr>
          <w:rFonts w:cs="Times New Roman"/>
          <w:lang w:val="en-US"/>
        </w:rPr>
        <w:t>Paleri</w:t>
      </w:r>
      <w:proofErr w:type="spellEnd"/>
      <w:r w:rsidRPr="00E8543F">
        <w:rPr>
          <w:rFonts w:cs="Times New Roman"/>
          <w:lang w:val="en-US"/>
        </w:rPr>
        <w:t xml:space="preserve"> V. Open Conservation partial Laryngectomy for laryngeal cancer: a Systematic review of English language literature. </w:t>
      </w:r>
      <w:proofErr w:type="spellStart"/>
      <w:r w:rsidRPr="00E8543F">
        <w:rPr>
          <w:rFonts w:cs="Times New Roman"/>
        </w:rPr>
        <w:t>Cancer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Treat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Rev</w:t>
      </w:r>
      <w:proofErr w:type="spellEnd"/>
      <w:r w:rsidRPr="00E8543F">
        <w:rPr>
          <w:rFonts w:cs="Times New Roman"/>
        </w:rPr>
        <w:t xml:space="preserve"> </w:t>
      </w:r>
      <w:proofErr w:type="gramStart"/>
      <w:r w:rsidRPr="00E8543F">
        <w:rPr>
          <w:rFonts w:cs="Times New Roman"/>
        </w:rPr>
        <w:t>2012;38:203</w:t>
      </w:r>
      <w:proofErr w:type="gramEnd"/>
      <w:r w:rsidRPr="00E8543F">
        <w:rPr>
          <w:rFonts w:cs="Times New Roman"/>
        </w:rPr>
        <w:t>–11</w:t>
      </w:r>
    </w:p>
    <w:p w14:paraId="17BB7F2E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Bernier J, </w:t>
      </w:r>
      <w:proofErr w:type="spellStart"/>
      <w:r w:rsidRPr="00E8543F">
        <w:rPr>
          <w:rFonts w:cs="Times New Roman"/>
          <w:lang w:val="en-US"/>
        </w:rPr>
        <w:t>Domenge</w:t>
      </w:r>
      <w:proofErr w:type="spellEnd"/>
      <w:r w:rsidRPr="00E8543F">
        <w:rPr>
          <w:rFonts w:cs="Times New Roman"/>
          <w:lang w:val="en-US"/>
        </w:rPr>
        <w:t xml:space="preserve"> C, </w:t>
      </w:r>
      <w:proofErr w:type="spellStart"/>
      <w:r w:rsidRPr="00E8543F">
        <w:rPr>
          <w:rFonts w:cs="Times New Roman"/>
          <w:lang w:val="en-US"/>
        </w:rPr>
        <w:t>Ozsahin</w:t>
      </w:r>
      <w:proofErr w:type="spellEnd"/>
      <w:r w:rsidRPr="00E8543F">
        <w:rPr>
          <w:rFonts w:cs="Times New Roman"/>
          <w:lang w:val="en-US"/>
        </w:rPr>
        <w:t xml:space="preserve"> M, </w:t>
      </w:r>
      <w:proofErr w:type="spellStart"/>
      <w:r w:rsidRPr="00E8543F">
        <w:rPr>
          <w:rFonts w:cs="Times New Roman"/>
          <w:lang w:val="en-US"/>
        </w:rPr>
        <w:t>Matuszewska</w:t>
      </w:r>
      <w:proofErr w:type="spellEnd"/>
      <w:r w:rsidRPr="00E8543F">
        <w:rPr>
          <w:rFonts w:cs="Times New Roman"/>
          <w:lang w:val="en-US"/>
        </w:rPr>
        <w:t xml:space="preserve"> K, Lefebvre JL, Greiner RH, et al.: Postoperative irradiation with or without concomitant chemotherapy for locally advanced head and neck cancer. </w:t>
      </w:r>
      <w:r w:rsidRPr="00E8543F">
        <w:rPr>
          <w:rFonts w:cs="Times New Roman"/>
        </w:rPr>
        <w:t xml:space="preserve">N </w:t>
      </w:r>
      <w:proofErr w:type="spellStart"/>
      <w:r w:rsidRPr="00E8543F">
        <w:rPr>
          <w:rFonts w:cs="Times New Roman"/>
        </w:rPr>
        <w:t>Engl</w:t>
      </w:r>
      <w:proofErr w:type="spellEnd"/>
      <w:r w:rsidRPr="00E8543F">
        <w:rPr>
          <w:rFonts w:cs="Times New Roman"/>
        </w:rPr>
        <w:t xml:space="preserve"> J </w:t>
      </w:r>
      <w:proofErr w:type="spellStart"/>
      <w:r w:rsidRPr="00E8543F">
        <w:rPr>
          <w:rFonts w:cs="Times New Roman"/>
        </w:rPr>
        <w:t>Med</w:t>
      </w:r>
      <w:proofErr w:type="spellEnd"/>
      <w:r w:rsidRPr="00E8543F">
        <w:rPr>
          <w:rFonts w:cs="Times New Roman"/>
        </w:rPr>
        <w:t xml:space="preserve"> 2004; 350: 1945–52</w:t>
      </w:r>
    </w:p>
    <w:p w14:paraId="0F0AC5E8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 xml:space="preserve">Blanchard P, </w:t>
      </w:r>
      <w:proofErr w:type="spellStart"/>
      <w:r w:rsidRPr="00E8543F">
        <w:rPr>
          <w:rFonts w:cs="Times New Roman"/>
          <w:lang w:val="en-US"/>
        </w:rPr>
        <w:t>Bourhis</w:t>
      </w:r>
      <w:proofErr w:type="spellEnd"/>
      <w:r w:rsidRPr="00E8543F">
        <w:rPr>
          <w:rFonts w:cs="Times New Roman"/>
          <w:lang w:val="en-US"/>
        </w:rPr>
        <w:t xml:space="preserve"> J, Lacas B, Posner MR, </w:t>
      </w:r>
      <w:proofErr w:type="spellStart"/>
      <w:r w:rsidRPr="00E8543F">
        <w:rPr>
          <w:rFonts w:cs="Times New Roman"/>
          <w:lang w:val="en-US"/>
        </w:rPr>
        <w:t>Vermorken</w:t>
      </w:r>
      <w:proofErr w:type="spellEnd"/>
      <w:r w:rsidRPr="00E8543F">
        <w:rPr>
          <w:rFonts w:cs="Times New Roman"/>
          <w:lang w:val="en-US"/>
        </w:rPr>
        <w:t xml:space="preserve"> JB, Hernandez JJ et al. </w:t>
      </w:r>
      <w:proofErr w:type="spellStart"/>
      <w:r w:rsidRPr="00E8543F">
        <w:rPr>
          <w:rFonts w:cs="Times New Roman"/>
          <w:lang w:val="en-US"/>
        </w:rPr>
        <w:t>Taxane</w:t>
      </w:r>
      <w:proofErr w:type="spellEnd"/>
      <w:r w:rsidRPr="00E8543F">
        <w:rPr>
          <w:rFonts w:cs="Times New Roman"/>
          <w:lang w:val="en-US"/>
        </w:rPr>
        <w:t xml:space="preserve"> cisplatin-fluorouracil as induction chemotherapy in locally advanced head and neck cancers: an individual patient data meta-analysis of the meta-analysis of chemotherapy in head and neck cancer group. J Clin Oncol 2013;31:2854–60</w:t>
      </w:r>
    </w:p>
    <w:p w14:paraId="2B56FF9E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Huang, P.-W., Lin, C.-Y., Hsieh, C.-H., et al. (2018). A phase II randomized trial comparing neoadjuvant chemotherapy followed by concurrent chemoradiotherapy versus concurrent chemoradiotherapy alone in advanced squamous cell carcinoma of the pharynx or larynx. </w:t>
      </w:r>
      <w:proofErr w:type="spellStart"/>
      <w:r w:rsidRPr="00E8543F">
        <w:rPr>
          <w:rFonts w:cs="Times New Roman"/>
        </w:rPr>
        <w:t>Biomedical</w:t>
      </w:r>
      <w:proofErr w:type="spellEnd"/>
      <w:r w:rsidRPr="00E8543F">
        <w:rPr>
          <w:rFonts w:cs="Times New Roman"/>
        </w:rPr>
        <w:t xml:space="preserve"> Journal, 41(2), 129–136</w:t>
      </w:r>
    </w:p>
    <w:p w14:paraId="43991BED" w14:textId="77777777" w:rsidR="00882913" w:rsidRPr="00E8543F" w:rsidRDefault="00000000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>
        <w:fldChar w:fldCharType="begin"/>
      </w:r>
      <w:r w:rsidRPr="003E2B74">
        <w:rPr>
          <w:lang w:val="en-US"/>
        </w:rPr>
        <w:instrText>HYPERLINK "https://www.ncbi.nlm.nih.gov/pubmed/?term=Chen%20X%5BAuthor%5D&amp;cauthor=true&amp;cauthor_uid=22242474"</w:instrText>
      </w:r>
      <w:r>
        <w:fldChar w:fldCharType="separate"/>
      </w:r>
      <w:r w:rsidR="00882913" w:rsidRPr="00E8543F">
        <w:rPr>
          <w:rFonts w:cs="Times New Roman"/>
          <w:lang w:val="en-US"/>
        </w:rPr>
        <w:t>Chen X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, </w:t>
      </w:r>
      <w:r>
        <w:fldChar w:fldCharType="begin"/>
      </w:r>
      <w:r w:rsidRPr="003E2B74">
        <w:rPr>
          <w:lang w:val="en-US"/>
        </w:rPr>
        <w:instrText>HYPERLINK "https://www.ncbi.nlm.nih.gov/pubmed/?term=Xu%20J%5BAuthor%5D&amp;cauthor=true&amp;cauthor_uid=22242474"</w:instrText>
      </w:r>
      <w:r>
        <w:fldChar w:fldCharType="separate"/>
      </w:r>
      <w:r w:rsidR="00882913" w:rsidRPr="00E8543F">
        <w:rPr>
          <w:rFonts w:cs="Times New Roman"/>
          <w:lang w:val="en-US"/>
        </w:rPr>
        <w:t>Xu J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. Clinical analysis of cervical lymph node metastasis of hypopharyngeal carcinoma. </w:t>
      </w:r>
      <w:r w:rsidR="00882913" w:rsidRPr="00E8543F">
        <w:rPr>
          <w:rFonts w:cs="Times New Roman"/>
        </w:rPr>
        <w:t>2011 Oct;25(19):891-4</w:t>
      </w:r>
    </w:p>
    <w:p w14:paraId="63D13088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Van der </w:t>
      </w:r>
      <w:proofErr w:type="spellStart"/>
      <w:r w:rsidRPr="00E8543F">
        <w:rPr>
          <w:rFonts w:cs="Times New Roman"/>
          <w:lang w:val="en-US"/>
        </w:rPr>
        <w:t>Laan</w:t>
      </w:r>
      <w:proofErr w:type="spellEnd"/>
      <w:r w:rsidRPr="00E8543F">
        <w:rPr>
          <w:rFonts w:cs="Times New Roman"/>
          <w:lang w:val="en-US"/>
        </w:rPr>
        <w:t xml:space="preserve"> HP, van de Water TA, van </w:t>
      </w:r>
      <w:proofErr w:type="spellStart"/>
      <w:r w:rsidRPr="00E8543F">
        <w:rPr>
          <w:rFonts w:cs="Times New Roman"/>
          <w:lang w:val="en-US"/>
        </w:rPr>
        <w:t>Herpt</w:t>
      </w:r>
      <w:proofErr w:type="spellEnd"/>
      <w:r w:rsidRPr="00E8543F">
        <w:rPr>
          <w:rFonts w:cs="Times New Roman"/>
          <w:lang w:val="en-US"/>
        </w:rPr>
        <w:t xml:space="preserve"> HE, et al. The potential of intensity-modulated proton radiotherapy to reduce swallowing dysfunction in the treatment of head and neck cancer: A planning comparative study // Acta Oncol. </w:t>
      </w:r>
      <w:r w:rsidRPr="00E8543F">
        <w:rPr>
          <w:rFonts w:cs="Times New Roman"/>
        </w:rPr>
        <w:t xml:space="preserve">2013. </w:t>
      </w:r>
      <w:proofErr w:type="spellStart"/>
      <w:r w:rsidRPr="00E8543F">
        <w:rPr>
          <w:rFonts w:cs="Times New Roman"/>
        </w:rPr>
        <w:t>Vol</w:t>
      </w:r>
      <w:proofErr w:type="spellEnd"/>
      <w:r w:rsidRPr="00E8543F">
        <w:rPr>
          <w:rFonts w:cs="Times New Roman"/>
        </w:rPr>
        <w:t>. 52. P. 561-569</w:t>
      </w:r>
    </w:p>
    <w:p w14:paraId="6B3FBEA6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proofErr w:type="spellStart"/>
      <w:r w:rsidRPr="00E8543F">
        <w:rPr>
          <w:rFonts w:cs="Times New Roman"/>
          <w:lang w:val="en-US"/>
        </w:rPr>
        <w:t>Ahn</w:t>
      </w:r>
      <w:proofErr w:type="spellEnd"/>
      <w:r w:rsidRPr="00E8543F">
        <w:rPr>
          <w:rFonts w:cs="Times New Roman"/>
          <w:lang w:val="en-US"/>
        </w:rPr>
        <w:t xml:space="preserve"> MJ, et al. Clinical recommendations for defining platinum unsuitable head and neck cancer patient populations on chemoradiotherapy: A literature review. Oral Oncol 2016; 53:10–6</w:t>
      </w:r>
    </w:p>
    <w:p w14:paraId="0781E011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>Noronha V, Joshi A, Patil VM, et al. Once-a-week versus once-every-3 weeks cisplatin chemoradiation for locally advanced head and neck cancer: a phase III randomized noninferiority trial. J Clin Oncol 2017: Jco2 017749457</w:t>
      </w:r>
    </w:p>
    <w:p w14:paraId="1C7DA619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</w:rPr>
        <w:t xml:space="preserve">Резолюция экспертного совета по вопросу о роли </w:t>
      </w:r>
      <w:proofErr w:type="spellStart"/>
      <w:r w:rsidRPr="00E8543F">
        <w:rPr>
          <w:rFonts w:cs="Times New Roman"/>
        </w:rPr>
        <w:t>цетуксимаба</w:t>
      </w:r>
      <w:proofErr w:type="spellEnd"/>
      <w:r w:rsidRPr="00E8543F">
        <w:rPr>
          <w:rFonts w:cs="Times New Roman"/>
        </w:rPr>
        <w:t xml:space="preserve"> в лечении пациентов с плоскоклеточным раком головы и шеи. Опухоли головы и шеи. 2019. № 8. С.71–3</w:t>
      </w:r>
    </w:p>
    <w:p w14:paraId="1B59D038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gramStart"/>
      <w:r w:rsidRPr="00E8543F">
        <w:rPr>
          <w:rFonts w:cs="Times New Roman"/>
        </w:rPr>
        <w:lastRenderedPageBreak/>
        <w:t>Болотина  Л.</w:t>
      </w:r>
      <w:proofErr w:type="gramEnd"/>
      <w:r w:rsidRPr="00E8543F">
        <w:rPr>
          <w:rFonts w:cs="Times New Roman"/>
        </w:rPr>
        <w:t> В., Владимирова  Л. Ю., Деньгина  Н. В., Новик  А. В., Романов И. С. Практические рекомендации по лечению злокачественных опухолей головы и шеи // Злокачественные опухоли: Практические рекомендации RUSSCO #3s2, 2018 (том 8). С. 71–82</w:t>
      </w:r>
    </w:p>
    <w:p w14:paraId="5F95C497" w14:textId="77777777" w:rsidR="00882913" w:rsidRPr="00E8543F" w:rsidRDefault="00000000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>
        <w:fldChar w:fldCharType="begin"/>
      </w:r>
      <w:r w:rsidRPr="003E2B74">
        <w:rPr>
          <w:lang w:val="en-US"/>
        </w:rPr>
        <w:instrText>HYPERLINK "https://www.ncbi.nlm.nih.gov/pubmed/?term=Ahn%20JS%5BAuthor%5D&amp;cauthor=true&amp;cauthor_uid=19746222"</w:instrText>
      </w:r>
      <w:r>
        <w:fldChar w:fldCharType="separate"/>
      </w:r>
      <w:r w:rsidR="00882913" w:rsidRPr="00E8543F">
        <w:rPr>
          <w:rFonts w:cs="Times New Roman"/>
          <w:lang w:val="en-US"/>
        </w:rPr>
        <w:t xml:space="preserve">Jae-Sook </w:t>
      </w:r>
      <w:proofErr w:type="spellStart"/>
      <w:r w:rsidR="00882913" w:rsidRPr="00E8543F">
        <w:rPr>
          <w:rFonts w:cs="Times New Roman"/>
          <w:lang w:val="en-US"/>
        </w:rPr>
        <w:t>Ahn</w:t>
      </w:r>
      <w:proofErr w:type="spellEnd"/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, </w:t>
      </w:r>
      <w:r>
        <w:fldChar w:fldCharType="begin"/>
      </w:r>
      <w:r w:rsidRPr="003E2B74">
        <w:rPr>
          <w:lang w:val="en-US"/>
        </w:rPr>
        <w:instrText>HYPERLINK "https://www.ncbi.nlm.nih.gov/pubmed/?term=Cho%20SH%5BAuthor%5D&amp;cauthor=true&amp;cauthor_uid=19746222"</w:instrText>
      </w:r>
      <w:r>
        <w:fldChar w:fldCharType="separate"/>
      </w:r>
      <w:r w:rsidR="00882913" w:rsidRPr="00E8543F">
        <w:rPr>
          <w:rFonts w:cs="Times New Roman"/>
          <w:lang w:val="en-US"/>
        </w:rPr>
        <w:t>Sang-</w:t>
      </w:r>
      <w:proofErr w:type="spellStart"/>
      <w:r w:rsidR="00882913" w:rsidRPr="00E8543F">
        <w:rPr>
          <w:rFonts w:cs="Times New Roman"/>
          <w:lang w:val="en-US"/>
        </w:rPr>
        <w:t>Hee</w:t>
      </w:r>
      <w:proofErr w:type="spellEnd"/>
      <w:r w:rsidR="00882913" w:rsidRPr="00E8543F">
        <w:rPr>
          <w:rFonts w:cs="Times New Roman"/>
          <w:lang w:val="en-US"/>
        </w:rPr>
        <w:t xml:space="preserve"> Cho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, </w:t>
      </w:r>
      <w:r>
        <w:fldChar w:fldCharType="begin"/>
      </w:r>
      <w:r w:rsidRPr="003E2B74">
        <w:rPr>
          <w:lang w:val="en-US"/>
        </w:rPr>
        <w:instrText>HYPERLINK "https://www.ncbi.nlm.nih.gov/pubmed/?term=Kim%20OK%5BAuthor%5D&amp;cauthor=true&amp;cauthor_uid=19746222"</w:instrText>
      </w:r>
      <w:r>
        <w:fldChar w:fldCharType="separate"/>
      </w:r>
      <w:r w:rsidR="00882913" w:rsidRPr="00E8543F">
        <w:rPr>
          <w:rFonts w:cs="Times New Roman"/>
          <w:lang w:val="en-US"/>
        </w:rPr>
        <w:t>Ok-Ki Kim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 xml:space="preserve"> et al. The Efficacy of an Induction Chemotherapy Combination with Docetaxel, Cisplatin, and 5-FU Followed by Concurrent Chemoradiotherapy in Advanced Head and Neck Cancer. </w:t>
      </w:r>
      <w:r>
        <w:fldChar w:fldCharType="begin"/>
      </w:r>
      <w:r w:rsidRPr="003E2B74">
        <w:rPr>
          <w:lang w:val="en-US"/>
        </w:rPr>
        <w:instrText>HYPERLINK "https://www.ncbi.nlm.nih.gov/pmc/articles/PMC2739327/"</w:instrText>
      </w:r>
      <w:r>
        <w:fldChar w:fldCharType="separate"/>
      </w:r>
      <w:r w:rsidR="00882913" w:rsidRPr="00E8543F">
        <w:rPr>
          <w:rFonts w:cs="Times New Roman"/>
          <w:lang w:val="en-US"/>
        </w:rPr>
        <w:t>Cancer Res Treat</w:t>
      </w:r>
      <w:r>
        <w:rPr>
          <w:rFonts w:cs="Times New Roman"/>
          <w:lang w:val="en-US"/>
        </w:rPr>
        <w:fldChar w:fldCharType="end"/>
      </w:r>
      <w:r w:rsidR="00882913" w:rsidRPr="00E8543F">
        <w:rPr>
          <w:rFonts w:cs="Times New Roman"/>
          <w:lang w:val="en-US"/>
        </w:rPr>
        <w:t>. 2007 Sep; 39(3): 93–98</w:t>
      </w:r>
    </w:p>
    <w:p w14:paraId="0FA3C34E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proofErr w:type="spellStart"/>
      <w:r w:rsidRPr="00E8543F">
        <w:rPr>
          <w:rFonts w:cs="Times New Roman"/>
          <w:lang w:val="en-US"/>
        </w:rPr>
        <w:t>Vermorken</w:t>
      </w:r>
      <w:proofErr w:type="spellEnd"/>
      <w:r w:rsidRPr="00E8543F">
        <w:rPr>
          <w:rFonts w:cs="Times New Roman"/>
          <w:lang w:val="en-US"/>
        </w:rPr>
        <w:t xml:space="preserve"> J.B., </w:t>
      </w:r>
      <w:proofErr w:type="spellStart"/>
      <w:r w:rsidRPr="00E8543F">
        <w:rPr>
          <w:rFonts w:cs="Times New Roman"/>
          <w:lang w:val="en-US"/>
        </w:rPr>
        <w:t>Mesia</w:t>
      </w:r>
      <w:proofErr w:type="spellEnd"/>
      <w:r w:rsidRPr="00E8543F">
        <w:rPr>
          <w:rFonts w:cs="Times New Roman"/>
          <w:lang w:val="en-US"/>
        </w:rPr>
        <w:t xml:space="preserve"> R., Rivera F. et al. Platinum-based chemotherapy plus cetuximab in head and neck cancer. N </w:t>
      </w:r>
      <w:proofErr w:type="spellStart"/>
      <w:r w:rsidRPr="00E8543F">
        <w:rPr>
          <w:rFonts w:cs="Times New Roman"/>
          <w:lang w:val="en-US"/>
        </w:rPr>
        <w:t>Engl</w:t>
      </w:r>
      <w:proofErr w:type="spellEnd"/>
      <w:r w:rsidRPr="00E8543F">
        <w:rPr>
          <w:rFonts w:cs="Times New Roman"/>
          <w:lang w:val="en-US"/>
        </w:rPr>
        <w:t xml:space="preserve"> J Med 2008;359:1116–27</w:t>
      </w:r>
    </w:p>
    <w:p w14:paraId="188830C6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  <w:lang w:val="en-US"/>
        </w:rPr>
        <w:t>Schöffski</w:t>
      </w:r>
      <w:proofErr w:type="spellEnd"/>
      <w:r w:rsidRPr="00E8543F">
        <w:rPr>
          <w:rFonts w:cs="Times New Roman"/>
          <w:lang w:val="en-US"/>
        </w:rPr>
        <w:t xml:space="preserve">, P., </w:t>
      </w:r>
      <w:proofErr w:type="spellStart"/>
      <w:r w:rsidRPr="00E8543F">
        <w:rPr>
          <w:rFonts w:cs="Times New Roman"/>
          <w:lang w:val="en-US"/>
        </w:rPr>
        <w:t>Catimel</w:t>
      </w:r>
      <w:proofErr w:type="spellEnd"/>
      <w:r w:rsidRPr="00E8543F">
        <w:rPr>
          <w:rFonts w:cs="Times New Roman"/>
          <w:lang w:val="en-US"/>
        </w:rPr>
        <w:t xml:space="preserve">, G., Planting et al. (1999). Docetaxel and cisplatin: An active regimen in patients with locally advanced, recurrent or metastatic squamous cell carcinoma of the head and neck. </w:t>
      </w:r>
      <w:proofErr w:type="spellStart"/>
      <w:r w:rsidRPr="00E8543F">
        <w:rPr>
          <w:rFonts w:cs="Times New Roman"/>
        </w:rPr>
        <w:t>Annals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of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Oncology</w:t>
      </w:r>
      <w:proofErr w:type="spellEnd"/>
      <w:r w:rsidRPr="00E8543F">
        <w:rPr>
          <w:rFonts w:cs="Times New Roman"/>
        </w:rPr>
        <w:t>, 10(1), 119–122</w:t>
      </w:r>
    </w:p>
    <w:p w14:paraId="3BC3E091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Gibson, M. K., Li, Y., Murphy, B., Hussain, M. H. A., </w:t>
      </w:r>
      <w:proofErr w:type="spellStart"/>
      <w:r w:rsidRPr="00E8543F">
        <w:rPr>
          <w:rFonts w:cs="Times New Roman"/>
          <w:lang w:val="en-US"/>
        </w:rPr>
        <w:t>DeConti</w:t>
      </w:r>
      <w:proofErr w:type="spellEnd"/>
      <w:r w:rsidRPr="00E8543F">
        <w:rPr>
          <w:rFonts w:cs="Times New Roman"/>
          <w:lang w:val="en-US"/>
        </w:rPr>
        <w:t xml:space="preserve">, R. C., Ensley, J., &amp; </w:t>
      </w:r>
      <w:proofErr w:type="spellStart"/>
      <w:r w:rsidRPr="00E8543F">
        <w:rPr>
          <w:rFonts w:cs="Times New Roman"/>
          <w:lang w:val="en-US"/>
        </w:rPr>
        <w:t>Forastiere</w:t>
      </w:r>
      <w:proofErr w:type="spellEnd"/>
      <w:r w:rsidRPr="00E8543F">
        <w:rPr>
          <w:rFonts w:cs="Times New Roman"/>
          <w:lang w:val="en-US"/>
        </w:rPr>
        <w:t xml:space="preserve">, A. A. (2005). Randomized Phase III Evaluation of Cisplatin Plus Fluorouracil Versus Cisplatin Plus Paclitaxel in Advanced Head and Neck Cancer (E1395): An Intergroup Trial of the Eastern Cooperative Oncology Group. </w:t>
      </w:r>
      <w:r w:rsidRPr="00E8543F">
        <w:rPr>
          <w:rFonts w:cs="Times New Roman"/>
        </w:rPr>
        <w:t xml:space="preserve">Journal </w:t>
      </w:r>
      <w:proofErr w:type="spellStart"/>
      <w:r w:rsidRPr="00E8543F">
        <w:rPr>
          <w:rFonts w:cs="Times New Roman"/>
        </w:rPr>
        <w:t>of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Clinical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Oncology</w:t>
      </w:r>
      <w:proofErr w:type="spellEnd"/>
      <w:r w:rsidRPr="00E8543F">
        <w:rPr>
          <w:rFonts w:cs="Times New Roman"/>
        </w:rPr>
        <w:t>, 23(15), 3562–3567</w:t>
      </w:r>
    </w:p>
    <w:p w14:paraId="648ADCD6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Jacobs, C., Lyman, G., Velez-García, E. et al (1992). A phase III randomized study comparing cisplatin and fluorouracil as single agents and in combination for advanced squamous cell carcinoma of the head and neck. </w:t>
      </w:r>
      <w:r w:rsidRPr="00E8543F">
        <w:rPr>
          <w:rFonts w:cs="Times New Roman"/>
        </w:rPr>
        <w:t xml:space="preserve">Journal </w:t>
      </w:r>
      <w:proofErr w:type="spellStart"/>
      <w:r w:rsidRPr="00E8543F">
        <w:rPr>
          <w:rFonts w:cs="Times New Roman"/>
        </w:rPr>
        <w:t>of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Clinical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Oncology</w:t>
      </w:r>
      <w:proofErr w:type="spellEnd"/>
      <w:r w:rsidRPr="00E8543F">
        <w:rPr>
          <w:rFonts w:cs="Times New Roman"/>
        </w:rPr>
        <w:t>, 10(2), 257-263</w:t>
      </w:r>
    </w:p>
    <w:p w14:paraId="3E46E67E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Grau, J. </w:t>
      </w:r>
      <w:proofErr w:type="spellStart"/>
      <w:r w:rsidRPr="00E8543F">
        <w:rPr>
          <w:rFonts w:cs="Times New Roman"/>
          <w:lang w:val="en-US"/>
        </w:rPr>
        <w:t>josé</w:t>
      </w:r>
      <w:proofErr w:type="spellEnd"/>
      <w:r w:rsidRPr="00E8543F">
        <w:rPr>
          <w:rFonts w:cs="Times New Roman"/>
          <w:lang w:val="en-US"/>
        </w:rPr>
        <w:t xml:space="preserve">, Caballero, M., et al (2009). Weekly paclitaxel for platin-resistant stage IV head and neck cancer patients. </w:t>
      </w:r>
      <w:proofErr w:type="spellStart"/>
      <w:r w:rsidRPr="00E8543F">
        <w:rPr>
          <w:rFonts w:cs="Times New Roman"/>
        </w:rPr>
        <w:t>Acta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Oto-Laryngologica</w:t>
      </w:r>
      <w:proofErr w:type="spellEnd"/>
      <w:r w:rsidRPr="00E8543F">
        <w:rPr>
          <w:rFonts w:cs="Times New Roman"/>
        </w:rPr>
        <w:t>, 129(11), 1294–1299</w:t>
      </w:r>
    </w:p>
    <w:p w14:paraId="41054711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  <w:lang w:val="en-US"/>
        </w:rPr>
        <w:t>Catimel</w:t>
      </w:r>
      <w:proofErr w:type="spellEnd"/>
      <w:r w:rsidRPr="00E8543F">
        <w:rPr>
          <w:rFonts w:cs="Times New Roman"/>
          <w:lang w:val="en-US"/>
        </w:rPr>
        <w:t xml:space="preserve">, G., Verweij, J., </w:t>
      </w:r>
      <w:proofErr w:type="spellStart"/>
      <w:r w:rsidRPr="00E8543F">
        <w:rPr>
          <w:rFonts w:cs="Times New Roman"/>
          <w:lang w:val="en-US"/>
        </w:rPr>
        <w:t>Mattijssen</w:t>
      </w:r>
      <w:proofErr w:type="spellEnd"/>
      <w:r w:rsidRPr="00E8543F">
        <w:rPr>
          <w:rFonts w:cs="Times New Roman"/>
          <w:lang w:val="en-US"/>
        </w:rPr>
        <w:t>, V.</w:t>
      </w:r>
      <w:proofErr w:type="gramStart"/>
      <w:r w:rsidRPr="00E8543F">
        <w:rPr>
          <w:rFonts w:cs="Times New Roman"/>
          <w:lang w:val="en-US"/>
        </w:rPr>
        <w:t>,  et</w:t>
      </w:r>
      <w:proofErr w:type="gramEnd"/>
      <w:r w:rsidRPr="00E8543F">
        <w:rPr>
          <w:rFonts w:cs="Times New Roman"/>
          <w:lang w:val="en-US"/>
        </w:rPr>
        <w:t xml:space="preserve"> al (1994). Docetaxel (Taxotere®): An active drug for the treatment of patients with advanced squamous cell carcinoma of the head and neck. </w:t>
      </w:r>
      <w:proofErr w:type="spellStart"/>
      <w:r w:rsidRPr="00E8543F">
        <w:rPr>
          <w:rFonts w:cs="Times New Roman"/>
        </w:rPr>
        <w:t>Annals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of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Oncology</w:t>
      </w:r>
      <w:proofErr w:type="spellEnd"/>
      <w:r w:rsidRPr="00E8543F">
        <w:rPr>
          <w:rFonts w:cs="Times New Roman"/>
        </w:rPr>
        <w:t>, 5(6), 533–537</w:t>
      </w:r>
    </w:p>
    <w:p w14:paraId="0284221C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Guardiola, E., </w:t>
      </w:r>
      <w:proofErr w:type="spellStart"/>
      <w:r w:rsidRPr="00E8543F">
        <w:rPr>
          <w:rFonts w:cs="Times New Roman"/>
          <w:lang w:val="en-US"/>
        </w:rPr>
        <w:t>Peyrade</w:t>
      </w:r>
      <w:proofErr w:type="spellEnd"/>
      <w:r w:rsidRPr="00E8543F">
        <w:rPr>
          <w:rFonts w:cs="Times New Roman"/>
          <w:lang w:val="en-US"/>
        </w:rPr>
        <w:t xml:space="preserve">, F., </w:t>
      </w:r>
      <w:proofErr w:type="spellStart"/>
      <w:r w:rsidRPr="00E8543F">
        <w:rPr>
          <w:rFonts w:cs="Times New Roman"/>
          <w:lang w:val="en-US"/>
        </w:rPr>
        <w:t>Chaigneau</w:t>
      </w:r>
      <w:proofErr w:type="spellEnd"/>
      <w:r w:rsidRPr="00E8543F">
        <w:rPr>
          <w:rFonts w:cs="Times New Roman"/>
          <w:lang w:val="en-US"/>
        </w:rPr>
        <w:t xml:space="preserve">, L. et al (2004). Results of a </w:t>
      </w:r>
      <w:proofErr w:type="spellStart"/>
      <w:r w:rsidRPr="00E8543F">
        <w:rPr>
          <w:rFonts w:cs="Times New Roman"/>
          <w:lang w:val="en-US"/>
        </w:rPr>
        <w:t>randomised</w:t>
      </w:r>
      <w:proofErr w:type="spellEnd"/>
      <w:r w:rsidRPr="00E8543F">
        <w:rPr>
          <w:rFonts w:cs="Times New Roman"/>
          <w:lang w:val="en-US"/>
        </w:rPr>
        <w:t xml:space="preserve"> phase II study comparing docetaxel with methotrexate in patients with recurrent head and neck cancer. </w:t>
      </w:r>
      <w:r w:rsidRPr="00E8543F">
        <w:rPr>
          <w:rFonts w:cs="Times New Roman"/>
        </w:rPr>
        <w:t xml:space="preserve">European Journal </w:t>
      </w:r>
      <w:proofErr w:type="spellStart"/>
      <w:r w:rsidRPr="00E8543F">
        <w:rPr>
          <w:rFonts w:cs="Times New Roman"/>
        </w:rPr>
        <w:t>of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Cancer</w:t>
      </w:r>
      <w:proofErr w:type="spellEnd"/>
      <w:r w:rsidRPr="00E8543F">
        <w:rPr>
          <w:rFonts w:cs="Times New Roman"/>
        </w:rPr>
        <w:t>, 40(14), 2071–2076</w:t>
      </w:r>
    </w:p>
    <w:p w14:paraId="221D31DD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proofErr w:type="spellStart"/>
      <w:r w:rsidRPr="00E8543F">
        <w:rPr>
          <w:rFonts w:cs="Times New Roman"/>
          <w:lang w:val="en-US"/>
        </w:rPr>
        <w:t>Vermorken</w:t>
      </w:r>
      <w:proofErr w:type="spellEnd"/>
      <w:r w:rsidRPr="00E8543F">
        <w:rPr>
          <w:rFonts w:cs="Times New Roman"/>
          <w:lang w:val="en-US"/>
        </w:rPr>
        <w:t xml:space="preserve"> J.B., Trigo J., </w:t>
      </w:r>
      <w:proofErr w:type="spellStart"/>
      <w:r w:rsidRPr="00E8543F">
        <w:rPr>
          <w:rFonts w:cs="Times New Roman"/>
          <w:lang w:val="en-US"/>
        </w:rPr>
        <w:t>Hitt</w:t>
      </w:r>
      <w:proofErr w:type="spellEnd"/>
      <w:r w:rsidRPr="00E8543F">
        <w:rPr>
          <w:rFonts w:cs="Times New Roman"/>
          <w:lang w:val="en-US"/>
        </w:rPr>
        <w:t xml:space="preserve"> R. et al. Open-label, uncontrolled, multicenter phase II study to evaluate the efficacy and toxicity of cetuximab as a single agent in patients with recurrent and or metastatic squamous cell carcinoma of the head and neck who failed to respond to platinum-based therapy. J Clin Oncol 2007;25:2171–7</w:t>
      </w:r>
    </w:p>
    <w:p w14:paraId="550EACC6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>Martinez-</w:t>
      </w:r>
      <w:proofErr w:type="spellStart"/>
      <w:r w:rsidRPr="00E8543F">
        <w:rPr>
          <w:rFonts w:cs="Times New Roman"/>
          <w:lang w:val="en-US"/>
        </w:rPr>
        <w:t>Trufero</w:t>
      </w:r>
      <w:proofErr w:type="spellEnd"/>
      <w:r w:rsidRPr="00E8543F">
        <w:rPr>
          <w:rFonts w:cs="Times New Roman"/>
          <w:lang w:val="en-US"/>
        </w:rPr>
        <w:t xml:space="preserve"> J., Isla D., </w:t>
      </w:r>
      <w:proofErr w:type="spellStart"/>
      <w:r w:rsidRPr="00E8543F">
        <w:rPr>
          <w:rFonts w:cs="Times New Roman"/>
          <w:lang w:val="en-US"/>
        </w:rPr>
        <w:t>Adansa</w:t>
      </w:r>
      <w:proofErr w:type="spellEnd"/>
      <w:r w:rsidRPr="00E8543F">
        <w:rPr>
          <w:rFonts w:cs="Times New Roman"/>
          <w:lang w:val="en-US"/>
        </w:rPr>
        <w:t xml:space="preserve"> J.C. et al. Phase II study of capecitabine as palliative treatment for patients with recurrent and metastatic squamous head and neck cancer after previous platinum-based treatment. Br J Cancer 2010;102:1687–91</w:t>
      </w:r>
    </w:p>
    <w:p w14:paraId="2F070F55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 xml:space="preserve">Ferris R., Blumenschein G., Fayette J. et al. Nivolumab for recurrent squamous-cell carcinoma of the head and neck. N </w:t>
      </w:r>
      <w:proofErr w:type="spellStart"/>
      <w:r w:rsidRPr="00E8543F">
        <w:rPr>
          <w:rFonts w:cs="Times New Roman"/>
          <w:lang w:val="en-US"/>
        </w:rPr>
        <w:t>Engl</w:t>
      </w:r>
      <w:proofErr w:type="spellEnd"/>
      <w:r w:rsidRPr="00E8543F">
        <w:rPr>
          <w:rFonts w:cs="Times New Roman"/>
          <w:lang w:val="en-US"/>
        </w:rPr>
        <w:t xml:space="preserve"> J Med 2016;375:1856–67</w:t>
      </w:r>
    </w:p>
    <w:p w14:paraId="3CE3FCD5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Cohen E. E. W. et al. Pembrolizumab versus methotrexate, docetaxel, or cetuximab for recurrent or metastatic head-and-neck squamous cell carcinoma (KEYNOTE-040): a </w:t>
      </w:r>
      <w:proofErr w:type="spellStart"/>
      <w:r w:rsidRPr="00E8543F">
        <w:rPr>
          <w:rFonts w:cs="Times New Roman"/>
          <w:lang w:val="en-US"/>
        </w:rPr>
        <w:t>randomised</w:t>
      </w:r>
      <w:proofErr w:type="spellEnd"/>
      <w:r w:rsidRPr="00E8543F">
        <w:rPr>
          <w:rFonts w:cs="Times New Roman"/>
          <w:lang w:val="en-US"/>
        </w:rPr>
        <w:t xml:space="preserve">, open-label, phase 3 study //The Lancet. – 2019. – </w:t>
      </w:r>
      <w:r w:rsidRPr="00E8543F">
        <w:rPr>
          <w:rFonts w:cs="Times New Roman"/>
        </w:rPr>
        <w:t>Т</w:t>
      </w:r>
      <w:r w:rsidRPr="00E8543F">
        <w:rPr>
          <w:rFonts w:cs="Times New Roman"/>
          <w:lang w:val="en-US"/>
        </w:rPr>
        <w:t xml:space="preserve">. 393. – №. </w:t>
      </w:r>
      <w:r w:rsidRPr="00E8543F">
        <w:rPr>
          <w:rFonts w:cs="Times New Roman"/>
        </w:rPr>
        <w:t>10167. – С. 156-167</w:t>
      </w:r>
    </w:p>
    <w:p w14:paraId="11673FC3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Clarke P., Radford K., Coffey M., Stewart M. Speech and swallow rehabilitation in head and neck cancer: United Kingdom National Multidisciplinary Guidelines. </w:t>
      </w:r>
      <w:r w:rsidRPr="00E8543F">
        <w:rPr>
          <w:rFonts w:cs="Times New Roman"/>
        </w:rPr>
        <w:t xml:space="preserve">J </w:t>
      </w:r>
      <w:proofErr w:type="spellStart"/>
      <w:r w:rsidRPr="00E8543F">
        <w:rPr>
          <w:rFonts w:cs="Times New Roman"/>
        </w:rPr>
        <w:t>Laryngol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Otol</w:t>
      </w:r>
      <w:proofErr w:type="spellEnd"/>
      <w:r w:rsidRPr="00E8543F">
        <w:rPr>
          <w:rFonts w:cs="Times New Roman"/>
        </w:rPr>
        <w:t xml:space="preserve"> 2016;130(S2</w:t>
      </w:r>
      <w:proofErr w:type="gramStart"/>
      <w:r w:rsidRPr="00E8543F">
        <w:rPr>
          <w:rFonts w:cs="Times New Roman"/>
        </w:rPr>
        <w:t>):S</w:t>
      </w:r>
      <w:proofErr w:type="gramEnd"/>
      <w:r w:rsidRPr="00E8543F">
        <w:rPr>
          <w:rFonts w:cs="Times New Roman"/>
        </w:rPr>
        <w:t>176–80</w:t>
      </w:r>
    </w:p>
    <w:p w14:paraId="4105E126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</w:rPr>
        <w:t>Сытов</w:t>
      </w:r>
      <w:proofErr w:type="spellEnd"/>
      <w:r w:rsidRPr="00E8543F">
        <w:rPr>
          <w:rFonts w:cs="Times New Roman"/>
        </w:rPr>
        <w:t xml:space="preserve"> А. В., </w:t>
      </w:r>
      <w:proofErr w:type="spellStart"/>
      <w:r w:rsidRPr="00E8543F">
        <w:rPr>
          <w:rFonts w:cs="Times New Roman"/>
        </w:rPr>
        <w:t>Лейдерман</w:t>
      </w:r>
      <w:proofErr w:type="spellEnd"/>
      <w:r w:rsidRPr="00E8543F">
        <w:rPr>
          <w:rFonts w:cs="Times New Roman"/>
        </w:rPr>
        <w:t xml:space="preserve"> И. Н., Ломидзе С. В., </w:t>
      </w:r>
      <w:proofErr w:type="spellStart"/>
      <w:r w:rsidRPr="00E8543F">
        <w:rPr>
          <w:rFonts w:cs="Times New Roman"/>
        </w:rPr>
        <w:t>Нехаев</w:t>
      </w:r>
      <w:proofErr w:type="spellEnd"/>
      <w:r w:rsidRPr="00E8543F">
        <w:rPr>
          <w:rFonts w:cs="Times New Roman"/>
        </w:rPr>
        <w:t xml:space="preserve"> И. В., Хотеев А. Ж. Практические рекомендации по </w:t>
      </w:r>
      <w:proofErr w:type="spellStart"/>
      <w:r w:rsidRPr="00E8543F">
        <w:rPr>
          <w:rFonts w:cs="Times New Roman"/>
        </w:rPr>
        <w:t>нутритивной</w:t>
      </w:r>
      <w:proofErr w:type="spellEnd"/>
      <w:r w:rsidRPr="00E8543F">
        <w:rPr>
          <w:rFonts w:cs="Times New Roman"/>
        </w:rPr>
        <w:t xml:space="preserve"> поддержке онкологических больных </w:t>
      </w:r>
      <w:r w:rsidRPr="00E8543F">
        <w:rPr>
          <w:rFonts w:cs="Times New Roman"/>
        </w:rPr>
        <w:lastRenderedPageBreak/>
        <w:t>// Злокачественные опухоли: Практические рекомендации RUSSCO #3s2, 2018 (том 8). С. 575–583</w:t>
      </w:r>
    </w:p>
    <w:p w14:paraId="199B4952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Zhao, S. G., Alexander, N. B., Djuric, Z., et al (2015). Maintaining physical activity during head and neck cancer treatment: Results of a pilot controlled trial. </w:t>
      </w:r>
      <w:r w:rsidRPr="00E8543F">
        <w:rPr>
          <w:rFonts w:cs="Times New Roman"/>
        </w:rPr>
        <w:t xml:space="preserve">Head &amp; </w:t>
      </w:r>
      <w:proofErr w:type="spellStart"/>
      <w:r w:rsidRPr="00E8543F">
        <w:rPr>
          <w:rFonts w:cs="Times New Roman"/>
        </w:rPr>
        <w:t>Neck</w:t>
      </w:r>
      <w:proofErr w:type="spellEnd"/>
      <w:r w:rsidRPr="00E8543F">
        <w:rPr>
          <w:rFonts w:cs="Times New Roman"/>
        </w:rPr>
        <w:t>, 38(S1), E1086–E1096</w:t>
      </w:r>
    </w:p>
    <w:p w14:paraId="75589272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 xml:space="preserve">Segal R., </w:t>
      </w:r>
      <w:proofErr w:type="spellStart"/>
      <w:r w:rsidRPr="00E8543F">
        <w:rPr>
          <w:rFonts w:cs="Times New Roman"/>
          <w:lang w:val="en-US"/>
        </w:rPr>
        <w:t>Zwaal</w:t>
      </w:r>
      <w:proofErr w:type="spellEnd"/>
      <w:r w:rsidRPr="00E8543F">
        <w:rPr>
          <w:rFonts w:cs="Times New Roman"/>
          <w:lang w:val="en-US"/>
        </w:rPr>
        <w:t xml:space="preserve"> C., Green E. et al. Exercise for people with cancer: a systematic review. </w:t>
      </w:r>
      <w:r w:rsidR="00000000">
        <w:fldChar w:fldCharType="begin"/>
      </w:r>
      <w:r w:rsidR="00000000" w:rsidRPr="003E2B74">
        <w:rPr>
          <w:lang w:val="en-US"/>
        </w:rPr>
        <w:instrText>HYPERLINK "https://www.ncbi.nlm.nih.gov/pmc/articles/PMC5576469/"</w:instrText>
      </w:r>
      <w:r w:rsidR="00000000">
        <w:fldChar w:fldCharType="separate"/>
      </w:r>
      <w:proofErr w:type="spellStart"/>
      <w:r w:rsidRPr="00E8543F">
        <w:rPr>
          <w:rFonts w:cs="Times New Roman"/>
          <w:lang w:val="en-US"/>
        </w:rPr>
        <w:t>Curr</w:t>
      </w:r>
      <w:proofErr w:type="spellEnd"/>
      <w:r w:rsidRPr="00E8543F">
        <w:rPr>
          <w:rFonts w:cs="Times New Roman"/>
          <w:lang w:val="en-US"/>
        </w:rPr>
        <w:t xml:space="preserve"> Oncol</w:t>
      </w:r>
      <w:r w:rsidR="00000000">
        <w:rPr>
          <w:rFonts w:cs="Times New Roman"/>
          <w:lang w:val="en-US"/>
        </w:rPr>
        <w:fldChar w:fldCharType="end"/>
      </w:r>
      <w:r w:rsidRPr="00E8543F">
        <w:rPr>
          <w:rFonts w:cs="Times New Roman"/>
          <w:lang w:val="en-US"/>
        </w:rPr>
        <w:t>. 2017 Aug; 24(4): e290–e31</w:t>
      </w:r>
    </w:p>
    <w:p w14:paraId="61F72070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 xml:space="preserve">Samuel S.R., </w:t>
      </w:r>
      <w:proofErr w:type="spellStart"/>
      <w:r w:rsidRPr="00E8543F">
        <w:rPr>
          <w:rFonts w:cs="Times New Roman"/>
          <w:lang w:val="en-US"/>
        </w:rPr>
        <w:t>Maiya</w:t>
      </w:r>
      <w:proofErr w:type="spellEnd"/>
      <w:r w:rsidRPr="00E8543F">
        <w:rPr>
          <w:rFonts w:cs="Times New Roman"/>
          <w:lang w:val="en-US"/>
        </w:rPr>
        <w:t xml:space="preserve"> G.A., Fernandes D.J. et al. Effectiveness of exercise-based rehabilitation on functional capacity and quality of life in head and neck cancer patients receiving chemo-radiotherapy. Support Care Cancer 2019</w:t>
      </w:r>
    </w:p>
    <w:p w14:paraId="60A460CC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  <w:lang w:val="en-US"/>
        </w:rPr>
        <w:t>Mustian</w:t>
      </w:r>
      <w:proofErr w:type="spellEnd"/>
      <w:r w:rsidRPr="00E8543F">
        <w:rPr>
          <w:rFonts w:cs="Times New Roman"/>
          <w:lang w:val="en-US"/>
        </w:rPr>
        <w:t xml:space="preserve"> K.M., Alfano C.M., Heckler C. et al: Comparison of pharmaceutical, psychological, and exercise treatments for cancer-related fatigue: a meta-analysis. </w:t>
      </w:r>
      <w:r w:rsidRPr="00E8543F">
        <w:rPr>
          <w:rFonts w:cs="Times New Roman"/>
        </w:rPr>
        <w:t xml:space="preserve">JAMA </w:t>
      </w:r>
      <w:proofErr w:type="spellStart"/>
      <w:r w:rsidRPr="00E8543F">
        <w:rPr>
          <w:rFonts w:cs="Times New Roman"/>
        </w:rPr>
        <w:t>Oncol</w:t>
      </w:r>
      <w:proofErr w:type="spellEnd"/>
      <w:r w:rsidRPr="00E8543F">
        <w:rPr>
          <w:rFonts w:cs="Times New Roman"/>
        </w:rPr>
        <w:t xml:space="preserve"> </w:t>
      </w:r>
      <w:proofErr w:type="gramStart"/>
      <w:r w:rsidRPr="00E8543F">
        <w:rPr>
          <w:rFonts w:cs="Times New Roman"/>
        </w:rPr>
        <w:t>2017;3:961</w:t>
      </w:r>
      <w:proofErr w:type="gramEnd"/>
      <w:r w:rsidRPr="00E8543F">
        <w:rPr>
          <w:rFonts w:cs="Times New Roman"/>
        </w:rPr>
        <w:t>–8</w:t>
      </w:r>
    </w:p>
    <w:p w14:paraId="1D225278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proofErr w:type="spellStart"/>
      <w:r w:rsidRPr="00E8543F">
        <w:rPr>
          <w:rFonts w:cs="Times New Roman"/>
          <w:lang w:val="en-US"/>
        </w:rPr>
        <w:t>Kinkead</w:t>
      </w:r>
      <w:proofErr w:type="spellEnd"/>
      <w:r w:rsidRPr="00E8543F">
        <w:rPr>
          <w:rFonts w:cs="Times New Roman"/>
          <w:lang w:val="en-US"/>
        </w:rPr>
        <w:t xml:space="preserve"> B., </w:t>
      </w:r>
      <w:proofErr w:type="spellStart"/>
      <w:r w:rsidRPr="00E8543F">
        <w:rPr>
          <w:rFonts w:cs="Times New Roman"/>
          <w:lang w:val="en-US"/>
        </w:rPr>
        <w:t>Schettler</w:t>
      </w:r>
      <w:proofErr w:type="spellEnd"/>
      <w:r w:rsidRPr="00E8543F">
        <w:rPr>
          <w:rFonts w:cs="Times New Roman"/>
          <w:lang w:val="en-US"/>
        </w:rPr>
        <w:t xml:space="preserve"> P.J., Larson E.R. et al. Massage therapy decreases cancer-related fatigue: results from a randomized early phase trial. Cancer 2018;124(3):546–54</w:t>
      </w:r>
    </w:p>
    <w:p w14:paraId="48C28FB3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  <w:lang w:val="en-US"/>
        </w:rPr>
        <w:t>Streckmann</w:t>
      </w:r>
      <w:proofErr w:type="spellEnd"/>
      <w:r w:rsidRPr="00E8543F">
        <w:rPr>
          <w:rFonts w:cs="Times New Roman"/>
          <w:lang w:val="en-US"/>
        </w:rPr>
        <w:t xml:space="preserve"> F., Zopf E.M., Lehmann H.C. et al: Exercise intervention studies in patients with peripheral neuropathy: a systematic review. </w:t>
      </w:r>
      <w:r w:rsidRPr="00E8543F">
        <w:rPr>
          <w:rFonts w:cs="Times New Roman"/>
        </w:rPr>
        <w:t xml:space="preserve">Sports </w:t>
      </w:r>
      <w:proofErr w:type="spellStart"/>
      <w:r w:rsidRPr="00E8543F">
        <w:rPr>
          <w:rFonts w:cs="Times New Roman"/>
        </w:rPr>
        <w:t>Med</w:t>
      </w:r>
      <w:proofErr w:type="spellEnd"/>
      <w:r w:rsidRPr="00E8543F">
        <w:rPr>
          <w:rFonts w:cs="Times New Roman"/>
        </w:rPr>
        <w:t xml:space="preserve"> </w:t>
      </w:r>
      <w:proofErr w:type="gramStart"/>
      <w:r w:rsidRPr="00E8543F">
        <w:rPr>
          <w:rFonts w:cs="Times New Roman"/>
        </w:rPr>
        <w:t>2014;44:1289</w:t>
      </w:r>
      <w:proofErr w:type="gramEnd"/>
      <w:r w:rsidRPr="00E8543F">
        <w:rPr>
          <w:rFonts w:cs="Times New Roman"/>
        </w:rPr>
        <w:t>–304</w:t>
      </w:r>
    </w:p>
    <w:p w14:paraId="6B0F9227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r w:rsidRPr="00E8543F">
        <w:rPr>
          <w:rFonts w:cs="Times New Roman"/>
          <w:lang w:val="en-US"/>
        </w:rPr>
        <w:t xml:space="preserve">Rick O., von </w:t>
      </w:r>
      <w:proofErr w:type="spellStart"/>
      <w:r w:rsidRPr="00E8543F">
        <w:rPr>
          <w:rFonts w:cs="Times New Roman"/>
          <w:lang w:val="en-US"/>
        </w:rPr>
        <w:t>Hehn</w:t>
      </w:r>
      <w:proofErr w:type="spellEnd"/>
      <w:r w:rsidRPr="00E8543F">
        <w:rPr>
          <w:rFonts w:cs="Times New Roman"/>
          <w:lang w:val="en-US"/>
        </w:rPr>
        <w:t xml:space="preserve"> U., </w:t>
      </w:r>
      <w:proofErr w:type="spellStart"/>
      <w:r w:rsidRPr="00E8543F">
        <w:rPr>
          <w:rFonts w:cs="Times New Roman"/>
          <w:lang w:val="en-US"/>
        </w:rPr>
        <w:t>Mikus</w:t>
      </w:r>
      <w:proofErr w:type="spellEnd"/>
      <w:r w:rsidRPr="00E8543F">
        <w:rPr>
          <w:rFonts w:cs="Times New Roman"/>
          <w:lang w:val="en-US"/>
        </w:rPr>
        <w:t xml:space="preserve"> E. et al. Magnetic field therapy in patients with </w:t>
      </w:r>
      <w:proofErr w:type="spellStart"/>
      <w:r w:rsidRPr="00E8543F">
        <w:rPr>
          <w:rFonts w:cs="Times New Roman"/>
          <w:lang w:val="en-US"/>
        </w:rPr>
        <w:t>cytostatics</w:t>
      </w:r>
      <w:proofErr w:type="spellEnd"/>
      <w:r w:rsidRPr="00E8543F">
        <w:rPr>
          <w:rFonts w:cs="Times New Roman"/>
          <w:lang w:val="en-US"/>
        </w:rPr>
        <w:t xml:space="preserve">-induced polyneuropathy: a prospective randomized placebo–controlled phase-III study. </w:t>
      </w:r>
      <w:proofErr w:type="spellStart"/>
      <w:r w:rsidRPr="00E8543F">
        <w:rPr>
          <w:rFonts w:cs="Times New Roman"/>
          <w:lang w:val="en-US"/>
        </w:rPr>
        <w:t>Bioelectromagnetics</w:t>
      </w:r>
      <w:proofErr w:type="spellEnd"/>
      <w:r w:rsidRPr="00E8543F">
        <w:rPr>
          <w:rFonts w:cs="Times New Roman"/>
          <w:lang w:val="en-US"/>
        </w:rPr>
        <w:t xml:space="preserve"> 2016:38(2):85–94</w:t>
      </w:r>
    </w:p>
    <w:p w14:paraId="4F66D0FC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Ross M., Fischer-Cartlidge E. Scalp cooling: a literature review of efficacy, safety, and tolerability for chemotherapy-induced alopecia. </w:t>
      </w:r>
      <w:proofErr w:type="spellStart"/>
      <w:r w:rsidRPr="00E8543F">
        <w:rPr>
          <w:rFonts w:cs="Times New Roman"/>
        </w:rPr>
        <w:t>Clin</w:t>
      </w:r>
      <w:proofErr w:type="spellEnd"/>
      <w:r w:rsidRPr="00E8543F">
        <w:rPr>
          <w:rFonts w:cs="Times New Roman"/>
        </w:rPr>
        <w:t xml:space="preserve"> J </w:t>
      </w:r>
      <w:proofErr w:type="spellStart"/>
      <w:r w:rsidRPr="00E8543F">
        <w:rPr>
          <w:rFonts w:cs="Times New Roman"/>
        </w:rPr>
        <w:t>Oncol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Nurs</w:t>
      </w:r>
      <w:proofErr w:type="spellEnd"/>
      <w:r w:rsidRPr="00E8543F">
        <w:rPr>
          <w:rFonts w:cs="Times New Roman"/>
        </w:rPr>
        <w:t xml:space="preserve"> 2017;21(2):226–33</w:t>
      </w:r>
    </w:p>
    <w:p w14:paraId="366C4643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  <w:lang w:val="en-US"/>
        </w:rPr>
      </w:pPr>
      <w:proofErr w:type="spellStart"/>
      <w:r w:rsidRPr="00E8543F">
        <w:rPr>
          <w:rFonts w:cs="Times New Roman"/>
          <w:lang w:val="en-US"/>
        </w:rPr>
        <w:t>Avci</w:t>
      </w:r>
      <w:proofErr w:type="spellEnd"/>
      <w:r w:rsidRPr="00E8543F">
        <w:rPr>
          <w:rFonts w:cs="Times New Roman"/>
          <w:lang w:val="en-US"/>
        </w:rPr>
        <w:t xml:space="preserve"> P., Gupta G.K., Clark J. et al. Low-level laser (light) therapy (LLLT) for treatment of hair loss. Lasers Surg Med 2013;46(2):144–51</w:t>
      </w:r>
    </w:p>
    <w:p w14:paraId="72D055B3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  <w:lang w:val="en-US"/>
        </w:rPr>
        <w:t>Bensadoun</w:t>
      </w:r>
      <w:proofErr w:type="spellEnd"/>
      <w:r w:rsidRPr="00E8543F">
        <w:rPr>
          <w:rFonts w:cs="Times New Roman"/>
          <w:lang w:val="en-US"/>
        </w:rPr>
        <w:t xml:space="preserve"> R.J., Nair R.G. Low-level laser therapy in the management of mucositis and dermatitis induced by cancer therapy. </w:t>
      </w:r>
      <w:proofErr w:type="spellStart"/>
      <w:r w:rsidRPr="00E8543F">
        <w:rPr>
          <w:rFonts w:cs="Times New Roman"/>
        </w:rPr>
        <w:t>Photomed</w:t>
      </w:r>
      <w:proofErr w:type="spellEnd"/>
      <w:r w:rsidRPr="00E8543F">
        <w:rPr>
          <w:rFonts w:cs="Times New Roman"/>
        </w:rPr>
        <w:t xml:space="preserve"> Laser </w:t>
      </w:r>
      <w:proofErr w:type="spellStart"/>
      <w:r w:rsidRPr="00E8543F">
        <w:rPr>
          <w:rFonts w:cs="Times New Roman"/>
        </w:rPr>
        <w:t>Surg</w:t>
      </w:r>
      <w:proofErr w:type="spellEnd"/>
      <w:r w:rsidRPr="00E8543F">
        <w:rPr>
          <w:rFonts w:cs="Times New Roman"/>
        </w:rPr>
        <w:t xml:space="preserve"> 2015;33(10):487–91</w:t>
      </w:r>
    </w:p>
    <w:p w14:paraId="3D749A4E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proofErr w:type="spellStart"/>
      <w:r w:rsidRPr="00E8543F">
        <w:rPr>
          <w:rFonts w:cs="Times New Roman"/>
          <w:lang w:val="en-US"/>
        </w:rPr>
        <w:t>Roopashri</w:t>
      </w:r>
      <w:proofErr w:type="spellEnd"/>
      <w:r w:rsidRPr="00E8543F">
        <w:rPr>
          <w:rFonts w:cs="Times New Roman"/>
          <w:lang w:val="en-US"/>
        </w:rPr>
        <w:t xml:space="preserve"> G. Radiotherapy and chemotherapy induced oral mucositis – prevention and current therapeutic modalities. </w:t>
      </w:r>
      <w:r w:rsidRPr="00E8543F">
        <w:rPr>
          <w:rFonts w:cs="Times New Roman"/>
        </w:rPr>
        <w:t xml:space="preserve">IJDA </w:t>
      </w:r>
      <w:proofErr w:type="gramStart"/>
      <w:r w:rsidRPr="00E8543F">
        <w:rPr>
          <w:rFonts w:cs="Times New Roman"/>
        </w:rPr>
        <w:t>2010;2:174</w:t>
      </w:r>
      <w:proofErr w:type="gramEnd"/>
      <w:r w:rsidRPr="00E8543F">
        <w:rPr>
          <w:rFonts w:cs="Times New Roman"/>
        </w:rPr>
        <w:t>–9</w:t>
      </w:r>
    </w:p>
    <w:p w14:paraId="3D5079ED" w14:textId="77777777" w:rsidR="00882913" w:rsidRPr="00E8543F" w:rsidRDefault="00000000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hyperlink r:id="rId8" w:history="1">
        <w:r w:rsidR="00882913" w:rsidRPr="00E8543F">
          <w:rPr>
            <w:rFonts w:cs="Times New Roman"/>
          </w:rPr>
          <w:t>Сопроводительная терапия в онкологии. Практическое руководство</w:t>
        </w:r>
      </w:hyperlink>
      <w:r w:rsidR="00882913" w:rsidRPr="00E8543F">
        <w:rPr>
          <w:rFonts w:cs="Times New Roman"/>
        </w:rPr>
        <w:t xml:space="preserve">. Под ред. С.Ю. </w:t>
      </w:r>
      <w:proofErr w:type="spellStart"/>
      <w:r w:rsidR="00882913" w:rsidRPr="00E8543F">
        <w:rPr>
          <w:rFonts w:cs="Times New Roman"/>
        </w:rPr>
        <w:t>Мооркрафта</w:t>
      </w:r>
      <w:proofErr w:type="spellEnd"/>
      <w:r w:rsidR="00882913" w:rsidRPr="00E8543F">
        <w:rPr>
          <w:rFonts w:cs="Times New Roman"/>
        </w:rPr>
        <w:t xml:space="preserve">, Д.Л.Ю. Ли, Д. </w:t>
      </w:r>
      <w:proofErr w:type="spellStart"/>
      <w:r w:rsidR="00882913" w:rsidRPr="00E8543F">
        <w:rPr>
          <w:rFonts w:cs="Times New Roman"/>
        </w:rPr>
        <w:t>Каннингэма</w:t>
      </w:r>
      <w:proofErr w:type="spellEnd"/>
      <w:r w:rsidR="00882913" w:rsidRPr="00E8543F">
        <w:rPr>
          <w:rFonts w:cs="Times New Roman"/>
        </w:rPr>
        <w:t xml:space="preserve">. Пер. с англ. Под ред. А.Д. </w:t>
      </w:r>
      <w:proofErr w:type="spellStart"/>
      <w:r w:rsidR="00882913" w:rsidRPr="00E8543F">
        <w:rPr>
          <w:rFonts w:cs="Times New Roman"/>
        </w:rPr>
        <w:t>Каприна</w:t>
      </w:r>
      <w:proofErr w:type="spellEnd"/>
      <w:r w:rsidR="00882913" w:rsidRPr="00E8543F">
        <w:rPr>
          <w:rFonts w:cs="Times New Roman"/>
        </w:rPr>
        <w:t xml:space="preserve">. М.: </w:t>
      </w:r>
      <w:proofErr w:type="spellStart"/>
      <w:r w:rsidR="00882913" w:rsidRPr="00E8543F">
        <w:rPr>
          <w:rFonts w:cs="Times New Roman"/>
        </w:rPr>
        <w:t>Гэотар</w:t>
      </w:r>
      <w:proofErr w:type="spellEnd"/>
      <w:r w:rsidR="00882913" w:rsidRPr="00E8543F">
        <w:rPr>
          <w:rFonts w:cs="Times New Roman"/>
        </w:rPr>
        <w:t>, 2016. 432 c</w:t>
      </w:r>
    </w:p>
    <w:p w14:paraId="53625FE6" w14:textId="77777777" w:rsidR="00882913" w:rsidRPr="00E8543F" w:rsidRDefault="00882913" w:rsidP="000B4BD5">
      <w:pPr>
        <w:pStyle w:val="afe"/>
        <w:numPr>
          <w:ilvl w:val="0"/>
          <w:numId w:val="25"/>
        </w:numPr>
        <w:spacing w:line="259" w:lineRule="auto"/>
        <w:jc w:val="left"/>
        <w:rPr>
          <w:rFonts w:cs="Times New Roman"/>
        </w:rPr>
      </w:pPr>
      <w:r w:rsidRPr="00E8543F">
        <w:rPr>
          <w:rFonts w:cs="Times New Roman"/>
          <w:lang w:val="en-US"/>
        </w:rPr>
        <w:t xml:space="preserve">Rosenthal D.I., </w:t>
      </w:r>
      <w:proofErr w:type="spellStart"/>
      <w:r w:rsidRPr="00E8543F">
        <w:rPr>
          <w:rFonts w:cs="Times New Roman"/>
          <w:lang w:val="en-US"/>
        </w:rPr>
        <w:t>Trotti</w:t>
      </w:r>
      <w:proofErr w:type="spellEnd"/>
      <w:r w:rsidRPr="00E8543F">
        <w:rPr>
          <w:rFonts w:cs="Times New Roman"/>
          <w:lang w:val="en-US"/>
        </w:rPr>
        <w:t xml:space="preserve"> A. Strategies for managing radiation-induced mucositis in head and neck cancer. Semin </w:t>
      </w:r>
      <w:proofErr w:type="spellStart"/>
      <w:r w:rsidRPr="00E8543F">
        <w:rPr>
          <w:rFonts w:cs="Times New Roman"/>
          <w:lang w:val="en-US"/>
        </w:rPr>
        <w:t>Radiat</w:t>
      </w:r>
      <w:proofErr w:type="spellEnd"/>
      <w:r w:rsidRPr="00E8543F">
        <w:rPr>
          <w:rFonts w:cs="Times New Roman"/>
          <w:lang w:val="en-US"/>
        </w:rPr>
        <w:t xml:space="preserve"> Oncol </w:t>
      </w:r>
      <w:proofErr w:type="gramStart"/>
      <w:r w:rsidRPr="00E8543F">
        <w:rPr>
          <w:rFonts w:cs="Times New Roman"/>
          <w:lang w:val="en-US"/>
        </w:rPr>
        <w:t>2009;19:29</w:t>
      </w:r>
      <w:proofErr w:type="gramEnd"/>
      <w:r w:rsidRPr="00E8543F">
        <w:rPr>
          <w:rFonts w:cs="Times New Roman"/>
          <w:lang w:val="en-US"/>
        </w:rPr>
        <w:t xml:space="preserve">–34, </w:t>
      </w:r>
      <w:proofErr w:type="spellStart"/>
      <w:r w:rsidRPr="00E8543F">
        <w:rPr>
          <w:rFonts w:cs="Times New Roman"/>
          <w:lang w:val="en-US"/>
        </w:rPr>
        <w:t>Pauloski</w:t>
      </w:r>
      <w:proofErr w:type="spellEnd"/>
      <w:r w:rsidRPr="00E8543F">
        <w:rPr>
          <w:rFonts w:cs="Times New Roman"/>
          <w:lang w:val="en-US"/>
        </w:rPr>
        <w:t xml:space="preserve"> B.R. Rehabilitation of dysphagia following head and neck cancer. </w:t>
      </w:r>
      <w:proofErr w:type="spellStart"/>
      <w:r w:rsidRPr="00E8543F">
        <w:rPr>
          <w:rFonts w:cs="Times New Roman"/>
        </w:rPr>
        <w:t>Phys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Med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Rehabil</w:t>
      </w:r>
      <w:proofErr w:type="spellEnd"/>
      <w:r w:rsidRPr="00E8543F">
        <w:rPr>
          <w:rFonts w:cs="Times New Roman"/>
        </w:rPr>
        <w:t xml:space="preserve"> </w:t>
      </w:r>
      <w:proofErr w:type="spellStart"/>
      <w:r w:rsidRPr="00E8543F">
        <w:rPr>
          <w:rFonts w:cs="Times New Roman"/>
        </w:rPr>
        <w:t>Clin</w:t>
      </w:r>
      <w:proofErr w:type="spellEnd"/>
      <w:r w:rsidRPr="00E8543F">
        <w:rPr>
          <w:rFonts w:cs="Times New Roman"/>
        </w:rPr>
        <w:t xml:space="preserve"> N </w:t>
      </w:r>
      <w:proofErr w:type="spellStart"/>
      <w:r w:rsidRPr="00E8543F">
        <w:rPr>
          <w:rFonts w:cs="Times New Roman"/>
        </w:rPr>
        <w:t>Am</w:t>
      </w:r>
      <w:proofErr w:type="spellEnd"/>
      <w:r w:rsidRPr="00E8543F">
        <w:rPr>
          <w:rFonts w:cs="Times New Roman"/>
        </w:rPr>
        <w:t xml:space="preserve"> </w:t>
      </w:r>
      <w:proofErr w:type="gramStart"/>
      <w:r w:rsidRPr="00E8543F">
        <w:rPr>
          <w:rFonts w:cs="Times New Roman"/>
        </w:rPr>
        <w:t>2008;9:889</w:t>
      </w:r>
      <w:proofErr w:type="gramEnd"/>
      <w:r w:rsidRPr="00E8543F">
        <w:rPr>
          <w:rFonts w:cs="Times New Roman"/>
        </w:rPr>
        <w:t>‒928</w:t>
      </w:r>
    </w:p>
    <w:bookmarkEnd w:id="56"/>
    <w:p w14:paraId="0005DC7D" w14:textId="77777777" w:rsidR="001A476E" w:rsidRPr="00E8543F" w:rsidRDefault="001A476E" w:rsidP="000B4BD5">
      <w:pPr>
        <w:ind w:firstLine="0"/>
        <w:rPr>
          <w:rFonts w:cs="Times New Roman"/>
        </w:rPr>
      </w:pPr>
    </w:p>
    <w:p w14:paraId="7BE86A65" w14:textId="77777777" w:rsidR="008F1CA6" w:rsidRPr="00E8543F" w:rsidRDefault="008F1CA6" w:rsidP="000B4BD5">
      <w:pPr>
        <w:spacing w:line="259" w:lineRule="auto"/>
        <w:ind w:firstLine="0"/>
        <w:jc w:val="left"/>
        <w:rPr>
          <w:rFonts w:cs="Times New Roman"/>
          <w:sz w:val="20"/>
          <w:szCs w:val="20"/>
          <w:lang w:val="en-US"/>
        </w:rPr>
      </w:pPr>
      <w:r w:rsidRPr="00E8543F">
        <w:rPr>
          <w:rFonts w:cs="Times New Roman"/>
          <w:lang w:val="en-US"/>
        </w:rPr>
        <w:br w:type="page"/>
      </w:r>
    </w:p>
    <w:p w14:paraId="1E468D5F" w14:textId="77777777" w:rsidR="00FF4C31" w:rsidRPr="00E8543F" w:rsidRDefault="00FF4C31" w:rsidP="000B4BD5">
      <w:pPr>
        <w:pStyle w:val="afff2"/>
        <w:spacing w:before="0"/>
        <w:rPr>
          <w:rFonts w:cs="Times New Roman"/>
        </w:rPr>
      </w:pPr>
      <w:bookmarkStart w:id="57" w:name="__RefHeading___doc_a1"/>
      <w:bookmarkStart w:id="58" w:name="_Toc35445730"/>
      <w:r w:rsidRPr="00E8543F">
        <w:rPr>
          <w:rFonts w:cs="Times New Roman"/>
        </w:rPr>
        <w:lastRenderedPageBreak/>
        <w:t>Приложение А1. Состав рабочей группы</w:t>
      </w:r>
      <w:bookmarkEnd w:id="57"/>
      <w:r w:rsidRPr="00E8543F">
        <w:rPr>
          <w:rFonts w:cs="Times New Roman"/>
        </w:rPr>
        <w:t xml:space="preserve"> по разработке и пересмотру клинических рекомендаций</w:t>
      </w:r>
      <w:bookmarkEnd w:id="58"/>
    </w:p>
    <w:p w14:paraId="187535CE" w14:textId="2CDB9E16" w:rsidR="003F26D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eastAsia="Arial" w:cs="Times New Roman"/>
          <w:color w:val="000000"/>
          <w:szCs w:val="24"/>
          <w:lang w:eastAsia="ru-RU"/>
        </w:rPr>
      </w:pPr>
      <w:r w:rsidRPr="001503F6">
        <w:rPr>
          <w:rFonts w:eastAsia="Arial" w:cs="Times New Roman"/>
          <w:b/>
          <w:bCs/>
          <w:i/>
          <w:iCs/>
          <w:color w:val="000000"/>
          <w:szCs w:val="24"/>
        </w:rPr>
        <w:t>Кропотов Михаил Алексеевич</w:t>
      </w:r>
      <w:r w:rsidRPr="001503F6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заведующий отделением хирургическим отделением №10 опухолей головы и шеи</w:t>
      </w:r>
      <w:r w:rsidRPr="001503F6">
        <w:rPr>
          <w:rFonts w:eastAsia="Arial" w:cs="Times New Roman"/>
          <w:color w:val="000000"/>
          <w:szCs w:val="24"/>
        </w:rPr>
        <w:t xml:space="preserve"> </w:t>
      </w:r>
      <w:r w:rsidRPr="005F1CFB">
        <w:rPr>
          <w:rFonts w:eastAsia="Arial" w:cs="Times New Roman"/>
          <w:color w:val="000000"/>
          <w:szCs w:val="24"/>
        </w:rPr>
        <w:t>ФГБУ «НМИЦ онкологии им. Н.Н. Блохина» Минздрава Росси</w:t>
      </w:r>
      <w:r>
        <w:rPr>
          <w:rFonts w:eastAsia="Arial" w:cs="Times New Roman"/>
          <w:color w:val="000000"/>
          <w:szCs w:val="24"/>
        </w:rPr>
        <w:t>и</w:t>
      </w:r>
    </w:p>
    <w:p w14:paraId="1A6FED8B" w14:textId="095F45BA" w:rsidR="003F26DB" w:rsidRPr="003F26DB" w:rsidRDefault="003F26DB" w:rsidP="003F26DB">
      <w:pPr>
        <w:pStyle w:val="afe"/>
        <w:widowControl w:val="0"/>
        <w:numPr>
          <w:ilvl w:val="0"/>
          <w:numId w:val="32"/>
        </w:numPr>
        <w:tabs>
          <w:tab w:val="left" w:pos="1638"/>
        </w:tabs>
        <w:suppressAutoHyphens/>
        <w:autoSpaceDE w:val="0"/>
        <w:autoSpaceDN w:val="0"/>
        <w:spacing w:line="276" w:lineRule="auto"/>
        <w:ind w:left="0" w:right="-1"/>
        <w:textAlignment w:val="top"/>
        <w:outlineLvl w:val="0"/>
        <w:rPr>
          <w:rFonts w:eastAsia="Arial" w:cs="Times New Roman"/>
          <w:color w:val="000000"/>
          <w:szCs w:val="24"/>
          <w:lang w:eastAsia="ru-RU"/>
        </w:rPr>
      </w:pPr>
      <w:r w:rsidRPr="003F26DB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Енгибарян Марина Александровна</w:t>
      </w:r>
      <w:r w:rsidRPr="003F26DB">
        <w:rPr>
          <w:rFonts w:eastAsia="Arial" w:cs="Times New Roman"/>
          <w:color w:val="000000"/>
          <w:szCs w:val="24"/>
          <w:lang w:eastAsia="ru-RU"/>
        </w:rPr>
        <w:t xml:space="preserve">, </w:t>
      </w:r>
      <w:proofErr w:type="gramStart"/>
      <w:r w:rsidRPr="003F26DB">
        <w:rPr>
          <w:rFonts w:eastAsia="Arial" w:cs="Times New Roman"/>
          <w:color w:val="000000"/>
          <w:szCs w:val="24"/>
          <w:lang w:eastAsia="ru-RU"/>
        </w:rPr>
        <w:t>д.м.н.</w:t>
      </w:r>
      <w:proofErr w:type="gramEnd"/>
      <w:r w:rsidRPr="003F26DB">
        <w:rPr>
          <w:rFonts w:eastAsia="Arial" w:cs="Times New Roman"/>
          <w:color w:val="000000"/>
          <w:szCs w:val="24"/>
          <w:lang w:eastAsia="ru-RU"/>
        </w:rPr>
        <w:t>, заведующая отделением опухолей головы и шеи ФГБУ «НМИЦ онкологии» МЗ РФ, член   Общероссийской   общественной   организации «Российское общество специалистов по опухолям головы и шеи».</w:t>
      </w:r>
    </w:p>
    <w:p w14:paraId="639DE930" w14:textId="77777777" w:rsidR="003F26DB" w:rsidRPr="00DB3AFE" w:rsidRDefault="003F26DB" w:rsidP="003F26DB">
      <w:pPr>
        <w:pStyle w:val="afe"/>
        <w:widowControl w:val="0"/>
        <w:numPr>
          <w:ilvl w:val="0"/>
          <w:numId w:val="32"/>
        </w:numPr>
        <w:tabs>
          <w:tab w:val="left" w:pos="1638"/>
        </w:tabs>
        <w:suppressAutoHyphens/>
        <w:autoSpaceDE w:val="0"/>
        <w:autoSpaceDN w:val="0"/>
        <w:spacing w:line="276" w:lineRule="auto"/>
        <w:ind w:left="0" w:right="-1"/>
        <w:textDirection w:val="btLr"/>
        <w:textAlignment w:val="top"/>
        <w:outlineLvl w:val="0"/>
        <w:rPr>
          <w:rFonts w:eastAsia="Arial" w:cs="Times New Roman"/>
          <w:color w:val="000000"/>
          <w:szCs w:val="24"/>
          <w:lang w:eastAsia="ru-RU"/>
        </w:rPr>
      </w:pPr>
      <w:proofErr w:type="spellStart"/>
      <w:r w:rsidRPr="00DB3AFE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Агабабян</w:t>
      </w:r>
      <w:proofErr w:type="spellEnd"/>
      <w:r w:rsidRPr="00DB3AFE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3AFE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Татев</w:t>
      </w:r>
      <w:proofErr w:type="spellEnd"/>
      <w:r w:rsidRPr="00DB3AFE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3AFE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Артаковна</w:t>
      </w:r>
      <w:proofErr w:type="spellEnd"/>
      <w:r w:rsidRPr="00DB3AFE">
        <w:rPr>
          <w:rFonts w:eastAsia="Arial" w:cs="Times New Roman"/>
          <w:color w:val="000000"/>
          <w:szCs w:val="24"/>
          <w:lang w:eastAsia="ru-RU"/>
        </w:rPr>
        <w:t xml:space="preserve">, заведующая отделением лучевой диагностики МРНЦ им. А.Ф. Цыба —​ филиала ФГБУ «НМИЦ радиологии» Минздрава России, </w:t>
      </w:r>
      <w:proofErr w:type="gramStart"/>
      <w:r w:rsidRPr="00DB3AFE">
        <w:rPr>
          <w:rFonts w:eastAsia="Arial" w:cs="Times New Roman"/>
          <w:color w:val="000000"/>
          <w:szCs w:val="24"/>
          <w:lang w:eastAsia="ru-RU"/>
        </w:rPr>
        <w:t>к.м.н.</w:t>
      </w:r>
      <w:proofErr w:type="gramEnd"/>
      <w:r w:rsidRPr="00DB3AFE">
        <w:rPr>
          <w:rFonts w:eastAsia="Arial" w:cs="Times New Roman"/>
          <w:color w:val="000000"/>
          <w:szCs w:val="24"/>
          <w:lang w:eastAsia="ru-RU"/>
        </w:rPr>
        <w:t>, Обнинск</w:t>
      </w:r>
      <w:r>
        <w:rPr>
          <w:rFonts w:eastAsia="Arial" w:cs="Times New Roman"/>
          <w:color w:val="000000"/>
          <w:szCs w:val="24"/>
          <w:lang w:eastAsia="ru-RU"/>
        </w:rPr>
        <w:t xml:space="preserve"> </w:t>
      </w:r>
      <w:r w:rsidRPr="00DB3AFE">
        <w:rPr>
          <w:rFonts w:eastAsia="Arial" w:cs="Times New Roman"/>
          <w:color w:val="000000"/>
          <w:szCs w:val="24"/>
          <w:lang w:eastAsia="ru-RU"/>
        </w:rPr>
        <w:t>https://orcid.org/0000-0002-9971-3451</w:t>
      </w:r>
    </w:p>
    <w:p w14:paraId="3C07CFF9" w14:textId="77777777" w:rsidR="003F26DB" w:rsidRPr="005F1CFB" w:rsidRDefault="003F26DB" w:rsidP="003F26DB">
      <w:pPr>
        <w:pStyle w:val="afe"/>
        <w:widowControl w:val="0"/>
        <w:numPr>
          <w:ilvl w:val="0"/>
          <w:numId w:val="32"/>
        </w:numPr>
        <w:tabs>
          <w:tab w:val="left" w:pos="1638"/>
        </w:tabs>
        <w:suppressAutoHyphens/>
        <w:autoSpaceDE w:val="0"/>
        <w:autoSpaceDN w:val="0"/>
        <w:spacing w:line="276" w:lineRule="auto"/>
        <w:ind w:left="0" w:right="-1"/>
        <w:textDirection w:val="btLr"/>
        <w:textAlignment w:val="top"/>
        <w:outlineLvl w:val="0"/>
        <w:rPr>
          <w:rFonts w:eastAsia="Arial" w:cs="Times New Roman"/>
          <w:color w:val="000000"/>
          <w:szCs w:val="24"/>
          <w:lang w:eastAsia="ru-RU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 xml:space="preserve">Алиева </w:t>
      </w: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Севил</w:t>
      </w:r>
      <w:proofErr w:type="spellEnd"/>
      <w:r w:rsidRPr="005F1CFB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Багатуровна</w:t>
      </w:r>
      <w:proofErr w:type="spellEnd"/>
      <w:r w:rsidRPr="005F1CFB">
        <w:rPr>
          <w:rFonts w:eastAsia="Arial" w:cs="Times New Roman"/>
          <w:color w:val="000000"/>
          <w:szCs w:val="24"/>
          <w:lang w:eastAsia="ru-RU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  <w:lang w:eastAsia="ru-RU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  <w:lang w:eastAsia="ru-RU"/>
        </w:rPr>
        <w:t>, ведущий научный сотрудник отделения радиационной онкологии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12C24EC3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cs="Times New Roman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Алымов Юрий Владимирович</w:t>
      </w:r>
      <w:r w:rsidRPr="005F1CFB">
        <w:rPr>
          <w:rFonts w:eastAsia="Arial" w:cs="Times New Roman"/>
          <w:color w:val="000000"/>
          <w:szCs w:val="24"/>
        </w:rPr>
        <w:t xml:space="preserve">, к.м.н., врач-онколог отделения хирургических методов лечения №5 (эндокринной онкологии) НИИ клинической онкологии им. Н.Н. Трапезникова ФГБУ «НМИЦ онкологии им. Н.Н. Блохина» Минздрава России, исполнительный директор Общероссийской общественной организации «Российское общество специалистов по опухолям головы и шеи»; ORCID: </w:t>
      </w:r>
      <w:hyperlink r:id="rId9" w:history="1">
        <w:r w:rsidRPr="005F1CFB">
          <w:rPr>
            <w:rFonts w:eastAsia="Arial" w:cs="Times New Roman"/>
            <w:color w:val="000000"/>
            <w:szCs w:val="24"/>
          </w:rPr>
          <w:t>https://orcid.org/0000-0002-6851-9867</w:t>
        </w:r>
      </w:hyperlink>
    </w:p>
    <w:p w14:paraId="4354575F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cs="Times New Roman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Артемьева Анна </w:t>
      </w:r>
      <w:proofErr w:type="gram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Сергеевна,  к.м.н.</w:t>
      </w:r>
      <w:proofErr w:type="gramEnd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, </w:t>
      </w:r>
      <w:r w:rsidRPr="005F1CFB">
        <w:rPr>
          <w:rFonts w:eastAsia="Arial" w:cs="Times New Roman"/>
          <w:color w:val="000000"/>
          <w:szCs w:val="24"/>
        </w:rPr>
        <w:t>врач-</w:t>
      </w:r>
      <w:proofErr w:type="spellStart"/>
      <w:r w:rsidRPr="005F1CFB">
        <w:rPr>
          <w:rFonts w:eastAsia="Arial" w:cs="Times New Roman"/>
          <w:color w:val="000000"/>
          <w:szCs w:val="24"/>
        </w:rPr>
        <w:t>патоморфолог</w:t>
      </w:r>
      <w:proofErr w:type="spellEnd"/>
      <w:r w:rsidRPr="005F1CFB">
        <w:rPr>
          <w:rFonts w:eastAsia="Arial" w:cs="Times New Roman"/>
          <w:color w:val="000000"/>
          <w:szCs w:val="24"/>
        </w:rPr>
        <w:t>, руководитель научной лаборатории морфологии опухолей ФГБУ «НМИЦ онкологии им. Н.Н. Петрова» Минздрава России, доцент отделения дополнительного профессионального образования НМИЦ онкологии им. Н.Н. Петрова</w:t>
      </w:r>
    </w:p>
    <w:p w14:paraId="15A8AAC3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Бойко Анна Владимировна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профессор, заведующая отделением лучевой терапии с модификацией МНИОИ им. П.А. Герцена – филиала ФГБУ «НМИЦ радиологии» Минздрава России.</w:t>
      </w:r>
    </w:p>
    <w:p w14:paraId="02ABA6C0" w14:textId="77777777" w:rsidR="003F26D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Болотин Михаил Викторович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>, научный сотрудник отделения хирургического № 11 опухолей верхних дыхательно-пищеварительных путей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0E28D82A" w14:textId="77777777" w:rsidR="003F26DB" w:rsidRPr="00D656A5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eastAsia="Arial" w:cs="Times New Roman"/>
          <w:color w:val="000000"/>
          <w:szCs w:val="24"/>
        </w:rPr>
      </w:pPr>
      <w:r w:rsidRPr="00D656A5">
        <w:rPr>
          <w:rFonts w:eastAsia="Arial" w:cs="Times New Roman"/>
          <w:b/>
          <w:bCs/>
          <w:i/>
          <w:iCs/>
          <w:color w:val="000000"/>
          <w:szCs w:val="24"/>
        </w:rPr>
        <w:t>Болотина Лариса Владимировна</w:t>
      </w:r>
      <w:r w:rsidRPr="00D656A5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D656A5">
        <w:rPr>
          <w:rFonts w:eastAsia="Arial" w:cs="Times New Roman"/>
          <w:color w:val="000000"/>
          <w:szCs w:val="24"/>
        </w:rPr>
        <w:t>д.м.н.</w:t>
      </w:r>
      <w:proofErr w:type="gramEnd"/>
      <w:r w:rsidRPr="00D656A5">
        <w:rPr>
          <w:rFonts w:eastAsia="Arial" w:cs="Times New Roman"/>
          <w:color w:val="000000"/>
          <w:szCs w:val="24"/>
        </w:rPr>
        <w:t>, доцент РАН, заведующая отделением химиотерапии</w:t>
      </w:r>
      <w:r>
        <w:rPr>
          <w:rFonts w:eastAsia="Arial" w:cs="Times New Roman"/>
          <w:color w:val="000000"/>
          <w:szCs w:val="24"/>
        </w:rPr>
        <w:t xml:space="preserve"> </w:t>
      </w:r>
      <w:r w:rsidRPr="00D656A5">
        <w:rPr>
          <w:rFonts w:eastAsia="Arial" w:cs="Times New Roman"/>
          <w:color w:val="000000"/>
          <w:szCs w:val="24"/>
        </w:rPr>
        <w:t xml:space="preserve">МНИОИ им. П.А. Герцена – филиала ФГБУ «НМИЦ радиологии» Минздрава России. </w:t>
      </w:r>
      <w:r>
        <w:rPr>
          <w:rFonts w:eastAsia="Arial" w:cs="Times New Roman"/>
          <w:color w:val="000000"/>
          <w:szCs w:val="24"/>
        </w:rPr>
        <w:t>П</w:t>
      </w:r>
      <w:r w:rsidRPr="00D656A5">
        <w:rPr>
          <w:rFonts w:eastAsia="Arial" w:cs="Times New Roman"/>
          <w:color w:val="000000"/>
          <w:szCs w:val="24"/>
        </w:rPr>
        <w:t>редседатель группы опухолей головы и шеи практических рекомендаций Российского общества клинической онкологии, член Правления</w:t>
      </w:r>
      <w:r>
        <w:rPr>
          <w:rFonts w:eastAsia="Arial" w:cs="Times New Roman"/>
          <w:color w:val="000000"/>
          <w:szCs w:val="24"/>
        </w:rPr>
        <w:t>.</w:t>
      </w:r>
    </w:p>
    <w:p w14:paraId="4FF97084" w14:textId="77777777" w:rsidR="003F26DB" w:rsidRPr="00E50267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eastAsia="Arial" w:cs="Times New Roman"/>
          <w:color w:val="000000"/>
          <w:szCs w:val="24"/>
        </w:rPr>
      </w:pPr>
      <w:r w:rsidRPr="00E50267">
        <w:rPr>
          <w:rFonts w:eastAsia="Arial" w:cs="Times New Roman"/>
          <w:b/>
          <w:bCs/>
          <w:i/>
          <w:iCs/>
          <w:color w:val="000000"/>
          <w:szCs w:val="24"/>
        </w:rPr>
        <w:t>Виноградов Вячеслав Вячеславович</w:t>
      </w:r>
      <w:r w:rsidRPr="00E50267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E50267">
        <w:rPr>
          <w:rFonts w:eastAsia="Arial" w:cs="Times New Roman"/>
          <w:color w:val="000000"/>
          <w:szCs w:val="24"/>
        </w:rPr>
        <w:t>д.м.н.</w:t>
      </w:r>
      <w:proofErr w:type="gramEnd"/>
      <w:r w:rsidRPr="00E50267">
        <w:rPr>
          <w:rFonts w:eastAsia="Arial" w:cs="Times New Roman"/>
          <w:color w:val="000000"/>
          <w:szCs w:val="24"/>
        </w:rPr>
        <w:t>, профессор, руководитель научно-клинического отдела лор-онкологии ФГБУ «Научно-клинический центр оториноларингологии» ФМБА России.</w:t>
      </w:r>
    </w:p>
    <w:p w14:paraId="2F5E5DB5" w14:textId="77777777" w:rsidR="003F26DB" w:rsidRPr="002627B1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textDirection w:val="btLr"/>
        <w:rPr>
          <w:rFonts w:eastAsia="Arial" w:cs="Times New Roman"/>
          <w:color w:val="000000"/>
          <w:szCs w:val="24"/>
          <w:lang w:eastAsia="ru-RU"/>
        </w:rPr>
      </w:pPr>
      <w:r w:rsidRPr="002627B1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 xml:space="preserve">Владимирова Любовь Юрьевна, </w:t>
      </w:r>
      <w:proofErr w:type="gramStart"/>
      <w:r w:rsidRPr="002627B1">
        <w:rPr>
          <w:rFonts w:eastAsia="Arial" w:cs="Times New Roman"/>
          <w:color w:val="000000"/>
          <w:szCs w:val="24"/>
          <w:lang w:eastAsia="ru-RU"/>
        </w:rPr>
        <w:t>д.м.н.</w:t>
      </w:r>
      <w:proofErr w:type="gramEnd"/>
      <w:r w:rsidRPr="002627B1">
        <w:rPr>
          <w:rFonts w:eastAsia="Arial" w:cs="Times New Roman"/>
          <w:color w:val="000000"/>
          <w:szCs w:val="24"/>
          <w:lang w:eastAsia="ru-RU"/>
        </w:rPr>
        <w:t>, профессор, руководитель отдела лекарственного лечения опухолей, ФГБУ «НМИЦ онкологии» МЗ РФ</w:t>
      </w:r>
    </w:p>
    <w:p w14:paraId="523DB5DB" w14:textId="77777777" w:rsidR="003F26DB" w:rsidRPr="002518D8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textDirection w:val="btLr"/>
        <w:rPr>
          <w:rFonts w:eastAsia="Arial" w:cs="Times New Roman"/>
          <w:color w:val="000000"/>
          <w:szCs w:val="24"/>
          <w:lang w:eastAsia="ru-RU"/>
        </w:rPr>
      </w:pPr>
      <w:r w:rsidRPr="002518D8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 xml:space="preserve">Геворков Артем </w:t>
      </w:r>
      <w:proofErr w:type="spellStart"/>
      <w:r w:rsidRPr="002518D8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Рубенович</w:t>
      </w:r>
      <w:proofErr w:type="spellEnd"/>
      <w:r w:rsidRPr="005F1CFB">
        <w:rPr>
          <w:rFonts w:eastAsia="Arial" w:cs="Times New Roman"/>
          <w:color w:val="000000"/>
          <w:szCs w:val="24"/>
          <w:lang w:eastAsia="ru-RU"/>
        </w:rPr>
        <w:t xml:space="preserve">, </w:t>
      </w:r>
      <w:proofErr w:type="gramStart"/>
      <w:r w:rsidRPr="002518D8">
        <w:rPr>
          <w:rFonts w:eastAsia="Arial" w:cs="Times New Roman"/>
          <w:color w:val="000000"/>
          <w:szCs w:val="24"/>
          <w:lang w:eastAsia="ru-RU"/>
        </w:rPr>
        <w:t>к.м.н.</w:t>
      </w:r>
      <w:proofErr w:type="gramEnd"/>
      <w:r w:rsidRPr="002518D8">
        <w:rPr>
          <w:rFonts w:eastAsia="Arial" w:cs="Times New Roman"/>
          <w:color w:val="000000"/>
          <w:szCs w:val="24"/>
          <w:lang w:eastAsia="ru-RU"/>
        </w:rPr>
        <w:t xml:space="preserve">, </w:t>
      </w:r>
      <w:proofErr w:type="spellStart"/>
      <w:r w:rsidRPr="002518D8">
        <w:rPr>
          <w:rFonts w:eastAsia="Arial" w:cs="Times New Roman"/>
          <w:color w:val="000000"/>
          <w:szCs w:val="24"/>
          <w:lang w:eastAsia="ru-RU"/>
        </w:rPr>
        <w:t>с.н.с</w:t>
      </w:r>
      <w:proofErr w:type="spellEnd"/>
      <w:r w:rsidRPr="002518D8">
        <w:rPr>
          <w:rFonts w:eastAsia="Arial" w:cs="Times New Roman"/>
          <w:color w:val="000000"/>
          <w:szCs w:val="24"/>
          <w:lang w:eastAsia="ru-RU"/>
        </w:rPr>
        <w:t>., врач-радиотерапевт отделения лучевой терапии с модификацией МНИОИ им. П.А. Герцена - филиала ФГБУ «НМИЦ радиологии»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247668E1" w14:textId="77777777" w:rsidR="003F26DB" w:rsidRPr="00B85DF3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textDirection w:val="btLr"/>
        <w:rPr>
          <w:rFonts w:eastAsia="Arial" w:cs="Times New Roman"/>
          <w:color w:val="000000"/>
          <w:szCs w:val="24"/>
          <w:lang w:eastAsia="ru-RU"/>
        </w:rPr>
      </w:pPr>
      <w:r w:rsidRPr="002518D8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Гиршович Михаил Маркович</w:t>
      </w:r>
      <w:r w:rsidRPr="00B85DF3">
        <w:rPr>
          <w:rFonts w:eastAsia="Arial" w:cs="Times New Roman"/>
          <w:color w:val="000000"/>
          <w:szCs w:val="24"/>
          <w:lang w:eastAsia="ru-RU"/>
        </w:rPr>
        <w:t>,</w:t>
      </w:r>
      <w:r w:rsidRPr="002518D8">
        <w:rPr>
          <w:rFonts w:eastAsia="Arial" w:cs="Times New Roman"/>
          <w:color w:val="000000"/>
          <w:szCs w:val="24"/>
          <w:lang w:eastAsia="ru-RU"/>
        </w:rPr>
        <w:t xml:space="preserve"> </w:t>
      </w:r>
      <w:proofErr w:type="gramStart"/>
      <w:r w:rsidRPr="002518D8">
        <w:rPr>
          <w:rFonts w:eastAsia="Arial" w:cs="Times New Roman"/>
          <w:color w:val="000000"/>
          <w:szCs w:val="24"/>
          <w:lang w:eastAsia="ru-RU"/>
        </w:rPr>
        <w:t>к.м.н.</w:t>
      </w:r>
      <w:proofErr w:type="gramEnd"/>
      <w:r w:rsidRPr="002518D8">
        <w:rPr>
          <w:rFonts w:eastAsia="Arial" w:cs="Times New Roman"/>
          <w:color w:val="000000"/>
          <w:szCs w:val="24"/>
          <w:lang w:eastAsia="ru-RU"/>
        </w:rPr>
        <w:t xml:space="preserve">, врач-радиотерапевт ФГБУ «НМИЦ онкологии им. Н.Н. Петрова» Минздрава России; </w:t>
      </w:r>
      <w:hyperlink r:id="rId10" w:history="1">
        <w:r w:rsidRPr="002518D8">
          <w:rPr>
            <w:color w:val="000000"/>
          </w:rPr>
          <w:t>https://orcid.org/0000-0002-7925-9570</w:t>
        </w:r>
      </w:hyperlink>
    </w:p>
    <w:p w14:paraId="6DA23CCD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textDirection w:val="btLr"/>
        <w:rPr>
          <w:rFonts w:eastAsia="Arial" w:cs="Times New Roman"/>
          <w:color w:val="000000"/>
          <w:szCs w:val="24"/>
          <w:lang w:eastAsia="ru-RU"/>
        </w:rPr>
      </w:pPr>
      <w:proofErr w:type="spellStart"/>
      <w:r>
        <w:rPr>
          <w:rFonts w:cs="Times New Roman"/>
          <w:b/>
          <w:bCs/>
          <w:i/>
          <w:iCs/>
          <w:color w:val="000000"/>
          <w:szCs w:val="24"/>
        </w:rPr>
        <w:t>Г</w:t>
      </w:r>
      <w:r w:rsidRPr="002518D8">
        <w:rPr>
          <w:rFonts w:eastAsia="Arial" w:cs="Times New Roman"/>
          <w:b/>
          <w:bCs/>
          <w:i/>
          <w:iCs/>
          <w:color w:val="000000"/>
          <w:szCs w:val="24"/>
        </w:rPr>
        <w:t>улидов</w:t>
      </w:r>
      <w:proofErr w:type="spellEnd"/>
      <w:r w:rsidRPr="002518D8">
        <w:rPr>
          <w:rFonts w:eastAsia="Arial" w:cs="Times New Roman"/>
          <w:b/>
          <w:bCs/>
          <w:i/>
          <w:iCs/>
          <w:color w:val="000000"/>
          <w:szCs w:val="24"/>
        </w:rPr>
        <w:t xml:space="preserve"> Игорь Александрович</w:t>
      </w:r>
      <w:r w:rsidRPr="005F1CFB">
        <w:rPr>
          <w:rFonts w:cs="Times New Roman"/>
          <w:color w:val="000000"/>
          <w:szCs w:val="24"/>
        </w:rPr>
        <w:t xml:space="preserve">, </w:t>
      </w:r>
      <w:r w:rsidRPr="002518D8">
        <w:rPr>
          <w:rFonts w:eastAsia="Arial" w:cs="Times New Roman"/>
          <w:color w:val="000000"/>
          <w:szCs w:val="24"/>
        </w:rPr>
        <w:t>заведующий отделом лучевой терапии МРНЦ им. А.Ф. Цыба- филиал ФГБУ «НМИЦ радиологии» Минздрава России</w:t>
      </w:r>
    </w:p>
    <w:p w14:paraId="0403861A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cs="Times New Roman"/>
          <w:color w:val="000000"/>
          <w:position w:val="-1"/>
          <w:szCs w:val="24"/>
        </w:rPr>
      </w:pPr>
      <w:proofErr w:type="spellStart"/>
      <w:r w:rsidRPr="005F1CFB">
        <w:rPr>
          <w:rFonts w:cs="Times New Roman"/>
          <w:b/>
          <w:bCs/>
          <w:i/>
          <w:iCs/>
          <w:color w:val="000000"/>
          <w:position w:val="-1"/>
          <w:szCs w:val="24"/>
        </w:rPr>
        <w:t>Гузь</w:t>
      </w:r>
      <w:proofErr w:type="spellEnd"/>
      <w:r w:rsidRPr="005F1CFB">
        <w:rPr>
          <w:rFonts w:cs="Times New Roman"/>
          <w:b/>
          <w:bCs/>
          <w:i/>
          <w:iCs/>
          <w:color w:val="000000"/>
          <w:position w:val="-1"/>
          <w:szCs w:val="24"/>
        </w:rPr>
        <w:t xml:space="preserve"> Александр Олегович</w:t>
      </w:r>
      <w:r w:rsidRPr="005F1CFB">
        <w:rPr>
          <w:rFonts w:cs="Times New Roman"/>
          <w:color w:val="000000"/>
          <w:position w:val="-1"/>
          <w:szCs w:val="24"/>
        </w:rPr>
        <w:t xml:space="preserve">, </w:t>
      </w:r>
      <w:proofErr w:type="gramStart"/>
      <w:r w:rsidRPr="005F1CFB">
        <w:rPr>
          <w:rFonts w:cs="Times New Roman"/>
          <w:color w:val="000000"/>
          <w:position w:val="-1"/>
          <w:szCs w:val="24"/>
        </w:rPr>
        <w:t>к.м.н.</w:t>
      </w:r>
      <w:proofErr w:type="gramEnd"/>
      <w:r w:rsidRPr="005F1CFB">
        <w:rPr>
          <w:rFonts w:cs="Times New Roman"/>
          <w:color w:val="000000"/>
          <w:position w:val="-1"/>
          <w:szCs w:val="24"/>
        </w:rPr>
        <w:t>, врач-онколог, заведующий отделением опухолей головы и шеи ГБУЗ «Челябинский областной клинический центр онкологии и ядерной медицины»</w:t>
      </w:r>
      <w:sdt>
        <w:sdtPr>
          <w:rPr>
            <w:rFonts w:cs="Times New Roman"/>
            <w:color w:val="000000"/>
            <w:position w:val="-1"/>
            <w:szCs w:val="24"/>
          </w:rPr>
          <w:tag w:val="goog_rdk_365"/>
          <w:id w:val="-1236626889"/>
        </w:sdtPr>
        <w:sdtContent/>
      </w:sdt>
    </w:p>
    <w:p w14:paraId="163C5037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cs="Times New Roman"/>
          <w:color w:val="000000"/>
          <w:position w:val="-1"/>
          <w:szCs w:val="24"/>
        </w:rPr>
      </w:pPr>
      <w:proofErr w:type="spellStart"/>
      <w:r w:rsidRPr="005F1CFB">
        <w:rPr>
          <w:rFonts w:cs="Times New Roman"/>
          <w:b/>
          <w:bCs/>
          <w:i/>
          <w:iCs/>
          <w:color w:val="000000"/>
          <w:position w:val="-1"/>
          <w:szCs w:val="24"/>
        </w:rPr>
        <w:lastRenderedPageBreak/>
        <w:t>Дайхес</w:t>
      </w:r>
      <w:proofErr w:type="spellEnd"/>
      <w:r w:rsidRPr="005F1CFB">
        <w:rPr>
          <w:rFonts w:cs="Times New Roman"/>
          <w:b/>
          <w:bCs/>
          <w:i/>
          <w:iCs/>
          <w:color w:val="000000"/>
          <w:position w:val="-1"/>
          <w:szCs w:val="24"/>
        </w:rPr>
        <w:t xml:space="preserve"> Николай Аркадьевич</w:t>
      </w:r>
      <w:r w:rsidRPr="005F1CFB">
        <w:rPr>
          <w:rFonts w:cs="Times New Roman"/>
          <w:color w:val="000000"/>
          <w:position w:val="-1"/>
          <w:szCs w:val="24"/>
        </w:rPr>
        <w:t xml:space="preserve">, член-корр. РАН, </w:t>
      </w:r>
      <w:proofErr w:type="gramStart"/>
      <w:r w:rsidRPr="005F1CFB">
        <w:rPr>
          <w:rFonts w:cs="Times New Roman"/>
          <w:color w:val="000000"/>
          <w:position w:val="-1"/>
          <w:szCs w:val="24"/>
        </w:rPr>
        <w:t>д.м.н.</w:t>
      </w:r>
      <w:proofErr w:type="gramEnd"/>
      <w:r w:rsidRPr="005F1CFB">
        <w:rPr>
          <w:rFonts w:cs="Times New Roman"/>
          <w:color w:val="000000"/>
          <w:position w:val="-1"/>
          <w:szCs w:val="24"/>
        </w:rPr>
        <w:t>, профессор, директор ФГБУ «Научно-клинический центр оториноларингологии» ФМБА России.</w:t>
      </w:r>
    </w:p>
    <w:p w14:paraId="22DE0D5F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cs="Times New Roman"/>
          <w:color w:val="000000"/>
          <w:position w:val="-1"/>
          <w:szCs w:val="24"/>
        </w:rPr>
      </w:pPr>
      <w:r w:rsidRPr="005F1CFB">
        <w:rPr>
          <w:rFonts w:cs="Times New Roman"/>
          <w:b/>
          <w:bCs/>
          <w:i/>
          <w:iCs/>
          <w:color w:val="000000"/>
          <w:position w:val="-1"/>
          <w:szCs w:val="24"/>
        </w:rPr>
        <w:t>Дронова Екатерина Леонидовна</w:t>
      </w:r>
      <w:r w:rsidRPr="005F1CFB">
        <w:rPr>
          <w:rFonts w:cs="Times New Roman"/>
          <w:color w:val="000000"/>
          <w:position w:val="-1"/>
          <w:szCs w:val="24"/>
        </w:rPr>
        <w:t xml:space="preserve">, врач-радиолог ФГБУ «НМИЦ онкологии им. </w:t>
      </w:r>
      <w:proofErr w:type="gramStart"/>
      <w:r w:rsidRPr="005F1CFB">
        <w:rPr>
          <w:rFonts w:cs="Times New Roman"/>
          <w:color w:val="000000"/>
          <w:position w:val="-1"/>
          <w:szCs w:val="24"/>
        </w:rPr>
        <w:t>Н.Н.</w:t>
      </w:r>
      <w:proofErr w:type="gramEnd"/>
      <w:r w:rsidRPr="005F1CFB">
        <w:rPr>
          <w:rFonts w:cs="Times New Roman"/>
          <w:color w:val="000000"/>
          <w:position w:val="-1"/>
          <w:szCs w:val="24"/>
        </w:rPr>
        <w:t xml:space="preserve">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7A3DD759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line="236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Игнатова Анастасия Валерьевна</w:t>
      </w:r>
      <w:r w:rsidRPr="005F1CFB">
        <w:rPr>
          <w:rFonts w:eastAsia="Arial" w:cs="Times New Roman"/>
          <w:color w:val="000000"/>
          <w:szCs w:val="24"/>
        </w:rPr>
        <w:t xml:space="preserve">, к.м.н., врач-онколог отделения хирургических методов лечения №5 НИИ клинической онкологии им. Н.Н. Трапезникова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шеи», ассистент кафедры общей и клинической стоматологии ФГАОУ ВО РУДН. ORCID: </w:t>
      </w:r>
      <w:hyperlink r:id="rId11" w:history="1">
        <w:r w:rsidRPr="005F1CFB">
          <w:rPr>
            <w:rFonts w:eastAsia="Arial" w:cs="Times New Roman"/>
            <w:color w:val="000000"/>
            <w:szCs w:val="24"/>
          </w:rPr>
          <w:t>https://orcid.org/0000-0002-6796-0968</w:t>
        </w:r>
      </w:hyperlink>
    </w:p>
    <w:p w14:paraId="317B7B20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Клименко Вероника Викторовна,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 xml:space="preserve">, врач клинико-диагностического отделения ФГБУ «НМИЦ онкологии им. Н.Н. Петрова» Минздрава России; </w:t>
      </w:r>
      <w:hyperlink r:id="rId12" w:history="1">
        <w:r w:rsidRPr="005F1CFB">
          <w:rPr>
            <w:rStyle w:val="affd"/>
            <w:rFonts w:eastAsia="Arial"/>
          </w:rPr>
          <w:t>https://orcid.org/0000-0003-1079-4492</w:t>
        </w:r>
      </w:hyperlink>
    </w:p>
    <w:p w14:paraId="692F55F6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Корниецкая Анна Леонидовна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>, старший научный сотрудник отделения химиотерапии отдела лекарственного лечения опухолей МНИОИ им. П.А. Герцена – филиала ФГБУ «НМИЦ радиологии» Минздрава России.</w:t>
      </w:r>
    </w:p>
    <w:p w14:paraId="5801A851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Костромина Екатерина Викторовна, </w:t>
      </w:r>
      <w:r w:rsidRPr="005F1CFB">
        <w:rPr>
          <w:rFonts w:eastAsia="Arial" w:cs="Times New Roman"/>
          <w:color w:val="000000"/>
          <w:szCs w:val="24"/>
        </w:rPr>
        <w:t>к.м.н.,</w:t>
      </w:r>
      <w:r w:rsidRPr="005F1CFB">
        <w:rPr>
          <w:rFonts w:cs="Times New Roman"/>
          <w:szCs w:val="24"/>
        </w:rPr>
        <w:t xml:space="preserve"> </w:t>
      </w:r>
      <w:r w:rsidRPr="005F1CFB">
        <w:rPr>
          <w:rFonts w:eastAsia="Arial" w:cs="Times New Roman"/>
          <w:color w:val="000000"/>
          <w:szCs w:val="24"/>
        </w:rPr>
        <w:t xml:space="preserve">врач ультразвуковой диагностики, врач-рентгенолог отделения лучевой диагностики, научный сотрудник научного отделения диагностической и интервенционной радиологии ФГБУ «НМИЦ онкологии им. Н.Н. Петрова» МЗ РФ, доцент кафедры лучевой диагностики и медицинской визуализации ФП и ДПО ФГБОУ ВО </w:t>
      </w:r>
      <w:proofErr w:type="spellStart"/>
      <w:r w:rsidRPr="005F1CFB">
        <w:rPr>
          <w:rFonts w:eastAsia="Arial" w:cs="Times New Roman"/>
          <w:color w:val="000000"/>
          <w:szCs w:val="24"/>
        </w:rPr>
        <w:t>СПбГМУ</w:t>
      </w:r>
      <w:proofErr w:type="spellEnd"/>
      <w:r w:rsidRPr="005F1CFB">
        <w:rPr>
          <w:rFonts w:eastAsia="Arial" w:cs="Times New Roman"/>
          <w:color w:val="000000"/>
          <w:szCs w:val="24"/>
        </w:rPr>
        <w:t>; https://orcid.org/0000-0002-4245-687X</w:t>
      </w:r>
    </w:p>
    <w:p w14:paraId="52A2FF1F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Красильникова Лариса </w:t>
      </w: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Анваровна</w:t>
      </w:r>
      <w:proofErr w:type="spellEnd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>, врач-цитолог</w:t>
      </w: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 </w:t>
      </w:r>
      <w:r w:rsidRPr="005F1CFB">
        <w:rPr>
          <w:rFonts w:eastAsia="Arial" w:cs="Times New Roman"/>
          <w:color w:val="000000"/>
          <w:szCs w:val="24"/>
        </w:rPr>
        <w:t>ФГБУ «НМИЦ онкологии им. Н.Н. Петрова» Минздрава России</w:t>
      </w:r>
    </w:p>
    <w:p w14:paraId="52221DFB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Кутукова</w:t>
      </w:r>
      <w:proofErr w:type="spellEnd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 Светлана Игоревна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доцент,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СПб ГБУЗ «Городской клинический онкологический диспансер»</w:t>
      </w:r>
      <w:sdt>
        <w:sdtPr>
          <w:rPr>
            <w:rFonts w:eastAsia="Arial" w:cs="Times New Roman"/>
            <w:color w:val="000000"/>
            <w:szCs w:val="24"/>
          </w:rPr>
          <w:tag w:val="goog_rdk_421"/>
          <w:id w:val="-2010285577"/>
        </w:sdtPr>
        <w:sdtContent/>
      </w:sdt>
    </w:p>
    <w:p w14:paraId="01E4F83C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Кульбакин Денис Евгеньевич,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старший научный сотрудник, врач-онколог отделения опухолей головы и шеи НИИ онкологии Томского НИМЦ</w:t>
      </w:r>
    </w:p>
    <w:p w14:paraId="4813C54D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Мордовский Александр Валентинович</w:t>
      </w:r>
      <w:r w:rsidRPr="005F1CFB">
        <w:rPr>
          <w:rFonts w:eastAsia="Arial" w:cs="Times New Roman"/>
          <w:color w:val="000000"/>
          <w:szCs w:val="24"/>
        </w:rPr>
        <w:t xml:space="preserve"> –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>, научный сотрудник отделения микрохирургии МНИОИ им. П.А. Герцена – филиала ФГБУ «НМИЦ радиологии» Минздрава России</w:t>
      </w:r>
    </w:p>
    <w:p w14:paraId="3984FAF5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color w:val="000000"/>
          <w:szCs w:val="24"/>
        </w:rPr>
        <w:t>Мудунов Али Мурадович</w:t>
      </w: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профессор РАН, заведующий отделением хирургических методов лечения № 10 опухолей головы и шеи ФГБУ «НМИЦ онкологии им. Н.Н. Блохина» Минздрава России, президент Общероссийской общественной организации «Российское общество специалистов по опухолям головы и шеи»</w:t>
      </w:r>
    </w:p>
    <w:p w14:paraId="3D9C6DA2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Мусин Шамиль </w:t>
      </w: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Исмагилович</w:t>
      </w:r>
      <w:proofErr w:type="spellEnd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>, заведующий хирургическим отделением N6 ГАУЗ РКОД Минздрава РБ</w:t>
      </w:r>
    </w:p>
    <w:p w14:paraId="3526B785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Подвязников   Сергей    </w:t>
      </w:r>
      <w:proofErr w:type="gram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Олегович</w:t>
      </w:r>
      <w:r w:rsidRPr="005F1CFB">
        <w:rPr>
          <w:rFonts w:eastAsia="Arial" w:cs="Times New Roman"/>
          <w:color w:val="000000"/>
          <w:szCs w:val="24"/>
        </w:rPr>
        <w:t xml:space="preserve">,   </w:t>
      </w:r>
      <w:proofErr w:type="gramEnd"/>
      <w:r w:rsidRPr="005F1CFB">
        <w:rPr>
          <w:rFonts w:eastAsia="Arial" w:cs="Times New Roman"/>
          <w:color w:val="000000"/>
          <w:szCs w:val="24"/>
        </w:rPr>
        <w:t xml:space="preserve"> д.м.н.,    профессор,    ФГБОУ    ДПО «Российская медицинская академия непрерывного профессионального образования» Минздрава России, вице-президент Общероссийской общественной организации «Российское общество специалистов по опухолям головы и шеи».</w:t>
      </w:r>
    </w:p>
    <w:p w14:paraId="295B30BA" w14:textId="77777777" w:rsidR="003F26D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Полькин Вячеслав Викторович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 xml:space="preserve"> заведующий отдел</w:t>
      </w:r>
      <w:r>
        <w:rPr>
          <w:rFonts w:eastAsia="Arial" w:cs="Times New Roman"/>
          <w:color w:val="000000"/>
          <w:szCs w:val="24"/>
        </w:rPr>
        <w:t>ения</w:t>
      </w:r>
      <w:r w:rsidRPr="005F1CFB">
        <w:rPr>
          <w:rFonts w:eastAsia="Arial" w:cs="Times New Roman"/>
          <w:color w:val="000000"/>
          <w:szCs w:val="24"/>
        </w:rPr>
        <w:t xml:space="preserve"> лучевого и хирургического лечения заболеваний головы</w:t>
      </w:r>
      <w:r>
        <w:rPr>
          <w:rFonts w:eastAsia="Arial" w:cs="Times New Roman"/>
          <w:color w:val="000000"/>
          <w:szCs w:val="24"/>
        </w:rPr>
        <w:t xml:space="preserve">, </w:t>
      </w:r>
      <w:r w:rsidRPr="005F1CFB">
        <w:rPr>
          <w:rFonts w:eastAsia="Arial" w:cs="Times New Roman"/>
          <w:color w:val="000000"/>
          <w:szCs w:val="24"/>
        </w:rPr>
        <w:t>шеи МРНЦ им. А.Ф. Цыба - филиала ФГБУ «НМИЦ радиологии» Минздрава России</w:t>
      </w:r>
    </w:p>
    <w:p w14:paraId="2A690705" w14:textId="77777777" w:rsidR="003F26DB" w:rsidRPr="000E04B9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  <w:lang w:eastAsia="ru-RU"/>
        </w:rPr>
      </w:pPr>
      <w:r w:rsidRPr="000E04B9">
        <w:rPr>
          <w:rFonts w:eastAsia="Arial" w:cs="Times New Roman"/>
          <w:b/>
          <w:bCs/>
          <w:i/>
          <w:iCs/>
          <w:color w:val="000000"/>
          <w:szCs w:val="24"/>
          <w:lang w:eastAsia="ru-RU"/>
        </w:rPr>
        <w:t>Поляков Андрей Павлович</w:t>
      </w:r>
      <w:r w:rsidRPr="000E04B9">
        <w:rPr>
          <w:rFonts w:eastAsia="Arial" w:cs="Times New Roman"/>
          <w:color w:val="000000"/>
          <w:szCs w:val="24"/>
          <w:lang w:eastAsia="ru-RU"/>
        </w:rPr>
        <w:t xml:space="preserve">, </w:t>
      </w:r>
      <w:proofErr w:type="gramStart"/>
      <w:r w:rsidRPr="00DF58AB">
        <w:rPr>
          <w:rFonts w:eastAsia="Arial" w:cs="Times New Roman"/>
          <w:color w:val="000000"/>
          <w:szCs w:val="24"/>
          <w:lang w:eastAsia="ru-RU"/>
        </w:rPr>
        <w:t>д.м.н.</w:t>
      </w:r>
      <w:proofErr w:type="gramEnd"/>
      <w:r w:rsidRPr="00DF58AB">
        <w:rPr>
          <w:rFonts w:eastAsia="Arial" w:cs="Times New Roman"/>
          <w:color w:val="000000"/>
          <w:szCs w:val="24"/>
          <w:lang w:eastAsia="ru-RU"/>
        </w:rPr>
        <w:t>, доцент, заведующий отделением микрохирургии МНИОИ им. П.А. Герцена - филиал ФГБУ «НМИЦ радиологии»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1A3F0E2E" w14:textId="77777777" w:rsidR="003F26DB" w:rsidRPr="005F1CFB" w:rsidRDefault="003F26DB" w:rsidP="003F2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/>
        <w:ind w:firstLine="0"/>
        <w:rPr>
          <w:rFonts w:eastAsia="Arial" w:cs="Times New Roman"/>
          <w:color w:val="000000"/>
          <w:szCs w:val="24"/>
        </w:rPr>
      </w:pPr>
    </w:p>
    <w:p w14:paraId="000FB981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lastRenderedPageBreak/>
        <w:t xml:space="preserve">Пономарева Ольга Игоревна, </w:t>
      </w:r>
      <w:r w:rsidRPr="005F1CFB">
        <w:rPr>
          <w:rFonts w:eastAsia="Arial" w:cs="Times New Roman"/>
          <w:color w:val="000000"/>
          <w:szCs w:val="24"/>
        </w:rPr>
        <w:t xml:space="preserve">врач-рентгенолог отделения радиотерапии НМИЦ онкологии им. </w:t>
      </w:r>
      <w:proofErr w:type="gramStart"/>
      <w:r w:rsidRPr="005F1CFB">
        <w:rPr>
          <w:rFonts w:eastAsia="Arial" w:cs="Times New Roman"/>
          <w:color w:val="000000"/>
          <w:szCs w:val="24"/>
        </w:rPr>
        <w:t>Н.Н.</w:t>
      </w:r>
      <w:proofErr w:type="gramEnd"/>
      <w:r w:rsidRPr="005F1CFB">
        <w:rPr>
          <w:rFonts w:eastAsia="Arial" w:cs="Times New Roman"/>
          <w:color w:val="000000"/>
          <w:szCs w:val="24"/>
        </w:rPr>
        <w:t xml:space="preserve"> Петрова; </w:t>
      </w:r>
      <w:hyperlink r:id="rId13" w:history="1">
        <w:r w:rsidRPr="005F1CFB">
          <w:rPr>
            <w:rFonts w:eastAsia="Arial" w:cs="Times New Roman"/>
            <w:color w:val="000000"/>
            <w:szCs w:val="24"/>
          </w:rPr>
          <w:t>https://orcid.org/0000-0002-7004-9630</w:t>
        </w:r>
      </w:hyperlink>
    </w:p>
    <w:p w14:paraId="764C4594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Раджабова Замира Ахмед-</w:t>
      </w: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Гаджиевна</w:t>
      </w:r>
      <w:proofErr w:type="spellEnd"/>
      <w:r w:rsidRPr="005F1CFB">
        <w:rPr>
          <w:rFonts w:eastAsia="Arial" w:cs="Times New Roman"/>
          <w:color w:val="000000"/>
          <w:szCs w:val="24"/>
        </w:rPr>
        <w:t>, д.м.н., доцент</w:t>
      </w:r>
      <w:r>
        <w:rPr>
          <w:rFonts w:eastAsia="Arial" w:cs="Times New Roman"/>
          <w:color w:val="000000"/>
          <w:szCs w:val="24"/>
        </w:rPr>
        <w:t xml:space="preserve"> РАН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sdt>
        <w:sdtPr>
          <w:rPr>
            <w:rFonts w:eastAsia="Arial" w:cs="Times New Roman"/>
            <w:color w:val="000000"/>
            <w:szCs w:val="24"/>
          </w:rPr>
          <w:tag w:val="goog_rdk_430"/>
          <w:id w:val="448602760"/>
        </w:sdtPr>
        <w:sdtContent>
          <w:r w:rsidRPr="005F1CFB">
            <w:rPr>
              <w:rFonts w:eastAsia="Arial" w:cs="Times New Roman"/>
              <w:color w:val="000000"/>
              <w:szCs w:val="24"/>
            </w:rPr>
            <w:t xml:space="preserve">заведующий </w:t>
          </w:r>
        </w:sdtContent>
      </w:sdt>
      <w:r w:rsidRPr="005F1CFB">
        <w:rPr>
          <w:rFonts w:eastAsia="Arial" w:cs="Times New Roman"/>
          <w:color w:val="000000"/>
          <w:szCs w:val="24"/>
        </w:rPr>
        <w:t xml:space="preserve">отделением опухолей головы и шеи ФГБУ «НМИЦ онкологии им. Н.Н. Петрова» Минздрава России, доцент отделения дополнительного профессионального образования НМИЦ онкологии им. Н.Н. Петрова </w:t>
      </w:r>
      <w:hyperlink r:id="rId14" w:history="1">
        <w:r w:rsidRPr="005F1CFB">
          <w:rPr>
            <w:rFonts w:eastAsia="Arial" w:cs="Times New Roman"/>
            <w:color w:val="000000"/>
            <w:szCs w:val="24"/>
          </w:rPr>
          <w:t>https://orcid.org/0000-0002-6895-0497</w:t>
        </w:r>
      </w:hyperlink>
    </w:p>
    <w:p w14:paraId="6716360D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Решетов Игорь Владимирович,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академик РАН, заведующий кафедрой онкологии, радиотерапии и реконструктивной хирургии Первого Московского медицинского университета им. И.М. Сеченова, президент Общероссийской общественной организации «Федерация специалистов по лечению заболеваний головы и шеи»</w:t>
      </w:r>
    </w:p>
    <w:p w14:paraId="5A247EF1" w14:textId="77777777" w:rsidR="003F26DB" w:rsidRPr="00DB3A8A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DB3A8A">
        <w:rPr>
          <w:rFonts w:eastAsia="Arial" w:cs="Times New Roman"/>
          <w:b/>
          <w:bCs/>
          <w:i/>
          <w:iCs/>
          <w:color w:val="000000"/>
          <w:szCs w:val="24"/>
        </w:rPr>
        <w:t>Романов Илья Станиславович</w:t>
      </w:r>
      <w:r w:rsidRPr="00DB3A8A">
        <w:rPr>
          <w:rFonts w:eastAsia="Arial" w:cs="Times New Roman"/>
          <w:color w:val="000000"/>
          <w:szCs w:val="24"/>
        </w:rPr>
        <w:t xml:space="preserve">, </w:t>
      </w:r>
      <w:proofErr w:type="spellStart"/>
      <w:r w:rsidRPr="00DB3A8A">
        <w:rPr>
          <w:rFonts w:eastAsia="Arial" w:cs="Times New Roman"/>
          <w:color w:val="000000"/>
          <w:szCs w:val="24"/>
        </w:rPr>
        <w:t>д</w:t>
      </w:r>
      <w:r>
        <w:rPr>
          <w:rFonts w:eastAsia="Arial" w:cs="Times New Roman"/>
          <w:color w:val="000000"/>
          <w:szCs w:val="24"/>
        </w:rPr>
        <w:t>.</w:t>
      </w:r>
      <w:r w:rsidRPr="00DB3A8A">
        <w:rPr>
          <w:rFonts w:eastAsia="Arial" w:cs="Times New Roman"/>
          <w:color w:val="000000"/>
          <w:szCs w:val="24"/>
        </w:rPr>
        <w:t>м</w:t>
      </w:r>
      <w:r>
        <w:rPr>
          <w:rFonts w:eastAsia="Arial" w:cs="Times New Roman"/>
          <w:color w:val="000000"/>
          <w:szCs w:val="24"/>
        </w:rPr>
        <w:t>.</w:t>
      </w:r>
      <w:r w:rsidRPr="00DB3A8A">
        <w:rPr>
          <w:rFonts w:eastAsia="Arial" w:cs="Times New Roman"/>
          <w:color w:val="000000"/>
          <w:szCs w:val="24"/>
        </w:rPr>
        <w:t>н</w:t>
      </w:r>
      <w:proofErr w:type="spellEnd"/>
      <w:r w:rsidRPr="00DB3A8A">
        <w:rPr>
          <w:rFonts w:eastAsia="Arial" w:cs="Times New Roman"/>
          <w:color w:val="000000"/>
          <w:szCs w:val="24"/>
        </w:rPr>
        <w:t xml:space="preserve">, старший научный сотрудник отделения </w:t>
      </w:r>
      <w:proofErr w:type="spellStart"/>
      <w:r w:rsidRPr="00DB3A8A">
        <w:rPr>
          <w:rFonts w:eastAsia="Arial" w:cs="Times New Roman"/>
          <w:color w:val="000000"/>
          <w:szCs w:val="24"/>
        </w:rPr>
        <w:t>онкоэндокринологии</w:t>
      </w:r>
      <w:proofErr w:type="spellEnd"/>
      <w:r w:rsidRPr="00DB3A8A">
        <w:rPr>
          <w:rFonts w:eastAsia="Arial" w:cs="Times New Roman"/>
          <w:color w:val="000000"/>
          <w:szCs w:val="24"/>
        </w:rPr>
        <w:t xml:space="preserve"> ФГБУ «НМИЦ Онкологии им. </w:t>
      </w:r>
      <w:proofErr w:type="gramStart"/>
      <w:r w:rsidRPr="00DB3A8A">
        <w:rPr>
          <w:rFonts w:eastAsia="Arial" w:cs="Times New Roman"/>
          <w:color w:val="000000"/>
          <w:szCs w:val="24"/>
        </w:rPr>
        <w:t>Н.Н.</w:t>
      </w:r>
      <w:proofErr w:type="gramEnd"/>
      <w:r w:rsidRPr="00DB3A8A">
        <w:rPr>
          <w:rFonts w:eastAsia="Arial" w:cs="Times New Roman"/>
          <w:color w:val="000000"/>
          <w:szCs w:val="24"/>
        </w:rPr>
        <w:t xml:space="preserve"> Блохина», доцент кафедры онкологии ФДПО, РНИМУ им Н.И. Пирогова</w:t>
      </w:r>
    </w:p>
    <w:p w14:paraId="4526C4CF" w14:textId="77777777" w:rsidR="003F26D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Рубцова Наталья </w:t>
      </w: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Алефтиновна</w:t>
      </w:r>
      <w:proofErr w:type="spellEnd"/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заведующая отделом лучевой диагностики МНИОИ им. П.А. Герцена – филиал «НМИЦ радиологии» Минздрава России. Главный внештатный специалист по лучевой и инструментальной диагностике Минздрава России по Центральному федеральному округу Российской Федерации.</w:t>
      </w:r>
    </w:p>
    <w:p w14:paraId="7B590A32" w14:textId="77777777" w:rsidR="003F26D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proofErr w:type="spellStart"/>
      <w:r w:rsidRPr="003C1919">
        <w:rPr>
          <w:rFonts w:eastAsia="Arial" w:cs="Times New Roman"/>
          <w:b/>
          <w:bCs/>
          <w:i/>
          <w:iCs/>
          <w:color w:val="000000"/>
          <w:szCs w:val="24"/>
        </w:rPr>
        <w:t>Рудык</w:t>
      </w:r>
      <w:proofErr w:type="spellEnd"/>
      <w:r w:rsidRPr="003C1919">
        <w:rPr>
          <w:rFonts w:eastAsia="Arial" w:cs="Times New Roman"/>
          <w:b/>
          <w:bCs/>
          <w:i/>
          <w:iCs/>
          <w:color w:val="000000"/>
          <w:szCs w:val="24"/>
        </w:rPr>
        <w:t xml:space="preserve"> Андрей Николаевич, </w:t>
      </w:r>
      <w:r w:rsidRPr="003C1919">
        <w:rPr>
          <w:rFonts w:cs="Times New Roman"/>
          <w:szCs w:val="24"/>
        </w:rPr>
        <w:t xml:space="preserve">к.м.н., врач-онколог онкологического отделения №5 (опухолей головы и шеи) ГАУЗ «Республиканский клинический онкологический диспансер Министерства здравоохранения Республики Татарстан имени профессора </w:t>
      </w:r>
      <w:proofErr w:type="spellStart"/>
      <w:r w:rsidRPr="003C1919">
        <w:rPr>
          <w:rFonts w:cs="Times New Roman"/>
          <w:szCs w:val="24"/>
        </w:rPr>
        <w:t>М.З.Сигала</w:t>
      </w:r>
      <w:proofErr w:type="spellEnd"/>
      <w:r w:rsidRPr="003C1919">
        <w:rPr>
          <w:rFonts w:cs="Times New Roman"/>
          <w:szCs w:val="24"/>
        </w:rPr>
        <w:t>», и.о. заведующего кафедрой челюстно-лицевой хирургии и хирургической стоматологии</w:t>
      </w:r>
      <w:r w:rsidRPr="003C1919">
        <w:rPr>
          <w:rFonts w:eastAsia="Times New Roman" w:cs="Times New Roman"/>
          <w:szCs w:val="24"/>
        </w:rPr>
        <w:t xml:space="preserve">, доцент кафедры </w:t>
      </w:r>
      <w:r w:rsidRPr="003C1919">
        <w:rPr>
          <w:rFonts w:cs="Times New Roman"/>
          <w:szCs w:val="24"/>
        </w:rPr>
        <w:t xml:space="preserve">онкологии, радиологии и паллиативной медицины </w:t>
      </w:r>
      <w:r w:rsidRPr="003C1919">
        <w:rPr>
          <w:rFonts w:eastAsia="Times New Roman" w:cs="Times New Roman"/>
          <w:szCs w:val="24"/>
        </w:rPr>
        <w:t>КГМА - филиал ФГБОУ ДПО РМАНПО Минздрава России</w:t>
      </w:r>
      <w:r w:rsidRPr="003C1919">
        <w:rPr>
          <w:rFonts w:cs="Times New Roman"/>
          <w:szCs w:val="24"/>
        </w:rPr>
        <w:t>,</w:t>
      </w:r>
      <w:r w:rsidRPr="003C1919">
        <w:rPr>
          <w:szCs w:val="24"/>
        </w:rPr>
        <w:t xml:space="preserve"> </w:t>
      </w:r>
      <w:r w:rsidRPr="003C1919">
        <w:rPr>
          <w:rFonts w:cs="Times New Roman"/>
          <w:szCs w:val="24"/>
        </w:rPr>
        <w:t>доцент кафедры хирургических болезней постдипломного образования</w:t>
      </w:r>
      <w:r w:rsidRPr="003C1919">
        <w:rPr>
          <w:szCs w:val="24"/>
        </w:rPr>
        <w:t xml:space="preserve"> </w:t>
      </w:r>
      <w:proofErr w:type="spellStart"/>
      <w:r w:rsidRPr="003C1919">
        <w:rPr>
          <w:rFonts w:cs="Times New Roman"/>
          <w:szCs w:val="24"/>
        </w:rPr>
        <w:t>ИФМиБ</w:t>
      </w:r>
      <w:proofErr w:type="spellEnd"/>
      <w:r w:rsidRPr="003C1919">
        <w:rPr>
          <w:szCs w:val="24"/>
        </w:rPr>
        <w:t xml:space="preserve"> </w:t>
      </w:r>
      <w:r w:rsidRPr="003C1919">
        <w:rPr>
          <w:rFonts w:cs="Times New Roman"/>
          <w:szCs w:val="24"/>
        </w:rPr>
        <w:t>ФГАОУ ВО "Казанский (Приволжский) федеральный университет"</w:t>
      </w:r>
      <w:r>
        <w:rPr>
          <w:szCs w:val="24"/>
        </w:rPr>
        <w:t>,</w:t>
      </w:r>
      <w:r w:rsidRPr="003C1919">
        <w:rPr>
          <w:rFonts w:eastAsia="Arial" w:cs="Times New Roman"/>
          <w:color w:val="000000"/>
          <w:szCs w:val="24"/>
        </w:rPr>
        <w:t xml:space="preserve"> г. Казань</w:t>
      </w:r>
      <w:r>
        <w:rPr>
          <w:rFonts w:eastAsia="Arial" w:cs="Times New Roman"/>
          <w:color w:val="000000"/>
          <w:szCs w:val="24"/>
        </w:rPr>
        <w:t xml:space="preserve">. </w:t>
      </w:r>
    </w:p>
    <w:p w14:paraId="21E90791" w14:textId="77777777" w:rsidR="003F26DB" w:rsidRPr="001503F6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proofErr w:type="spellStart"/>
      <w:r w:rsidRPr="001503F6">
        <w:rPr>
          <w:rFonts w:eastAsia="Arial" w:cs="Times New Roman"/>
          <w:b/>
          <w:bCs/>
          <w:i/>
          <w:iCs/>
          <w:color w:val="000000"/>
          <w:szCs w:val="24"/>
        </w:rPr>
        <w:t>Саприна</w:t>
      </w:r>
      <w:proofErr w:type="spellEnd"/>
      <w:r w:rsidRPr="001503F6">
        <w:rPr>
          <w:rFonts w:eastAsia="Arial" w:cs="Times New Roman"/>
          <w:b/>
          <w:bCs/>
          <w:i/>
          <w:iCs/>
          <w:color w:val="000000"/>
          <w:szCs w:val="24"/>
        </w:rPr>
        <w:t xml:space="preserve"> Оксана Александровна</w:t>
      </w:r>
      <w:r>
        <w:rPr>
          <w:rFonts w:eastAsia="Arial" w:cs="Times New Roman"/>
          <w:color w:val="000000"/>
          <w:szCs w:val="24"/>
        </w:rPr>
        <w:t xml:space="preserve">, </w:t>
      </w:r>
      <w:r w:rsidRPr="001503F6">
        <w:rPr>
          <w:rFonts w:eastAsia="Arial" w:cs="Times New Roman"/>
          <w:color w:val="000000"/>
          <w:szCs w:val="24"/>
        </w:rPr>
        <w:tab/>
      </w:r>
      <w:r>
        <w:rPr>
          <w:rFonts w:eastAsia="Arial" w:cs="Times New Roman"/>
          <w:color w:val="000000"/>
          <w:szCs w:val="24"/>
        </w:rPr>
        <w:t>с</w:t>
      </w:r>
      <w:r w:rsidRPr="001503F6">
        <w:rPr>
          <w:rFonts w:eastAsia="Arial" w:cs="Times New Roman"/>
          <w:color w:val="000000"/>
          <w:szCs w:val="24"/>
        </w:rPr>
        <w:t xml:space="preserve">тарший научный сотрудник отделения опухолей головы и шеи НМИЦ онкологии им. </w:t>
      </w:r>
      <w:proofErr w:type="spellStart"/>
      <w:r w:rsidRPr="001503F6">
        <w:rPr>
          <w:rFonts w:eastAsia="Arial" w:cs="Times New Roman"/>
          <w:color w:val="000000"/>
          <w:szCs w:val="24"/>
        </w:rPr>
        <w:t>Н.Н.Блохина</w:t>
      </w:r>
      <w:proofErr w:type="spellEnd"/>
      <w:r w:rsidRPr="001503F6">
        <w:rPr>
          <w:rFonts w:eastAsia="Arial" w:cs="Times New Roman"/>
          <w:color w:val="000000"/>
          <w:szCs w:val="24"/>
        </w:rPr>
        <w:tab/>
      </w:r>
      <w:r w:rsidRPr="001503F6">
        <w:rPr>
          <w:rFonts w:eastAsia="Arial" w:cs="Times New Roman"/>
          <w:color w:val="000000"/>
          <w:szCs w:val="24"/>
        </w:rPr>
        <w:tab/>
      </w:r>
      <w:r w:rsidRPr="001503F6">
        <w:rPr>
          <w:rFonts w:eastAsia="Arial" w:cs="Times New Roman"/>
          <w:color w:val="000000"/>
          <w:szCs w:val="24"/>
        </w:rPr>
        <w:tab/>
      </w:r>
      <w:r w:rsidRPr="001503F6">
        <w:rPr>
          <w:rFonts w:eastAsia="Arial" w:cs="Times New Roman"/>
          <w:color w:val="000000"/>
          <w:szCs w:val="24"/>
        </w:rPr>
        <w:tab/>
      </w:r>
      <w:r w:rsidRPr="001503F6">
        <w:rPr>
          <w:rFonts w:eastAsia="Arial" w:cs="Times New Roman"/>
          <w:color w:val="000000"/>
          <w:szCs w:val="24"/>
        </w:rPr>
        <w:tab/>
      </w:r>
    </w:p>
    <w:p w14:paraId="03D412A2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Семиглазова Татьяна Юрьевна,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профессор, заведующий научным отделом инновационных методов терапевтической онкологии и реабилитации ФГБУ «НМИЦ онкологии им. Н.Н. Петрова» Минздрава России</w:t>
      </w:r>
    </w:p>
    <w:p w14:paraId="79DB72DE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Степанова Александра Михайловна</w:t>
      </w:r>
      <w:r w:rsidRPr="005F1CFB">
        <w:rPr>
          <w:rFonts w:eastAsia="Arial" w:cs="Times New Roman"/>
          <w:color w:val="000000"/>
          <w:szCs w:val="24"/>
        </w:rPr>
        <w:t xml:space="preserve">, заведующая отделением реабилитации МНИОИ им. </w:t>
      </w:r>
      <w:proofErr w:type="gramStart"/>
      <w:r w:rsidRPr="005F1CFB">
        <w:rPr>
          <w:rFonts w:eastAsia="Arial" w:cs="Times New Roman"/>
          <w:color w:val="000000"/>
          <w:szCs w:val="24"/>
        </w:rPr>
        <w:t>П.А.</w:t>
      </w:r>
      <w:proofErr w:type="gramEnd"/>
      <w:r w:rsidRPr="005F1CFB">
        <w:rPr>
          <w:rFonts w:eastAsia="Arial" w:cs="Times New Roman"/>
          <w:color w:val="000000"/>
          <w:szCs w:val="24"/>
        </w:rPr>
        <w:t xml:space="preserve"> Герцена - филиала ФГБУ «НМИЦ радиологии» Минздрава России</w:t>
      </w:r>
    </w:p>
    <w:p w14:paraId="72D29A51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Сукорцева</w:t>
      </w:r>
      <w:proofErr w:type="spellEnd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 Наталья Сергеевна</w:t>
      </w:r>
      <w:r w:rsidRPr="005F1CFB">
        <w:rPr>
          <w:rFonts w:eastAsia="Arial" w:cs="Times New Roman"/>
          <w:color w:val="000000"/>
          <w:szCs w:val="24"/>
        </w:rPr>
        <w:t>, ассистент кафедры онкологии, реконструктивной хирургии и радиотерапии, врач онколог Университетской клинической больницы №1 Сеченовского университета</w:t>
      </w:r>
    </w:p>
    <w:p w14:paraId="14771661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Ткаченко Елена Викторовна</w:t>
      </w:r>
      <w:r w:rsidRPr="005F1CFB">
        <w:rPr>
          <w:rFonts w:eastAsia="Arial" w:cs="Times New Roman"/>
          <w:b/>
          <w:bCs/>
          <w:color w:val="000000"/>
          <w:szCs w:val="24"/>
        </w:rPr>
        <w:t xml:space="preserve">, </w:t>
      </w:r>
      <w:r w:rsidRPr="005F1CFB">
        <w:rPr>
          <w:rFonts w:eastAsia="Arial" w:cs="Times New Roman"/>
          <w:color w:val="000000"/>
          <w:szCs w:val="24"/>
        </w:rPr>
        <w:t xml:space="preserve">к.м.н., заведующий отделением краткосрочной противоопухолевой лекарственной терапии,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России, </w:t>
      </w:r>
      <w:hyperlink r:id="rId15" w:history="1">
        <w:r w:rsidRPr="005F1CFB">
          <w:rPr>
            <w:rFonts w:eastAsia="Arial" w:cs="Times New Roman"/>
            <w:color w:val="000000"/>
            <w:szCs w:val="24"/>
          </w:rPr>
          <w:t>https://orcid.org/0000-0001-6375-8335</w:t>
        </w:r>
      </w:hyperlink>
    </w:p>
    <w:p w14:paraId="37A251F1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Фалалеева</w:t>
      </w:r>
      <w:proofErr w:type="spellEnd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 Наталья Александровна</w:t>
      </w:r>
      <w:r w:rsidRPr="005F1CFB">
        <w:rPr>
          <w:rFonts w:eastAsia="Arial" w:cs="Times New Roman"/>
          <w:color w:val="000000"/>
          <w:szCs w:val="24"/>
        </w:rPr>
        <w:t>, заведующий отделом лекарственного лечения злокачественных новообразований МРНЦ им. А.Ф. Цыба- филиал ФГБУ «НМИЦ радиологии» Минздрава России</w:t>
      </w:r>
    </w:p>
    <w:p w14:paraId="692E680F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Феденко Александр Александрович, </w:t>
      </w:r>
      <w:r w:rsidRPr="005F1CFB">
        <w:rPr>
          <w:rFonts w:eastAsia="Arial" w:cs="Times New Roman"/>
          <w:color w:val="000000"/>
          <w:szCs w:val="24"/>
        </w:rPr>
        <w:t xml:space="preserve">д.м.н., профессор </w:t>
      </w:r>
      <w:proofErr w:type="gramStart"/>
      <w:r w:rsidRPr="005F1CFB">
        <w:rPr>
          <w:rFonts w:eastAsia="Arial" w:cs="Times New Roman"/>
          <w:color w:val="000000"/>
          <w:szCs w:val="24"/>
        </w:rPr>
        <w:t>РАН,  заведующий</w:t>
      </w:r>
      <w:proofErr w:type="gramEnd"/>
      <w:r w:rsidRPr="005F1CFB">
        <w:rPr>
          <w:rFonts w:eastAsia="Arial" w:cs="Times New Roman"/>
          <w:color w:val="000000"/>
          <w:szCs w:val="24"/>
        </w:rPr>
        <w:t xml:space="preserve"> Отделом лекарственного лечения опухолей МНИОИ им. П.А. Герцена-филиал ФГБУ «НМИЦ радиологии» Минздрава России</w:t>
      </w:r>
    </w:p>
    <w:p w14:paraId="345AFBAA" w14:textId="77777777" w:rsidR="003F26D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Хмелевский Евгений Витальевич,</w:t>
      </w:r>
      <w:r w:rsidRPr="005F1CFB">
        <w:rPr>
          <w:rFonts w:eastAsia="Arial" w:cs="Times New Roman"/>
          <w:color w:val="000000"/>
          <w:szCs w:val="24"/>
        </w:rPr>
        <w:t xml:space="preserve">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профессор, заведующий отделом лучевой терапии МНИОИ им. П. А. Герцена - филиал ФГБУ «НМИЦ радиологии» Минздрава России, врач-радиотерапевт</w:t>
      </w:r>
      <w:r>
        <w:rPr>
          <w:rFonts w:eastAsia="Arial" w:cs="Times New Roman"/>
          <w:color w:val="000000"/>
          <w:szCs w:val="24"/>
        </w:rPr>
        <w:t xml:space="preserve"> </w:t>
      </w:r>
      <w:r w:rsidRPr="005F1CFB">
        <w:rPr>
          <w:rFonts w:eastAsia="Arial" w:cs="Times New Roman"/>
          <w:color w:val="000000"/>
          <w:szCs w:val="24"/>
        </w:rPr>
        <w:t>МНИОИ им. П. А. Герцена - филиал ФГБУ «НМИЦ радиологии» Минздрава России</w:t>
      </w:r>
      <w:r>
        <w:rPr>
          <w:rFonts w:eastAsia="Arial" w:cs="Times New Roman"/>
          <w:color w:val="000000"/>
          <w:szCs w:val="24"/>
        </w:rPr>
        <w:t>.</w:t>
      </w:r>
    </w:p>
    <w:p w14:paraId="21757809" w14:textId="77777777" w:rsidR="003F26DB" w:rsidRPr="002C7BEA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proofErr w:type="spellStart"/>
      <w:r w:rsidRPr="002C7BEA">
        <w:rPr>
          <w:rFonts w:eastAsia="Arial" w:cs="Times New Roman"/>
          <w:b/>
          <w:bCs/>
          <w:i/>
          <w:iCs/>
          <w:color w:val="000000"/>
          <w:szCs w:val="24"/>
        </w:rPr>
        <w:t>Ходжибекова</w:t>
      </w:r>
      <w:proofErr w:type="spellEnd"/>
      <w:r w:rsidRPr="002C7BEA">
        <w:rPr>
          <w:rFonts w:eastAsia="Arial" w:cs="Times New Roman"/>
          <w:b/>
          <w:bCs/>
          <w:i/>
          <w:iCs/>
          <w:color w:val="000000"/>
          <w:szCs w:val="24"/>
        </w:rPr>
        <w:t xml:space="preserve"> Малика Маратовна</w:t>
      </w:r>
      <w:r>
        <w:rPr>
          <w:rFonts w:eastAsia="Arial" w:cs="Times New Roman"/>
          <w:b/>
          <w:bCs/>
          <w:i/>
          <w:iCs/>
          <w:color w:val="000000"/>
          <w:szCs w:val="24"/>
        </w:rPr>
        <w:t xml:space="preserve">, </w:t>
      </w:r>
      <w:proofErr w:type="gramStart"/>
      <w:r w:rsidRPr="002C7BEA">
        <w:rPr>
          <w:rFonts w:cs="Times New Roman"/>
          <w:szCs w:val="24"/>
          <w:shd w:val="clear" w:color="auto" w:fill="FFFFFF"/>
        </w:rPr>
        <w:t>д.м.н.</w:t>
      </w:r>
      <w:proofErr w:type="gramEnd"/>
      <w:r w:rsidRPr="002C7BEA">
        <w:rPr>
          <w:rFonts w:cs="Times New Roman"/>
          <w:szCs w:val="24"/>
          <w:shd w:val="clear" w:color="auto" w:fill="FFFFFF"/>
        </w:rPr>
        <w:t xml:space="preserve">, врач-радиолог отделения </w:t>
      </w:r>
      <w:r w:rsidRPr="00760559">
        <w:rPr>
          <w:rFonts w:eastAsia="Arial" w:cs="Times New Roman"/>
          <w:color w:val="000000"/>
          <w:szCs w:val="24"/>
          <w:lang w:eastAsia="ru-RU"/>
        </w:rPr>
        <w:t>радионуклидной</w:t>
      </w:r>
      <w:r w:rsidRPr="002C7BEA">
        <w:rPr>
          <w:rFonts w:cs="Times New Roman"/>
          <w:szCs w:val="24"/>
          <w:shd w:val="clear" w:color="auto" w:fill="FFFFFF"/>
        </w:rPr>
        <w:t xml:space="preserve"> диагностики МНИОИ им. П.А. Герцена – филиал «НМИЦ радиологии» Минздрава России.</w:t>
      </w:r>
    </w:p>
    <w:p w14:paraId="328AAB7D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76" w:lineRule="auto"/>
        <w:ind w:left="0" w:hanging="295"/>
        <w:rPr>
          <w:rFonts w:eastAsia="Arial" w:cs="Times New Roman"/>
          <w:b/>
          <w:bCs/>
          <w:i/>
          <w:iCs/>
          <w:color w:val="000000"/>
          <w:szCs w:val="24"/>
        </w:rPr>
      </w:pPr>
      <w:proofErr w:type="spellStart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lastRenderedPageBreak/>
        <w:t>Цырлина</w:t>
      </w:r>
      <w:proofErr w:type="spellEnd"/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 Евгения Владимировна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>, врач-эндокринолог отделения функциональной диагностики ФГБУ «НМИЦ онкологии им. Н.Н. Петрова» Минздрава России</w:t>
      </w:r>
    </w:p>
    <w:p w14:paraId="0CE1B96C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Чойнзонов Евгений Лхамацыренович, </w:t>
      </w:r>
      <w:r w:rsidRPr="005F1CFB">
        <w:rPr>
          <w:rFonts w:eastAsia="Arial" w:cs="Times New Roman"/>
          <w:color w:val="000000"/>
          <w:szCs w:val="24"/>
        </w:rPr>
        <w:t xml:space="preserve">д.м.н., академик РАН, директор НИИ онкологии Томского НИМЦ, заведующий отделением опухолей головы и шеи НИИ онкологии Томского НИМЦ, заведующий кафедрой онкологии ФГБОУ ВО </w:t>
      </w:r>
      <w:proofErr w:type="spellStart"/>
      <w:r w:rsidRPr="005F1CFB">
        <w:rPr>
          <w:rFonts w:eastAsia="Arial" w:cs="Times New Roman"/>
          <w:color w:val="000000"/>
          <w:szCs w:val="24"/>
        </w:rPr>
        <w:t>СибГМУ</w:t>
      </w:r>
      <w:proofErr w:type="spellEnd"/>
      <w:r w:rsidRPr="005F1CFB">
        <w:rPr>
          <w:rFonts w:eastAsia="Arial" w:cs="Times New Roman"/>
          <w:color w:val="000000"/>
          <w:szCs w:val="24"/>
        </w:rPr>
        <w:t xml:space="preserve">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4A9323FF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 xml:space="preserve">Яковлева Лилия Павловна, </w:t>
      </w:r>
      <w:proofErr w:type="gramStart"/>
      <w:r w:rsidRPr="005F1CFB">
        <w:rPr>
          <w:rFonts w:eastAsia="Arial" w:cs="Times New Roman"/>
          <w:color w:val="000000"/>
          <w:szCs w:val="24"/>
        </w:rPr>
        <w:t>к.м.н.</w:t>
      </w:r>
      <w:proofErr w:type="gramEnd"/>
      <w:r w:rsidRPr="005F1CFB">
        <w:rPr>
          <w:rFonts w:eastAsia="Arial" w:cs="Times New Roman"/>
          <w:color w:val="000000"/>
          <w:szCs w:val="24"/>
        </w:rPr>
        <w:t>, врач-онколог, заведующая центром диагностики и лечения опухолей головы и шеи ГБУЗ МКНЦ имени А.С. Логинова МЗ РФ</w:t>
      </w:r>
    </w:p>
    <w:p w14:paraId="09D8DD95" w14:textId="77777777" w:rsidR="003F26DB" w:rsidRDefault="003F26DB" w:rsidP="003F26DB"/>
    <w:p w14:paraId="5FB95ED7" w14:textId="77777777" w:rsidR="003F26DB" w:rsidRDefault="003F26DB" w:rsidP="003F2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/>
        <w:rPr>
          <w:rFonts w:eastAsia="Arial" w:cs="Times New Roman"/>
          <w:b/>
          <w:bCs/>
          <w:i/>
          <w:iCs/>
          <w:color w:val="000000"/>
          <w:szCs w:val="24"/>
        </w:rPr>
      </w:pPr>
    </w:p>
    <w:p w14:paraId="65784368" w14:textId="77777777" w:rsidR="003F26DB" w:rsidRDefault="003F26DB" w:rsidP="003F2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/>
        <w:rPr>
          <w:rFonts w:eastAsia="Arial" w:cs="Times New Roman"/>
          <w:b/>
          <w:bCs/>
          <w:i/>
          <w:iCs/>
          <w:color w:val="000000"/>
          <w:szCs w:val="24"/>
        </w:rPr>
      </w:pPr>
      <w:bookmarkStart w:id="59" w:name="_Hlk127797887"/>
      <w:r w:rsidRPr="006A2C28">
        <w:rPr>
          <w:rFonts w:eastAsia="Arial" w:cs="Times New Roman"/>
          <w:b/>
          <w:bCs/>
          <w:i/>
          <w:iCs/>
          <w:color w:val="000000"/>
          <w:szCs w:val="24"/>
        </w:rPr>
        <w:t>Блок Организация оказания медицинской помощи</w:t>
      </w:r>
    </w:p>
    <w:bookmarkEnd w:id="59"/>
    <w:p w14:paraId="51BEDCCC" w14:textId="77777777" w:rsidR="003F26DB" w:rsidRDefault="003F26DB" w:rsidP="003F2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/>
        <w:rPr>
          <w:rFonts w:eastAsia="Arial" w:cs="Times New Roman"/>
          <w:b/>
          <w:bCs/>
          <w:i/>
          <w:iCs/>
          <w:color w:val="000000"/>
          <w:szCs w:val="24"/>
        </w:rPr>
      </w:pPr>
    </w:p>
    <w:p w14:paraId="22296D28" w14:textId="77777777" w:rsidR="003F26DB" w:rsidRPr="006A2C28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i/>
          <w:iCs/>
          <w:color w:val="000000"/>
          <w:szCs w:val="24"/>
          <w:lang w:eastAsia="ru-RU"/>
        </w:rPr>
      </w:pPr>
      <w:bookmarkStart w:id="60" w:name="_Hlk127797868"/>
      <w:r w:rsidRPr="006A2C28">
        <w:rPr>
          <w:rFonts w:eastAsia="Arial" w:cs="Times New Roman"/>
          <w:b/>
          <w:bCs/>
          <w:i/>
          <w:iCs/>
          <w:color w:val="000000"/>
          <w:szCs w:val="24"/>
        </w:rPr>
        <w:t xml:space="preserve">Геворкян Тигран Гагикович, </w:t>
      </w:r>
      <w:r w:rsidRPr="006A2C28">
        <w:rPr>
          <w:rFonts w:eastAsia="Arial" w:cs="Times New Roman"/>
          <w:i/>
          <w:iCs/>
          <w:color w:val="000000"/>
          <w:szCs w:val="24"/>
        </w:rPr>
        <w:t xml:space="preserve">заместитель директора ФГБУ «НМИЦ онкологии им. </w:t>
      </w:r>
      <w:proofErr w:type="gramStart"/>
      <w:r w:rsidRPr="006A2C28">
        <w:rPr>
          <w:rFonts w:eastAsia="Arial" w:cs="Times New Roman"/>
          <w:i/>
          <w:iCs/>
          <w:color w:val="000000"/>
          <w:szCs w:val="24"/>
        </w:rPr>
        <w:t>Н.Н.</w:t>
      </w:r>
      <w:proofErr w:type="gramEnd"/>
      <w:r w:rsidRPr="006A2C28">
        <w:rPr>
          <w:rFonts w:eastAsia="Arial" w:cs="Times New Roman"/>
          <w:i/>
          <w:iCs/>
          <w:color w:val="000000"/>
          <w:szCs w:val="24"/>
        </w:rPr>
        <w:t xml:space="preserve"> Блохина» Минздрава России</w:t>
      </w:r>
    </w:p>
    <w:p w14:paraId="2A4D525A" w14:textId="77777777" w:rsidR="003F26DB" w:rsidRPr="006A2C28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cs="Times New Roman"/>
          <w:b/>
          <w:bCs/>
          <w:i/>
          <w:iCs/>
          <w:color w:val="000000"/>
          <w:position w:val="-1"/>
          <w:szCs w:val="24"/>
        </w:rPr>
        <w:t>Иванов Сергей Анатольевич</w:t>
      </w:r>
      <w:r w:rsidRPr="005F1CFB">
        <w:rPr>
          <w:rFonts w:cs="Times New Roman"/>
          <w:color w:val="000000"/>
          <w:position w:val="-1"/>
          <w:szCs w:val="24"/>
        </w:rPr>
        <w:t xml:space="preserve">, </w:t>
      </w:r>
      <w:proofErr w:type="gramStart"/>
      <w:r w:rsidRPr="005F1CFB">
        <w:rPr>
          <w:rFonts w:cs="Times New Roman"/>
          <w:color w:val="000000"/>
          <w:position w:val="-1"/>
          <w:szCs w:val="24"/>
        </w:rPr>
        <w:t>д.м.н.</w:t>
      </w:r>
      <w:proofErr w:type="gramEnd"/>
      <w:r w:rsidRPr="005F1CFB">
        <w:rPr>
          <w:rFonts w:cs="Times New Roman"/>
          <w:color w:val="000000"/>
          <w:position w:val="-1"/>
          <w:szCs w:val="24"/>
        </w:rPr>
        <w:t xml:space="preserve">, профессор РАН, директор МРНЦ им. А.Ф. Цыба - филиала ФГБУ «НМИЦ радиологии» Минздрава </w:t>
      </w:r>
      <w:r w:rsidRPr="005F1CFB">
        <w:rPr>
          <w:rFonts w:eastAsia="Arial" w:cs="Times New Roman"/>
          <w:color w:val="000000"/>
          <w:szCs w:val="24"/>
        </w:rPr>
        <w:t>России</w:t>
      </w:r>
    </w:p>
    <w:p w14:paraId="735D10B9" w14:textId="77777777" w:rsidR="003F26DB" w:rsidRPr="005F1CFB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color w:val="000000"/>
          <w:szCs w:val="24"/>
        </w:rPr>
      </w:pPr>
      <w:r w:rsidRPr="005F1CFB">
        <w:rPr>
          <w:rFonts w:eastAsia="Arial" w:cs="Times New Roman"/>
          <w:b/>
          <w:bCs/>
          <w:i/>
          <w:iCs/>
          <w:color w:val="000000"/>
          <w:szCs w:val="24"/>
        </w:rPr>
        <w:t>Невольских Алексей Алексеевич</w:t>
      </w:r>
      <w:r w:rsidRPr="005F1CFB">
        <w:rPr>
          <w:rFonts w:eastAsia="Arial" w:cs="Times New Roman"/>
          <w:color w:val="000000"/>
          <w:szCs w:val="24"/>
        </w:rPr>
        <w:t xml:space="preserve">, </w:t>
      </w:r>
      <w:proofErr w:type="gramStart"/>
      <w:r w:rsidRPr="005F1CFB">
        <w:rPr>
          <w:rFonts w:eastAsia="Arial" w:cs="Times New Roman"/>
          <w:color w:val="000000"/>
          <w:szCs w:val="24"/>
        </w:rPr>
        <w:t>д.м.н.</w:t>
      </w:r>
      <w:proofErr w:type="gramEnd"/>
      <w:r w:rsidRPr="005F1CFB">
        <w:rPr>
          <w:rFonts w:eastAsia="Arial" w:cs="Times New Roman"/>
          <w:color w:val="000000"/>
          <w:szCs w:val="24"/>
        </w:rPr>
        <w:t>, заместитель директора по лечебной работе МРНЦ им. А.Ф. Цыба – филиала ФГБУ «НМИЦ радиологии» Минздрава России.</w:t>
      </w:r>
    </w:p>
    <w:p w14:paraId="545774BA" w14:textId="77777777" w:rsidR="003F26DB" w:rsidRPr="006A2C28" w:rsidRDefault="003F26DB" w:rsidP="003F26DB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line="240" w:lineRule="auto"/>
        <w:ind w:left="0" w:hanging="295"/>
        <w:rPr>
          <w:rFonts w:eastAsia="Arial" w:cs="Times New Roman"/>
          <w:i/>
          <w:iCs/>
          <w:color w:val="000000"/>
          <w:szCs w:val="24"/>
        </w:rPr>
      </w:pPr>
      <w:r w:rsidRPr="006A2C28">
        <w:rPr>
          <w:rFonts w:eastAsia="Arial" w:cs="Times New Roman"/>
          <w:b/>
          <w:bCs/>
          <w:i/>
          <w:iCs/>
          <w:color w:val="000000"/>
          <w:szCs w:val="24"/>
        </w:rPr>
        <w:t xml:space="preserve">Хайлова Жанна Владимировна, </w:t>
      </w:r>
      <w:proofErr w:type="gramStart"/>
      <w:r w:rsidRPr="006A2C28">
        <w:rPr>
          <w:rFonts w:eastAsia="Arial" w:cs="Times New Roman"/>
          <w:i/>
          <w:iCs/>
          <w:color w:val="000000"/>
          <w:szCs w:val="24"/>
        </w:rPr>
        <w:t>к.м.н.</w:t>
      </w:r>
      <w:proofErr w:type="gramEnd"/>
      <w:r w:rsidRPr="006A2C28">
        <w:rPr>
          <w:rFonts w:eastAsia="Arial" w:cs="Times New Roman"/>
          <w:i/>
          <w:iCs/>
          <w:color w:val="000000"/>
          <w:szCs w:val="24"/>
        </w:rPr>
        <w:t>, заместитель директора по организационно-методической работе МРНЦ им. А.Ф. Цыба - филиал ФГБУ "НМИЦ радиологии" Минздрава России.</w:t>
      </w:r>
    </w:p>
    <w:bookmarkEnd w:id="60"/>
    <w:p w14:paraId="13AA2D56" w14:textId="3CA6965E" w:rsidR="007A185B" w:rsidRDefault="007A185B" w:rsidP="000B4BD5">
      <w:pPr>
        <w:pStyle w:val="afff2"/>
        <w:spacing w:before="0" w:line="324" w:lineRule="auto"/>
        <w:outlineLvl w:val="9"/>
        <w:rPr>
          <w:rFonts w:cs="Times New Roman"/>
        </w:rPr>
      </w:pPr>
    </w:p>
    <w:p w14:paraId="5DE35E1A" w14:textId="769DEFFF" w:rsidR="003F26DB" w:rsidRDefault="003F26DB" w:rsidP="000B4BD5">
      <w:pPr>
        <w:pStyle w:val="afff2"/>
        <w:spacing w:before="0" w:line="324" w:lineRule="auto"/>
        <w:outlineLvl w:val="9"/>
        <w:rPr>
          <w:rFonts w:cs="Times New Roman"/>
        </w:rPr>
      </w:pPr>
    </w:p>
    <w:p w14:paraId="240D00B3" w14:textId="463B95F4" w:rsidR="003F26DB" w:rsidRDefault="003F26DB" w:rsidP="000B4BD5">
      <w:pPr>
        <w:pStyle w:val="afff2"/>
        <w:spacing w:before="0" w:line="324" w:lineRule="auto"/>
        <w:outlineLvl w:val="9"/>
        <w:rPr>
          <w:rFonts w:cs="Times New Roman"/>
        </w:rPr>
      </w:pPr>
    </w:p>
    <w:p w14:paraId="01586A45" w14:textId="77777777" w:rsidR="00FF4C31" w:rsidRPr="00E8543F" w:rsidRDefault="00FF4C31" w:rsidP="000B4BD5">
      <w:pPr>
        <w:ind w:firstLine="0"/>
        <w:rPr>
          <w:rFonts w:cs="Times New Roman"/>
          <w:highlight w:val="green"/>
        </w:rPr>
      </w:pPr>
    </w:p>
    <w:p w14:paraId="37F199E1" w14:textId="77777777" w:rsidR="00A24B47" w:rsidRPr="00E8543F" w:rsidRDefault="00A24B47" w:rsidP="000B4BD5">
      <w:pPr>
        <w:spacing w:line="324" w:lineRule="auto"/>
        <w:rPr>
          <w:rFonts w:cs="Times New Roman"/>
          <w:b/>
        </w:rPr>
      </w:pPr>
      <w:r w:rsidRPr="00E8543F">
        <w:rPr>
          <w:rFonts w:cs="Times New Roman"/>
          <w:b/>
        </w:rPr>
        <w:t xml:space="preserve">Конфликт интересов: </w:t>
      </w:r>
    </w:p>
    <w:p w14:paraId="4AA92B26" w14:textId="77777777" w:rsidR="00A24B47" w:rsidRPr="00E8543F" w:rsidRDefault="00A24B47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</w:rPr>
        <w:t>Все члены Рабочей группы подтвердили отсутствие</w:t>
      </w:r>
      <w:r w:rsidR="00AB780D" w:rsidRPr="00E8543F">
        <w:rPr>
          <w:rFonts w:cs="Times New Roman"/>
        </w:rPr>
        <w:t xml:space="preserve"> </w:t>
      </w:r>
      <w:r w:rsidRPr="00E8543F">
        <w:rPr>
          <w:rFonts w:cs="Times New Roman"/>
        </w:rPr>
        <w:t>конфликта интересов, о котор</w:t>
      </w:r>
      <w:r w:rsidR="00AB780D" w:rsidRPr="00E8543F">
        <w:rPr>
          <w:rFonts w:cs="Times New Roman"/>
        </w:rPr>
        <w:t>ом</w:t>
      </w:r>
      <w:r w:rsidRPr="00E8543F">
        <w:rPr>
          <w:rFonts w:cs="Times New Roman"/>
        </w:rPr>
        <w:t xml:space="preserve"> необходимо сообщить.</w:t>
      </w:r>
    </w:p>
    <w:p w14:paraId="56E93103" w14:textId="77777777" w:rsidR="00FF4C31" w:rsidRPr="00E8543F" w:rsidRDefault="00A24B47" w:rsidP="000B4BD5">
      <w:pPr>
        <w:rPr>
          <w:rFonts w:cs="Times New Roman"/>
        </w:rPr>
      </w:pPr>
      <w:r w:rsidRPr="00E8543F" w:rsidDel="00A24B47">
        <w:rPr>
          <w:rFonts w:cs="Times New Roman"/>
        </w:rPr>
        <w:t xml:space="preserve"> </w:t>
      </w:r>
    </w:p>
    <w:p w14:paraId="4B0A229F" w14:textId="77777777" w:rsidR="00FF4C31" w:rsidRPr="00E8543F" w:rsidRDefault="00FF4C31" w:rsidP="000B4BD5">
      <w:pPr>
        <w:rPr>
          <w:rFonts w:cs="Times New Roman"/>
        </w:rPr>
      </w:pPr>
    </w:p>
    <w:p w14:paraId="5EDF0221" w14:textId="77777777" w:rsidR="00FF4C31" w:rsidRPr="00E8543F" w:rsidRDefault="00FF4C31" w:rsidP="000B4BD5">
      <w:pPr>
        <w:pStyle w:val="afff2"/>
        <w:spacing w:before="0"/>
        <w:rPr>
          <w:rFonts w:cs="Times New Roman"/>
        </w:rPr>
      </w:pPr>
      <w:r w:rsidRPr="00E8543F">
        <w:rPr>
          <w:rFonts w:cs="Times New Roman"/>
        </w:rPr>
        <w:br w:type="page"/>
      </w:r>
      <w:bookmarkStart w:id="61" w:name="__RefHeading___doc_a2"/>
      <w:bookmarkStart w:id="62" w:name="_Toc35445731"/>
      <w:r w:rsidRPr="00E8543F">
        <w:rPr>
          <w:rFonts w:cs="Times New Roman"/>
        </w:rPr>
        <w:lastRenderedPageBreak/>
        <w:t>Приложение А2. Методология разработки клинических рекомендаций</w:t>
      </w:r>
      <w:bookmarkEnd w:id="61"/>
      <w:bookmarkEnd w:id="62"/>
    </w:p>
    <w:p w14:paraId="2C619A0F" w14:textId="77777777" w:rsidR="00FF4C31" w:rsidRPr="00E8543F" w:rsidRDefault="00FF4C31" w:rsidP="000B4BD5">
      <w:pPr>
        <w:pStyle w:val="aff9"/>
        <w:spacing w:line="324" w:lineRule="auto"/>
        <w:rPr>
          <w:rFonts w:cs="Times New Roman"/>
        </w:rPr>
      </w:pPr>
      <w:r w:rsidRPr="00E8543F">
        <w:rPr>
          <w:rStyle w:val="affb"/>
          <w:rFonts w:cs="Times New Roman"/>
          <w:u w:val="single"/>
        </w:rPr>
        <w:t>Целевая аудитория данных клинических рекомендаций:</w:t>
      </w:r>
      <w:r w:rsidR="002347E7" w:rsidRPr="00E8543F">
        <w:rPr>
          <w:rStyle w:val="affb"/>
          <w:rFonts w:cs="Times New Roman"/>
          <w:u w:val="single"/>
        </w:rPr>
        <w:t xml:space="preserve"> </w:t>
      </w:r>
      <w:r w:rsidR="002347E7" w:rsidRPr="00E8543F">
        <w:rPr>
          <w:rFonts w:eastAsia="Calibri" w:cs="Times New Roman"/>
        </w:rPr>
        <w:t>специалисты, имеющие высшее медицинское образование по следующим специальностям:</w:t>
      </w:r>
    </w:p>
    <w:p w14:paraId="376004C5" w14:textId="77777777" w:rsidR="00FF4C31" w:rsidRPr="00E8543F" w:rsidRDefault="00FF4C31" w:rsidP="000B4BD5">
      <w:pPr>
        <w:pStyle w:val="afe"/>
        <w:numPr>
          <w:ilvl w:val="0"/>
          <w:numId w:val="8"/>
        </w:numPr>
        <w:spacing w:line="324" w:lineRule="auto"/>
        <w:rPr>
          <w:rFonts w:cs="Times New Roman"/>
        </w:rPr>
      </w:pPr>
      <w:bookmarkStart w:id="63" w:name="_Ref515967586"/>
      <w:r w:rsidRPr="00E8543F">
        <w:rPr>
          <w:rFonts w:cs="Times New Roman"/>
        </w:rPr>
        <w:t>Врачи</w:t>
      </w:r>
      <w:r w:rsidR="00DD2360" w:rsidRPr="00E8543F">
        <w:rPr>
          <w:rFonts w:cs="Times New Roman"/>
        </w:rPr>
        <w:t>-</w:t>
      </w:r>
      <w:r w:rsidRPr="00E8543F">
        <w:rPr>
          <w:rFonts w:cs="Times New Roman"/>
        </w:rPr>
        <w:t>онкологи</w:t>
      </w:r>
      <w:r w:rsidR="00DD2360" w:rsidRPr="00E8543F">
        <w:rPr>
          <w:rFonts w:cs="Times New Roman"/>
        </w:rPr>
        <w:t>.</w:t>
      </w:r>
    </w:p>
    <w:p w14:paraId="79A3D2CE" w14:textId="77777777" w:rsidR="00FF4C31" w:rsidRPr="00E8543F" w:rsidRDefault="00FF4C31" w:rsidP="000B4BD5">
      <w:pPr>
        <w:pStyle w:val="afe"/>
        <w:numPr>
          <w:ilvl w:val="0"/>
          <w:numId w:val="8"/>
        </w:numPr>
        <w:spacing w:line="324" w:lineRule="auto"/>
        <w:rPr>
          <w:rFonts w:cs="Times New Roman"/>
        </w:rPr>
      </w:pPr>
      <w:r w:rsidRPr="00E8543F">
        <w:rPr>
          <w:rFonts w:cs="Times New Roman"/>
        </w:rPr>
        <w:t>Врачи-хирурги</w:t>
      </w:r>
      <w:r w:rsidR="00DD2360" w:rsidRPr="00E8543F">
        <w:rPr>
          <w:rFonts w:cs="Times New Roman"/>
        </w:rPr>
        <w:t>.</w:t>
      </w:r>
    </w:p>
    <w:p w14:paraId="1CDB0F7D" w14:textId="77777777" w:rsidR="00FF4C31" w:rsidRPr="00E8543F" w:rsidRDefault="00FF4C31" w:rsidP="000B4BD5">
      <w:pPr>
        <w:pStyle w:val="afe"/>
        <w:numPr>
          <w:ilvl w:val="0"/>
          <w:numId w:val="8"/>
        </w:numPr>
        <w:spacing w:line="324" w:lineRule="auto"/>
        <w:rPr>
          <w:rFonts w:cs="Times New Roman"/>
        </w:rPr>
      </w:pPr>
      <w:r w:rsidRPr="00E8543F">
        <w:rPr>
          <w:rFonts w:cs="Times New Roman"/>
        </w:rPr>
        <w:t>Врачи-радиологи</w:t>
      </w:r>
      <w:r w:rsidR="00FF17AD" w:rsidRPr="00E8543F">
        <w:rPr>
          <w:rFonts w:cs="Times New Roman"/>
        </w:rPr>
        <w:t>.</w:t>
      </w:r>
    </w:p>
    <w:p w14:paraId="1AEE028F" w14:textId="77777777" w:rsidR="00FF4C31" w:rsidRPr="00E8543F" w:rsidRDefault="00FF4C31" w:rsidP="000B4BD5">
      <w:pPr>
        <w:pStyle w:val="afe"/>
        <w:numPr>
          <w:ilvl w:val="0"/>
          <w:numId w:val="8"/>
        </w:numPr>
        <w:spacing w:line="324" w:lineRule="auto"/>
        <w:rPr>
          <w:rFonts w:cs="Times New Roman"/>
        </w:rPr>
      </w:pPr>
      <w:r w:rsidRPr="00E8543F">
        <w:rPr>
          <w:rFonts w:cs="Times New Roman"/>
        </w:rPr>
        <w:t xml:space="preserve">Студенты медицинских </w:t>
      </w:r>
      <w:r w:rsidR="00511F0C" w:rsidRPr="00E8543F">
        <w:rPr>
          <w:rFonts w:cs="Times New Roman"/>
        </w:rPr>
        <w:t>вуз</w:t>
      </w:r>
      <w:r w:rsidRPr="00E8543F">
        <w:rPr>
          <w:rFonts w:cs="Times New Roman"/>
        </w:rPr>
        <w:t>ов, ординаторы и аспиранты.</w:t>
      </w:r>
    </w:p>
    <w:p w14:paraId="37E4DAC0" w14:textId="77777777" w:rsidR="00F23953" w:rsidRPr="00E8543F" w:rsidRDefault="00F23953" w:rsidP="000B4BD5">
      <w:pPr>
        <w:spacing w:line="324" w:lineRule="auto"/>
        <w:rPr>
          <w:rFonts w:cs="Times New Roman"/>
          <w:b/>
        </w:rPr>
      </w:pPr>
      <w:r w:rsidRPr="00E8543F">
        <w:rPr>
          <w:rFonts w:cs="Times New Roman"/>
        </w:rPr>
        <w:t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проблеме.</w:t>
      </w:r>
    </w:p>
    <w:p w14:paraId="61A8D76F" w14:textId="77777777" w:rsidR="00F23953" w:rsidRPr="00E8543F" w:rsidRDefault="00F23953" w:rsidP="000B4BD5">
      <w:pPr>
        <w:pStyle w:val="aff9"/>
        <w:spacing w:line="324" w:lineRule="auto"/>
        <w:rPr>
          <w:rFonts w:cs="Times New Roman"/>
          <w:b/>
        </w:rPr>
      </w:pPr>
    </w:p>
    <w:p w14:paraId="255D9571" w14:textId="7F10228D" w:rsidR="00FF4C31" w:rsidRPr="00E8543F" w:rsidRDefault="00FF4C31" w:rsidP="000B4BD5">
      <w:pPr>
        <w:rPr>
          <w:rFonts w:eastAsia="Calibri" w:cs="Times New Roman"/>
        </w:rPr>
      </w:pPr>
      <w:r w:rsidRPr="00E8543F">
        <w:rPr>
          <w:rFonts w:cs="Times New Roman"/>
          <w:b/>
        </w:rPr>
        <w:t xml:space="preserve">Таблица </w:t>
      </w:r>
      <w:r w:rsidRPr="00E8543F">
        <w:rPr>
          <w:rFonts w:cs="Times New Roman"/>
          <w:b/>
        </w:rPr>
        <w:fldChar w:fldCharType="begin"/>
      </w:r>
      <w:r w:rsidRPr="00E8543F">
        <w:rPr>
          <w:rFonts w:cs="Times New Roman"/>
          <w:b/>
        </w:rPr>
        <w:instrText xml:space="preserve"> SEQ Таблица \* ARABIC </w:instrText>
      </w:r>
      <w:r w:rsidRPr="00E8543F">
        <w:rPr>
          <w:rFonts w:cs="Times New Roman"/>
          <w:b/>
        </w:rPr>
        <w:fldChar w:fldCharType="separate"/>
      </w:r>
      <w:r w:rsidR="00DD64F0">
        <w:rPr>
          <w:rFonts w:cs="Times New Roman"/>
          <w:b/>
          <w:noProof/>
        </w:rPr>
        <w:t>1</w:t>
      </w:r>
      <w:r w:rsidRPr="00E8543F">
        <w:rPr>
          <w:rFonts w:cs="Times New Roman"/>
          <w:b/>
        </w:rPr>
        <w:fldChar w:fldCharType="end"/>
      </w:r>
      <w:bookmarkEnd w:id="63"/>
      <w:r w:rsidRPr="00E8543F">
        <w:rPr>
          <w:rFonts w:eastAsia="Calibri" w:cs="Times New Roman"/>
          <w:b/>
        </w:rPr>
        <w:t>.</w:t>
      </w:r>
      <w:r w:rsidRPr="00E8543F">
        <w:rPr>
          <w:rFonts w:eastAsia="Calibri" w:cs="Times New Roman"/>
        </w:rPr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1f2"/>
        <w:tblW w:w="5000" w:type="pct"/>
        <w:tblLook w:val="04A0" w:firstRow="1" w:lastRow="0" w:firstColumn="1" w:lastColumn="0" w:noHBand="0" w:noVBand="1"/>
      </w:tblPr>
      <w:tblGrid>
        <w:gridCol w:w="797"/>
        <w:gridCol w:w="8541"/>
      </w:tblGrid>
      <w:tr w:rsidR="00DD3A62" w:rsidRPr="00E8543F" w14:paraId="72DCCAC1" w14:textId="77777777" w:rsidTr="00F87291">
        <w:trPr>
          <w:trHeight w:val="561"/>
        </w:trPr>
        <w:tc>
          <w:tcPr>
            <w:tcW w:w="427" w:type="pct"/>
          </w:tcPr>
          <w:p w14:paraId="123ADAE8" w14:textId="77777777" w:rsidR="00FF4C31" w:rsidRPr="00E8543F" w:rsidRDefault="00FF4C31" w:rsidP="000B4BD5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E8543F">
              <w:rPr>
                <w:rFonts w:cs="Times New Roman"/>
                <w:b/>
              </w:rPr>
              <w:t>УДД</w:t>
            </w:r>
          </w:p>
        </w:tc>
        <w:tc>
          <w:tcPr>
            <w:tcW w:w="4573" w:type="pct"/>
          </w:tcPr>
          <w:p w14:paraId="76ECBB5D" w14:textId="77777777" w:rsidR="00FF4C31" w:rsidRPr="00E8543F" w:rsidRDefault="00FF4C31" w:rsidP="000B4BD5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 w:rsidRPr="00E8543F">
              <w:rPr>
                <w:rFonts w:cs="Times New Roman"/>
                <w:b/>
              </w:rPr>
              <w:t>Расшифровка</w:t>
            </w:r>
          </w:p>
        </w:tc>
      </w:tr>
      <w:tr w:rsidR="00DD3A62" w:rsidRPr="00E8543F" w14:paraId="3D06F18E" w14:textId="77777777" w:rsidTr="00AA49A1">
        <w:tc>
          <w:tcPr>
            <w:tcW w:w="427" w:type="pct"/>
          </w:tcPr>
          <w:p w14:paraId="1B5B4494" w14:textId="77777777" w:rsidR="00FF4C31" w:rsidRPr="00E8543F" w:rsidRDefault="00FF4C31" w:rsidP="000B4BD5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1</w:t>
            </w:r>
          </w:p>
        </w:tc>
        <w:tc>
          <w:tcPr>
            <w:tcW w:w="4573" w:type="pct"/>
          </w:tcPr>
          <w:p w14:paraId="17629BFD" w14:textId="77777777" w:rsidR="00FF4C31" w:rsidRPr="00E8543F" w:rsidRDefault="00FF4C31" w:rsidP="000B4BD5">
            <w:pPr>
              <w:spacing w:line="276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 xml:space="preserve">Систематические обзоры исследований с контролем </w:t>
            </w:r>
            <w:proofErr w:type="spellStart"/>
            <w:r w:rsidRPr="00E8543F">
              <w:rPr>
                <w:rFonts w:cs="Times New Roman"/>
              </w:rPr>
              <w:t>референсным</w:t>
            </w:r>
            <w:proofErr w:type="spellEnd"/>
            <w:r w:rsidRPr="00E8543F">
              <w:rPr>
                <w:rFonts w:cs="Times New Roman"/>
              </w:rPr>
              <w:t xml:space="preserve"> методом или систематический обзор рандомизированных клинических исследований с</w:t>
            </w:r>
            <w:r w:rsidR="00605BF2" w:rsidRPr="00E8543F">
              <w:rPr>
                <w:rFonts w:cs="Times New Roman"/>
              </w:rPr>
              <w:t> </w:t>
            </w:r>
            <w:r w:rsidRPr="00E8543F">
              <w:rPr>
                <w:rFonts w:cs="Times New Roman"/>
              </w:rPr>
              <w:t>применением мета-анализа</w:t>
            </w:r>
          </w:p>
        </w:tc>
      </w:tr>
      <w:tr w:rsidR="00DD3A62" w:rsidRPr="00E8543F" w14:paraId="4D27CF86" w14:textId="77777777" w:rsidTr="00AA49A1">
        <w:tc>
          <w:tcPr>
            <w:tcW w:w="427" w:type="pct"/>
          </w:tcPr>
          <w:p w14:paraId="4E6DBAB6" w14:textId="77777777" w:rsidR="00FF4C31" w:rsidRPr="00E8543F" w:rsidRDefault="00FF4C31" w:rsidP="000B4BD5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2</w:t>
            </w:r>
          </w:p>
        </w:tc>
        <w:tc>
          <w:tcPr>
            <w:tcW w:w="4573" w:type="pct"/>
          </w:tcPr>
          <w:p w14:paraId="62A0C80F" w14:textId="77777777" w:rsidR="00FF4C31" w:rsidRPr="00E8543F" w:rsidRDefault="00FF4C31" w:rsidP="000B4BD5">
            <w:pPr>
              <w:spacing w:line="276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 xml:space="preserve">Отдельные исследования с контролем </w:t>
            </w:r>
            <w:proofErr w:type="spellStart"/>
            <w:r w:rsidRPr="00E8543F">
              <w:rPr>
                <w:rFonts w:cs="Times New Roman"/>
              </w:rPr>
              <w:t>референсным</w:t>
            </w:r>
            <w:proofErr w:type="spellEnd"/>
            <w:r w:rsidRPr="00E8543F">
              <w:rPr>
                <w:rFonts w:cs="Times New Roman"/>
              </w:rPr>
              <w:t xml:space="preserve">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DD3A62" w:rsidRPr="00E8543F" w14:paraId="21975893" w14:textId="77777777" w:rsidTr="00AA49A1">
        <w:tc>
          <w:tcPr>
            <w:tcW w:w="427" w:type="pct"/>
          </w:tcPr>
          <w:p w14:paraId="0B512CFC" w14:textId="77777777" w:rsidR="00FF4C31" w:rsidRPr="00E8543F" w:rsidRDefault="00FF4C31" w:rsidP="000B4BD5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3</w:t>
            </w:r>
          </w:p>
        </w:tc>
        <w:tc>
          <w:tcPr>
            <w:tcW w:w="4573" w:type="pct"/>
          </w:tcPr>
          <w:p w14:paraId="44378934" w14:textId="77777777" w:rsidR="00FF4C31" w:rsidRPr="00E8543F" w:rsidRDefault="00FF4C31" w:rsidP="000B4BD5">
            <w:pPr>
              <w:spacing w:line="276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 xml:space="preserve">Исследования без последовательного контроля </w:t>
            </w:r>
            <w:proofErr w:type="spellStart"/>
            <w:r w:rsidRPr="00E8543F">
              <w:rPr>
                <w:rFonts w:cs="Times New Roman"/>
              </w:rPr>
              <w:t>референсным</w:t>
            </w:r>
            <w:proofErr w:type="spellEnd"/>
            <w:r w:rsidRPr="00E8543F">
              <w:rPr>
                <w:rFonts w:cs="Times New Roman"/>
              </w:rPr>
              <w:t xml:space="preserve"> методом или исследования с </w:t>
            </w:r>
            <w:proofErr w:type="spellStart"/>
            <w:r w:rsidRPr="00E8543F">
              <w:rPr>
                <w:rFonts w:cs="Times New Roman"/>
              </w:rPr>
              <w:t>референсным</w:t>
            </w:r>
            <w:proofErr w:type="spellEnd"/>
            <w:r w:rsidRPr="00E8543F">
              <w:rPr>
                <w:rFonts w:cs="Times New Roman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E8543F">
              <w:rPr>
                <w:rFonts w:cs="Times New Roman"/>
              </w:rPr>
              <w:t>нерандомизированные</w:t>
            </w:r>
            <w:proofErr w:type="spellEnd"/>
            <w:r w:rsidRPr="00E8543F">
              <w:rPr>
                <w:rFonts w:cs="Times New Roman"/>
              </w:rPr>
              <w:t xml:space="preserve"> сравнительные исследования, в</w:t>
            </w:r>
            <w:r w:rsidR="00605BF2" w:rsidRPr="00E8543F">
              <w:rPr>
                <w:rFonts w:cs="Times New Roman"/>
              </w:rPr>
              <w:t> </w:t>
            </w:r>
            <w:r w:rsidRPr="00E8543F">
              <w:rPr>
                <w:rFonts w:cs="Times New Roman"/>
              </w:rPr>
              <w:t xml:space="preserve">том числе </w:t>
            </w:r>
            <w:proofErr w:type="spellStart"/>
            <w:r w:rsidRPr="00E8543F">
              <w:rPr>
                <w:rFonts w:cs="Times New Roman"/>
              </w:rPr>
              <w:t>когортные</w:t>
            </w:r>
            <w:proofErr w:type="spellEnd"/>
            <w:r w:rsidRPr="00E8543F">
              <w:rPr>
                <w:rFonts w:cs="Times New Roman"/>
              </w:rPr>
              <w:t xml:space="preserve"> исследования</w:t>
            </w:r>
          </w:p>
        </w:tc>
      </w:tr>
      <w:tr w:rsidR="00DD3A62" w:rsidRPr="00E8543F" w14:paraId="3E99A5D2" w14:textId="77777777" w:rsidTr="00AA49A1">
        <w:tc>
          <w:tcPr>
            <w:tcW w:w="427" w:type="pct"/>
          </w:tcPr>
          <w:p w14:paraId="462DBA39" w14:textId="77777777" w:rsidR="00FF4C31" w:rsidRPr="00E8543F" w:rsidRDefault="00FF4C31" w:rsidP="000B4BD5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4</w:t>
            </w:r>
          </w:p>
        </w:tc>
        <w:tc>
          <w:tcPr>
            <w:tcW w:w="4573" w:type="pct"/>
          </w:tcPr>
          <w:p w14:paraId="634DE6BC" w14:textId="77777777" w:rsidR="00FF4C31" w:rsidRPr="00E8543F" w:rsidRDefault="00FF4C31" w:rsidP="000B4BD5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 w:rsidRPr="00E8543F">
              <w:rPr>
                <w:rFonts w:cs="Times New Roman"/>
              </w:rPr>
              <w:t>Несравнительные</w:t>
            </w:r>
            <w:proofErr w:type="spellEnd"/>
            <w:r w:rsidRPr="00E8543F">
              <w:rPr>
                <w:rFonts w:cs="Times New Roman"/>
              </w:rPr>
              <w:t xml:space="preserve"> исследования, описание клинического случая</w:t>
            </w:r>
          </w:p>
        </w:tc>
      </w:tr>
      <w:tr w:rsidR="00DD3A62" w:rsidRPr="00E8543F" w14:paraId="521B6823" w14:textId="77777777" w:rsidTr="00AA49A1">
        <w:tc>
          <w:tcPr>
            <w:tcW w:w="427" w:type="pct"/>
          </w:tcPr>
          <w:p w14:paraId="277B35DE" w14:textId="77777777" w:rsidR="00FF4C31" w:rsidRPr="00E8543F" w:rsidRDefault="00FF4C31" w:rsidP="000B4BD5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5</w:t>
            </w:r>
          </w:p>
        </w:tc>
        <w:tc>
          <w:tcPr>
            <w:tcW w:w="4573" w:type="pct"/>
          </w:tcPr>
          <w:p w14:paraId="3CCE518D" w14:textId="77777777" w:rsidR="00FF4C31" w:rsidRPr="00E8543F" w:rsidRDefault="00FF4C31" w:rsidP="000B4BD5">
            <w:pPr>
              <w:spacing w:line="276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>Имеется лишь обоснование механизма действия или мнение экспертов</w:t>
            </w:r>
          </w:p>
        </w:tc>
      </w:tr>
    </w:tbl>
    <w:p w14:paraId="0076DF5C" w14:textId="77777777" w:rsidR="00FF4C31" w:rsidRPr="00E8543F" w:rsidRDefault="00FF4C31" w:rsidP="000B4BD5">
      <w:pPr>
        <w:pStyle w:val="aff9"/>
        <w:rPr>
          <w:rStyle w:val="affb"/>
          <w:rFonts w:cs="Times New Roman"/>
        </w:rPr>
      </w:pPr>
    </w:p>
    <w:p w14:paraId="6B637B53" w14:textId="205F6075" w:rsidR="00FF4C31" w:rsidRPr="00E8543F" w:rsidRDefault="00FF4C31" w:rsidP="000B4BD5">
      <w:pPr>
        <w:pStyle w:val="aff9"/>
        <w:spacing w:line="324" w:lineRule="auto"/>
        <w:rPr>
          <w:rFonts w:cs="Times New Roman"/>
        </w:rPr>
      </w:pPr>
      <w:bookmarkStart w:id="64" w:name="_Ref515967623"/>
      <w:r w:rsidRPr="00E8543F">
        <w:rPr>
          <w:rFonts w:cs="Times New Roman"/>
          <w:b/>
        </w:rPr>
        <w:t xml:space="preserve">Таблица </w:t>
      </w:r>
      <w:r w:rsidRPr="00E8543F">
        <w:rPr>
          <w:rFonts w:cs="Times New Roman"/>
          <w:b/>
        </w:rPr>
        <w:fldChar w:fldCharType="begin"/>
      </w:r>
      <w:r w:rsidRPr="00E8543F">
        <w:rPr>
          <w:rFonts w:cs="Times New Roman"/>
          <w:b/>
        </w:rPr>
        <w:instrText xml:space="preserve"> SEQ Таблица \* ARABIC </w:instrText>
      </w:r>
      <w:r w:rsidRPr="00E8543F">
        <w:rPr>
          <w:rFonts w:cs="Times New Roman"/>
          <w:b/>
        </w:rPr>
        <w:fldChar w:fldCharType="separate"/>
      </w:r>
      <w:r w:rsidR="00DD64F0">
        <w:rPr>
          <w:rFonts w:cs="Times New Roman"/>
          <w:b/>
          <w:noProof/>
        </w:rPr>
        <w:t>2</w:t>
      </w:r>
      <w:r w:rsidRPr="00E8543F">
        <w:rPr>
          <w:rFonts w:cs="Times New Roman"/>
          <w:b/>
        </w:rPr>
        <w:fldChar w:fldCharType="end"/>
      </w:r>
      <w:bookmarkEnd w:id="64"/>
      <w:r w:rsidRPr="00E8543F">
        <w:rPr>
          <w:rFonts w:eastAsia="Calibri" w:cs="Times New Roman"/>
          <w:b/>
        </w:rPr>
        <w:t>.</w:t>
      </w:r>
      <w:r w:rsidRPr="00E8543F">
        <w:rPr>
          <w:rFonts w:eastAsia="Calibri" w:cs="Times New Roman"/>
        </w:rPr>
        <w:t xml:space="preserve"> </w:t>
      </w:r>
      <w:r w:rsidRPr="00E8543F">
        <w:rPr>
          <w:rFonts w:cs="Times New Roman"/>
        </w:rPr>
        <w:t xml:space="preserve">Шкала оценки уровней достоверности доказательств (УДД) </w:t>
      </w:r>
      <w:r w:rsidRPr="00E8543F">
        <w:rPr>
          <w:rFonts w:eastAsia="Calibri" w:cs="Times New Roman"/>
        </w:rPr>
        <w:t xml:space="preserve">для методов </w:t>
      </w:r>
      <w:r w:rsidRPr="00E8543F">
        <w:rPr>
          <w:rFonts w:cs="Times New Roman"/>
        </w:rPr>
        <w:t>профилактики</w:t>
      </w:r>
      <w:r w:rsidRPr="00E8543F">
        <w:rPr>
          <w:rFonts w:eastAsia="Calibri" w:cs="Times New Roman"/>
        </w:rPr>
        <w:t>, лечения и реабилитации (профилактических, лечебных, реабилитационных вмешательств)</w:t>
      </w:r>
    </w:p>
    <w:tbl>
      <w:tblPr>
        <w:tblStyle w:val="1f2"/>
        <w:tblW w:w="5074" w:type="pct"/>
        <w:tblLook w:val="04A0" w:firstRow="1" w:lastRow="0" w:firstColumn="1" w:lastColumn="0" w:noHBand="0" w:noVBand="1"/>
      </w:tblPr>
      <w:tblGrid>
        <w:gridCol w:w="723"/>
        <w:gridCol w:w="8753"/>
      </w:tblGrid>
      <w:tr w:rsidR="00DD3A62" w:rsidRPr="00E8543F" w14:paraId="162ADAAE" w14:textId="77777777" w:rsidTr="00F87291">
        <w:trPr>
          <w:trHeight w:val="493"/>
        </w:trPr>
        <w:tc>
          <w:tcPr>
            <w:tcW w:w="360" w:type="pct"/>
          </w:tcPr>
          <w:p w14:paraId="627F141D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E8543F">
              <w:rPr>
                <w:rFonts w:cs="Times New Roman"/>
                <w:b/>
              </w:rPr>
              <w:t>УДД</w:t>
            </w:r>
          </w:p>
        </w:tc>
        <w:tc>
          <w:tcPr>
            <w:tcW w:w="4640" w:type="pct"/>
          </w:tcPr>
          <w:p w14:paraId="403396BE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E8543F">
              <w:rPr>
                <w:rFonts w:cs="Times New Roman"/>
                <w:b/>
              </w:rPr>
              <w:t xml:space="preserve"> Расшифровка </w:t>
            </w:r>
          </w:p>
        </w:tc>
      </w:tr>
      <w:tr w:rsidR="00DD3A62" w:rsidRPr="00E8543F" w14:paraId="6A64027A" w14:textId="77777777" w:rsidTr="00AA49A1">
        <w:tc>
          <w:tcPr>
            <w:tcW w:w="360" w:type="pct"/>
          </w:tcPr>
          <w:p w14:paraId="05140F05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1</w:t>
            </w:r>
          </w:p>
        </w:tc>
        <w:tc>
          <w:tcPr>
            <w:tcW w:w="4640" w:type="pct"/>
          </w:tcPr>
          <w:p w14:paraId="6D90E311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>Систематический обзор РКИ с применением мета-анализа</w:t>
            </w:r>
          </w:p>
        </w:tc>
      </w:tr>
      <w:tr w:rsidR="00DD3A62" w:rsidRPr="00E8543F" w14:paraId="286ABBF4" w14:textId="77777777" w:rsidTr="00AA49A1">
        <w:tc>
          <w:tcPr>
            <w:tcW w:w="360" w:type="pct"/>
          </w:tcPr>
          <w:p w14:paraId="19BFF38A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  <w:lang w:val="en-US"/>
              </w:rPr>
            </w:pPr>
            <w:r w:rsidRPr="00E8543F">
              <w:rPr>
                <w:rFonts w:cs="Times New Roman"/>
              </w:rPr>
              <w:t>2</w:t>
            </w:r>
          </w:p>
        </w:tc>
        <w:tc>
          <w:tcPr>
            <w:tcW w:w="4640" w:type="pct"/>
          </w:tcPr>
          <w:p w14:paraId="73EEBA37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DD3A62" w:rsidRPr="00E8543F" w14:paraId="516ED7A9" w14:textId="77777777" w:rsidTr="00AA49A1">
        <w:tc>
          <w:tcPr>
            <w:tcW w:w="360" w:type="pct"/>
          </w:tcPr>
          <w:p w14:paraId="21B94FBE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3</w:t>
            </w:r>
          </w:p>
        </w:tc>
        <w:tc>
          <w:tcPr>
            <w:tcW w:w="4640" w:type="pct"/>
          </w:tcPr>
          <w:p w14:paraId="5D34E62B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proofErr w:type="spellStart"/>
            <w:r w:rsidRPr="00E8543F">
              <w:rPr>
                <w:rFonts w:cs="Times New Roman"/>
              </w:rPr>
              <w:t>Нерандомизированные</w:t>
            </w:r>
            <w:proofErr w:type="spellEnd"/>
            <w:r w:rsidRPr="00E8543F">
              <w:rPr>
                <w:rFonts w:cs="Times New Roman"/>
              </w:rPr>
              <w:t xml:space="preserve"> сравнительные исследования, в т.ч. </w:t>
            </w:r>
            <w:proofErr w:type="spellStart"/>
            <w:r w:rsidRPr="00E8543F">
              <w:rPr>
                <w:rFonts w:cs="Times New Roman"/>
              </w:rPr>
              <w:t>когортные</w:t>
            </w:r>
            <w:proofErr w:type="spellEnd"/>
            <w:r w:rsidRPr="00E8543F">
              <w:rPr>
                <w:rFonts w:cs="Times New Roman"/>
              </w:rPr>
              <w:t xml:space="preserve"> исследования</w:t>
            </w:r>
          </w:p>
        </w:tc>
      </w:tr>
      <w:tr w:rsidR="00DD3A62" w:rsidRPr="00E8543F" w14:paraId="7C562609" w14:textId="77777777" w:rsidTr="00AA49A1">
        <w:tc>
          <w:tcPr>
            <w:tcW w:w="360" w:type="pct"/>
          </w:tcPr>
          <w:p w14:paraId="245458A5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4</w:t>
            </w:r>
          </w:p>
        </w:tc>
        <w:tc>
          <w:tcPr>
            <w:tcW w:w="4640" w:type="pct"/>
          </w:tcPr>
          <w:p w14:paraId="52D97B25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proofErr w:type="spellStart"/>
            <w:r w:rsidRPr="00E8543F">
              <w:rPr>
                <w:rFonts w:cs="Times New Roman"/>
              </w:rPr>
              <w:t>Несравнительные</w:t>
            </w:r>
            <w:proofErr w:type="spellEnd"/>
            <w:r w:rsidRPr="00E8543F">
              <w:rPr>
                <w:rFonts w:cs="Times New Roman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DD3A62" w:rsidRPr="00E8543F" w14:paraId="28B500EF" w14:textId="77777777" w:rsidTr="00AA49A1">
        <w:tc>
          <w:tcPr>
            <w:tcW w:w="360" w:type="pct"/>
          </w:tcPr>
          <w:p w14:paraId="0FFE212E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5</w:t>
            </w:r>
          </w:p>
        </w:tc>
        <w:tc>
          <w:tcPr>
            <w:tcW w:w="4640" w:type="pct"/>
          </w:tcPr>
          <w:p w14:paraId="234BA992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42F1A1D2" w14:textId="77777777" w:rsidR="00FF4C31" w:rsidRPr="00E8543F" w:rsidRDefault="00FF4C31" w:rsidP="000B4BD5">
      <w:pPr>
        <w:pStyle w:val="aff9"/>
        <w:spacing w:line="324" w:lineRule="auto"/>
        <w:rPr>
          <w:rFonts w:cs="Times New Roman"/>
        </w:rPr>
      </w:pPr>
      <w:bookmarkStart w:id="65" w:name="_Ref515967732"/>
      <w:r w:rsidRPr="00E8543F">
        <w:rPr>
          <w:rFonts w:cs="Times New Roman"/>
          <w:b/>
        </w:rPr>
        <w:lastRenderedPageBreak/>
        <w:t xml:space="preserve">Таблица </w:t>
      </w:r>
      <w:bookmarkEnd w:id="65"/>
      <w:r w:rsidRPr="00E8543F">
        <w:rPr>
          <w:rFonts w:cs="Times New Roman"/>
          <w:b/>
        </w:rPr>
        <w:t>3.</w:t>
      </w:r>
      <w:r w:rsidRPr="00E8543F">
        <w:rPr>
          <w:rFonts w:cs="Times New Roman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f2"/>
        <w:tblW w:w="5000" w:type="pct"/>
        <w:tblLook w:val="04A0" w:firstRow="1" w:lastRow="0" w:firstColumn="1" w:lastColumn="0" w:noHBand="0" w:noVBand="1"/>
      </w:tblPr>
      <w:tblGrid>
        <w:gridCol w:w="1330"/>
        <w:gridCol w:w="8008"/>
      </w:tblGrid>
      <w:tr w:rsidR="00DD3A62" w:rsidRPr="00E8543F" w14:paraId="0F2B68FF" w14:textId="77777777" w:rsidTr="00F87291">
        <w:trPr>
          <w:trHeight w:val="451"/>
        </w:trPr>
        <w:tc>
          <w:tcPr>
            <w:tcW w:w="712" w:type="pct"/>
          </w:tcPr>
          <w:p w14:paraId="4AD9DCB1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E8543F">
              <w:rPr>
                <w:rFonts w:cs="Times New Roman"/>
                <w:b/>
              </w:rPr>
              <w:t>УУР</w:t>
            </w:r>
          </w:p>
        </w:tc>
        <w:tc>
          <w:tcPr>
            <w:tcW w:w="4288" w:type="pct"/>
          </w:tcPr>
          <w:p w14:paraId="22F43F41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E8543F">
              <w:rPr>
                <w:rFonts w:cs="Times New Roman"/>
                <w:b/>
              </w:rPr>
              <w:t>Расшифровка</w:t>
            </w:r>
          </w:p>
        </w:tc>
      </w:tr>
      <w:tr w:rsidR="00DD3A62" w:rsidRPr="00E8543F" w14:paraId="76D8409E" w14:textId="77777777" w:rsidTr="00AA49A1">
        <w:trPr>
          <w:trHeight w:val="1060"/>
        </w:trPr>
        <w:tc>
          <w:tcPr>
            <w:tcW w:w="712" w:type="pct"/>
          </w:tcPr>
          <w:p w14:paraId="0F67C3F3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  <w:lang w:val="en-US"/>
              </w:rPr>
              <w:t>A</w:t>
            </w:r>
          </w:p>
        </w:tc>
        <w:tc>
          <w:tcPr>
            <w:tcW w:w="4288" w:type="pct"/>
          </w:tcPr>
          <w:p w14:paraId="1AD4F56E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DD3A62" w:rsidRPr="00E8543F" w14:paraId="02F71955" w14:textId="77777777" w:rsidTr="00AA49A1">
        <w:trPr>
          <w:trHeight w:val="558"/>
        </w:trPr>
        <w:tc>
          <w:tcPr>
            <w:tcW w:w="712" w:type="pct"/>
          </w:tcPr>
          <w:p w14:paraId="6133EE6C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B</w:t>
            </w:r>
          </w:p>
        </w:tc>
        <w:tc>
          <w:tcPr>
            <w:tcW w:w="4288" w:type="pct"/>
          </w:tcPr>
          <w:p w14:paraId="204E9D59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DD3A62" w:rsidRPr="00E8543F" w14:paraId="3F3EAA4A" w14:textId="77777777" w:rsidTr="00AA49A1">
        <w:trPr>
          <w:trHeight w:val="798"/>
        </w:trPr>
        <w:tc>
          <w:tcPr>
            <w:tcW w:w="712" w:type="pct"/>
          </w:tcPr>
          <w:p w14:paraId="5C93759E" w14:textId="77777777" w:rsidR="00FF4C31" w:rsidRPr="00E8543F" w:rsidRDefault="00FF4C31" w:rsidP="000B4BD5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8543F">
              <w:rPr>
                <w:rFonts w:cs="Times New Roman"/>
              </w:rPr>
              <w:t>C</w:t>
            </w:r>
          </w:p>
        </w:tc>
        <w:tc>
          <w:tcPr>
            <w:tcW w:w="4288" w:type="pct"/>
          </w:tcPr>
          <w:p w14:paraId="201420E5" w14:textId="77777777" w:rsidR="00FF4C31" w:rsidRPr="00E8543F" w:rsidRDefault="00FF4C31" w:rsidP="000B4BD5">
            <w:pPr>
              <w:spacing w:line="240" w:lineRule="auto"/>
              <w:ind w:firstLine="0"/>
              <w:rPr>
                <w:rFonts w:cs="Times New Roman"/>
              </w:rPr>
            </w:pPr>
            <w:r w:rsidRPr="00E8543F">
              <w:rPr>
                <w:rFonts w:cs="Times New Roman"/>
              </w:rPr>
              <w:t>Слабая рекомендация (отсутствие доказательств надлежащего качества</w:t>
            </w:r>
            <w:r w:rsidR="002347E7" w:rsidRPr="00E8543F">
              <w:rPr>
                <w:rFonts w:cs="Times New Roman"/>
              </w:rPr>
              <w:t>;</w:t>
            </w:r>
            <w:r w:rsidRPr="00E8543F">
              <w:rPr>
                <w:rFonts w:cs="Times New Roman"/>
              </w:rPr>
              <w:t xml:space="preserve"> все рассматриваемые критерии эффективности (исходы) </w:t>
            </w:r>
            <w:r w:rsidR="002347E7" w:rsidRPr="00E8543F">
              <w:rPr>
                <w:rFonts w:cs="Times New Roman"/>
              </w:rPr>
              <w:t xml:space="preserve">не </w:t>
            </w:r>
            <w:r w:rsidRPr="00E8543F">
              <w:rPr>
                <w:rFonts w:cs="Times New Roman"/>
              </w:rPr>
              <w:t xml:space="preserve">являются 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14:paraId="62179C17" w14:textId="77777777" w:rsidR="00DD2360" w:rsidRPr="00E8543F" w:rsidRDefault="00DD2360" w:rsidP="000B4BD5">
      <w:pPr>
        <w:pStyle w:val="aff9"/>
        <w:rPr>
          <w:rStyle w:val="affb"/>
          <w:rFonts w:cs="Times New Roman"/>
        </w:rPr>
      </w:pPr>
    </w:p>
    <w:p w14:paraId="3ECC1BF0" w14:textId="77777777" w:rsidR="00FF4C31" w:rsidRPr="00E8543F" w:rsidRDefault="00FF4C31" w:rsidP="000B4BD5">
      <w:pPr>
        <w:pStyle w:val="aff9"/>
        <w:spacing w:line="324" w:lineRule="auto"/>
        <w:rPr>
          <w:rFonts w:eastAsiaTheme="minorEastAsia" w:cs="Times New Roman"/>
        </w:rPr>
      </w:pPr>
      <w:r w:rsidRPr="00E8543F">
        <w:rPr>
          <w:rStyle w:val="affb"/>
          <w:rFonts w:cs="Times New Roman"/>
        </w:rPr>
        <w:t>Порядок обновления клинических рекомендаций</w:t>
      </w:r>
    </w:p>
    <w:p w14:paraId="37588A26" w14:textId="77777777" w:rsidR="00FF4C31" w:rsidRPr="00E8543F" w:rsidRDefault="00FF4C31" w:rsidP="000B4BD5">
      <w:pPr>
        <w:spacing w:line="324" w:lineRule="auto"/>
        <w:rPr>
          <w:rFonts w:cs="Times New Roman"/>
        </w:rPr>
      </w:pPr>
      <w:r w:rsidRPr="00E8543F">
        <w:rPr>
          <w:rFonts w:cs="Times New Roman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</w:t>
      </w:r>
      <w:r w:rsidR="002E678C" w:rsidRPr="00E8543F">
        <w:rPr>
          <w:rFonts w:cs="Times New Roman"/>
        </w:rPr>
        <w:t>е</w:t>
      </w:r>
      <w:r w:rsidRPr="00E8543F">
        <w:rPr>
          <w:rFonts w:cs="Times New Roman"/>
        </w:rPr>
        <w:t>нным КР, но не чаще 1 раза в 6 месяцев.</w:t>
      </w:r>
    </w:p>
    <w:p w14:paraId="5AB8A3FA" w14:textId="77777777" w:rsidR="00FF4C31" w:rsidRPr="00E8543F" w:rsidRDefault="00FF4C31" w:rsidP="000B4BD5">
      <w:pPr>
        <w:pStyle w:val="afff2"/>
        <w:spacing w:before="0" w:line="324" w:lineRule="auto"/>
        <w:rPr>
          <w:rFonts w:cs="Times New Roman"/>
        </w:rPr>
      </w:pPr>
      <w:r w:rsidRPr="00E8543F">
        <w:rPr>
          <w:rFonts w:cs="Times New Roman"/>
        </w:rPr>
        <w:br w:type="page"/>
      </w:r>
      <w:bookmarkStart w:id="66" w:name="__RefHeading___doc_a3"/>
      <w:bookmarkStart w:id="67" w:name="_Toc35445732"/>
      <w:r w:rsidRPr="00E8543F">
        <w:rPr>
          <w:rFonts w:cs="Times New Roman"/>
        </w:rPr>
        <w:lastRenderedPageBreak/>
        <w:t xml:space="preserve">Приложение А3. </w:t>
      </w:r>
      <w:bookmarkEnd w:id="66"/>
      <w:r w:rsidRPr="00E8543F">
        <w:rPr>
          <w:rFonts w:cs="Times New Roman"/>
        </w:rPr>
        <w:t xml:space="preserve">Справочные материалы, включая соответствие показаний к применению и противопоказаний, способов применения </w:t>
      </w:r>
      <w:r w:rsidR="00605BF2" w:rsidRPr="00E8543F">
        <w:rPr>
          <w:rFonts w:cs="Times New Roman"/>
        </w:rPr>
        <w:t>и </w:t>
      </w:r>
      <w:r w:rsidRPr="00E8543F">
        <w:rPr>
          <w:rFonts w:cs="Times New Roman"/>
        </w:rPr>
        <w:t>доз лекарственных препаратов, инструкции по применению лекарственного препарата</w:t>
      </w:r>
      <w:bookmarkEnd w:id="67"/>
    </w:p>
    <w:p w14:paraId="7877954B" w14:textId="77777777" w:rsidR="00DD2360" w:rsidRPr="00E8543F" w:rsidRDefault="00DD2360" w:rsidP="00BC34A2">
      <w:pPr>
        <w:pStyle w:val="aff3"/>
      </w:pPr>
    </w:p>
    <w:p w14:paraId="1EA75888" w14:textId="77777777" w:rsidR="00510160" w:rsidRPr="00E8543F" w:rsidRDefault="00510160" w:rsidP="000B4BD5">
      <w:pPr>
        <w:pStyle w:val="2-6"/>
        <w:spacing w:line="324" w:lineRule="auto"/>
        <w:rPr>
          <w:rFonts w:cs="Times New Roman"/>
        </w:rPr>
      </w:pPr>
      <w:r w:rsidRPr="00E8543F">
        <w:rPr>
          <w:rFonts w:cs="Times New Roman"/>
        </w:rPr>
        <w:t xml:space="preserve">Данные клинические рекомендации разработаны с учетом следующих нормативно-правовых документов: </w:t>
      </w:r>
    </w:p>
    <w:p w14:paraId="14FC1DAB" w14:textId="77777777" w:rsidR="00510160" w:rsidRPr="00E8543F" w:rsidRDefault="00510160" w:rsidP="000B4BD5">
      <w:pPr>
        <w:pStyle w:val="2-6"/>
        <w:numPr>
          <w:ilvl w:val="0"/>
          <w:numId w:val="17"/>
        </w:numPr>
        <w:spacing w:line="324" w:lineRule="auto"/>
        <w:ind w:left="0" w:firstLine="851"/>
        <w:rPr>
          <w:rFonts w:cs="Times New Roman"/>
        </w:rPr>
      </w:pPr>
      <w:r w:rsidRPr="00E8543F">
        <w:rPr>
          <w:rFonts w:cs="Times New Roman"/>
        </w:rPr>
        <w:t xml:space="preserve">Приказ Минздрава России от 7 июля 2015 г. N 422ан «Об утверждении критериев оценки качества медицинской помощи». </w:t>
      </w:r>
    </w:p>
    <w:p w14:paraId="270AEECE" w14:textId="77777777" w:rsidR="00510160" w:rsidRPr="00E8543F" w:rsidRDefault="00510160" w:rsidP="000B4BD5">
      <w:pPr>
        <w:pStyle w:val="2-6"/>
        <w:numPr>
          <w:ilvl w:val="0"/>
          <w:numId w:val="17"/>
        </w:numPr>
        <w:spacing w:line="324" w:lineRule="auto"/>
        <w:ind w:left="0" w:firstLine="851"/>
        <w:rPr>
          <w:rFonts w:cs="Times New Roman"/>
        </w:rPr>
      </w:pPr>
      <w:r w:rsidRPr="00E8543F">
        <w:rPr>
          <w:rFonts w:cs="Times New Roman"/>
        </w:rPr>
        <w:t xml:space="preserve">Приказ Минздрава России от 15 ноября 2012 г. N 915н «Об утверждении порядка оказания медицинской помощи взрослому населению по профилю «онкология». </w:t>
      </w:r>
    </w:p>
    <w:p w14:paraId="69782BD3" w14:textId="77777777" w:rsidR="00510160" w:rsidRPr="00E8543F" w:rsidRDefault="00510160" w:rsidP="000B4BD5">
      <w:pPr>
        <w:pStyle w:val="2-6"/>
        <w:numPr>
          <w:ilvl w:val="0"/>
          <w:numId w:val="17"/>
        </w:numPr>
        <w:spacing w:line="324" w:lineRule="auto"/>
        <w:ind w:left="0" w:firstLine="851"/>
        <w:rPr>
          <w:rFonts w:cs="Times New Roman"/>
        </w:rPr>
      </w:pPr>
      <w:r w:rsidRPr="00E8543F">
        <w:rPr>
          <w:rFonts w:eastAsia="Sans" w:cs="Times New Roman"/>
          <w:szCs w:val="22"/>
        </w:rPr>
        <w:t xml:space="preserve">Актуальные инструкции к лекарственным препаратам, упоминаемым в данных клинических рекомендациях, можно найти на сайте </w:t>
      </w:r>
      <w:r w:rsidRPr="00E8543F">
        <w:rPr>
          <w:rFonts w:cs="Times New Roman"/>
        </w:rPr>
        <w:t>http://grls.rosminzdrav.ru</w:t>
      </w:r>
      <w:r w:rsidRPr="00E8543F">
        <w:rPr>
          <w:rFonts w:eastAsia="Sans" w:cs="Times New Roman"/>
        </w:rPr>
        <w:t>.</w:t>
      </w:r>
    </w:p>
    <w:p w14:paraId="4236396F" w14:textId="77777777" w:rsidR="00730459" w:rsidRPr="00E8543F" w:rsidRDefault="00510160" w:rsidP="00BC34A2">
      <w:pPr>
        <w:pStyle w:val="aff3"/>
      </w:pPr>
      <w:r w:rsidRPr="00E8543F" w:rsidDel="00510160">
        <w:t xml:space="preserve"> </w:t>
      </w:r>
    </w:p>
    <w:p w14:paraId="354633DD" w14:textId="77777777" w:rsidR="00FF4C31" w:rsidRPr="00E8543F" w:rsidRDefault="00FF4C31" w:rsidP="000B4BD5">
      <w:pPr>
        <w:pStyle w:val="afff2"/>
        <w:spacing w:before="0"/>
        <w:rPr>
          <w:rFonts w:cs="Times New Roman"/>
        </w:rPr>
      </w:pPr>
      <w:r w:rsidRPr="00E8543F">
        <w:rPr>
          <w:rFonts w:cs="Times New Roman"/>
        </w:rPr>
        <w:br w:type="page"/>
      </w:r>
      <w:bookmarkStart w:id="68" w:name="__RefHeading___doc_b"/>
      <w:bookmarkStart w:id="69" w:name="_Toc35445733"/>
      <w:r w:rsidRPr="00E8543F">
        <w:rPr>
          <w:rFonts w:cs="Times New Roman"/>
        </w:rPr>
        <w:lastRenderedPageBreak/>
        <w:t xml:space="preserve">Приложение Б. Алгоритмы </w:t>
      </w:r>
      <w:bookmarkEnd w:id="68"/>
      <w:r w:rsidRPr="00E8543F">
        <w:rPr>
          <w:rFonts w:cs="Times New Roman"/>
        </w:rPr>
        <w:t>действий врача</w:t>
      </w:r>
      <w:bookmarkEnd w:id="69"/>
    </w:p>
    <w:p w14:paraId="61406546" w14:textId="77777777" w:rsidR="00F83317" w:rsidRPr="00E8543F" w:rsidRDefault="00F83317" w:rsidP="000B4BD5">
      <w:pPr>
        <w:pStyle w:val="CustomContentNormal"/>
        <w:spacing w:before="0"/>
        <w:outlineLvl w:val="9"/>
        <w:rPr>
          <w:rFonts w:cs="Times New Roman"/>
        </w:rPr>
      </w:pPr>
    </w:p>
    <w:p w14:paraId="7E7A0CE9" w14:textId="77777777" w:rsidR="00FF4C31" w:rsidRPr="00E8543F" w:rsidRDefault="009A73B2" w:rsidP="000B4BD5">
      <w:pPr>
        <w:ind w:firstLine="0"/>
        <w:jc w:val="left"/>
        <w:rPr>
          <w:rFonts w:eastAsia="Times New Roman" w:cs="Times New Roman"/>
          <w:noProof/>
          <w:lang w:eastAsia="ru-RU"/>
        </w:rPr>
      </w:pPr>
      <w:r w:rsidRPr="00E8543F">
        <w:rPr>
          <w:rFonts w:eastAsia="Times New Roman" w:cs="Times New Roman"/>
          <w:noProof/>
          <w:lang w:eastAsia="ru-RU"/>
        </w:rPr>
        <w:t xml:space="preserve"> </w:t>
      </w:r>
      <w:r w:rsidR="005B06AF" w:rsidRPr="00E8543F">
        <w:rPr>
          <w:rFonts w:eastAsia="Times New Roman" w:cs="Times New Roman"/>
          <w:noProof/>
          <w:lang w:eastAsia="ru-RU"/>
        </w:rPr>
        <w:t xml:space="preserve"> </w:t>
      </w:r>
      <w:r w:rsidR="001C6E9D" w:rsidRPr="00E8543F">
        <w:rPr>
          <w:rFonts w:eastAsia="Times New Roman" w:cs="Times New Roman"/>
          <w:noProof/>
          <w:lang w:eastAsia="ru-RU"/>
        </w:rPr>
        <w:drawing>
          <wp:inline distT="0" distB="0" distL="0" distR="0" wp14:anchorId="45528491" wp14:editId="09B48991">
            <wp:extent cx="5797200" cy="4752724"/>
            <wp:effectExtent l="0" t="0" r="0" b="0"/>
            <wp:docPr id="12" name="Рисунок 12" descr="C:\Users\Yurik_and_Vlad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Yurik_and_Vlad\Desktop\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" t="753" r="-617" b="-753"/>
                    <a:stretch/>
                  </pic:blipFill>
                  <pic:spPr bwMode="auto">
                    <a:xfrm>
                      <a:off x="0" y="0"/>
                      <a:ext cx="5834807" cy="47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48B9" w14:textId="77777777" w:rsidR="00664CB8" w:rsidRPr="00E8543F" w:rsidRDefault="00664CB8" w:rsidP="000B4BD5">
      <w:pPr>
        <w:ind w:firstLine="0"/>
        <w:jc w:val="center"/>
        <w:rPr>
          <w:rFonts w:eastAsia="Times New Roman" w:cs="Times New Roman"/>
          <w:noProof/>
          <w:lang w:eastAsia="ru-RU"/>
        </w:rPr>
      </w:pPr>
    </w:p>
    <w:p w14:paraId="7548A145" w14:textId="77777777" w:rsidR="00664CB8" w:rsidRPr="00E8543F" w:rsidRDefault="00664CB8" w:rsidP="000B4BD5">
      <w:pPr>
        <w:ind w:firstLine="0"/>
        <w:jc w:val="left"/>
        <w:rPr>
          <w:rFonts w:eastAsia="Times New Roman" w:cs="Times New Roman"/>
          <w:noProof/>
          <w:lang w:eastAsia="ru-RU"/>
        </w:rPr>
      </w:pPr>
      <w:r w:rsidRPr="00E8543F">
        <w:rPr>
          <w:rFonts w:eastAsia="Times New Roman" w:cs="Times New Roman"/>
          <w:bCs/>
          <w:noProof/>
          <w:lang w:eastAsia="ru-RU"/>
        </w:rPr>
        <w:t xml:space="preserve">Блок-схема диагностики и лечения </w:t>
      </w:r>
      <w:r w:rsidR="00B87BA8" w:rsidRPr="00E8543F">
        <w:rPr>
          <w:rFonts w:eastAsia="Times New Roman" w:cs="Times New Roman"/>
          <w:bCs/>
          <w:noProof/>
          <w:lang w:eastAsia="ru-RU"/>
        </w:rPr>
        <w:t xml:space="preserve">пациента с </w:t>
      </w:r>
      <w:r w:rsidRPr="00E8543F">
        <w:rPr>
          <w:rFonts w:eastAsia="Times New Roman" w:cs="Times New Roman"/>
          <w:bCs/>
          <w:noProof/>
          <w:lang w:eastAsia="ru-RU"/>
        </w:rPr>
        <w:t>раком гортаноглотки</w:t>
      </w:r>
    </w:p>
    <w:p w14:paraId="7E5FB984" w14:textId="77777777" w:rsidR="00FF4C31" w:rsidRPr="00E8543F" w:rsidRDefault="00FF4C31" w:rsidP="000B4BD5">
      <w:pPr>
        <w:pStyle w:val="afff2"/>
        <w:spacing w:before="0"/>
        <w:rPr>
          <w:rFonts w:cs="Times New Roman"/>
        </w:rPr>
      </w:pPr>
      <w:r w:rsidRPr="00E8543F">
        <w:rPr>
          <w:rFonts w:cs="Times New Roman"/>
        </w:rPr>
        <w:br w:type="page"/>
      </w:r>
      <w:bookmarkStart w:id="70" w:name="__RefHeading___doc_v"/>
      <w:bookmarkStart w:id="71" w:name="_Toc35445734"/>
      <w:r w:rsidRPr="00E8543F">
        <w:rPr>
          <w:rFonts w:cs="Times New Roman"/>
        </w:rPr>
        <w:lastRenderedPageBreak/>
        <w:t>Приложение В. Информация для пациент</w:t>
      </w:r>
      <w:bookmarkEnd w:id="70"/>
      <w:r w:rsidRPr="00E8543F">
        <w:rPr>
          <w:rFonts w:cs="Times New Roman"/>
        </w:rPr>
        <w:t>а</w:t>
      </w:r>
      <w:bookmarkEnd w:id="71"/>
    </w:p>
    <w:p w14:paraId="395CFB0F" w14:textId="77777777" w:rsidR="00664CB8" w:rsidRPr="00E8543F" w:rsidRDefault="00664CB8" w:rsidP="000B4BD5">
      <w:pPr>
        <w:rPr>
          <w:rFonts w:cs="Times New Roman"/>
          <w:b/>
          <w:bCs/>
          <w:szCs w:val="24"/>
          <w:u w:val="single"/>
        </w:rPr>
      </w:pPr>
    </w:p>
    <w:p w14:paraId="3F183CE6" w14:textId="77777777" w:rsidR="00730459" w:rsidRPr="00E8543F" w:rsidRDefault="00730459" w:rsidP="000B4BD5">
      <w:pPr>
        <w:spacing w:line="324" w:lineRule="auto"/>
        <w:rPr>
          <w:rFonts w:cs="Times New Roman"/>
          <w:b/>
          <w:bCs/>
          <w:szCs w:val="24"/>
          <w:u w:val="single"/>
        </w:rPr>
      </w:pPr>
      <w:r w:rsidRPr="00E8543F">
        <w:rPr>
          <w:rFonts w:cs="Times New Roman"/>
          <w:b/>
          <w:bCs/>
          <w:szCs w:val="24"/>
          <w:u w:val="single"/>
        </w:rPr>
        <w:t>Рекомендации по наблюдению после завершенного лечения</w:t>
      </w:r>
    </w:p>
    <w:p w14:paraId="1FE52437" w14:textId="77777777" w:rsidR="00730459" w:rsidRPr="00E8543F" w:rsidRDefault="00730459" w:rsidP="000B4BD5">
      <w:p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Наблюдение после завершенного лечения имеет важное значение для поддержания здоровья пациента. Обычно в первые 1–2 года наблюдаться у врача-онколога рекомендуется </w:t>
      </w:r>
      <w:r w:rsidR="00D6210E" w:rsidRPr="00E8543F">
        <w:rPr>
          <w:rFonts w:cs="Times New Roman"/>
          <w:szCs w:val="24"/>
        </w:rPr>
        <w:t xml:space="preserve">с частотой в </w:t>
      </w:r>
      <w:r w:rsidR="00D6210E" w:rsidRPr="00E8543F">
        <w:rPr>
          <w:rFonts w:eastAsia="Calibri" w:cs="Times New Roman"/>
          <w:szCs w:val="24"/>
        </w:rPr>
        <w:t>1</w:t>
      </w:r>
      <w:r w:rsidR="00510160" w:rsidRPr="00E8543F">
        <w:rPr>
          <w:rFonts w:eastAsia="Calibri" w:cs="Times New Roman"/>
          <w:szCs w:val="24"/>
        </w:rPr>
        <w:t>–</w:t>
      </w:r>
      <w:r w:rsidR="00D6210E" w:rsidRPr="00E8543F">
        <w:rPr>
          <w:rFonts w:eastAsia="Calibri" w:cs="Times New Roman"/>
          <w:szCs w:val="24"/>
        </w:rPr>
        <w:t>3 месяца, 2-й год – 2</w:t>
      </w:r>
      <w:r w:rsidR="005D3011" w:rsidRPr="00E8543F">
        <w:rPr>
          <w:rFonts w:eastAsia="Calibri" w:cs="Times New Roman"/>
          <w:szCs w:val="24"/>
        </w:rPr>
        <w:t>–</w:t>
      </w:r>
      <w:r w:rsidR="00D6210E" w:rsidRPr="00E8543F">
        <w:rPr>
          <w:rFonts w:eastAsia="Calibri" w:cs="Times New Roman"/>
          <w:szCs w:val="24"/>
        </w:rPr>
        <w:t>6 месяцев, на сроке 3</w:t>
      </w:r>
      <w:r w:rsidR="005D3011" w:rsidRPr="00E8543F">
        <w:rPr>
          <w:rFonts w:eastAsia="Calibri" w:cs="Times New Roman"/>
          <w:szCs w:val="24"/>
        </w:rPr>
        <w:t>–</w:t>
      </w:r>
      <w:r w:rsidR="00D6210E" w:rsidRPr="00E8543F">
        <w:rPr>
          <w:rFonts w:eastAsia="Calibri" w:cs="Times New Roman"/>
          <w:szCs w:val="24"/>
        </w:rPr>
        <w:t>5 лет – 1 раз в 4</w:t>
      </w:r>
      <w:r w:rsidR="005D3011" w:rsidRPr="00E8543F">
        <w:rPr>
          <w:rFonts w:eastAsia="Calibri" w:cs="Times New Roman"/>
          <w:szCs w:val="24"/>
        </w:rPr>
        <w:t>–</w:t>
      </w:r>
      <w:r w:rsidR="00D6210E" w:rsidRPr="00E8543F">
        <w:rPr>
          <w:rFonts w:eastAsia="Calibri" w:cs="Times New Roman"/>
          <w:szCs w:val="24"/>
        </w:rPr>
        <w:t>8 месяцев</w:t>
      </w:r>
      <w:r w:rsidRPr="00E8543F">
        <w:rPr>
          <w:rFonts w:cs="Times New Roman"/>
          <w:szCs w:val="24"/>
        </w:rPr>
        <w:t xml:space="preserve">. После 5 лет с момента операции визиты проводятся ежегодно или при появлении жалоб. Тем не менее частота визитов к врачу может быть увеличена в зависимости от характеристик заболевания и ассоциированных рисков и оговаривается индивидуально </w:t>
      </w:r>
      <w:r w:rsidR="007A185B" w:rsidRPr="00E8543F">
        <w:rPr>
          <w:rFonts w:cs="Times New Roman"/>
          <w:szCs w:val="24"/>
        </w:rPr>
        <w:t>в </w:t>
      </w:r>
      <w:r w:rsidRPr="00E8543F">
        <w:rPr>
          <w:rFonts w:cs="Times New Roman"/>
          <w:szCs w:val="24"/>
        </w:rPr>
        <w:t>каждом конкретном случае. При появлении жалоб, а также возобновлении симптомов, отмечавшихся до лечения, необходимо незамедлительно обратиться к врачу, не дожидаясь очередного срока запланированного визита.</w:t>
      </w:r>
    </w:p>
    <w:p w14:paraId="34AB1198" w14:textId="77777777" w:rsidR="00730459" w:rsidRPr="00E8543F" w:rsidRDefault="00730459" w:rsidP="000B4BD5">
      <w:p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Целью визитов является контроль не только онкологического заболевания, но </w:t>
      </w:r>
      <w:r w:rsidR="007A185B" w:rsidRPr="00E8543F">
        <w:rPr>
          <w:rFonts w:cs="Times New Roman"/>
          <w:szCs w:val="24"/>
        </w:rPr>
        <w:t>и </w:t>
      </w:r>
      <w:r w:rsidRPr="00E8543F">
        <w:rPr>
          <w:rFonts w:cs="Times New Roman"/>
          <w:szCs w:val="24"/>
        </w:rPr>
        <w:t xml:space="preserve">побочных эффектов, в том числе отсроченных (например, гипотиреоз после проведенной ЛТ на область шеи, снижения </w:t>
      </w:r>
      <w:proofErr w:type="spellStart"/>
      <w:r w:rsidRPr="00E8543F">
        <w:rPr>
          <w:rFonts w:cs="Times New Roman"/>
          <w:szCs w:val="24"/>
        </w:rPr>
        <w:t>нутритивного</w:t>
      </w:r>
      <w:proofErr w:type="spellEnd"/>
      <w:r w:rsidRPr="00E8543F">
        <w:rPr>
          <w:rFonts w:cs="Times New Roman"/>
          <w:szCs w:val="24"/>
        </w:rPr>
        <w:t xml:space="preserve"> статуса, оценка речевой и глотательной </w:t>
      </w:r>
      <w:r w:rsidR="00F83317" w:rsidRPr="00E8543F">
        <w:rPr>
          <w:rFonts w:cs="Times New Roman"/>
          <w:szCs w:val="24"/>
        </w:rPr>
        <w:t xml:space="preserve">функций </w:t>
      </w:r>
      <w:r w:rsidR="00605BF2" w:rsidRPr="00E8543F">
        <w:rPr>
          <w:rFonts w:cs="Times New Roman"/>
          <w:szCs w:val="24"/>
        </w:rPr>
        <w:t>и </w:t>
      </w:r>
      <w:r w:rsidRPr="00E8543F">
        <w:rPr>
          <w:rFonts w:cs="Times New Roman"/>
          <w:szCs w:val="24"/>
        </w:rPr>
        <w:t>т.д.).</w:t>
      </w:r>
    </w:p>
    <w:p w14:paraId="21CED63A" w14:textId="77777777" w:rsidR="00730459" w:rsidRPr="00E8543F" w:rsidRDefault="00730459" w:rsidP="000B4BD5">
      <w:pPr>
        <w:spacing w:line="324" w:lineRule="auto"/>
        <w:rPr>
          <w:rFonts w:cs="Times New Roman"/>
          <w:b/>
          <w:bCs/>
          <w:szCs w:val="24"/>
          <w:u w:val="single"/>
        </w:rPr>
      </w:pPr>
      <w:r w:rsidRPr="00E8543F">
        <w:rPr>
          <w:rFonts w:cs="Times New Roman"/>
          <w:szCs w:val="24"/>
        </w:rPr>
        <w:t>Рекомендации относительно образа жизни и питания должны быть индивидуализированы с учетом объема проведенного лечения, рисков и выраженности осложнений, особенностей пациента.</w:t>
      </w:r>
    </w:p>
    <w:p w14:paraId="16FD3907" w14:textId="77777777" w:rsidR="00730459" w:rsidRPr="00E8543F" w:rsidRDefault="00730459" w:rsidP="000B4BD5">
      <w:pPr>
        <w:spacing w:line="324" w:lineRule="auto"/>
        <w:rPr>
          <w:rFonts w:cs="Times New Roman"/>
          <w:szCs w:val="24"/>
        </w:rPr>
      </w:pPr>
    </w:p>
    <w:p w14:paraId="0B817FBD" w14:textId="77777777" w:rsidR="00730459" w:rsidRPr="00E8543F" w:rsidRDefault="00730459" w:rsidP="000B4BD5">
      <w:pPr>
        <w:spacing w:line="324" w:lineRule="auto"/>
        <w:rPr>
          <w:rFonts w:cs="Times New Roman"/>
          <w:b/>
          <w:bCs/>
          <w:szCs w:val="24"/>
          <w:u w:val="single"/>
        </w:rPr>
      </w:pPr>
      <w:r w:rsidRPr="00E8543F">
        <w:rPr>
          <w:rFonts w:cs="Times New Roman"/>
          <w:b/>
          <w:bCs/>
          <w:szCs w:val="24"/>
          <w:u w:val="single"/>
        </w:rPr>
        <w:t>Преимущества отказа от табакокурения и потребления алкоголя</w:t>
      </w:r>
    </w:p>
    <w:p w14:paraId="020E2000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Более высокие показатели выживаемости</w:t>
      </w:r>
    </w:p>
    <w:p w14:paraId="72EE4529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Большая эффективность лечения</w:t>
      </w:r>
    </w:p>
    <w:p w14:paraId="39E039B2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Меньшее количество и выраженность побочных эффектов противоопухолевого лечения (сердечно-легочные осложнения, утомляемость, снижение массы тела, </w:t>
      </w:r>
      <w:proofErr w:type="spellStart"/>
      <w:r w:rsidRPr="00E8543F">
        <w:rPr>
          <w:rFonts w:cs="Times New Roman"/>
          <w:szCs w:val="24"/>
        </w:rPr>
        <w:t>мукозиты</w:t>
      </w:r>
      <w:proofErr w:type="spellEnd"/>
      <w:r w:rsidRPr="00E8543F">
        <w:rPr>
          <w:rFonts w:cs="Times New Roman"/>
          <w:szCs w:val="24"/>
        </w:rPr>
        <w:t>, потеря вкуса)</w:t>
      </w:r>
    </w:p>
    <w:p w14:paraId="6A123F8C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Ускоренное восстановление общего состояния после лечения</w:t>
      </w:r>
    </w:p>
    <w:p w14:paraId="591CCE8D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Ниже риск рецидива</w:t>
      </w:r>
    </w:p>
    <w:p w14:paraId="412CD841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Меньший риск вторых опухолей</w:t>
      </w:r>
    </w:p>
    <w:p w14:paraId="70711811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</w:rPr>
      </w:pPr>
      <w:r w:rsidRPr="00E8543F">
        <w:rPr>
          <w:rFonts w:cs="Times New Roman"/>
          <w:szCs w:val="24"/>
        </w:rPr>
        <w:t>Меньший риск инфекций</w:t>
      </w:r>
    </w:p>
    <w:p w14:paraId="3DB537F1" w14:textId="77777777" w:rsidR="00730459" w:rsidRPr="00E8543F" w:rsidRDefault="00730459" w:rsidP="000B4BD5">
      <w:pPr>
        <w:numPr>
          <w:ilvl w:val="0"/>
          <w:numId w:val="11"/>
        </w:numPr>
        <w:spacing w:line="324" w:lineRule="auto"/>
        <w:rPr>
          <w:rFonts w:cs="Times New Roman"/>
        </w:rPr>
      </w:pPr>
      <w:r w:rsidRPr="00E8543F">
        <w:rPr>
          <w:rFonts w:cs="Times New Roman"/>
          <w:szCs w:val="24"/>
        </w:rPr>
        <w:t>Выше качество жизни</w:t>
      </w:r>
    </w:p>
    <w:p w14:paraId="6C2FE473" w14:textId="77777777" w:rsidR="00730459" w:rsidRPr="00E8543F" w:rsidRDefault="00730459" w:rsidP="000B4BD5">
      <w:pPr>
        <w:spacing w:line="324" w:lineRule="auto"/>
        <w:rPr>
          <w:rFonts w:cs="Times New Roman"/>
          <w:b/>
          <w:bCs/>
          <w:szCs w:val="24"/>
          <w:u w:val="single"/>
        </w:rPr>
      </w:pPr>
    </w:p>
    <w:p w14:paraId="045C100F" w14:textId="77777777" w:rsidR="00F83317" w:rsidRPr="00E8543F" w:rsidRDefault="00FF4C31" w:rsidP="000B4BD5">
      <w:pPr>
        <w:spacing w:line="324" w:lineRule="auto"/>
        <w:rPr>
          <w:rFonts w:cs="Times New Roman"/>
          <w:szCs w:val="24"/>
          <w:u w:val="single"/>
        </w:rPr>
      </w:pPr>
      <w:r w:rsidRPr="00E8543F">
        <w:rPr>
          <w:rFonts w:cs="Times New Roman"/>
          <w:b/>
          <w:bCs/>
          <w:szCs w:val="24"/>
          <w:u w:val="single"/>
        </w:rPr>
        <w:t xml:space="preserve">Рекомендации при осложнениях химиотерапии/химиолучевой терапии </w:t>
      </w:r>
      <w:r w:rsidR="00F83317" w:rsidRPr="00E8543F">
        <w:rPr>
          <w:rStyle w:val="affb"/>
          <w:rFonts w:cs="Times New Roman"/>
          <w:u w:val="single"/>
        </w:rPr>
        <w:t>–</w:t>
      </w:r>
      <w:r w:rsidR="00F83317" w:rsidRPr="00E8543F" w:rsidDel="00F83317">
        <w:rPr>
          <w:rFonts w:cs="Times New Roman"/>
          <w:b/>
          <w:bCs/>
          <w:szCs w:val="24"/>
          <w:u w:val="single"/>
        </w:rPr>
        <w:t xml:space="preserve"> </w:t>
      </w:r>
      <w:r w:rsidRPr="00E8543F">
        <w:rPr>
          <w:rFonts w:cs="Times New Roman"/>
          <w:b/>
          <w:bCs/>
          <w:szCs w:val="24"/>
          <w:u w:val="single"/>
        </w:rPr>
        <w:t xml:space="preserve">связаться </w:t>
      </w:r>
      <w:r w:rsidR="00451799" w:rsidRPr="00E8543F">
        <w:rPr>
          <w:rFonts w:cs="Times New Roman"/>
          <w:b/>
          <w:bCs/>
          <w:szCs w:val="24"/>
          <w:u w:val="single"/>
        </w:rPr>
        <w:t>с химиотерапевтом</w:t>
      </w:r>
      <w:r w:rsidRPr="00E8543F">
        <w:rPr>
          <w:rFonts w:cs="Times New Roman"/>
          <w:b/>
          <w:bCs/>
          <w:szCs w:val="24"/>
          <w:u w:val="single"/>
        </w:rPr>
        <w:t>, радиологом</w:t>
      </w:r>
      <w:r w:rsidR="00F83317" w:rsidRPr="00E8543F">
        <w:rPr>
          <w:rFonts w:cs="Times New Roman"/>
          <w:szCs w:val="24"/>
          <w:u w:val="single"/>
        </w:rPr>
        <w:t>!</w:t>
      </w:r>
    </w:p>
    <w:p w14:paraId="5AE0C1BA" w14:textId="77777777" w:rsidR="00F83317" w:rsidRPr="00E8543F" w:rsidRDefault="00F83317" w:rsidP="000B4BD5">
      <w:pPr>
        <w:pStyle w:val="afc"/>
        <w:numPr>
          <w:ilvl w:val="0"/>
          <w:numId w:val="14"/>
        </w:numPr>
        <w:spacing w:beforeAutospacing="0" w:afterAutospacing="0" w:line="324" w:lineRule="auto"/>
      </w:pPr>
      <w:r w:rsidRPr="00E8543F">
        <w:rPr>
          <w:rStyle w:val="affb"/>
        </w:rPr>
        <w:t xml:space="preserve">При повышении температуры тела </w:t>
      </w:r>
      <w:r w:rsidR="00605BF2" w:rsidRPr="00E8543F">
        <w:rPr>
          <w:rStyle w:val="affb"/>
        </w:rPr>
        <w:t>38 </w:t>
      </w:r>
      <w:r w:rsidRPr="00E8543F">
        <w:rPr>
          <w:rStyle w:val="affb"/>
        </w:rPr>
        <w:t>°C и выше:</w:t>
      </w:r>
    </w:p>
    <w:p w14:paraId="7B74D1D6" w14:textId="77777777" w:rsidR="00F83317" w:rsidRPr="00E8543F" w:rsidRDefault="00F83317" w:rsidP="000B4BD5">
      <w:pPr>
        <w:numPr>
          <w:ilvl w:val="0"/>
          <w:numId w:val="15"/>
        </w:numPr>
        <w:spacing w:line="324" w:lineRule="auto"/>
        <w:ind w:left="714" w:hanging="357"/>
        <w:rPr>
          <w:rFonts w:cs="Times New Roman"/>
        </w:rPr>
      </w:pPr>
      <w:r w:rsidRPr="00E8543F">
        <w:rPr>
          <w:rFonts w:cs="Times New Roman"/>
        </w:rPr>
        <w:t xml:space="preserve">Начать прием антибиотиков </w:t>
      </w:r>
      <w:r w:rsidRPr="00E8543F">
        <w:rPr>
          <w:rFonts w:cs="Times New Roman"/>
          <w:u w:val="single"/>
        </w:rPr>
        <w:t>по назначению врача</w:t>
      </w:r>
      <w:r w:rsidRPr="00E8543F">
        <w:rPr>
          <w:rFonts w:cs="Times New Roman"/>
        </w:rPr>
        <w:t>.</w:t>
      </w:r>
    </w:p>
    <w:p w14:paraId="4BA2F3B4" w14:textId="77777777" w:rsidR="00F83317" w:rsidRPr="00E8543F" w:rsidRDefault="00F83317" w:rsidP="000B4BD5">
      <w:pPr>
        <w:pStyle w:val="afc"/>
        <w:numPr>
          <w:ilvl w:val="0"/>
          <w:numId w:val="14"/>
        </w:numPr>
        <w:spacing w:beforeAutospacing="0" w:afterAutospacing="0" w:line="324" w:lineRule="auto"/>
      </w:pPr>
      <w:r w:rsidRPr="00E8543F" w:rsidDel="00F83317">
        <w:t xml:space="preserve"> </w:t>
      </w:r>
      <w:r w:rsidRPr="00E8543F">
        <w:rPr>
          <w:rStyle w:val="affb"/>
        </w:rPr>
        <w:t>При стоматите:</w:t>
      </w:r>
    </w:p>
    <w:p w14:paraId="456C2F0F" w14:textId="77777777" w:rsidR="00F83317" w:rsidRPr="00E8543F" w:rsidRDefault="00F83317" w:rsidP="000B4BD5">
      <w:pPr>
        <w:numPr>
          <w:ilvl w:val="0"/>
          <w:numId w:val="15"/>
        </w:numPr>
        <w:spacing w:line="324" w:lineRule="auto"/>
        <w:ind w:left="714" w:hanging="357"/>
        <w:rPr>
          <w:rFonts w:cs="Times New Roman"/>
        </w:rPr>
      </w:pPr>
      <w:r w:rsidRPr="00E8543F">
        <w:rPr>
          <w:rFonts w:cs="Times New Roman"/>
        </w:rPr>
        <w:t xml:space="preserve">Диета – механическое, термическое </w:t>
      </w:r>
      <w:proofErr w:type="spellStart"/>
      <w:r w:rsidRPr="00E8543F">
        <w:rPr>
          <w:rFonts w:cs="Times New Roman"/>
        </w:rPr>
        <w:t>щажение</w:t>
      </w:r>
      <w:proofErr w:type="spellEnd"/>
      <w:r w:rsidRPr="00E8543F">
        <w:rPr>
          <w:rFonts w:cs="Times New Roman"/>
        </w:rPr>
        <w:t>;</w:t>
      </w:r>
    </w:p>
    <w:p w14:paraId="62563727" w14:textId="77777777" w:rsidR="00F83317" w:rsidRPr="00E8543F" w:rsidRDefault="00F83317" w:rsidP="000B4BD5">
      <w:pPr>
        <w:numPr>
          <w:ilvl w:val="0"/>
          <w:numId w:val="15"/>
        </w:numPr>
        <w:spacing w:line="324" w:lineRule="auto"/>
        <w:ind w:left="714" w:hanging="357"/>
        <w:rPr>
          <w:rFonts w:cs="Times New Roman"/>
        </w:rPr>
      </w:pPr>
      <w:r w:rsidRPr="00E8543F">
        <w:rPr>
          <w:rFonts w:cs="Times New Roman"/>
        </w:rPr>
        <w:lastRenderedPageBreak/>
        <w:t>Частое полоскание полости рта (каждый час) – ромашка, кора дуба, шалфей; смазывать слизистую полости рта облепиховым (персиковым) маслом;</w:t>
      </w:r>
    </w:p>
    <w:p w14:paraId="208EB1CE" w14:textId="77777777" w:rsidR="00F83317" w:rsidRPr="00E8543F" w:rsidRDefault="00F83317" w:rsidP="000B4BD5">
      <w:pPr>
        <w:numPr>
          <w:ilvl w:val="0"/>
          <w:numId w:val="15"/>
        </w:numPr>
        <w:spacing w:line="324" w:lineRule="auto"/>
        <w:ind w:left="714" w:hanging="357"/>
        <w:rPr>
          <w:rFonts w:cs="Times New Roman"/>
        </w:rPr>
      </w:pPr>
      <w:r w:rsidRPr="00E8543F">
        <w:rPr>
          <w:rFonts w:cs="Times New Roman"/>
        </w:rPr>
        <w:t xml:space="preserve">Обрабатывать полость рта </w:t>
      </w:r>
      <w:r w:rsidRPr="00E8543F">
        <w:rPr>
          <w:rFonts w:cs="Times New Roman"/>
          <w:u w:val="single"/>
        </w:rPr>
        <w:t xml:space="preserve">по </w:t>
      </w:r>
      <w:r w:rsidR="001D2CE3" w:rsidRPr="00E8543F">
        <w:rPr>
          <w:rFonts w:cs="Times New Roman"/>
          <w:u w:val="single"/>
        </w:rPr>
        <w:t>назначению</w:t>
      </w:r>
      <w:r w:rsidRPr="00E8543F">
        <w:rPr>
          <w:rFonts w:cs="Times New Roman"/>
          <w:u w:val="single"/>
        </w:rPr>
        <w:t xml:space="preserve"> врача</w:t>
      </w:r>
      <w:r w:rsidRPr="00E8543F">
        <w:rPr>
          <w:rStyle w:val="affb"/>
          <w:rFonts w:cs="Times New Roman"/>
          <w:b w:val="0"/>
          <w:u w:val="single"/>
        </w:rPr>
        <w:t>.</w:t>
      </w:r>
    </w:p>
    <w:p w14:paraId="1D47EF20" w14:textId="77777777" w:rsidR="00F83317" w:rsidRPr="00E8543F" w:rsidRDefault="00F83317" w:rsidP="000B4BD5">
      <w:pPr>
        <w:pStyle w:val="afc"/>
        <w:spacing w:beforeAutospacing="0" w:afterAutospacing="0" w:line="324" w:lineRule="auto"/>
      </w:pPr>
      <w:r w:rsidRPr="00E8543F">
        <w:rPr>
          <w:rStyle w:val="affb"/>
        </w:rPr>
        <w:t>3) При диарее:</w:t>
      </w:r>
    </w:p>
    <w:p w14:paraId="6BAD5672" w14:textId="77777777" w:rsidR="00F83317" w:rsidRPr="00E8543F" w:rsidRDefault="00F83317" w:rsidP="000B4BD5">
      <w:pPr>
        <w:numPr>
          <w:ilvl w:val="0"/>
          <w:numId w:val="16"/>
        </w:numPr>
        <w:spacing w:line="324" w:lineRule="auto"/>
        <w:ind w:left="714" w:hanging="357"/>
        <w:rPr>
          <w:rFonts w:cs="Times New Roman"/>
        </w:rPr>
      </w:pPr>
      <w:r w:rsidRPr="00E8543F">
        <w:rPr>
          <w:rFonts w:cs="Times New Roman"/>
        </w:rPr>
        <w:t>Диета – исключить жирное, острое, копченое</w:t>
      </w:r>
      <w:r w:rsidR="005D3011" w:rsidRPr="00E8543F">
        <w:rPr>
          <w:rFonts w:cs="Times New Roman"/>
        </w:rPr>
        <w:t>, сладкое, молочное, клетчатку.</w:t>
      </w:r>
      <w:r w:rsidR="005D3011" w:rsidRPr="00E8543F">
        <w:rPr>
          <w:rFonts w:cs="Times New Roman"/>
        </w:rPr>
        <w:br/>
      </w:r>
      <w:r w:rsidRPr="00E8543F">
        <w:rPr>
          <w:rFonts w:cs="Times New Roman"/>
        </w:rPr>
        <w:t>Можно нежирное мясо, мучное, кисломолочное, рисовый отвар. Обильное питье;</w:t>
      </w:r>
    </w:p>
    <w:p w14:paraId="73DA399D" w14:textId="77777777" w:rsidR="00F83317" w:rsidRPr="00E8543F" w:rsidRDefault="00F83317" w:rsidP="000B4BD5">
      <w:pPr>
        <w:numPr>
          <w:ilvl w:val="0"/>
          <w:numId w:val="16"/>
        </w:numPr>
        <w:spacing w:line="324" w:lineRule="auto"/>
        <w:ind w:left="714" w:hanging="357"/>
        <w:rPr>
          <w:rFonts w:cs="Times New Roman"/>
        </w:rPr>
      </w:pPr>
      <w:r w:rsidRPr="00E8543F">
        <w:rPr>
          <w:rFonts w:cs="Times New Roman"/>
        </w:rPr>
        <w:t xml:space="preserve">Принимать препараты </w:t>
      </w:r>
      <w:r w:rsidRPr="00E8543F">
        <w:rPr>
          <w:rFonts w:cs="Times New Roman"/>
          <w:u w:val="single"/>
        </w:rPr>
        <w:t xml:space="preserve">по </w:t>
      </w:r>
      <w:r w:rsidR="001D2CE3" w:rsidRPr="00E8543F">
        <w:rPr>
          <w:rFonts w:cs="Times New Roman"/>
          <w:u w:val="single"/>
        </w:rPr>
        <w:t>назначению</w:t>
      </w:r>
      <w:r w:rsidRPr="00E8543F">
        <w:rPr>
          <w:rFonts w:cs="Times New Roman"/>
          <w:u w:val="single"/>
        </w:rPr>
        <w:t xml:space="preserve"> врача.</w:t>
      </w:r>
    </w:p>
    <w:p w14:paraId="15E132F3" w14:textId="77777777" w:rsidR="00F83317" w:rsidRPr="00E8543F" w:rsidRDefault="00F83317" w:rsidP="000B4BD5">
      <w:pPr>
        <w:pStyle w:val="afc"/>
        <w:spacing w:beforeAutospacing="0" w:afterAutospacing="0" w:line="324" w:lineRule="auto"/>
      </w:pPr>
      <w:r w:rsidRPr="00E8543F" w:rsidDel="00F83317">
        <w:rPr>
          <w:b/>
        </w:rPr>
        <w:t xml:space="preserve"> </w:t>
      </w:r>
      <w:r w:rsidRPr="00E8543F">
        <w:rPr>
          <w:rStyle w:val="affb"/>
        </w:rPr>
        <w:t>4) При тошноте:</w:t>
      </w:r>
    </w:p>
    <w:p w14:paraId="7B6C51F1" w14:textId="77777777" w:rsidR="00F83317" w:rsidRPr="00E8543F" w:rsidRDefault="00F83317" w:rsidP="000B4BD5">
      <w:pPr>
        <w:numPr>
          <w:ilvl w:val="0"/>
          <w:numId w:val="15"/>
        </w:numPr>
        <w:spacing w:line="324" w:lineRule="auto"/>
        <w:ind w:left="714" w:hanging="357"/>
        <w:rPr>
          <w:rFonts w:cs="Times New Roman"/>
          <w:u w:val="single"/>
        </w:rPr>
      </w:pPr>
      <w:r w:rsidRPr="00E8543F">
        <w:rPr>
          <w:rFonts w:cs="Times New Roman"/>
        </w:rPr>
        <w:t xml:space="preserve">Принимать препараты </w:t>
      </w:r>
      <w:r w:rsidRPr="00E8543F">
        <w:rPr>
          <w:rFonts w:cs="Times New Roman"/>
          <w:u w:val="single"/>
        </w:rPr>
        <w:t xml:space="preserve">по </w:t>
      </w:r>
      <w:r w:rsidR="001D2CE3" w:rsidRPr="00E8543F">
        <w:rPr>
          <w:rFonts w:cs="Times New Roman"/>
          <w:u w:val="single"/>
        </w:rPr>
        <w:t>назначению</w:t>
      </w:r>
      <w:r w:rsidRPr="00E8543F">
        <w:rPr>
          <w:rFonts w:cs="Times New Roman"/>
          <w:u w:val="single"/>
        </w:rPr>
        <w:t xml:space="preserve"> врача.</w:t>
      </w:r>
    </w:p>
    <w:p w14:paraId="05907733" w14:textId="77777777" w:rsidR="00FF4C31" w:rsidRPr="00E8543F" w:rsidRDefault="00F83317" w:rsidP="000B4BD5">
      <w:pPr>
        <w:pStyle w:val="afc"/>
        <w:spacing w:beforeAutospacing="0" w:afterAutospacing="0"/>
        <w:ind w:firstLine="0"/>
      </w:pPr>
      <w:r w:rsidRPr="00E8543F" w:rsidDel="00F83317">
        <w:rPr>
          <w:b/>
          <w:bCs/>
        </w:rPr>
        <w:t xml:space="preserve"> </w:t>
      </w:r>
    </w:p>
    <w:p w14:paraId="1239A1B1" w14:textId="77777777" w:rsidR="00DD2360" w:rsidRPr="00E8543F" w:rsidRDefault="00FF4C31" w:rsidP="000B4BD5">
      <w:pPr>
        <w:pStyle w:val="afff2"/>
        <w:spacing w:before="0"/>
        <w:rPr>
          <w:rFonts w:cs="Times New Roman"/>
        </w:rPr>
      </w:pPr>
      <w:r w:rsidRPr="00E8543F">
        <w:rPr>
          <w:rFonts w:cs="Times New Roman"/>
        </w:rPr>
        <w:br w:type="page"/>
      </w:r>
      <w:bookmarkStart w:id="72" w:name="__RefHeading___doc_g"/>
    </w:p>
    <w:p w14:paraId="47FCC5B0" w14:textId="77777777" w:rsidR="00A24B47" w:rsidRPr="00E8543F" w:rsidRDefault="00A34166" w:rsidP="000B4BD5">
      <w:pPr>
        <w:pStyle w:val="afff2"/>
        <w:spacing w:before="0" w:line="324" w:lineRule="auto"/>
        <w:rPr>
          <w:rFonts w:cs="Times New Roman"/>
        </w:rPr>
      </w:pPr>
      <w:bookmarkStart w:id="73" w:name="_Toc35445735"/>
      <w:bookmarkStart w:id="74" w:name="_Toc21004861"/>
      <w:bookmarkStart w:id="75" w:name="_Toc20348706"/>
      <w:bookmarkEnd w:id="72"/>
      <w:r w:rsidRPr="00E8543F">
        <w:rPr>
          <w:rFonts w:cs="Times New Roman"/>
        </w:rPr>
        <w:lastRenderedPageBreak/>
        <w:t xml:space="preserve">Приложение </w:t>
      </w:r>
      <w:r w:rsidR="00A24B47" w:rsidRPr="00E8543F">
        <w:rPr>
          <w:rFonts w:cs="Times New Roman"/>
        </w:rPr>
        <w:t>Г1. Шкала оценки тяжести состояния пациента по версии ВОЗ/ECOG</w:t>
      </w:r>
      <w:bookmarkEnd w:id="73"/>
      <w:r w:rsidR="00A24B47" w:rsidRPr="00E8543F">
        <w:rPr>
          <w:rFonts w:cs="Times New Roman"/>
        </w:rPr>
        <w:t xml:space="preserve"> </w:t>
      </w:r>
      <w:bookmarkEnd w:id="74"/>
      <w:bookmarkEnd w:id="75"/>
    </w:p>
    <w:p w14:paraId="4738C83B" w14:textId="77777777" w:rsidR="001D2CE3" w:rsidRPr="00E8543F" w:rsidRDefault="001D2CE3" w:rsidP="000B4BD5">
      <w:pPr>
        <w:ind w:firstLine="0"/>
        <w:rPr>
          <w:rFonts w:cs="Times New Roman"/>
          <w:szCs w:val="24"/>
        </w:rPr>
      </w:pPr>
      <w:r w:rsidRPr="00E8543F">
        <w:rPr>
          <w:rFonts w:cs="Times New Roman"/>
          <w:color w:val="000000"/>
          <w:szCs w:val="24"/>
          <w:lang w:eastAsia="ru-RU" w:bidi="ru-RU"/>
        </w:rPr>
        <w:t>Название на русском языке:</w:t>
      </w:r>
      <w:r w:rsidRPr="00E8543F">
        <w:rPr>
          <w:rFonts w:cs="Times New Roman"/>
          <w:color w:val="000000"/>
          <w:lang w:eastAsia="ru-RU" w:bidi="ru-RU"/>
        </w:rPr>
        <w:t xml:space="preserve"> </w:t>
      </w:r>
      <w:r w:rsidRPr="00E8543F">
        <w:rPr>
          <w:rFonts w:cs="Times New Roman"/>
          <w:iCs/>
        </w:rPr>
        <w:t>Шкала оценки тяжести состояния пациента по версии ВОЗ/</w:t>
      </w:r>
      <w:r w:rsidRPr="00E8543F">
        <w:rPr>
          <w:rFonts w:cs="Times New Roman"/>
          <w:iCs/>
          <w:lang w:val="en-US"/>
        </w:rPr>
        <w:t>ECOG</w:t>
      </w:r>
    </w:p>
    <w:p w14:paraId="68664A5C" w14:textId="77777777" w:rsidR="001D2CE3" w:rsidRPr="00E8543F" w:rsidRDefault="001D2CE3" w:rsidP="000B4BD5">
      <w:pPr>
        <w:pStyle w:val="af8"/>
        <w:spacing w:before="0" w:after="0"/>
        <w:ind w:firstLine="0"/>
        <w:rPr>
          <w:rFonts w:cs="Times New Roman"/>
          <w:i w:val="0"/>
          <w:color w:val="000000"/>
          <w:lang w:val="en-US" w:eastAsia="ru-RU" w:bidi="ru-RU"/>
        </w:rPr>
      </w:pPr>
      <w:r w:rsidRPr="00E8543F">
        <w:rPr>
          <w:rFonts w:cs="Times New Roman"/>
          <w:i w:val="0"/>
          <w:color w:val="000000"/>
          <w:lang w:eastAsia="ru-RU" w:bidi="ru-RU"/>
        </w:rPr>
        <w:t>Оригинальное</w:t>
      </w:r>
      <w:r w:rsidRPr="00E8543F">
        <w:rPr>
          <w:rFonts w:cs="Times New Roman"/>
          <w:i w:val="0"/>
          <w:color w:val="000000"/>
          <w:lang w:val="en-US" w:eastAsia="ru-RU" w:bidi="ru-RU"/>
        </w:rPr>
        <w:t xml:space="preserve"> </w:t>
      </w:r>
      <w:r w:rsidRPr="00E8543F">
        <w:rPr>
          <w:rFonts w:cs="Times New Roman"/>
          <w:i w:val="0"/>
          <w:color w:val="000000"/>
          <w:lang w:eastAsia="ru-RU" w:bidi="ru-RU"/>
        </w:rPr>
        <w:t>название</w:t>
      </w:r>
      <w:r w:rsidRPr="00E8543F">
        <w:rPr>
          <w:rFonts w:cs="Times New Roman"/>
          <w:i w:val="0"/>
          <w:color w:val="000000"/>
          <w:lang w:val="en-US" w:eastAsia="ru-RU" w:bidi="ru-RU"/>
        </w:rPr>
        <w:t>: The Eastern Cooperative Oncology Group/World Health Organization Performance Status (ECOG/WHO PS)</w:t>
      </w:r>
    </w:p>
    <w:p w14:paraId="373F9DD7" w14:textId="77777777" w:rsidR="001D2CE3" w:rsidRPr="00E8543F" w:rsidRDefault="001D2CE3" w:rsidP="000B4BD5">
      <w:pPr>
        <w:pStyle w:val="af8"/>
        <w:spacing w:before="0" w:after="0"/>
        <w:ind w:firstLine="0"/>
        <w:rPr>
          <w:rFonts w:cs="Times New Roman"/>
          <w:b/>
          <w:color w:val="FF0000"/>
          <w:lang w:eastAsia="ru-RU" w:bidi="ru-RU"/>
        </w:rPr>
      </w:pPr>
      <w:r w:rsidRPr="00E8543F">
        <w:rPr>
          <w:rFonts w:cs="Times New Roman"/>
          <w:i w:val="0"/>
          <w:color w:val="000000"/>
          <w:lang w:eastAsia="ru-RU" w:bidi="ru-RU"/>
        </w:rPr>
        <w:t>Источник (официальный сайт разработчиков, публикация с валидацией):</w:t>
      </w:r>
      <w:r w:rsidRPr="00E8543F">
        <w:rPr>
          <w:rFonts w:cs="Times New Roman"/>
          <w:b/>
          <w:color w:val="FF0000"/>
          <w:lang w:eastAsia="ru-RU" w:bidi="ru-RU"/>
        </w:rPr>
        <w:t xml:space="preserve"> </w:t>
      </w:r>
      <w:hyperlink r:id="rId18" w:history="1">
        <w:r w:rsidRPr="00E8543F">
          <w:rPr>
            <w:rStyle w:val="affd"/>
            <w:rFonts w:cs="Times New Roman"/>
            <w:b/>
            <w:lang w:eastAsia="ru-RU" w:bidi="ru-RU"/>
          </w:rPr>
          <w:t>https://ecog-acrin.org/resources/ecog-performance-status</w:t>
        </w:r>
      </w:hyperlink>
    </w:p>
    <w:p w14:paraId="1E970298" w14:textId="77777777" w:rsidR="001D2CE3" w:rsidRPr="00E8543F" w:rsidRDefault="001D2CE3" w:rsidP="000B4BD5">
      <w:pPr>
        <w:pStyle w:val="af8"/>
        <w:spacing w:before="0" w:after="0"/>
        <w:ind w:firstLine="0"/>
        <w:rPr>
          <w:rFonts w:cs="Times New Roman"/>
          <w:i w:val="0"/>
          <w:color w:val="000000"/>
          <w:lang w:eastAsia="ru-RU" w:bidi="ru-RU"/>
        </w:rPr>
      </w:pPr>
      <w:r w:rsidRPr="00E8543F">
        <w:rPr>
          <w:rFonts w:cs="Times New Roman"/>
          <w:noProof/>
          <w:lang w:val="en-US"/>
        </w:rPr>
        <w:t xml:space="preserve">Oken MM, Creech RH, Tormey DC, Horton J, Davis TE, McFadden ET, Carbone PP: </w:t>
      </w:r>
      <w:r w:rsidRPr="00E8543F">
        <w:rPr>
          <w:rFonts w:cs="Times New Roman"/>
          <w:b/>
          <w:noProof/>
          <w:lang w:val="en-US"/>
        </w:rPr>
        <w:t>Toxicity and response criteria of the Eastern Cooperative Oncology Group</w:t>
      </w:r>
      <w:r w:rsidRPr="00E8543F">
        <w:rPr>
          <w:rFonts w:cs="Times New Roman"/>
          <w:noProof/>
          <w:lang w:val="en-US"/>
        </w:rPr>
        <w:t xml:space="preserve">. </w:t>
      </w:r>
      <w:r w:rsidRPr="00E8543F">
        <w:rPr>
          <w:rFonts w:cs="Times New Roman"/>
          <w:i w:val="0"/>
          <w:noProof/>
        </w:rPr>
        <w:t xml:space="preserve">Am J Clin Oncol </w:t>
      </w:r>
      <w:r w:rsidRPr="00E8543F">
        <w:rPr>
          <w:rFonts w:cs="Times New Roman"/>
          <w:noProof/>
        </w:rPr>
        <w:t xml:space="preserve">1982, </w:t>
      </w:r>
      <w:r w:rsidRPr="00E8543F">
        <w:rPr>
          <w:rFonts w:cs="Times New Roman"/>
          <w:b/>
          <w:noProof/>
        </w:rPr>
        <w:t>5</w:t>
      </w:r>
      <w:r w:rsidRPr="00E8543F">
        <w:rPr>
          <w:rFonts w:cs="Times New Roman"/>
          <w:noProof/>
        </w:rPr>
        <w:t>(6):649-655</w:t>
      </w:r>
    </w:p>
    <w:p w14:paraId="224B519E" w14:textId="77777777" w:rsidR="001D2CE3" w:rsidRPr="00E8543F" w:rsidRDefault="001D2CE3" w:rsidP="000B4BD5">
      <w:pPr>
        <w:pStyle w:val="af8"/>
        <w:spacing w:before="0" w:after="0"/>
        <w:ind w:firstLine="0"/>
        <w:rPr>
          <w:rFonts w:cs="Times New Roman"/>
          <w:i w:val="0"/>
          <w:color w:val="000000"/>
          <w:lang w:eastAsia="ru-RU" w:bidi="ru-RU"/>
        </w:rPr>
      </w:pPr>
      <w:r w:rsidRPr="00E8543F">
        <w:rPr>
          <w:rFonts w:cs="Times New Roman"/>
          <w:i w:val="0"/>
          <w:color w:val="000000"/>
          <w:lang w:eastAsia="ru-RU" w:bidi="ru-RU"/>
        </w:rPr>
        <w:t>Тип: шкала оценки</w:t>
      </w:r>
    </w:p>
    <w:p w14:paraId="3E86F06B" w14:textId="77777777" w:rsidR="001D2CE3" w:rsidRPr="00E8543F" w:rsidRDefault="001D2CE3" w:rsidP="000B4BD5">
      <w:pPr>
        <w:pStyle w:val="af8"/>
        <w:spacing w:before="0" w:after="0"/>
        <w:ind w:firstLine="0"/>
        <w:rPr>
          <w:rFonts w:cs="Times New Roman"/>
          <w:color w:val="000000"/>
          <w:lang w:eastAsia="ru-RU" w:bidi="ru-RU"/>
        </w:rPr>
      </w:pPr>
      <w:r w:rsidRPr="00E8543F">
        <w:rPr>
          <w:rFonts w:cs="Times New Roman"/>
          <w:i w:val="0"/>
          <w:color w:val="000000"/>
          <w:lang w:eastAsia="ru-RU" w:bidi="ru-RU"/>
        </w:rPr>
        <w:t>Назначение:</w:t>
      </w:r>
      <w:r w:rsidRPr="00E8543F">
        <w:rPr>
          <w:rFonts w:cs="Times New Roman"/>
        </w:rPr>
        <w:t xml:space="preserve"> </w:t>
      </w:r>
      <w:r w:rsidRPr="00E8543F">
        <w:rPr>
          <w:rFonts w:cs="Times New Roman"/>
          <w:i w:val="0"/>
          <w:color w:val="000000"/>
          <w:lang w:eastAsia="ru-RU" w:bidi="ru-RU"/>
        </w:rPr>
        <w:t>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59C2006D" w14:textId="77777777" w:rsidR="001D2CE3" w:rsidRPr="00E8543F" w:rsidRDefault="001D2CE3" w:rsidP="000B4BD5">
      <w:pPr>
        <w:pStyle w:val="af8"/>
        <w:spacing w:before="0" w:after="0"/>
        <w:ind w:firstLine="0"/>
        <w:rPr>
          <w:rFonts w:cs="Times New Roman"/>
          <w:i w:val="0"/>
          <w:color w:val="000000"/>
          <w:lang w:eastAsia="ru-RU" w:bidi="ru-RU"/>
        </w:rPr>
      </w:pPr>
      <w:r w:rsidRPr="00E8543F">
        <w:rPr>
          <w:rFonts w:cs="Times New Roman"/>
          <w:i w:val="0"/>
          <w:color w:val="000000"/>
          <w:lang w:eastAsia="ru-RU" w:bidi="ru-RU"/>
        </w:rPr>
        <w:t>Содержание:</w:t>
      </w:r>
    </w:p>
    <w:tbl>
      <w:tblPr>
        <w:tblW w:w="937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6"/>
        <w:gridCol w:w="8505"/>
      </w:tblGrid>
      <w:tr w:rsidR="001D2CE3" w:rsidRPr="00E8543F" w14:paraId="04DB57B0" w14:textId="77777777" w:rsidTr="00DF2E41">
        <w:trPr>
          <w:trHeight w:val="873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02974159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E8543F">
              <w:rPr>
                <w:rFonts w:cs="Times New Roman"/>
                <w:b/>
                <w:bCs/>
                <w:szCs w:val="24"/>
                <w:lang w:eastAsia="ru-RU"/>
              </w:rPr>
              <w:t>Балл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7FB2AE72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8543F">
              <w:rPr>
                <w:rFonts w:cs="Times New Roman"/>
                <w:b/>
                <w:bCs/>
                <w:szCs w:val="24"/>
              </w:rPr>
              <w:t>Описание</w:t>
            </w:r>
          </w:p>
        </w:tc>
      </w:tr>
      <w:tr w:rsidR="001D2CE3" w:rsidRPr="00E8543F" w14:paraId="3C78FCCE" w14:textId="77777777" w:rsidTr="00DF2E41">
        <w:trPr>
          <w:trHeight w:val="289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6DBFA053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543F">
              <w:rPr>
                <w:rFonts w:cs="Times New Roman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6B76827E" w14:textId="77777777" w:rsidR="001D2CE3" w:rsidRPr="00E8543F" w:rsidRDefault="001D2CE3" w:rsidP="000B4BD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E8543F">
              <w:rPr>
                <w:rFonts w:cs="Times New Roman"/>
                <w:szCs w:val="24"/>
              </w:rPr>
              <w:t xml:space="preserve">Пациент полностью активен, способен выполнять все, как и до заболевания (90–100 % по шкале </w:t>
            </w:r>
            <w:proofErr w:type="spellStart"/>
            <w:r w:rsidRPr="00E8543F">
              <w:rPr>
                <w:rFonts w:cs="Times New Roman"/>
                <w:szCs w:val="24"/>
              </w:rPr>
              <w:t>Карновского</w:t>
            </w:r>
            <w:proofErr w:type="spellEnd"/>
            <w:r w:rsidRPr="00E8543F">
              <w:rPr>
                <w:rFonts w:cs="Times New Roman"/>
                <w:szCs w:val="24"/>
              </w:rPr>
              <w:t xml:space="preserve">) </w:t>
            </w:r>
          </w:p>
        </w:tc>
      </w:tr>
      <w:tr w:rsidR="001D2CE3" w:rsidRPr="00E8543F" w14:paraId="7BB82D05" w14:textId="77777777" w:rsidTr="00DF2E41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08874D5F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543F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49AFE384" w14:textId="77777777" w:rsidR="001D2CE3" w:rsidRPr="00E8543F" w:rsidRDefault="001D2CE3" w:rsidP="000B4BD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E8543F">
              <w:rPr>
                <w:rFonts w:cs="Times New Roman"/>
                <w:szCs w:val="24"/>
              </w:rPr>
              <w:t xml:space="preserve">Пациент неспособен выполнять тяжелую, но может выполнять легкую или сидячую работу (например, легкую домашнюю или канцелярскую работу, 70–80 % по шкале </w:t>
            </w:r>
            <w:proofErr w:type="spellStart"/>
            <w:r w:rsidRPr="00E8543F">
              <w:rPr>
                <w:rFonts w:cs="Times New Roman"/>
                <w:szCs w:val="24"/>
              </w:rPr>
              <w:t>Карновского</w:t>
            </w:r>
            <w:proofErr w:type="spellEnd"/>
            <w:r w:rsidRPr="00E8543F">
              <w:rPr>
                <w:rFonts w:cs="Times New Roman"/>
                <w:szCs w:val="24"/>
              </w:rPr>
              <w:t xml:space="preserve">) </w:t>
            </w:r>
          </w:p>
        </w:tc>
      </w:tr>
      <w:tr w:rsidR="001D2CE3" w:rsidRPr="00E8543F" w14:paraId="01F1E651" w14:textId="77777777" w:rsidTr="00DF2E41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63A41280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543F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286691BE" w14:textId="77777777" w:rsidR="001D2CE3" w:rsidRPr="00E8543F" w:rsidRDefault="001D2CE3" w:rsidP="000B4BD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E8543F">
              <w:rPr>
                <w:rFonts w:cs="Times New Roman"/>
                <w:szCs w:val="24"/>
              </w:rPr>
              <w:t xml:space="preserve">Пациент лечится амбулаторно, способен к самообслуживанию, но не может выполнять работу. Более 50 % времени бодрствования проводит активно – в вертикальном положении (50–60 % по шкале </w:t>
            </w:r>
            <w:proofErr w:type="spellStart"/>
            <w:r w:rsidRPr="00E8543F">
              <w:rPr>
                <w:rFonts w:cs="Times New Roman"/>
                <w:szCs w:val="24"/>
              </w:rPr>
              <w:t>Карновского</w:t>
            </w:r>
            <w:proofErr w:type="spellEnd"/>
            <w:r w:rsidRPr="00E8543F">
              <w:rPr>
                <w:rFonts w:cs="Times New Roman"/>
                <w:szCs w:val="24"/>
              </w:rPr>
              <w:t xml:space="preserve">) </w:t>
            </w:r>
          </w:p>
        </w:tc>
      </w:tr>
      <w:tr w:rsidR="001D2CE3" w:rsidRPr="00E8543F" w14:paraId="4A4C24C7" w14:textId="77777777" w:rsidTr="00DF2E41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381D5F0F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543F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59D48DAE" w14:textId="77777777" w:rsidR="001D2CE3" w:rsidRPr="00E8543F" w:rsidRDefault="001D2CE3" w:rsidP="000B4BD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E8543F">
              <w:rPr>
                <w:rFonts w:cs="Times New Roman"/>
                <w:szCs w:val="24"/>
              </w:rPr>
              <w:t xml:space="preserve">Пациент способен лишь к ограниченному самообслуживанию, проводит в кресле или постели более 50 % времени бодрствования (30–40 % по шкале </w:t>
            </w:r>
            <w:proofErr w:type="spellStart"/>
            <w:r w:rsidRPr="00E8543F">
              <w:rPr>
                <w:rFonts w:cs="Times New Roman"/>
                <w:szCs w:val="24"/>
              </w:rPr>
              <w:t>Карновского</w:t>
            </w:r>
            <w:proofErr w:type="spellEnd"/>
            <w:r w:rsidRPr="00E8543F">
              <w:rPr>
                <w:rFonts w:cs="Times New Roman"/>
                <w:szCs w:val="24"/>
              </w:rPr>
              <w:t xml:space="preserve">) </w:t>
            </w:r>
          </w:p>
        </w:tc>
      </w:tr>
      <w:tr w:rsidR="001D2CE3" w:rsidRPr="00E8543F" w14:paraId="0809CE69" w14:textId="77777777" w:rsidTr="00DF2E41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662BB497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543F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35BBFDF1" w14:textId="77777777" w:rsidR="001D2CE3" w:rsidRPr="00E8543F" w:rsidRDefault="001D2CE3" w:rsidP="000B4BD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E8543F">
              <w:rPr>
                <w:rFonts w:cs="Times New Roman"/>
                <w:szCs w:val="24"/>
              </w:rPr>
              <w:t xml:space="preserve">Инвалид, совершенно не способен к самообслуживанию, прикован к креслу или постели (10–20 % по шкале </w:t>
            </w:r>
            <w:proofErr w:type="spellStart"/>
            <w:r w:rsidRPr="00E8543F">
              <w:rPr>
                <w:rFonts w:cs="Times New Roman"/>
                <w:szCs w:val="24"/>
              </w:rPr>
              <w:t>Карновского</w:t>
            </w:r>
            <w:proofErr w:type="spellEnd"/>
            <w:r w:rsidRPr="00E8543F">
              <w:rPr>
                <w:rFonts w:cs="Times New Roman"/>
                <w:szCs w:val="24"/>
              </w:rPr>
              <w:t xml:space="preserve">) </w:t>
            </w:r>
          </w:p>
        </w:tc>
      </w:tr>
      <w:tr w:rsidR="001D2CE3" w:rsidRPr="00E8543F" w14:paraId="408D8CF7" w14:textId="77777777" w:rsidTr="00DF2E41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7B404D09" w14:textId="77777777" w:rsidR="001D2CE3" w:rsidRPr="00E8543F" w:rsidRDefault="001D2CE3" w:rsidP="000B4BD5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543F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6CD849A1" w14:textId="77777777" w:rsidR="001D2CE3" w:rsidRPr="00E8543F" w:rsidRDefault="001D2CE3" w:rsidP="000B4BD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E8543F">
              <w:rPr>
                <w:rFonts w:cs="Times New Roman"/>
                <w:szCs w:val="24"/>
              </w:rPr>
              <w:t>Смерть</w:t>
            </w:r>
          </w:p>
        </w:tc>
      </w:tr>
    </w:tbl>
    <w:p w14:paraId="1165B3BA" w14:textId="77777777" w:rsidR="001D2CE3" w:rsidRPr="00E8543F" w:rsidRDefault="001D2CE3" w:rsidP="000B4BD5">
      <w:pPr>
        <w:pStyle w:val="af8"/>
        <w:spacing w:before="0" w:after="0"/>
        <w:rPr>
          <w:rFonts w:cs="Times New Roman"/>
          <w:i w:val="0"/>
          <w:color w:val="000000"/>
          <w:lang w:eastAsia="ru-RU" w:bidi="ru-RU"/>
        </w:rPr>
      </w:pPr>
      <w:r w:rsidRPr="00E8543F">
        <w:rPr>
          <w:rFonts w:cs="Times New Roman"/>
          <w:i w:val="0"/>
          <w:color w:val="000000"/>
          <w:lang w:eastAsia="ru-RU" w:bidi="ru-RU"/>
        </w:rPr>
        <w:t>Ключ (интерпретация): приведен в самой шкале</w:t>
      </w:r>
    </w:p>
    <w:p w14:paraId="05ACB1CD" w14:textId="77777777" w:rsidR="001D2CE3" w:rsidRPr="00E8543F" w:rsidRDefault="001D2CE3" w:rsidP="000B4BD5">
      <w:pPr>
        <w:pStyle w:val="afff2"/>
        <w:spacing w:before="0"/>
        <w:rPr>
          <w:rFonts w:cs="Times New Roman"/>
        </w:rPr>
      </w:pPr>
      <w:bookmarkStart w:id="76" w:name="_Toc35445736"/>
      <w:r w:rsidRPr="00E8543F">
        <w:rPr>
          <w:rFonts w:cs="Times New Roman"/>
        </w:rPr>
        <w:t>Приложение Г2. Вопросник при первичном обращении пациента к врачу первичной лечебной сети в рамках онконастороженности</w:t>
      </w:r>
      <w:bookmarkEnd w:id="76"/>
    </w:p>
    <w:p w14:paraId="4D2DC709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t>Название на русском языке: Вопросник при первичном обращении пациента к врачу первичной лечебной сети в рамках онконастороженности</w:t>
      </w:r>
    </w:p>
    <w:p w14:paraId="70397BA2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t>Оригинальное название (если есть): нет</w:t>
      </w:r>
    </w:p>
    <w:p w14:paraId="6848EE1C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t>Источник (официальный сайт разработчиков, публикация с</w:t>
      </w:r>
    </w:p>
    <w:p w14:paraId="50E3968A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lastRenderedPageBreak/>
        <w:t xml:space="preserve">валидацией): </w:t>
      </w:r>
      <w:hyperlink r:id="rId19" w:history="1">
        <w:r w:rsidRPr="00E8543F">
          <w:rPr>
            <w:rStyle w:val="affd"/>
            <w:i w:val="0"/>
            <w:sz w:val="24"/>
          </w:rPr>
          <w:t>https://oncology-association.ru/</w:t>
        </w:r>
      </w:hyperlink>
    </w:p>
    <w:p w14:paraId="46131B54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t>Тип (подчеркнуть): вопросник</w:t>
      </w:r>
    </w:p>
    <w:p w14:paraId="660C2E45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t>Назначение: оценка вероятности наличия злокачественных новообразований у пациента</w:t>
      </w:r>
    </w:p>
    <w:p w14:paraId="7C57F537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t>Оценочный инструмент, содержание:</w:t>
      </w:r>
    </w:p>
    <w:p w14:paraId="55672B40" w14:textId="77777777" w:rsidR="001D2CE3" w:rsidRPr="00E8543F" w:rsidRDefault="001D2CE3" w:rsidP="000B4BD5">
      <w:pPr>
        <w:autoSpaceDE w:val="0"/>
        <w:autoSpaceDN w:val="0"/>
        <w:adjustRightInd w:val="0"/>
        <w:jc w:val="center"/>
        <w:rPr>
          <w:rFonts w:cs="Times New Roman"/>
          <w:b/>
          <w:sz w:val="28"/>
        </w:rPr>
      </w:pPr>
      <w:r w:rsidRPr="00E8543F">
        <w:rPr>
          <w:rFonts w:cs="Times New Roman"/>
          <w:b/>
          <w:sz w:val="28"/>
        </w:rPr>
        <w:t>Вопросник при первичном обращении пациента к врачу первичной лечебной сети в рамках онконастороженности</w:t>
      </w:r>
    </w:p>
    <w:p w14:paraId="71F32238" w14:textId="77777777" w:rsidR="001D2CE3" w:rsidRPr="00E8543F" w:rsidRDefault="001D2CE3" w:rsidP="000B4BD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E8543F" w:rsidDel="00A36CA0">
        <w:rPr>
          <w:rFonts w:cs="Times New Roman"/>
        </w:rPr>
        <w:t xml:space="preserve"> </w:t>
      </w:r>
      <w:r w:rsidRPr="00E8543F">
        <w:rPr>
          <w:rFonts w:cs="Times New Roman"/>
          <w:b/>
          <w:bCs/>
          <w:szCs w:val="24"/>
        </w:rPr>
        <w:t>(выбрать правильные ответы, нужное подчеркнуть, при необходимости вписать)</w:t>
      </w:r>
    </w:p>
    <w:p w14:paraId="1774B4B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Дата заполнения:</w:t>
      </w:r>
    </w:p>
    <w:p w14:paraId="73464378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Ф.И.О.:</w:t>
      </w:r>
    </w:p>
    <w:p w14:paraId="6997551E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1. У Вас есть профессиональная вредность на работе?</w:t>
      </w:r>
    </w:p>
    <w:p w14:paraId="6DA949EB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1285BD67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Есть</w:t>
      </w:r>
    </w:p>
    <w:p w14:paraId="2FBFC3CE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2. Сколько лет Вы работаете/работали с профессиональной вредностью?</w:t>
      </w:r>
    </w:p>
    <w:p w14:paraId="6AC76FD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До 1 года                                                    4. 6–10 лет</w:t>
      </w:r>
    </w:p>
    <w:p w14:paraId="001A087D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До 3 лет                                                      5. Более 10 лет</w:t>
      </w:r>
    </w:p>
    <w:p w14:paraId="01C44941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От 3 до 5 лет                                              6. Более 15 лет</w:t>
      </w:r>
    </w:p>
    <w:p w14:paraId="623AEBA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3. Ваши близкие родственники болели или болеют онкологическими заболеваниями лор-органов?</w:t>
      </w:r>
    </w:p>
    <w:p w14:paraId="09702262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2DE3B549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Болел или болеет</w:t>
      </w:r>
    </w:p>
    <w:p w14:paraId="13AE8764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Не знаю</w:t>
      </w:r>
    </w:p>
    <w:p w14:paraId="298CC0F3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 xml:space="preserve">4. Вы курите (или курили)? </w:t>
      </w:r>
    </w:p>
    <w:p w14:paraId="17D2F7E8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                                                              4. Стаж курения менее 10 лет</w:t>
      </w:r>
    </w:p>
    <w:p w14:paraId="137D39A7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                                                                5. Стаж курения 10–15 лет</w:t>
      </w:r>
    </w:p>
    <w:p w14:paraId="46198240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Более 20 сигарет в день                            6. Стаж курения более 20 лет</w:t>
      </w:r>
    </w:p>
    <w:p w14:paraId="5BA6AF22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5. Вы заметили снижение своей массы тела за последний период времени?</w:t>
      </w:r>
    </w:p>
    <w:p w14:paraId="24999C0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                                                              3. Да, более чем на 5 кг</w:t>
      </w:r>
    </w:p>
    <w:p w14:paraId="34043307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Не знаю                                                      4. Да, я соблюдал диету</w:t>
      </w:r>
    </w:p>
    <w:p w14:paraId="20267600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6. Вас беспокоят повышенная слабость и утомляемость, неадекватная нагрузкам?</w:t>
      </w:r>
    </w:p>
    <w:p w14:paraId="7E89AB66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02815A40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2. Более 1 </w:t>
      </w:r>
      <w:proofErr w:type="spellStart"/>
      <w:r w:rsidRPr="00E8543F">
        <w:rPr>
          <w:rFonts w:cs="Times New Roman"/>
          <w:szCs w:val="24"/>
        </w:rPr>
        <w:t>мес</w:t>
      </w:r>
      <w:proofErr w:type="spellEnd"/>
    </w:p>
    <w:p w14:paraId="376FF5D5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3. Более 6 </w:t>
      </w:r>
      <w:proofErr w:type="spellStart"/>
      <w:r w:rsidRPr="00E8543F">
        <w:rPr>
          <w:rFonts w:cs="Times New Roman"/>
          <w:szCs w:val="24"/>
        </w:rPr>
        <w:t>мес</w:t>
      </w:r>
      <w:proofErr w:type="spellEnd"/>
    </w:p>
    <w:p w14:paraId="5D36C92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lastRenderedPageBreak/>
        <w:t>7. Вас беспокоит повышенная общая потливость, возможно усиливающаяся в ночное время?</w:t>
      </w:r>
    </w:p>
    <w:p w14:paraId="19CF55FA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422220E0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2. Да, появилась в течение последних 6–12 </w:t>
      </w:r>
      <w:proofErr w:type="spellStart"/>
      <w:r w:rsidRPr="00E8543F">
        <w:rPr>
          <w:rFonts w:cs="Times New Roman"/>
          <w:szCs w:val="24"/>
        </w:rPr>
        <w:t>мес</w:t>
      </w:r>
      <w:proofErr w:type="spellEnd"/>
    </w:p>
    <w:p w14:paraId="32540F09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Беспокоила всегда</w:t>
      </w:r>
    </w:p>
    <w:p w14:paraId="5DD1A80E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8. У Вас отмечается бледность или изменение цвета кожных покровов?</w:t>
      </w:r>
    </w:p>
    <w:p w14:paraId="4F290E7B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751D6603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</w:t>
      </w:r>
    </w:p>
    <w:p w14:paraId="03DF7F6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Не знаю</w:t>
      </w:r>
    </w:p>
    <w:p w14:paraId="30280F4D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 xml:space="preserve">9. Вы отмечали в последнее время появление увеличенных лимфатических узлов или других припухлостей на шее? </w:t>
      </w:r>
    </w:p>
    <w:p w14:paraId="0BDFD83D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257758C7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Да, безболезненные</w:t>
      </w:r>
    </w:p>
    <w:p w14:paraId="6E95A21B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Да, болезненные</w:t>
      </w:r>
    </w:p>
    <w:p w14:paraId="7D78E183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 xml:space="preserve">10. У Вас есть на коже лица, головы и шеи новообразования или длительно незаживающие язвы? </w:t>
      </w:r>
    </w:p>
    <w:p w14:paraId="21705A99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6E506AB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</w:t>
      </w:r>
    </w:p>
    <w:p w14:paraId="1E1B8F42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Если да, что именно? (впишите свои варианты)</w:t>
      </w:r>
    </w:p>
    <w:p w14:paraId="22538C41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E8543F">
        <w:rPr>
          <w:rFonts w:cs="Times New Roman"/>
          <w:b/>
          <w:szCs w:val="24"/>
        </w:rPr>
        <w:t>11. Вы заметили в последняя время деформацию лица за счет появившихся образований или припухлостей (изменение формы носа, глаз и т.д.)?</w:t>
      </w:r>
    </w:p>
    <w:p w14:paraId="7A3852B5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5DC9D35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</w:t>
      </w:r>
    </w:p>
    <w:p w14:paraId="22BD14CF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szCs w:val="24"/>
        </w:rPr>
        <w:t>3. Если да, что именно? (впишите свои варианты)</w:t>
      </w:r>
    </w:p>
    <w:p w14:paraId="4AD41421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12. Вас беспокоит длительный кашель или покашливания?</w:t>
      </w:r>
    </w:p>
    <w:p w14:paraId="4515020A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                                                             3. С мокротой</w:t>
      </w:r>
    </w:p>
    <w:p w14:paraId="51FC217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                                                               4. С примесью крови</w:t>
      </w:r>
    </w:p>
    <w:p w14:paraId="509D6272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13. Вас беспокоит охриплость?</w:t>
      </w:r>
    </w:p>
    <w:p w14:paraId="40D6856F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szCs w:val="24"/>
        </w:rPr>
        <w:t>1. Нет                                                            3. В течение последнего месяца постоянно</w:t>
      </w:r>
    </w:p>
    <w:p w14:paraId="00C9BAE3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szCs w:val="24"/>
        </w:rPr>
        <w:t>2. Периодически                                          4. Да, не обследовался и не лечился</w:t>
      </w:r>
    </w:p>
    <w:p w14:paraId="5613357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                                                                       5. Да, проведенное лечение без эффекта</w:t>
      </w:r>
    </w:p>
    <w:p w14:paraId="39F7B788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14. Вас беспокоит затруднение дыхания через естественные дыхательные пути?</w:t>
      </w:r>
    </w:p>
    <w:p w14:paraId="6F48A768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bCs/>
          <w:szCs w:val="24"/>
        </w:rPr>
        <w:t>1.</w:t>
      </w:r>
      <w:r w:rsidRPr="00E8543F">
        <w:rPr>
          <w:rFonts w:cs="Times New Roman"/>
          <w:szCs w:val="24"/>
        </w:rPr>
        <w:t xml:space="preserve"> Нет                                                         4. Затруднение дыхание отмечается в покое</w:t>
      </w:r>
    </w:p>
    <w:p w14:paraId="514B3A2A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bCs/>
          <w:szCs w:val="24"/>
        </w:rPr>
        <w:t xml:space="preserve">2. Иногда                                                   </w:t>
      </w:r>
      <w:r w:rsidRPr="00E8543F">
        <w:rPr>
          <w:rFonts w:cs="Times New Roman"/>
          <w:szCs w:val="24"/>
        </w:rPr>
        <w:t>5. При незначительной физической нагрузке</w:t>
      </w:r>
    </w:p>
    <w:p w14:paraId="4E0340FD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bCs/>
          <w:szCs w:val="24"/>
        </w:rPr>
        <w:t xml:space="preserve">3. Часто                                                      </w:t>
      </w:r>
      <w:r w:rsidRPr="00E8543F">
        <w:rPr>
          <w:rFonts w:cs="Times New Roman"/>
          <w:szCs w:val="24"/>
        </w:rPr>
        <w:t>6. При значительной физической нагрузке</w:t>
      </w:r>
    </w:p>
    <w:p w14:paraId="6DE0FAAE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lastRenderedPageBreak/>
        <w:t>15. Вас беспокоит «ощущение кома или инородного тела» в горле?</w:t>
      </w:r>
    </w:p>
    <w:p w14:paraId="6AFDDE11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E8543F">
        <w:rPr>
          <w:rFonts w:cs="Times New Roman"/>
          <w:bCs/>
          <w:szCs w:val="24"/>
        </w:rPr>
        <w:t>1. Нет</w:t>
      </w:r>
    </w:p>
    <w:p w14:paraId="283D31EE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E8543F">
        <w:rPr>
          <w:rFonts w:cs="Times New Roman"/>
          <w:bCs/>
          <w:szCs w:val="24"/>
        </w:rPr>
        <w:t>2. Иногда</w:t>
      </w:r>
    </w:p>
    <w:p w14:paraId="4EB145C3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E8543F">
        <w:rPr>
          <w:rFonts w:cs="Times New Roman"/>
          <w:bCs/>
          <w:szCs w:val="24"/>
        </w:rPr>
        <w:t>3. Часто или постоянно</w:t>
      </w:r>
    </w:p>
    <w:p w14:paraId="01CE1C91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16. Вас беспокоят неприятный привкус во рту и/или запах изо рта?</w:t>
      </w:r>
    </w:p>
    <w:p w14:paraId="5B2A882B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09B6BAE2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Иногда</w:t>
      </w:r>
    </w:p>
    <w:p w14:paraId="422C31BD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Часто или постоянно</w:t>
      </w:r>
    </w:p>
    <w:p w14:paraId="347CFDFF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17. Вас беспокоят нарушения глотания пищи?</w:t>
      </w:r>
    </w:p>
    <w:p w14:paraId="3A28ED6A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                                                             4. Акт глотания болезненный</w:t>
      </w:r>
    </w:p>
    <w:p w14:paraId="4F28C3D0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Да, только жидкой пищи                         5. Во время приема пищи появляется</w:t>
      </w:r>
    </w:p>
    <w:p w14:paraId="69ECE74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                                                                         </w:t>
      </w:r>
      <w:proofErr w:type="spellStart"/>
      <w:r w:rsidRPr="00E8543F">
        <w:rPr>
          <w:rFonts w:cs="Times New Roman"/>
          <w:szCs w:val="24"/>
        </w:rPr>
        <w:t>поперхивание</w:t>
      </w:r>
      <w:proofErr w:type="spellEnd"/>
      <w:r w:rsidRPr="00E8543F">
        <w:rPr>
          <w:rFonts w:cs="Times New Roman"/>
          <w:szCs w:val="24"/>
        </w:rPr>
        <w:t xml:space="preserve"> и кашель</w:t>
      </w:r>
    </w:p>
    <w:p w14:paraId="4070FA56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Да, только твердой пищи                          6. В течение последнего месяца</w:t>
      </w:r>
    </w:p>
    <w:p w14:paraId="49409EE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                                                                         7. Более 3 </w:t>
      </w:r>
      <w:proofErr w:type="spellStart"/>
      <w:r w:rsidRPr="00E8543F">
        <w:rPr>
          <w:rFonts w:cs="Times New Roman"/>
          <w:szCs w:val="24"/>
        </w:rPr>
        <w:t>мес</w:t>
      </w:r>
      <w:proofErr w:type="spellEnd"/>
    </w:p>
    <w:p w14:paraId="4F1C6F03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18. Вас беспокоит затруднение носового дыхания?</w:t>
      </w:r>
    </w:p>
    <w:p w14:paraId="10DBAC4C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                                                 4. Затруднение носового дыхание с обеих сторон</w:t>
      </w:r>
    </w:p>
    <w:p w14:paraId="566D89CB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Редко                                             5. Затруднение носового дыхание справа/слева</w:t>
      </w:r>
    </w:p>
    <w:p w14:paraId="434C14B3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Часто (</w:t>
      </w:r>
      <w:proofErr w:type="gramStart"/>
      <w:r w:rsidRPr="00E8543F">
        <w:rPr>
          <w:rFonts w:cs="Times New Roman"/>
          <w:szCs w:val="24"/>
        </w:rPr>
        <w:t xml:space="preserve">постоянно)   </w:t>
      </w:r>
      <w:proofErr w:type="gramEnd"/>
      <w:r w:rsidRPr="00E8543F">
        <w:rPr>
          <w:rFonts w:cs="Times New Roman"/>
          <w:szCs w:val="24"/>
        </w:rPr>
        <w:t xml:space="preserve">                     6. Носовое дыхание отсутствует с обеих сторон</w:t>
      </w:r>
    </w:p>
    <w:p w14:paraId="58C2FCB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                                                            7. Носовое дыхание отсутствует справа/слева</w:t>
      </w:r>
    </w:p>
    <w:p w14:paraId="4B6571E3" w14:textId="77777777" w:rsidR="001D2CE3" w:rsidRPr="00E8543F" w:rsidRDefault="001D2CE3" w:rsidP="000B4BD5">
      <w:pPr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19. Оцените свое обоняние?</w:t>
      </w:r>
    </w:p>
    <w:p w14:paraId="0DCEEBE8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В норме                                                     4. С обеих сторон</w:t>
      </w:r>
    </w:p>
    <w:p w14:paraId="563CDFF9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Снижено                                                   5. Справа/слева</w:t>
      </w:r>
    </w:p>
    <w:p w14:paraId="7869323D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Отсутствует</w:t>
      </w:r>
    </w:p>
    <w:p w14:paraId="76B945BE" w14:textId="77777777" w:rsidR="001D2CE3" w:rsidRPr="00E8543F" w:rsidRDefault="001D2CE3" w:rsidP="000B4BD5">
      <w:pPr>
        <w:rPr>
          <w:rFonts w:cs="Times New Roman"/>
          <w:b/>
          <w:bCs/>
          <w:szCs w:val="24"/>
        </w:rPr>
      </w:pPr>
      <w:r w:rsidRPr="00E8543F">
        <w:rPr>
          <w:rFonts w:cs="Times New Roman"/>
          <w:b/>
          <w:bCs/>
          <w:szCs w:val="24"/>
        </w:rPr>
        <w:t>20. Вас беспокоят выделения из носа и/или стекание слизи по задней стенке глотки?</w:t>
      </w:r>
    </w:p>
    <w:p w14:paraId="3CB5865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                                                             4. Слизистые или прозрачные</w:t>
      </w:r>
    </w:p>
    <w:p w14:paraId="1AEF2B8B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Редко                                                         5. Гнойные с неприятным запахом</w:t>
      </w:r>
    </w:p>
    <w:p w14:paraId="646643F8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Часто (</w:t>
      </w:r>
      <w:proofErr w:type="gramStart"/>
      <w:r w:rsidRPr="00E8543F">
        <w:rPr>
          <w:rFonts w:cs="Times New Roman"/>
          <w:szCs w:val="24"/>
        </w:rPr>
        <w:t xml:space="preserve">постоянно)   </w:t>
      </w:r>
      <w:proofErr w:type="gramEnd"/>
      <w:r w:rsidRPr="00E8543F">
        <w:rPr>
          <w:rFonts w:cs="Times New Roman"/>
          <w:szCs w:val="24"/>
        </w:rPr>
        <w:t xml:space="preserve">                                 6. Кровянистые</w:t>
      </w:r>
    </w:p>
    <w:p w14:paraId="424A5E14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E8543F">
        <w:rPr>
          <w:rFonts w:cs="Times New Roman"/>
          <w:b/>
          <w:szCs w:val="24"/>
        </w:rPr>
        <w:t>21.</w:t>
      </w:r>
      <w:r w:rsidRPr="00E8543F">
        <w:rPr>
          <w:rFonts w:cs="Times New Roman"/>
          <w:szCs w:val="24"/>
        </w:rPr>
        <w:t xml:space="preserve"> </w:t>
      </w:r>
      <w:r w:rsidRPr="00E8543F">
        <w:rPr>
          <w:rFonts w:cs="Times New Roman"/>
          <w:b/>
          <w:szCs w:val="24"/>
        </w:rPr>
        <w:t>Ощущаете ли Вы дискомфорт или болезненность лица в проекции придаточных пазух носа?</w:t>
      </w:r>
    </w:p>
    <w:p w14:paraId="3A080F11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1. Нет</w:t>
      </w:r>
    </w:p>
    <w:p w14:paraId="6236C4EF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Редко</w:t>
      </w:r>
    </w:p>
    <w:p w14:paraId="6A2DE2C8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3. Часто (постоянно)</w:t>
      </w:r>
    </w:p>
    <w:p w14:paraId="7D620A50" w14:textId="77777777" w:rsidR="001D2CE3" w:rsidRPr="00E8543F" w:rsidRDefault="001D2CE3" w:rsidP="000B4BD5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E8543F">
        <w:rPr>
          <w:rFonts w:cs="Times New Roman"/>
          <w:b/>
          <w:szCs w:val="24"/>
        </w:rPr>
        <w:t>22.</w:t>
      </w:r>
      <w:r w:rsidRPr="00E8543F">
        <w:rPr>
          <w:rFonts w:cs="Times New Roman"/>
          <w:szCs w:val="24"/>
        </w:rPr>
        <w:t xml:space="preserve"> </w:t>
      </w:r>
      <w:r w:rsidRPr="00E8543F">
        <w:rPr>
          <w:rFonts w:cs="Times New Roman"/>
          <w:b/>
          <w:szCs w:val="24"/>
        </w:rPr>
        <w:t>Появилось ли в последнее время в полости носа или в горле какое-либо новообразование?</w:t>
      </w:r>
    </w:p>
    <w:p w14:paraId="3532A256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lastRenderedPageBreak/>
        <w:t>1. Нет                                                              3. Безболезненное</w:t>
      </w:r>
    </w:p>
    <w:p w14:paraId="728AA012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>2. Да                                                                4. Болезненное</w:t>
      </w:r>
    </w:p>
    <w:p w14:paraId="4B2BC2C8" w14:textId="77777777" w:rsidR="001D2CE3" w:rsidRPr="00E8543F" w:rsidRDefault="001D2CE3" w:rsidP="000B4BD5">
      <w:pPr>
        <w:rPr>
          <w:rFonts w:cs="Times New Roman"/>
          <w:szCs w:val="24"/>
        </w:rPr>
      </w:pPr>
      <w:r w:rsidRPr="00E8543F">
        <w:rPr>
          <w:rFonts w:cs="Times New Roman"/>
          <w:szCs w:val="24"/>
        </w:rPr>
        <w:t xml:space="preserve">                                                                         5. Кровоточащее </w:t>
      </w:r>
    </w:p>
    <w:p w14:paraId="68DC5064" w14:textId="77777777" w:rsidR="001D2CE3" w:rsidRPr="00E8543F" w:rsidRDefault="001D2CE3" w:rsidP="000B4BD5">
      <w:pPr>
        <w:pStyle w:val="afffb"/>
        <w:jc w:val="left"/>
        <w:rPr>
          <w:i w:val="0"/>
          <w:color w:val="auto"/>
          <w:sz w:val="24"/>
        </w:rPr>
      </w:pPr>
    </w:p>
    <w:p w14:paraId="6704EF15" w14:textId="77777777" w:rsidR="001D2CE3" w:rsidRPr="00E8543F" w:rsidRDefault="001D2CE3" w:rsidP="000B4BD5">
      <w:pPr>
        <w:pStyle w:val="afffb"/>
        <w:rPr>
          <w:i w:val="0"/>
          <w:color w:val="auto"/>
          <w:sz w:val="24"/>
        </w:rPr>
      </w:pPr>
      <w:r w:rsidRPr="00E8543F">
        <w:rPr>
          <w:i w:val="0"/>
          <w:color w:val="auto"/>
          <w:sz w:val="24"/>
        </w:rPr>
        <w:t>Ключ (интерпретация): Утвердительные ответы на вопросы с 1-ого по 8-ой, при наличии симптоматики, описанной в вопросах с 9 по 23, позволяют заподозрить опухолевое заболевание; при этом требуется детальное обследование пациента профильными специалистами.</w:t>
      </w:r>
    </w:p>
    <w:p w14:paraId="4354E1E7" w14:textId="77777777" w:rsidR="001D2CE3" w:rsidRPr="00E8543F" w:rsidRDefault="001D2CE3" w:rsidP="00BC34A2">
      <w:pPr>
        <w:pStyle w:val="aff3"/>
      </w:pPr>
    </w:p>
    <w:sectPr w:rsidR="001D2CE3" w:rsidRPr="00E8543F" w:rsidSect="00356C41">
      <w:headerReference w:type="default" r:id="rId20"/>
      <w:footerReference w:type="default" r:id="rId21"/>
      <w:pgSz w:w="11900" w:h="16840"/>
      <w:pgMar w:top="1134" w:right="851" w:bottom="1134" w:left="1701" w:header="709" w:footer="3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A1B0" w14:textId="77777777" w:rsidR="00252E9F" w:rsidRDefault="00252E9F">
      <w:pPr>
        <w:spacing w:line="240" w:lineRule="auto"/>
      </w:pPr>
      <w:r>
        <w:separator/>
      </w:r>
    </w:p>
  </w:endnote>
  <w:endnote w:type="continuationSeparator" w:id="0">
    <w:p w14:paraId="3A43F2C3" w14:textId="77777777" w:rsidR="00252E9F" w:rsidRDefault="00252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</w:font>
  <w:font w:name="Myriad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GalsLigh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320085"/>
      <w:docPartObj>
        <w:docPartGallery w:val="Page Numbers (Bottom of Page)"/>
        <w:docPartUnique/>
      </w:docPartObj>
    </w:sdtPr>
    <w:sdtContent>
      <w:p w14:paraId="0452D755" w14:textId="26093033" w:rsidR="00D961AC" w:rsidRDefault="00D961A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99">
          <w:rPr>
            <w:noProof/>
          </w:rPr>
          <w:t>2</w:t>
        </w:r>
        <w:r>
          <w:fldChar w:fldCharType="end"/>
        </w:r>
      </w:p>
    </w:sdtContent>
  </w:sdt>
  <w:p w14:paraId="791B8F79" w14:textId="77777777" w:rsidR="00D961AC" w:rsidRDefault="00D961A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7FA5" w14:textId="77777777" w:rsidR="00252E9F" w:rsidRDefault="00252E9F">
      <w:pPr>
        <w:spacing w:line="240" w:lineRule="auto"/>
      </w:pPr>
      <w:r>
        <w:separator/>
      </w:r>
    </w:p>
  </w:footnote>
  <w:footnote w:type="continuationSeparator" w:id="0">
    <w:p w14:paraId="4A1BEE7B" w14:textId="77777777" w:rsidR="00252E9F" w:rsidRDefault="00252E9F">
      <w:pPr>
        <w:spacing w:line="240" w:lineRule="auto"/>
      </w:pPr>
      <w:r>
        <w:continuationSeparator/>
      </w:r>
    </w:p>
  </w:footnote>
  <w:footnote w:id="1">
    <w:p w14:paraId="55B42844" w14:textId="77777777" w:rsidR="00582ADB" w:rsidRPr="0059255E" w:rsidRDefault="00582ADB" w:rsidP="00582ADB">
      <w:pPr>
        <w:pStyle w:val="aff8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2BD2" w14:textId="77777777" w:rsidR="00D961AC" w:rsidRDefault="00D961AC" w:rsidP="00AA49A1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C861D1"/>
    <w:multiLevelType w:val="hybridMultilevel"/>
    <w:tmpl w:val="AD98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7B458A"/>
    <w:multiLevelType w:val="hybridMultilevel"/>
    <w:tmpl w:val="2AB0142A"/>
    <w:lvl w:ilvl="0" w:tplc="0419000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abstractNum w:abstractNumId="5" w15:restartNumberingAfterBreak="0">
    <w:nsid w:val="073074B4"/>
    <w:multiLevelType w:val="multilevel"/>
    <w:tmpl w:val="E2E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2F7B51"/>
    <w:multiLevelType w:val="hybridMultilevel"/>
    <w:tmpl w:val="491A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1246C"/>
    <w:multiLevelType w:val="hybridMultilevel"/>
    <w:tmpl w:val="E5DE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53964"/>
    <w:multiLevelType w:val="hybridMultilevel"/>
    <w:tmpl w:val="1B68D1E0"/>
    <w:lvl w:ilvl="0" w:tplc="6D6E6C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C133D8"/>
    <w:multiLevelType w:val="hybridMultilevel"/>
    <w:tmpl w:val="5A12D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30E4"/>
    <w:multiLevelType w:val="multilevel"/>
    <w:tmpl w:val="976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D0E0F"/>
    <w:multiLevelType w:val="hybridMultilevel"/>
    <w:tmpl w:val="1AF0DEE8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1346EAC"/>
    <w:multiLevelType w:val="multilevel"/>
    <w:tmpl w:val="F98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32A44"/>
    <w:multiLevelType w:val="hybridMultilevel"/>
    <w:tmpl w:val="7B340780"/>
    <w:lvl w:ilvl="0" w:tplc="36C46DDE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CF0FB8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588906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ABA808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20E679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D6CC61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DB83C8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F24997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A2CF28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2A180DC9"/>
    <w:multiLevelType w:val="hybridMultilevel"/>
    <w:tmpl w:val="1DAE03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9972C7"/>
    <w:multiLevelType w:val="hybridMultilevel"/>
    <w:tmpl w:val="4FE80DEE"/>
    <w:lvl w:ilvl="0" w:tplc="F9E695D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2651A"/>
    <w:multiLevelType w:val="hybridMultilevel"/>
    <w:tmpl w:val="19F66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E840E6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C65635"/>
    <w:multiLevelType w:val="hybridMultilevel"/>
    <w:tmpl w:val="F4C848D0"/>
    <w:lvl w:ilvl="0" w:tplc="872C0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2A73DF"/>
    <w:multiLevelType w:val="hybridMultilevel"/>
    <w:tmpl w:val="6E82DD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BA709C"/>
    <w:multiLevelType w:val="hybridMultilevel"/>
    <w:tmpl w:val="A14A458A"/>
    <w:lvl w:ilvl="0" w:tplc="F9E695D4">
      <w:start w:val="1"/>
      <w:numFmt w:val="bullet"/>
      <w:lvlText w:val="•"/>
      <w:lvlJc w:val="left"/>
      <w:pPr>
        <w:ind w:left="142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7A32E1"/>
    <w:multiLevelType w:val="hybridMultilevel"/>
    <w:tmpl w:val="DA88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B1CEA"/>
    <w:multiLevelType w:val="multilevel"/>
    <w:tmpl w:val="E0FEFDA6"/>
    <w:lvl w:ilvl="0">
      <w:start w:val="1"/>
      <w:numFmt w:val="decimal"/>
      <w:lvlText w:val="%1."/>
      <w:lvlJc w:val="left"/>
      <w:pPr>
        <w:ind w:left="1260" w:hanging="190"/>
      </w:pPr>
      <w:rPr>
        <w:rFonts w:ascii="Times New Roman" w:eastAsia="Times New Roman" w:hAnsi="Times New Roman" w:cs="Times New Roman"/>
        <w:color w:val="212121"/>
        <w:sz w:val="19"/>
        <w:szCs w:val="19"/>
      </w:rPr>
    </w:lvl>
    <w:lvl w:ilvl="1">
      <w:numFmt w:val="bullet"/>
      <w:lvlText w:val="•"/>
      <w:lvlJc w:val="left"/>
      <w:pPr>
        <w:ind w:left="2084" w:hanging="190"/>
      </w:pPr>
    </w:lvl>
    <w:lvl w:ilvl="2">
      <w:numFmt w:val="bullet"/>
      <w:lvlText w:val="•"/>
      <w:lvlJc w:val="left"/>
      <w:pPr>
        <w:ind w:left="2908" w:hanging="190"/>
      </w:pPr>
    </w:lvl>
    <w:lvl w:ilvl="3">
      <w:numFmt w:val="bullet"/>
      <w:lvlText w:val="•"/>
      <w:lvlJc w:val="left"/>
      <w:pPr>
        <w:ind w:left="3732" w:hanging="190"/>
      </w:pPr>
    </w:lvl>
    <w:lvl w:ilvl="4">
      <w:numFmt w:val="bullet"/>
      <w:lvlText w:val="•"/>
      <w:lvlJc w:val="left"/>
      <w:pPr>
        <w:ind w:left="4556" w:hanging="190"/>
      </w:pPr>
    </w:lvl>
    <w:lvl w:ilvl="5">
      <w:numFmt w:val="bullet"/>
      <w:lvlText w:val="•"/>
      <w:lvlJc w:val="left"/>
      <w:pPr>
        <w:ind w:left="5380" w:hanging="190"/>
      </w:pPr>
    </w:lvl>
    <w:lvl w:ilvl="6">
      <w:numFmt w:val="bullet"/>
      <w:lvlText w:val="•"/>
      <w:lvlJc w:val="left"/>
      <w:pPr>
        <w:ind w:left="6204" w:hanging="190"/>
      </w:pPr>
    </w:lvl>
    <w:lvl w:ilvl="7">
      <w:numFmt w:val="bullet"/>
      <w:lvlText w:val="•"/>
      <w:lvlJc w:val="left"/>
      <w:pPr>
        <w:ind w:left="7028" w:hanging="190"/>
      </w:pPr>
    </w:lvl>
    <w:lvl w:ilvl="8">
      <w:numFmt w:val="bullet"/>
      <w:lvlText w:val="•"/>
      <w:lvlJc w:val="left"/>
      <w:pPr>
        <w:ind w:left="7852" w:hanging="190"/>
      </w:pPr>
    </w:lvl>
  </w:abstractNum>
  <w:abstractNum w:abstractNumId="22" w15:restartNumberingAfterBreak="0">
    <w:nsid w:val="45602D0A"/>
    <w:multiLevelType w:val="hybridMultilevel"/>
    <w:tmpl w:val="33D2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E52A2"/>
    <w:multiLevelType w:val="hybridMultilevel"/>
    <w:tmpl w:val="033210A4"/>
    <w:lvl w:ilvl="0" w:tplc="C30C4A24">
      <w:start w:val="1"/>
      <w:numFmt w:val="bullet"/>
      <w:pStyle w:val="2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4" w15:restartNumberingAfterBreak="0">
    <w:nsid w:val="4FEC6304"/>
    <w:multiLevelType w:val="hybridMultilevel"/>
    <w:tmpl w:val="F59C08B8"/>
    <w:lvl w:ilvl="0" w:tplc="F9E695D4">
      <w:start w:val="1"/>
      <w:numFmt w:val="bullet"/>
      <w:lvlText w:val="•"/>
      <w:lvlJc w:val="left"/>
      <w:pPr>
        <w:ind w:left="142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06DF2"/>
    <w:multiLevelType w:val="multilevel"/>
    <w:tmpl w:val="3BA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A7A38"/>
    <w:multiLevelType w:val="hybridMultilevel"/>
    <w:tmpl w:val="166C8CB6"/>
    <w:lvl w:ilvl="0" w:tplc="4B02F608">
      <w:start w:val="1"/>
      <w:numFmt w:val="bullet"/>
      <w:lvlText w:val="—"/>
      <w:lvlJc w:val="left"/>
      <w:pPr>
        <w:ind w:left="214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629955F5"/>
    <w:multiLevelType w:val="hybridMultilevel"/>
    <w:tmpl w:val="A26464FA"/>
    <w:lvl w:ilvl="0" w:tplc="4B02F608">
      <w:start w:val="1"/>
      <w:numFmt w:val="bullet"/>
      <w:lvlText w:val="—"/>
      <w:lvlJc w:val="left"/>
      <w:pPr>
        <w:ind w:left="36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30D62"/>
    <w:multiLevelType w:val="hybridMultilevel"/>
    <w:tmpl w:val="113CAD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1C2D9B"/>
    <w:multiLevelType w:val="hybridMultilevel"/>
    <w:tmpl w:val="F3745E02"/>
    <w:lvl w:ilvl="0" w:tplc="DE7CD2F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CB3144"/>
    <w:multiLevelType w:val="hybridMultilevel"/>
    <w:tmpl w:val="EE7E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E06DB"/>
    <w:multiLevelType w:val="hybridMultilevel"/>
    <w:tmpl w:val="485AF5BE"/>
    <w:lvl w:ilvl="0" w:tplc="6D6E6C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7037">
    <w:abstractNumId w:val="29"/>
  </w:num>
  <w:num w:numId="2" w16cid:durableId="1122848857">
    <w:abstractNumId w:val="31"/>
  </w:num>
  <w:num w:numId="3" w16cid:durableId="1984581323">
    <w:abstractNumId w:val="25"/>
  </w:num>
  <w:num w:numId="4" w16cid:durableId="2122188270">
    <w:abstractNumId w:val="14"/>
  </w:num>
  <w:num w:numId="5" w16cid:durableId="1519537601">
    <w:abstractNumId w:val="23"/>
  </w:num>
  <w:num w:numId="6" w16cid:durableId="823737919">
    <w:abstractNumId w:val="20"/>
  </w:num>
  <w:num w:numId="7" w16cid:durableId="729229922">
    <w:abstractNumId w:val="9"/>
  </w:num>
  <w:num w:numId="8" w16cid:durableId="1734087347">
    <w:abstractNumId w:val="7"/>
  </w:num>
  <w:num w:numId="9" w16cid:durableId="228076105">
    <w:abstractNumId w:val="8"/>
  </w:num>
  <w:num w:numId="10" w16cid:durableId="1640261725">
    <w:abstractNumId w:val="13"/>
  </w:num>
  <w:num w:numId="11" w16cid:durableId="1403598666">
    <w:abstractNumId w:val="6"/>
  </w:num>
  <w:num w:numId="12" w16cid:durableId="1530071515">
    <w:abstractNumId w:val="12"/>
  </w:num>
  <w:num w:numId="13" w16cid:durableId="1578008553">
    <w:abstractNumId w:val="16"/>
  </w:num>
  <w:num w:numId="14" w16cid:durableId="2472306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1466260">
    <w:abstractNumId w:val="5"/>
  </w:num>
  <w:num w:numId="16" w16cid:durableId="768311284">
    <w:abstractNumId w:val="26"/>
  </w:num>
  <w:num w:numId="17" w16cid:durableId="947353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9971350">
    <w:abstractNumId w:val="15"/>
  </w:num>
  <w:num w:numId="19" w16cid:durableId="1937640525">
    <w:abstractNumId w:val="19"/>
  </w:num>
  <w:num w:numId="20" w16cid:durableId="383334379">
    <w:abstractNumId w:val="24"/>
  </w:num>
  <w:num w:numId="21" w16cid:durableId="1786728660">
    <w:abstractNumId w:val="18"/>
  </w:num>
  <w:num w:numId="22" w16cid:durableId="1743214457">
    <w:abstractNumId w:val="17"/>
  </w:num>
  <w:num w:numId="23" w16cid:durableId="785276827">
    <w:abstractNumId w:val="28"/>
  </w:num>
  <w:num w:numId="24" w16cid:durableId="1465079916">
    <w:abstractNumId w:val="27"/>
  </w:num>
  <w:num w:numId="25" w16cid:durableId="1875389212">
    <w:abstractNumId w:val="33"/>
  </w:num>
  <w:num w:numId="26" w16cid:durableId="497380932">
    <w:abstractNumId w:val="10"/>
  </w:num>
  <w:num w:numId="27" w16cid:durableId="305821789">
    <w:abstractNumId w:val="30"/>
  </w:num>
  <w:num w:numId="28" w16cid:durableId="1502045084">
    <w:abstractNumId w:val="22"/>
  </w:num>
  <w:num w:numId="29" w16cid:durableId="1292593454">
    <w:abstractNumId w:val="4"/>
  </w:num>
  <w:num w:numId="30" w16cid:durableId="9648270">
    <w:abstractNumId w:val="3"/>
  </w:num>
  <w:num w:numId="31" w16cid:durableId="1969239791">
    <w:abstractNumId w:val="34"/>
  </w:num>
  <w:num w:numId="32" w16cid:durableId="101430905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31"/>
    <w:rsid w:val="00000800"/>
    <w:rsid w:val="000022A6"/>
    <w:rsid w:val="00014731"/>
    <w:rsid w:val="00014FA7"/>
    <w:rsid w:val="00017B9B"/>
    <w:rsid w:val="000302B5"/>
    <w:rsid w:val="00032F72"/>
    <w:rsid w:val="00033451"/>
    <w:rsid w:val="000437E3"/>
    <w:rsid w:val="000477FE"/>
    <w:rsid w:val="00052752"/>
    <w:rsid w:val="00053E9A"/>
    <w:rsid w:val="0005413F"/>
    <w:rsid w:val="00055BAC"/>
    <w:rsid w:val="00065493"/>
    <w:rsid w:val="00066A02"/>
    <w:rsid w:val="00076083"/>
    <w:rsid w:val="00083B03"/>
    <w:rsid w:val="00093E00"/>
    <w:rsid w:val="000A5631"/>
    <w:rsid w:val="000B4BD5"/>
    <w:rsid w:val="000D5F24"/>
    <w:rsid w:val="000E0320"/>
    <w:rsid w:val="000E24C7"/>
    <w:rsid w:val="000E5707"/>
    <w:rsid w:val="000F144E"/>
    <w:rsid w:val="000F1A85"/>
    <w:rsid w:val="00104C99"/>
    <w:rsid w:val="00113637"/>
    <w:rsid w:val="001155A6"/>
    <w:rsid w:val="00116AC6"/>
    <w:rsid w:val="001248F7"/>
    <w:rsid w:val="00124C06"/>
    <w:rsid w:val="00137989"/>
    <w:rsid w:val="00140AAE"/>
    <w:rsid w:val="00142B2B"/>
    <w:rsid w:val="00153A83"/>
    <w:rsid w:val="00156B94"/>
    <w:rsid w:val="001632FD"/>
    <w:rsid w:val="00182011"/>
    <w:rsid w:val="00187432"/>
    <w:rsid w:val="001A476E"/>
    <w:rsid w:val="001A58DC"/>
    <w:rsid w:val="001B2F4F"/>
    <w:rsid w:val="001C6E9D"/>
    <w:rsid w:val="001D2954"/>
    <w:rsid w:val="001D2CE3"/>
    <w:rsid w:val="001D410A"/>
    <w:rsid w:val="001E0DBE"/>
    <w:rsid w:val="00202AE1"/>
    <w:rsid w:val="002037A0"/>
    <w:rsid w:val="00214C12"/>
    <w:rsid w:val="002211FD"/>
    <w:rsid w:val="00224FF9"/>
    <w:rsid w:val="0022644A"/>
    <w:rsid w:val="002347E7"/>
    <w:rsid w:val="002359E5"/>
    <w:rsid w:val="002419DC"/>
    <w:rsid w:val="00246350"/>
    <w:rsid w:val="002508B6"/>
    <w:rsid w:val="00252E9F"/>
    <w:rsid w:val="00255E13"/>
    <w:rsid w:val="00256897"/>
    <w:rsid w:val="00263249"/>
    <w:rsid w:val="00270685"/>
    <w:rsid w:val="00276B99"/>
    <w:rsid w:val="00286A45"/>
    <w:rsid w:val="00294A2B"/>
    <w:rsid w:val="002B0E41"/>
    <w:rsid w:val="002B374B"/>
    <w:rsid w:val="002B63F9"/>
    <w:rsid w:val="002C366C"/>
    <w:rsid w:val="002C6427"/>
    <w:rsid w:val="002D5635"/>
    <w:rsid w:val="002E678C"/>
    <w:rsid w:val="002F5D2B"/>
    <w:rsid w:val="002F7E94"/>
    <w:rsid w:val="003009C0"/>
    <w:rsid w:val="00304BEF"/>
    <w:rsid w:val="003057D3"/>
    <w:rsid w:val="00307BCA"/>
    <w:rsid w:val="00315529"/>
    <w:rsid w:val="00325772"/>
    <w:rsid w:val="00330795"/>
    <w:rsid w:val="00342F18"/>
    <w:rsid w:val="0035197D"/>
    <w:rsid w:val="00352898"/>
    <w:rsid w:val="00356C41"/>
    <w:rsid w:val="003616D7"/>
    <w:rsid w:val="00366733"/>
    <w:rsid w:val="00366B0D"/>
    <w:rsid w:val="003728D6"/>
    <w:rsid w:val="00374463"/>
    <w:rsid w:val="00385563"/>
    <w:rsid w:val="00386697"/>
    <w:rsid w:val="003878F3"/>
    <w:rsid w:val="00390A45"/>
    <w:rsid w:val="00395027"/>
    <w:rsid w:val="003960E7"/>
    <w:rsid w:val="003B6B56"/>
    <w:rsid w:val="003C0A2C"/>
    <w:rsid w:val="003C136A"/>
    <w:rsid w:val="003C1741"/>
    <w:rsid w:val="003C241B"/>
    <w:rsid w:val="003D7FAD"/>
    <w:rsid w:val="003E2B74"/>
    <w:rsid w:val="003E3531"/>
    <w:rsid w:val="003E462D"/>
    <w:rsid w:val="003E66D5"/>
    <w:rsid w:val="003E6E97"/>
    <w:rsid w:val="003F26DB"/>
    <w:rsid w:val="003F3FC7"/>
    <w:rsid w:val="003F7AFF"/>
    <w:rsid w:val="003F7D82"/>
    <w:rsid w:val="00403DE8"/>
    <w:rsid w:val="00411EEC"/>
    <w:rsid w:val="004135B9"/>
    <w:rsid w:val="00415009"/>
    <w:rsid w:val="00425BBB"/>
    <w:rsid w:val="00426335"/>
    <w:rsid w:val="004265F6"/>
    <w:rsid w:val="00427288"/>
    <w:rsid w:val="00435CEC"/>
    <w:rsid w:val="00437394"/>
    <w:rsid w:val="00443989"/>
    <w:rsid w:val="00446C35"/>
    <w:rsid w:val="00447A17"/>
    <w:rsid w:val="00451799"/>
    <w:rsid w:val="00460B80"/>
    <w:rsid w:val="00466F04"/>
    <w:rsid w:val="00473C2F"/>
    <w:rsid w:val="00480C94"/>
    <w:rsid w:val="00482F14"/>
    <w:rsid w:val="004911D0"/>
    <w:rsid w:val="0049501B"/>
    <w:rsid w:val="00495DA9"/>
    <w:rsid w:val="004978F1"/>
    <w:rsid w:val="004A0CFA"/>
    <w:rsid w:val="004A1201"/>
    <w:rsid w:val="004B528B"/>
    <w:rsid w:val="004D1FA2"/>
    <w:rsid w:val="004D4308"/>
    <w:rsid w:val="004E4DAF"/>
    <w:rsid w:val="004E7FA4"/>
    <w:rsid w:val="00510160"/>
    <w:rsid w:val="00511F0C"/>
    <w:rsid w:val="0051402E"/>
    <w:rsid w:val="005151DC"/>
    <w:rsid w:val="005326EC"/>
    <w:rsid w:val="0053683E"/>
    <w:rsid w:val="005370DE"/>
    <w:rsid w:val="005373B4"/>
    <w:rsid w:val="00540DB2"/>
    <w:rsid w:val="00541D31"/>
    <w:rsid w:val="005426BA"/>
    <w:rsid w:val="005456FF"/>
    <w:rsid w:val="00545D0C"/>
    <w:rsid w:val="00546494"/>
    <w:rsid w:val="00557BA4"/>
    <w:rsid w:val="005618A4"/>
    <w:rsid w:val="005622AF"/>
    <w:rsid w:val="0056370B"/>
    <w:rsid w:val="00567FA8"/>
    <w:rsid w:val="00571394"/>
    <w:rsid w:val="00572F07"/>
    <w:rsid w:val="005744DA"/>
    <w:rsid w:val="005767C9"/>
    <w:rsid w:val="00580E6B"/>
    <w:rsid w:val="00582ADB"/>
    <w:rsid w:val="0059418B"/>
    <w:rsid w:val="00597A51"/>
    <w:rsid w:val="005B06AF"/>
    <w:rsid w:val="005B0EFE"/>
    <w:rsid w:val="005B3E54"/>
    <w:rsid w:val="005C1FD8"/>
    <w:rsid w:val="005C63E8"/>
    <w:rsid w:val="005D2500"/>
    <w:rsid w:val="005D3011"/>
    <w:rsid w:val="005E446B"/>
    <w:rsid w:val="005F13D7"/>
    <w:rsid w:val="005F2C65"/>
    <w:rsid w:val="005F3E75"/>
    <w:rsid w:val="005F7A77"/>
    <w:rsid w:val="00601852"/>
    <w:rsid w:val="00604E39"/>
    <w:rsid w:val="00605BF2"/>
    <w:rsid w:val="00607CEB"/>
    <w:rsid w:val="00611FAC"/>
    <w:rsid w:val="006206F3"/>
    <w:rsid w:val="00621A66"/>
    <w:rsid w:val="00624A00"/>
    <w:rsid w:val="00630F60"/>
    <w:rsid w:val="00641646"/>
    <w:rsid w:val="00642AC8"/>
    <w:rsid w:val="00657084"/>
    <w:rsid w:val="00664CB8"/>
    <w:rsid w:val="00667275"/>
    <w:rsid w:val="00670D70"/>
    <w:rsid w:val="006753B7"/>
    <w:rsid w:val="0068257C"/>
    <w:rsid w:val="006906EE"/>
    <w:rsid w:val="00696CDC"/>
    <w:rsid w:val="006A207A"/>
    <w:rsid w:val="006A2357"/>
    <w:rsid w:val="006A3FD4"/>
    <w:rsid w:val="006A7F26"/>
    <w:rsid w:val="006B13E9"/>
    <w:rsid w:val="006C208D"/>
    <w:rsid w:val="006D2C17"/>
    <w:rsid w:val="006F103F"/>
    <w:rsid w:val="006F3604"/>
    <w:rsid w:val="007134D8"/>
    <w:rsid w:val="0071689B"/>
    <w:rsid w:val="00724902"/>
    <w:rsid w:val="00724DD6"/>
    <w:rsid w:val="00730459"/>
    <w:rsid w:val="00740D5D"/>
    <w:rsid w:val="007411EF"/>
    <w:rsid w:val="007471D1"/>
    <w:rsid w:val="00775DD2"/>
    <w:rsid w:val="007826B4"/>
    <w:rsid w:val="007874AC"/>
    <w:rsid w:val="00791A1D"/>
    <w:rsid w:val="00795747"/>
    <w:rsid w:val="007970C6"/>
    <w:rsid w:val="007A185B"/>
    <w:rsid w:val="007A5092"/>
    <w:rsid w:val="007A7309"/>
    <w:rsid w:val="007A73B6"/>
    <w:rsid w:val="007B0D93"/>
    <w:rsid w:val="007B2773"/>
    <w:rsid w:val="007B794E"/>
    <w:rsid w:val="007C04EB"/>
    <w:rsid w:val="007C6A1B"/>
    <w:rsid w:val="007E6B1A"/>
    <w:rsid w:val="00802C4F"/>
    <w:rsid w:val="00803823"/>
    <w:rsid w:val="00803BC1"/>
    <w:rsid w:val="00812387"/>
    <w:rsid w:val="0082028B"/>
    <w:rsid w:val="00821620"/>
    <w:rsid w:val="0082413C"/>
    <w:rsid w:val="0082438F"/>
    <w:rsid w:val="00827A96"/>
    <w:rsid w:val="00831B0D"/>
    <w:rsid w:val="00834C59"/>
    <w:rsid w:val="00835BC1"/>
    <w:rsid w:val="00841D70"/>
    <w:rsid w:val="00845827"/>
    <w:rsid w:val="00851607"/>
    <w:rsid w:val="00856499"/>
    <w:rsid w:val="00863D25"/>
    <w:rsid w:val="00882125"/>
    <w:rsid w:val="00882509"/>
    <w:rsid w:val="00882913"/>
    <w:rsid w:val="00885732"/>
    <w:rsid w:val="00887159"/>
    <w:rsid w:val="008878D3"/>
    <w:rsid w:val="008900B8"/>
    <w:rsid w:val="008A4421"/>
    <w:rsid w:val="008B2B05"/>
    <w:rsid w:val="008B4BAB"/>
    <w:rsid w:val="008C480A"/>
    <w:rsid w:val="008D0808"/>
    <w:rsid w:val="008D2ACD"/>
    <w:rsid w:val="008E4E50"/>
    <w:rsid w:val="008F02AB"/>
    <w:rsid w:val="008F1767"/>
    <w:rsid w:val="008F1CA6"/>
    <w:rsid w:val="008F200D"/>
    <w:rsid w:val="008F3103"/>
    <w:rsid w:val="00903C0B"/>
    <w:rsid w:val="009056D1"/>
    <w:rsid w:val="009157E4"/>
    <w:rsid w:val="00915922"/>
    <w:rsid w:val="00926B4A"/>
    <w:rsid w:val="00931660"/>
    <w:rsid w:val="00931F31"/>
    <w:rsid w:val="00932B42"/>
    <w:rsid w:val="00933260"/>
    <w:rsid w:val="00934296"/>
    <w:rsid w:val="00936703"/>
    <w:rsid w:val="00936EF4"/>
    <w:rsid w:val="009371A6"/>
    <w:rsid w:val="0094135A"/>
    <w:rsid w:val="009424B9"/>
    <w:rsid w:val="0095005F"/>
    <w:rsid w:val="0095065E"/>
    <w:rsid w:val="0095774D"/>
    <w:rsid w:val="00964C88"/>
    <w:rsid w:val="0097122E"/>
    <w:rsid w:val="009731B7"/>
    <w:rsid w:val="0097431E"/>
    <w:rsid w:val="009743AA"/>
    <w:rsid w:val="00976C1F"/>
    <w:rsid w:val="00985783"/>
    <w:rsid w:val="00985A30"/>
    <w:rsid w:val="00991B9C"/>
    <w:rsid w:val="009A73B2"/>
    <w:rsid w:val="009B3476"/>
    <w:rsid w:val="009C1521"/>
    <w:rsid w:val="009C4D0F"/>
    <w:rsid w:val="009C5E55"/>
    <w:rsid w:val="009D7595"/>
    <w:rsid w:val="009F16FB"/>
    <w:rsid w:val="009F1D77"/>
    <w:rsid w:val="00A11944"/>
    <w:rsid w:val="00A119CD"/>
    <w:rsid w:val="00A14C4F"/>
    <w:rsid w:val="00A220EC"/>
    <w:rsid w:val="00A234AD"/>
    <w:rsid w:val="00A23A79"/>
    <w:rsid w:val="00A24B47"/>
    <w:rsid w:val="00A25293"/>
    <w:rsid w:val="00A31359"/>
    <w:rsid w:val="00A33EA1"/>
    <w:rsid w:val="00A34166"/>
    <w:rsid w:val="00A34618"/>
    <w:rsid w:val="00A373C9"/>
    <w:rsid w:val="00A414F2"/>
    <w:rsid w:val="00A4607B"/>
    <w:rsid w:val="00A47438"/>
    <w:rsid w:val="00A47A3F"/>
    <w:rsid w:val="00A54D52"/>
    <w:rsid w:val="00A65C29"/>
    <w:rsid w:val="00A65C43"/>
    <w:rsid w:val="00A7654B"/>
    <w:rsid w:val="00A876E1"/>
    <w:rsid w:val="00AA49A1"/>
    <w:rsid w:val="00AB0C69"/>
    <w:rsid w:val="00AB780D"/>
    <w:rsid w:val="00AB7EEF"/>
    <w:rsid w:val="00AC1E40"/>
    <w:rsid w:val="00AC2C72"/>
    <w:rsid w:val="00AC5E74"/>
    <w:rsid w:val="00AD1F06"/>
    <w:rsid w:val="00AF1714"/>
    <w:rsid w:val="00B00154"/>
    <w:rsid w:val="00B0695E"/>
    <w:rsid w:val="00B132A8"/>
    <w:rsid w:val="00B43C5A"/>
    <w:rsid w:val="00B44707"/>
    <w:rsid w:val="00B44A30"/>
    <w:rsid w:val="00B45DFA"/>
    <w:rsid w:val="00B557B6"/>
    <w:rsid w:val="00B562C1"/>
    <w:rsid w:val="00B56FDA"/>
    <w:rsid w:val="00B63C70"/>
    <w:rsid w:val="00B745C6"/>
    <w:rsid w:val="00B87BA8"/>
    <w:rsid w:val="00B9319A"/>
    <w:rsid w:val="00BA3B78"/>
    <w:rsid w:val="00BB2FDD"/>
    <w:rsid w:val="00BC22EC"/>
    <w:rsid w:val="00BC28C5"/>
    <w:rsid w:val="00BC28C9"/>
    <w:rsid w:val="00BC34A2"/>
    <w:rsid w:val="00BC3DF8"/>
    <w:rsid w:val="00BC76C5"/>
    <w:rsid w:val="00BD52FB"/>
    <w:rsid w:val="00BE10B8"/>
    <w:rsid w:val="00BE42A6"/>
    <w:rsid w:val="00BF1BE3"/>
    <w:rsid w:val="00BF3BB0"/>
    <w:rsid w:val="00C04C90"/>
    <w:rsid w:val="00C07A07"/>
    <w:rsid w:val="00C12D92"/>
    <w:rsid w:val="00C20A98"/>
    <w:rsid w:val="00C21E59"/>
    <w:rsid w:val="00C3192B"/>
    <w:rsid w:val="00C330D7"/>
    <w:rsid w:val="00C47960"/>
    <w:rsid w:val="00C554E0"/>
    <w:rsid w:val="00C5581B"/>
    <w:rsid w:val="00C64CF6"/>
    <w:rsid w:val="00C7303C"/>
    <w:rsid w:val="00C75356"/>
    <w:rsid w:val="00C84BDB"/>
    <w:rsid w:val="00C90E7A"/>
    <w:rsid w:val="00C929B6"/>
    <w:rsid w:val="00C9470A"/>
    <w:rsid w:val="00C94F86"/>
    <w:rsid w:val="00C95ED7"/>
    <w:rsid w:val="00C965AA"/>
    <w:rsid w:val="00C969EC"/>
    <w:rsid w:val="00CA0DD4"/>
    <w:rsid w:val="00CA37E8"/>
    <w:rsid w:val="00CA5B7E"/>
    <w:rsid w:val="00CB186C"/>
    <w:rsid w:val="00CB2F75"/>
    <w:rsid w:val="00CE4962"/>
    <w:rsid w:val="00CE594C"/>
    <w:rsid w:val="00D009CB"/>
    <w:rsid w:val="00D00DD4"/>
    <w:rsid w:val="00D05665"/>
    <w:rsid w:val="00D11111"/>
    <w:rsid w:val="00D13A04"/>
    <w:rsid w:val="00D17CD3"/>
    <w:rsid w:val="00D46121"/>
    <w:rsid w:val="00D52D0C"/>
    <w:rsid w:val="00D5480E"/>
    <w:rsid w:val="00D612D2"/>
    <w:rsid w:val="00D6210E"/>
    <w:rsid w:val="00D70E31"/>
    <w:rsid w:val="00D72D14"/>
    <w:rsid w:val="00D747B8"/>
    <w:rsid w:val="00D81FA2"/>
    <w:rsid w:val="00D8738D"/>
    <w:rsid w:val="00D9402C"/>
    <w:rsid w:val="00D95C53"/>
    <w:rsid w:val="00D961AC"/>
    <w:rsid w:val="00DA3D86"/>
    <w:rsid w:val="00DA4A34"/>
    <w:rsid w:val="00DA7E07"/>
    <w:rsid w:val="00DB2D14"/>
    <w:rsid w:val="00DC30BF"/>
    <w:rsid w:val="00DD1AAE"/>
    <w:rsid w:val="00DD2360"/>
    <w:rsid w:val="00DD3A62"/>
    <w:rsid w:val="00DD3D54"/>
    <w:rsid w:val="00DD5FD8"/>
    <w:rsid w:val="00DD64F0"/>
    <w:rsid w:val="00DE79CE"/>
    <w:rsid w:val="00DF1549"/>
    <w:rsid w:val="00DF2E1F"/>
    <w:rsid w:val="00DF2E41"/>
    <w:rsid w:val="00DF6F9A"/>
    <w:rsid w:val="00E008CB"/>
    <w:rsid w:val="00E00C20"/>
    <w:rsid w:val="00E039B6"/>
    <w:rsid w:val="00E1075D"/>
    <w:rsid w:val="00E20C1E"/>
    <w:rsid w:val="00E271DD"/>
    <w:rsid w:val="00E34E09"/>
    <w:rsid w:val="00E3672C"/>
    <w:rsid w:val="00E43671"/>
    <w:rsid w:val="00E44A74"/>
    <w:rsid w:val="00E55988"/>
    <w:rsid w:val="00E6151E"/>
    <w:rsid w:val="00E622A4"/>
    <w:rsid w:val="00E70469"/>
    <w:rsid w:val="00E75784"/>
    <w:rsid w:val="00E7770A"/>
    <w:rsid w:val="00E83760"/>
    <w:rsid w:val="00E8543F"/>
    <w:rsid w:val="00E8591C"/>
    <w:rsid w:val="00E86A0F"/>
    <w:rsid w:val="00E90CAF"/>
    <w:rsid w:val="00EA1578"/>
    <w:rsid w:val="00EA3677"/>
    <w:rsid w:val="00EA677E"/>
    <w:rsid w:val="00EA7665"/>
    <w:rsid w:val="00EB18FC"/>
    <w:rsid w:val="00EB6B80"/>
    <w:rsid w:val="00ED129F"/>
    <w:rsid w:val="00ED376C"/>
    <w:rsid w:val="00ED4F14"/>
    <w:rsid w:val="00ED73E6"/>
    <w:rsid w:val="00EE13D3"/>
    <w:rsid w:val="00F02245"/>
    <w:rsid w:val="00F04B2F"/>
    <w:rsid w:val="00F14C50"/>
    <w:rsid w:val="00F174C0"/>
    <w:rsid w:val="00F17602"/>
    <w:rsid w:val="00F21D65"/>
    <w:rsid w:val="00F21FE4"/>
    <w:rsid w:val="00F23953"/>
    <w:rsid w:val="00F245FB"/>
    <w:rsid w:val="00F27DAB"/>
    <w:rsid w:val="00F3387B"/>
    <w:rsid w:val="00F4048E"/>
    <w:rsid w:val="00F4102A"/>
    <w:rsid w:val="00F51B50"/>
    <w:rsid w:val="00F71C24"/>
    <w:rsid w:val="00F7311F"/>
    <w:rsid w:val="00F7668A"/>
    <w:rsid w:val="00F80A20"/>
    <w:rsid w:val="00F83317"/>
    <w:rsid w:val="00F84BED"/>
    <w:rsid w:val="00F87291"/>
    <w:rsid w:val="00F90576"/>
    <w:rsid w:val="00FA0776"/>
    <w:rsid w:val="00FA736A"/>
    <w:rsid w:val="00FA7415"/>
    <w:rsid w:val="00FB0C66"/>
    <w:rsid w:val="00FB6FA9"/>
    <w:rsid w:val="00FC4FEB"/>
    <w:rsid w:val="00FC5D92"/>
    <w:rsid w:val="00FD5CF3"/>
    <w:rsid w:val="00FE2B6F"/>
    <w:rsid w:val="00FE5D01"/>
    <w:rsid w:val="00FF17AD"/>
    <w:rsid w:val="00FF2BC5"/>
    <w:rsid w:val="00FF4C31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81A8C"/>
  <w15:chartTrackingRefBased/>
  <w15:docId w15:val="{0E8435EE-B042-483E-95D1-6291FAEA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Термины"/>
    <w:qFormat/>
    <w:rsid w:val="00F80A2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0"/>
    <w:link w:val="11"/>
    <w:uiPriority w:val="9"/>
    <w:rsid w:val="00FF4C31"/>
    <w:pPr>
      <w:ind w:firstLine="0"/>
      <w:outlineLvl w:val="0"/>
    </w:pPr>
  </w:style>
  <w:style w:type="paragraph" w:styleId="20">
    <w:name w:val="heading 2"/>
    <w:aliases w:val="Наим. подраздела"/>
    <w:basedOn w:val="a1"/>
    <w:link w:val="21"/>
    <w:uiPriority w:val="9"/>
    <w:unhideWhenUsed/>
    <w:qFormat/>
    <w:rsid w:val="00FF4C31"/>
    <w:p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FF4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21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qFormat/>
    <w:rsid w:val="00FF4C3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1">
    <w:name w:val="Заголовок 2 Знак"/>
    <w:aliases w:val="Наим. подраздела Знак"/>
    <w:basedOn w:val="a2"/>
    <w:link w:val="20"/>
    <w:uiPriority w:val="9"/>
    <w:qFormat/>
    <w:rsid w:val="00FF4C3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30">
    <w:name w:val="Заголовок 3 Знак"/>
    <w:basedOn w:val="a2"/>
    <w:link w:val="3"/>
    <w:uiPriority w:val="9"/>
    <w:semiHidden/>
    <w:rsid w:val="00FF4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5">
    <w:name w:val="Верхний колонтитул Знак"/>
    <w:basedOn w:val="a2"/>
    <w:uiPriority w:val="99"/>
    <w:rsid w:val="00FF4C31"/>
  </w:style>
  <w:style w:type="character" w:customStyle="1" w:styleId="a6">
    <w:name w:val="Нижний колонтитул Знак"/>
    <w:basedOn w:val="a2"/>
    <w:uiPriority w:val="99"/>
    <w:rsid w:val="00FF4C31"/>
  </w:style>
  <w:style w:type="character" w:customStyle="1" w:styleId="apple-converted-space">
    <w:name w:val="apple-converted-space"/>
    <w:basedOn w:val="a2"/>
    <w:rsid w:val="00FF4C31"/>
  </w:style>
  <w:style w:type="character" w:customStyle="1" w:styleId="-">
    <w:name w:val="Интернет-ссылка"/>
    <w:basedOn w:val="a2"/>
    <w:uiPriority w:val="99"/>
    <w:unhideWhenUsed/>
    <w:rsid w:val="00FF4C31"/>
    <w:rPr>
      <w:color w:val="0000FF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FF4C31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FF4C31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FF4C31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FF4C31"/>
  </w:style>
  <w:style w:type="character" w:customStyle="1" w:styleId="ab">
    <w:name w:val="Без интервала Знак"/>
    <w:basedOn w:val="aa"/>
    <w:uiPriority w:val="1"/>
    <w:rsid w:val="00FF4C31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FF4C31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FF4C31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FF4C31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FF4C31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FF4C31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FF4C31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rsid w:val="00FF4C31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FF4C3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FF4C31"/>
    <w:rPr>
      <w:vertAlign w:val="superscript"/>
    </w:rPr>
  </w:style>
  <w:style w:type="character" w:customStyle="1" w:styleId="Normal1">
    <w:name w:val="Normal1 Знак"/>
    <w:basedOn w:val="a2"/>
    <w:uiPriority w:val="99"/>
    <w:rsid w:val="00FF4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FF4C31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FF4C31"/>
    <w:rPr>
      <w:rFonts w:cs="Courier New"/>
    </w:rPr>
  </w:style>
  <w:style w:type="character" w:customStyle="1" w:styleId="ListLabel2">
    <w:name w:val="ListLabel 2"/>
    <w:rsid w:val="00FF4C31"/>
    <w:rPr>
      <w:rFonts w:cs="Courier New"/>
    </w:rPr>
  </w:style>
  <w:style w:type="character" w:customStyle="1" w:styleId="ListLabel3">
    <w:name w:val="ListLabel 3"/>
    <w:rsid w:val="00FF4C31"/>
    <w:rPr>
      <w:rFonts w:cs="Courier New"/>
    </w:rPr>
  </w:style>
  <w:style w:type="character" w:customStyle="1" w:styleId="ListLabel4">
    <w:name w:val="ListLabel 4"/>
    <w:rsid w:val="00FF4C31"/>
    <w:rPr>
      <w:rFonts w:cs="Courier New"/>
    </w:rPr>
  </w:style>
  <w:style w:type="character" w:customStyle="1" w:styleId="ListLabel5">
    <w:name w:val="ListLabel 5"/>
    <w:rsid w:val="00FF4C31"/>
    <w:rPr>
      <w:rFonts w:cs="Courier New"/>
    </w:rPr>
  </w:style>
  <w:style w:type="character" w:customStyle="1" w:styleId="ListLabel6">
    <w:name w:val="ListLabel 6"/>
    <w:rsid w:val="00FF4C31"/>
    <w:rPr>
      <w:rFonts w:cs="Courier New"/>
    </w:rPr>
  </w:style>
  <w:style w:type="character" w:customStyle="1" w:styleId="ListLabel7">
    <w:name w:val="ListLabel 7"/>
    <w:rsid w:val="00FF4C31"/>
    <w:rPr>
      <w:rFonts w:cs="Courier New"/>
    </w:rPr>
  </w:style>
  <w:style w:type="character" w:customStyle="1" w:styleId="ListLabel8">
    <w:name w:val="ListLabel 8"/>
    <w:rsid w:val="00FF4C31"/>
    <w:rPr>
      <w:rFonts w:cs="Courier New"/>
    </w:rPr>
  </w:style>
  <w:style w:type="character" w:customStyle="1" w:styleId="ListLabel9">
    <w:name w:val="ListLabel 9"/>
    <w:rsid w:val="00FF4C31"/>
    <w:rPr>
      <w:rFonts w:cs="Courier New"/>
    </w:rPr>
  </w:style>
  <w:style w:type="character" w:customStyle="1" w:styleId="ListLabel10">
    <w:name w:val="ListLabel 10"/>
    <w:rsid w:val="00FF4C31"/>
    <w:rPr>
      <w:rFonts w:cs="Courier New"/>
      <w:sz w:val="24"/>
    </w:rPr>
  </w:style>
  <w:style w:type="character" w:customStyle="1" w:styleId="ListLabel11">
    <w:name w:val="ListLabel 11"/>
    <w:rsid w:val="00FF4C31"/>
    <w:rPr>
      <w:rFonts w:cs="Courier New"/>
    </w:rPr>
  </w:style>
  <w:style w:type="character" w:customStyle="1" w:styleId="ListLabel12">
    <w:name w:val="ListLabel 12"/>
    <w:rsid w:val="00FF4C31"/>
    <w:rPr>
      <w:rFonts w:cs="Courier New"/>
    </w:rPr>
  </w:style>
  <w:style w:type="character" w:customStyle="1" w:styleId="ListLabel13">
    <w:name w:val="ListLabel 13"/>
    <w:rsid w:val="00FF4C31"/>
    <w:rPr>
      <w:rFonts w:cs="Courier New"/>
    </w:rPr>
  </w:style>
  <w:style w:type="character" w:customStyle="1" w:styleId="ListLabel14">
    <w:name w:val="ListLabel 14"/>
    <w:rsid w:val="00FF4C31"/>
    <w:rPr>
      <w:rFonts w:cs="Courier New"/>
    </w:rPr>
  </w:style>
  <w:style w:type="character" w:customStyle="1" w:styleId="ListLabel15">
    <w:name w:val="ListLabel 15"/>
    <w:rsid w:val="00FF4C31"/>
    <w:rPr>
      <w:rFonts w:cs="Courier New"/>
    </w:rPr>
  </w:style>
  <w:style w:type="character" w:customStyle="1" w:styleId="ListLabel16">
    <w:name w:val="ListLabel 16"/>
    <w:rsid w:val="00FF4C31"/>
    <w:rPr>
      <w:rFonts w:cs="Courier New"/>
    </w:rPr>
  </w:style>
  <w:style w:type="character" w:customStyle="1" w:styleId="ListLabel17">
    <w:name w:val="ListLabel 17"/>
    <w:rsid w:val="00FF4C31"/>
    <w:rPr>
      <w:rFonts w:cs="Courier New"/>
    </w:rPr>
  </w:style>
  <w:style w:type="character" w:customStyle="1" w:styleId="ListLabel18">
    <w:name w:val="ListLabel 18"/>
    <w:rsid w:val="00FF4C31"/>
    <w:rPr>
      <w:rFonts w:cs="Courier New"/>
    </w:rPr>
  </w:style>
  <w:style w:type="character" w:customStyle="1" w:styleId="ListLabel19">
    <w:name w:val="ListLabel 19"/>
    <w:rsid w:val="00FF4C31"/>
    <w:rPr>
      <w:rFonts w:cs="Courier New"/>
    </w:rPr>
  </w:style>
  <w:style w:type="character" w:customStyle="1" w:styleId="ListLabel20">
    <w:name w:val="ListLabel 20"/>
    <w:rsid w:val="00FF4C31"/>
    <w:rPr>
      <w:rFonts w:cs="Courier New"/>
    </w:rPr>
  </w:style>
  <w:style w:type="character" w:customStyle="1" w:styleId="ListLabel21">
    <w:name w:val="ListLabel 21"/>
    <w:rsid w:val="00FF4C31"/>
    <w:rPr>
      <w:rFonts w:cs="Courier New"/>
    </w:rPr>
  </w:style>
  <w:style w:type="character" w:customStyle="1" w:styleId="ListLabel22">
    <w:name w:val="ListLabel 22"/>
    <w:rsid w:val="00FF4C31"/>
    <w:rPr>
      <w:rFonts w:cs="Courier New"/>
    </w:rPr>
  </w:style>
  <w:style w:type="character" w:customStyle="1" w:styleId="ListLabel23">
    <w:name w:val="ListLabel 23"/>
    <w:rsid w:val="00FF4C31"/>
    <w:rPr>
      <w:rFonts w:cs="Courier New"/>
    </w:rPr>
  </w:style>
  <w:style w:type="character" w:customStyle="1" w:styleId="ListLabel24">
    <w:name w:val="ListLabel 24"/>
    <w:rsid w:val="00FF4C31"/>
    <w:rPr>
      <w:rFonts w:cs="Courier New"/>
    </w:rPr>
  </w:style>
  <w:style w:type="character" w:customStyle="1" w:styleId="ListLabel25">
    <w:name w:val="ListLabel 25"/>
    <w:rsid w:val="00FF4C31"/>
    <w:rPr>
      <w:rFonts w:cs="Courier New"/>
    </w:rPr>
  </w:style>
  <w:style w:type="character" w:customStyle="1" w:styleId="ListLabel26">
    <w:name w:val="ListLabel 26"/>
    <w:rsid w:val="00FF4C31"/>
    <w:rPr>
      <w:rFonts w:cs="Courier New"/>
    </w:rPr>
  </w:style>
  <w:style w:type="character" w:customStyle="1" w:styleId="ListLabel27">
    <w:name w:val="ListLabel 27"/>
    <w:rsid w:val="00FF4C31"/>
    <w:rPr>
      <w:rFonts w:cs="Courier New"/>
    </w:rPr>
  </w:style>
  <w:style w:type="character" w:customStyle="1" w:styleId="ListLabel28">
    <w:name w:val="ListLabel 28"/>
    <w:rsid w:val="00FF4C31"/>
    <w:rPr>
      <w:rFonts w:cs="Courier New"/>
    </w:rPr>
  </w:style>
  <w:style w:type="character" w:customStyle="1" w:styleId="ListLabel29">
    <w:name w:val="ListLabel 29"/>
    <w:rsid w:val="00FF4C31"/>
    <w:rPr>
      <w:rFonts w:cs="Courier New"/>
    </w:rPr>
  </w:style>
  <w:style w:type="character" w:customStyle="1" w:styleId="ListLabel30">
    <w:name w:val="ListLabel 30"/>
    <w:rsid w:val="00FF4C31"/>
    <w:rPr>
      <w:rFonts w:cs="Courier New"/>
    </w:rPr>
  </w:style>
  <w:style w:type="character" w:customStyle="1" w:styleId="ListLabel31">
    <w:name w:val="ListLabel 31"/>
    <w:rsid w:val="00FF4C31"/>
    <w:rPr>
      <w:rFonts w:cs="Courier New"/>
    </w:rPr>
  </w:style>
  <w:style w:type="character" w:customStyle="1" w:styleId="ListLabel32">
    <w:name w:val="ListLabel 32"/>
    <w:rsid w:val="00FF4C31"/>
    <w:rPr>
      <w:rFonts w:cs="Courier New"/>
    </w:rPr>
  </w:style>
  <w:style w:type="character" w:customStyle="1" w:styleId="ListLabel33">
    <w:name w:val="ListLabel 33"/>
    <w:rsid w:val="00FF4C31"/>
    <w:rPr>
      <w:rFonts w:cs="Courier New"/>
    </w:rPr>
  </w:style>
  <w:style w:type="character" w:customStyle="1" w:styleId="ListLabel34">
    <w:name w:val="ListLabel 34"/>
    <w:rsid w:val="00FF4C31"/>
    <w:rPr>
      <w:rFonts w:cs="Courier New"/>
    </w:rPr>
  </w:style>
  <w:style w:type="character" w:customStyle="1" w:styleId="ListLabel35">
    <w:name w:val="ListLabel 35"/>
    <w:rsid w:val="00FF4C31"/>
    <w:rPr>
      <w:rFonts w:cs="Courier New"/>
    </w:rPr>
  </w:style>
  <w:style w:type="character" w:customStyle="1" w:styleId="ListLabel36">
    <w:name w:val="ListLabel 36"/>
    <w:rsid w:val="00FF4C31"/>
    <w:rPr>
      <w:rFonts w:cs="Courier New"/>
      <w:b/>
      <w:sz w:val="24"/>
    </w:rPr>
  </w:style>
  <w:style w:type="character" w:customStyle="1" w:styleId="ListLabel37">
    <w:name w:val="ListLabel 37"/>
    <w:rsid w:val="00FF4C31"/>
    <w:rPr>
      <w:rFonts w:cs="Courier New"/>
    </w:rPr>
  </w:style>
  <w:style w:type="character" w:customStyle="1" w:styleId="ListLabel38">
    <w:name w:val="ListLabel 38"/>
    <w:rsid w:val="00FF4C31"/>
    <w:rPr>
      <w:rFonts w:cs="Courier New"/>
    </w:rPr>
  </w:style>
  <w:style w:type="character" w:customStyle="1" w:styleId="ListLabel39">
    <w:name w:val="ListLabel 39"/>
    <w:rsid w:val="00FF4C31"/>
    <w:rPr>
      <w:rFonts w:cs="Courier New"/>
    </w:rPr>
  </w:style>
  <w:style w:type="character" w:customStyle="1" w:styleId="af4">
    <w:name w:val="Ссылка указателя"/>
    <w:qFormat/>
    <w:rsid w:val="00FF4C31"/>
  </w:style>
  <w:style w:type="paragraph" w:customStyle="1" w:styleId="13">
    <w:name w:val="Заголовок1"/>
    <w:basedOn w:val="a0"/>
    <w:next w:val="af5"/>
    <w:rsid w:val="00FF4C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link w:val="af6"/>
    <w:rsid w:val="00FF4C31"/>
    <w:pPr>
      <w:spacing w:after="140" w:line="288" w:lineRule="auto"/>
    </w:pPr>
  </w:style>
  <w:style w:type="character" w:customStyle="1" w:styleId="af6">
    <w:name w:val="Основной текст Знак"/>
    <w:basedOn w:val="a2"/>
    <w:link w:val="af5"/>
    <w:rsid w:val="00FF4C31"/>
    <w:rPr>
      <w:rFonts w:ascii="Times New Roman" w:hAnsi="Times New Roman"/>
      <w:sz w:val="24"/>
    </w:rPr>
  </w:style>
  <w:style w:type="paragraph" w:styleId="af7">
    <w:name w:val="List"/>
    <w:basedOn w:val="af5"/>
    <w:rsid w:val="00FF4C31"/>
    <w:rPr>
      <w:rFonts w:cs="Mangal"/>
    </w:rPr>
  </w:style>
  <w:style w:type="paragraph" w:styleId="af8">
    <w:name w:val="caption"/>
    <w:basedOn w:val="a0"/>
    <w:qFormat/>
    <w:rsid w:val="00FF4C31"/>
    <w:pPr>
      <w:suppressLineNumbers/>
      <w:spacing w:before="120" w:after="120"/>
    </w:pPr>
    <w:rPr>
      <w:rFonts w:cs="Mangal"/>
      <w:i/>
      <w:iCs/>
      <w:szCs w:val="24"/>
    </w:rPr>
  </w:style>
  <w:style w:type="paragraph" w:styleId="14">
    <w:name w:val="index 1"/>
    <w:basedOn w:val="a0"/>
    <w:next w:val="a0"/>
    <w:autoRedefine/>
    <w:uiPriority w:val="99"/>
    <w:semiHidden/>
    <w:unhideWhenUsed/>
    <w:rsid w:val="00FF4C31"/>
    <w:pPr>
      <w:spacing w:line="240" w:lineRule="auto"/>
      <w:ind w:left="240" w:hanging="240"/>
    </w:pPr>
  </w:style>
  <w:style w:type="paragraph" w:styleId="af9">
    <w:name w:val="index heading"/>
    <w:basedOn w:val="a0"/>
    <w:rsid w:val="00FF4C31"/>
    <w:pPr>
      <w:suppressLineNumbers/>
    </w:pPr>
    <w:rPr>
      <w:rFonts w:cs="Mangal"/>
    </w:rPr>
  </w:style>
  <w:style w:type="paragraph" w:styleId="afa">
    <w:name w:val="header"/>
    <w:basedOn w:val="a0"/>
    <w:link w:val="15"/>
    <w:uiPriority w:val="99"/>
    <w:unhideWhenUsed/>
    <w:rsid w:val="00FF4C31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Верхний колонтитул Знак1"/>
    <w:basedOn w:val="a2"/>
    <w:link w:val="afa"/>
    <w:uiPriority w:val="99"/>
    <w:rsid w:val="00FF4C31"/>
    <w:rPr>
      <w:rFonts w:ascii="Times New Roman" w:hAnsi="Times New Roman"/>
      <w:sz w:val="24"/>
    </w:rPr>
  </w:style>
  <w:style w:type="paragraph" w:styleId="afb">
    <w:name w:val="footer"/>
    <w:basedOn w:val="a0"/>
    <w:link w:val="16"/>
    <w:uiPriority w:val="99"/>
    <w:unhideWhenUsed/>
    <w:rsid w:val="00FF4C31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Нижний колонтитул Знак1"/>
    <w:basedOn w:val="a2"/>
    <w:link w:val="afb"/>
    <w:uiPriority w:val="99"/>
    <w:rsid w:val="00FF4C31"/>
    <w:rPr>
      <w:rFonts w:ascii="Times New Roman" w:hAnsi="Times New Roman"/>
      <w:sz w:val="24"/>
    </w:rPr>
  </w:style>
  <w:style w:type="paragraph" w:styleId="afc">
    <w:name w:val="Normal (Web)"/>
    <w:basedOn w:val="a0"/>
    <w:link w:val="afd"/>
    <w:uiPriority w:val="99"/>
    <w:unhideWhenUsed/>
    <w:qFormat/>
    <w:rsid w:val="00FF4C31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e">
    <w:name w:val="List Paragraph"/>
    <w:basedOn w:val="a0"/>
    <w:link w:val="17"/>
    <w:uiPriority w:val="1"/>
    <w:qFormat/>
    <w:rsid w:val="00FF4C31"/>
    <w:pPr>
      <w:ind w:left="720"/>
      <w:contextualSpacing/>
    </w:pPr>
  </w:style>
  <w:style w:type="paragraph" w:customStyle="1" w:styleId="desc">
    <w:name w:val="desc"/>
    <w:basedOn w:val="a0"/>
    <w:rsid w:val="00FF4C31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">
    <w:name w:val="TOC Heading"/>
    <w:basedOn w:val="10"/>
    <w:uiPriority w:val="39"/>
    <w:unhideWhenUsed/>
    <w:qFormat/>
    <w:rsid w:val="00FF4C31"/>
    <w:pPr>
      <w:spacing w:line="276" w:lineRule="auto"/>
    </w:pPr>
  </w:style>
  <w:style w:type="paragraph" w:styleId="aff0">
    <w:name w:val="Balloon Text"/>
    <w:basedOn w:val="a0"/>
    <w:link w:val="18"/>
    <w:uiPriority w:val="99"/>
    <w:semiHidden/>
    <w:unhideWhenUsed/>
    <w:qFormat/>
    <w:rsid w:val="00FF4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f0"/>
    <w:uiPriority w:val="99"/>
    <w:semiHidden/>
    <w:rsid w:val="00FF4C31"/>
    <w:rPr>
      <w:rFonts w:ascii="Tahoma" w:hAnsi="Tahoma" w:cs="Tahoma"/>
      <w:sz w:val="16"/>
      <w:szCs w:val="16"/>
    </w:rPr>
  </w:style>
  <w:style w:type="paragraph" w:styleId="19">
    <w:name w:val="toc 1"/>
    <w:basedOn w:val="a0"/>
    <w:autoRedefine/>
    <w:uiPriority w:val="39"/>
    <w:unhideWhenUsed/>
    <w:rsid w:val="00FF4C31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link w:val="1a"/>
    <w:uiPriority w:val="11"/>
    <w:qFormat/>
    <w:rsid w:val="00FF4C31"/>
    <w:pPr>
      <w:suppressAutoHyphens/>
      <w:spacing w:before="240"/>
    </w:pPr>
    <w:rPr>
      <w:rFonts w:cs="Times New Roman"/>
      <w:b/>
      <w:szCs w:val="24"/>
      <w:u w:val="single"/>
    </w:rPr>
  </w:style>
  <w:style w:type="character" w:customStyle="1" w:styleId="1a">
    <w:name w:val="Подзаголовок Знак1"/>
    <w:basedOn w:val="a2"/>
    <w:link w:val="a1"/>
    <w:uiPriority w:val="11"/>
    <w:rsid w:val="00FF4C31"/>
    <w:rPr>
      <w:rFonts w:ascii="Times New Roman" w:hAnsi="Times New Roman" w:cs="Times New Roman"/>
      <w:b/>
      <w:sz w:val="24"/>
      <w:szCs w:val="24"/>
      <w:u w:val="single"/>
    </w:rPr>
  </w:style>
  <w:style w:type="paragraph" w:styleId="aff1">
    <w:name w:val="No Spacing"/>
    <w:basedOn w:val="afe"/>
    <w:uiPriority w:val="1"/>
    <w:rsid w:val="00FF4C31"/>
    <w:pPr>
      <w:spacing w:before="240"/>
      <w:ind w:left="851" w:hanging="425"/>
    </w:pPr>
    <w:rPr>
      <w:rFonts w:cs="Times New Roman"/>
      <w:szCs w:val="24"/>
    </w:rPr>
  </w:style>
  <w:style w:type="paragraph" w:customStyle="1" w:styleId="aff2">
    <w:name w:val="УДД;УУР"/>
    <w:basedOn w:val="aff1"/>
    <w:qFormat/>
    <w:rsid w:val="00FF4C31"/>
    <w:pPr>
      <w:spacing w:before="0"/>
      <w:ind w:left="709" w:firstLine="0"/>
    </w:pPr>
    <w:rPr>
      <w:b/>
    </w:rPr>
  </w:style>
  <w:style w:type="paragraph" w:customStyle="1" w:styleId="aff3">
    <w:name w:val="Ком"/>
    <w:basedOn w:val="aff2"/>
    <w:qFormat/>
    <w:rsid w:val="00FF4C31"/>
    <w:rPr>
      <w:b w:val="0"/>
    </w:rPr>
  </w:style>
  <w:style w:type="paragraph" w:styleId="aff4">
    <w:name w:val="annotation text"/>
    <w:basedOn w:val="a0"/>
    <w:link w:val="1b"/>
    <w:uiPriority w:val="99"/>
    <w:unhideWhenUsed/>
    <w:qFormat/>
    <w:rsid w:val="00FF4C31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f4"/>
    <w:uiPriority w:val="99"/>
    <w:rsid w:val="00FF4C31"/>
    <w:rPr>
      <w:rFonts w:ascii="Times New Roman" w:hAnsi="Times New Roman"/>
      <w:sz w:val="20"/>
      <w:szCs w:val="20"/>
    </w:rPr>
  </w:style>
  <w:style w:type="paragraph" w:styleId="aff5">
    <w:name w:val="annotation subject"/>
    <w:basedOn w:val="aff4"/>
    <w:link w:val="1c"/>
    <w:uiPriority w:val="99"/>
    <w:semiHidden/>
    <w:unhideWhenUsed/>
    <w:qFormat/>
    <w:rsid w:val="00FF4C31"/>
    <w:rPr>
      <w:b/>
      <w:bCs/>
    </w:rPr>
  </w:style>
  <w:style w:type="character" w:customStyle="1" w:styleId="1c">
    <w:name w:val="Тема примечания Знак1"/>
    <w:basedOn w:val="1b"/>
    <w:link w:val="aff5"/>
    <w:uiPriority w:val="99"/>
    <w:semiHidden/>
    <w:rsid w:val="00FF4C31"/>
    <w:rPr>
      <w:rFonts w:ascii="Times New Roman" w:hAnsi="Times New Roman"/>
      <w:b/>
      <w:bCs/>
      <w:sz w:val="20"/>
      <w:szCs w:val="20"/>
    </w:rPr>
  </w:style>
  <w:style w:type="paragraph" w:styleId="aff6">
    <w:name w:val="Title"/>
    <w:basedOn w:val="a0"/>
    <w:link w:val="aff7"/>
    <w:uiPriority w:val="10"/>
    <w:rsid w:val="00FF4C31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character" w:customStyle="1" w:styleId="aff7">
    <w:name w:val="Заголовок Знак"/>
    <w:basedOn w:val="a2"/>
    <w:link w:val="aff6"/>
    <w:uiPriority w:val="10"/>
    <w:rsid w:val="00FF4C31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paragraph" w:styleId="22">
    <w:name w:val="toc 2"/>
    <w:basedOn w:val="a0"/>
    <w:autoRedefine/>
    <w:uiPriority w:val="39"/>
    <w:rsid w:val="00FF4C31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FF4C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footnote text"/>
    <w:basedOn w:val="a0"/>
    <w:link w:val="1d"/>
    <w:uiPriority w:val="99"/>
    <w:unhideWhenUsed/>
    <w:rsid w:val="00FF4C3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d">
    <w:name w:val="Текст сноски Знак1"/>
    <w:basedOn w:val="a2"/>
    <w:link w:val="aff8"/>
    <w:uiPriority w:val="99"/>
    <w:rsid w:val="00FF4C31"/>
    <w:rPr>
      <w:rFonts w:ascii="Calibri" w:eastAsia="Calibri" w:hAnsi="Calibri" w:cs="Times New Roman"/>
      <w:sz w:val="20"/>
      <w:szCs w:val="20"/>
    </w:rPr>
  </w:style>
  <w:style w:type="paragraph" w:customStyle="1" w:styleId="1e">
    <w:name w:val="Оглавление 1 Знак"/>
    <w:basedOn w:val="Normal10"/>
    <w:qFormat/>
    <w:rsid w:val="00FF4C31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9">
    <w:name w:val="Содержимое врезки"/>
    <w:basedOn w:val="a0"/>
    <w:qFormat/>
    <w:rsid w:val="00FF4C31"/>
  </w:style>
  <w:style w:type="table" w:styleId="affa">
    <w:name w:val="Table Grid"/>
    <w:basedOn w:val="a3"/>
    <w:rsid w:val="00FF4C3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1"/>
    <w:qFormat/>
    <w:rsid w:val="00FF4C31"/>
    <w:pPr>
      <w:keepNext/>
      <w:keepLines/>
      <w:spacing w:after="0"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FF4C31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b">
    <w:name w:val="Strong"/>
    <w:basedOn w:val="a2"/>
    <w:uiPriority w:val="22"/>
    <w:qFormat/>
    <w:rsid w:val="00FF4C31"/>
    <w:rPr>
      <w:b/>
      <w:bCs/>
    </w:rPr>
  </w:style>
  <w:style w:type="character" w:styleId="affc">
    <w:name w:val="Emphasis"/>
    <w:basedOn w:val="a2"/>
    <w:uiPriority w:val="20"/>
    <w:rsid w:val="00FF4C31"/>
    <w:rPr>
      <w:i/>
      <w:iCs/>
    </w:rPr>
  </w:style>
  <w:style w:type="character" w:styleId="affd">
    <w:name w:val="Hyperlink"/>
    <w:basedOn w:val="a2"/>
    <w:uiPriority w:val="99"/>
    <w:unhideWhenUsed/>
    <w:rsid w:val="00FF4C31"/>
    <w:rPr>
      <w:color w:val="0000FF"/>
      <w:u w:val="single"/>
    </w:rPr>
  </w:style>
  <w:style w:type="paragraph" w:customStyle="1" w:styleId="1">
    <w:name w:val="Стиль1"/>
    <w:basedOn w:val="a0"/>
    <w:link w:val="110"/>
    <w:rsid w:val="00FF4C31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FF4C31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FF4C31"/>
  </w:style>
  <w:style w:type="paragraph" w:styleId="affe">
    <w:name w:val="Revision"/>
    <w:hidden/>
    <w:uiPriority w:val="99"/>
    <w:semiHidden/>
    <w:rsid w:val="00FF4C3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e"/>
    <w:link w:val="afff"/>
    <w:qFormat/>
    <w:rsid w:val="00FF4C31"/>
    <w:pPr>
      <w:numPr>
        <w:numId w:val="3"/>
      </w:numPr>
      <w:ind w:left="0" w:firstLine="709"/>
    </w:pPr>
    <w:rPr>
      <w:szCs w:val="28"/>
    </w:rPr>
  </w:style>
  <w:style w:type="paragraph" w:customStyle="1" w:styleId="afff0">
    <w:name w:val="Сокращения"/>
    <w:basedOn w:val="a0"/>
    <w:link w:val="afff1"/>
    <w:qFormat/>
    <w:rsid w:val="00FF4C31"/>
  </w:style>
  <w:style w:type="character" w:customStyle="1" w:styleId="17">
    <w:name w:val="Абзац списка Знак1"/>
    <w:basedOn w:val="a2"/>
    <w:link w:val="afe"/>
    <w:uiPriority w:val="34"/>
    <w:rsid w:val="00FF4C31"/>
    <w:rPr>
      <w:rFonts w:ascii="Times New Roman" w:hAnsi="Times New Roman"/>
      <w:sz w:val="24"/>
    </w:rPr>
  </w:style>
  <w:style w:type="character" w:customStyle="1" w:styleId="afff">
    <w:name w:val="Список ключевых слов Знак"/>
    <w:basedOn w:val="17"/>
    <w:link w:val="a"/>
    <w:rsid w:val="00FF4C31"/>
    <w:rPr>
      <w:rFonts w:ascii="Times New Roman" w:hAnsi="Times New Roman"/>
      <w:sz w:val="24"/>
      <w:szCs w:val="28"/>
    </w:rPr>
  </w:style>
  <w:style w:type="paragraph" w:customStyle="1" w:styleId="afff2">
    <w:name w:val="Наим. раздела"/>
    <w:basedOn w:val="CustomContentNormal"/>
    <w:link w:val="afff3"/>
    <w:qFormat/>
    <w:rsid w:val="00FF4C31"/>
  </w:style>
  <w:style w:type="character" w:customStyle="1" w:styleId="afff1">
    <w:name w:val="Сокращения Знак"/>
    <w:basedOn w:val="a2"/>
    <w:link w:val="afff0"/>
    <w:rsid w:val="00FF4C31"/>
    <w:rPr>
      <w:rFonts w:ascii="Times New Roman" w:hAnsi="Times New Roman"/>
      <w:sz w:val="24"/>
    </w:rPr>
  </w:style>
  <w:style w:type="paragraph" w:customStyle="1" w:styleId="1f0">
    <w:name w:val="Текст в 1 разделе"/>
    <w:basedOn w:val="a0"/>
    <w:link w:val="1f1"/>
    <w:qFormat/>
    <w:rsid w:val="00FF4C31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FF4C31"/>
    <w:rPr>
      <w:rFonts w:ascii="Times New Roman" w:eastAsia="Sans" w:hAnsi="Times New Roman"/>
      <w:b/>
      <w:sz w:val="28"/>
    </w:rPr>
  </w:style>
  <w:style w:type="character" w:customStyle="1" w:styleId="afff3">
    <w:name w:val="Наим. раздела Знак"/>
    <w:basedOn w:val="CustomContentNormal0"/>
    <w:link w:val="afff2"/>
    <w:rsid w:val="00FF4C31"/>
    <w:rPr>
      <w:rFonts w:ascii="Times New Roman" w:eastAsia="Sans" w:hAnsi="Times New Roman"/>
      <w:b/>
      <w:sz w:val="28"/>
    </w:rPr>
  </w:style>
  <w:style w:type="paragraph" w:customStyle="1" w:styleId="afff4">
    <w:name w:val="Таблицы"/>
    <w:basedOn w:val="afc"/>
    <w:link w:val="afff5"/>
    <w:qFormat/>
    <w:rsid w:val="00FF4C31"/>
    <w:pPr>
      <w:spacing w:line="240" w:lineRule="auto"/>
      <w:ind w:firstLine="0"/>
    </w:pPr>
  </w:style>
  <w:style w:type="character" w:customStyle="1" w:styleId="1f1">
    <w:name w:val="Текст в 1 разделе Знак"/>
    <w:basedOn w:val="a2"/>
    <w:link w:val="1f0"/>
    <w:rsid w:val="00FF4C31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Наим. табл"/>
    <w:basedOn w:val="a0"/>
    <w:link w:val="afff7"/>
    <w:qFormat/>
    <w:rsid w:val="00FF4C31"/>
  </w:style>
  <w:style w:type="character" w:customStyle="1" w:styleId="afd">
    <w:name w:val="Обычный (Интернет) Знак"/>
    <w:basedOn w:val="a2"/>
    <w:link w:val="afc"/>
    <w:uiPriority w:val="99"/>
    <w:rsid w:val="00FF4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Таблицы Знак"/>
    <w:basedOn w:val="afd"/>
    <w:link w:val="afff4"/>
    <w:rsid w:val="00FF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FF4C31"/>
    <w:rPr>
      <w:szCs w:val="24"/>
    </w:rPr>
  </w:style>
  <w:style w:type="character" w:customStyle="1" w:styleId="afff7">
    <w:name w:val="Наим. табл Знак"/>
    <w:basedOn w:val="a2"/>
    <w:link w:val="afff6"/>
    <w:rsid w:val="00FF4C31"/>
    <w:rPr>
      <w:rFonts w:ascii="Times New Roman" w:hAnsi="Times New Roman"/>
      <w:sz w:val="24"/>
    </w:rPr>
  </w:style>
  <w:style w:type="paragraph" w:customStyle="1" w:styleId="afff8">
    <w:name w:val="Рекомендация"/>
    <w:basedOn w:val="1"/>
    <w:link w:val="afff9"/>
    <w:qFormat/>
    <w:rsid w:val="00FF4C31"/>
  </w:style>
  <w:style w:type="character" w:customStyle="1" w:styleId="2-60">
    <w:name w:val="Вводный текст 2-6 разделы Знак"/>
    <w:basedOn w:val="a2"/>
    <w:link w:val="2-6"/>
    <w:rsid w:val="00FF4C31"/>
    <w:rPr>
      <w:rFonts w:ascii="Times New Roman" w:hAnsi="Times New Roman"/>
      <w:sz w:val="24"/>
      <w:szCs w:val="24"/>
    </w:rPr>
  </w:style>
  <w:style w:type="paragraph" w:customStyle="1" w:styleId="afffa">
    <w:name w:val="УДД"/>
    <w:aliases w:val="УУР"/>
    <w:basedOn w:val="aff2"/>
    <w:rsid w:val="00FF4C31"/>
  </w:style>
  <w:style w:type="character" w:customStyle="1" w:styleId="afff9">
    <w:name w:val="Рекомендация Знак"/>
    <w:basedOn w:val="110"/>
    <w:link w:val="afff8"/>
    <w:rsid w:val="00FF4C31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F4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b">
    <w:name w:val="Памятки"/>
    <w:basedOn w:val="1f0"/>
    <w:link w:val="afffc"/>
    <w:qFormat/>
    <w:rsid w:val="00FF4C31"/>
    <w:rPr>
      <w:i/>
      <w:color w:val="FF0000"/>
      <w:sz w:val="18"/>
    </w:rPr>
  </w:style>
  <w:style w:type="character" w:customStyle="1" w:styleId="afffc">
    <w:name w:val="Памятки Знак"/>
    <w:basedOn w:val="1f1"/>
    <w:link w:val="afffb"/>
    <w:rsid w:val="00FF4C31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a"/>
    <w:uiPriority w:val="59"/>
    <w:rsid w:val="00FF4C31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fa"/>
    <w:uiPriority w:val="59"/>
    <w:rsid w:val="00FF4C31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fa"/>
    <w:uiPriority w:val="59"/>
    <w:rsid w:val="00FF4C31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3"/>
    <w:next w:val="affa"/>
    <w:uiPriority w:val="59"/>
    <w:rsid w:val="00FF4C31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fa"/>
    <w:uiPriority w:val="59"/>
    <w:rsid w:val="00FF4C31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fa"/>
    <w:uiPriority w:val="59"/>
    <w:rsid w:val="00FF4C31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ffa"/>
    <w:uiPriority w:val="59"/>
    <w:rsid w:val="00FF4C31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ссылка"/>
    <w:basedOn w:val="a0"/>
    <w:link w:val="afffe"/>
    <w:qFormat/>
    <w:rsid w:val="00FF4C31"/>
    <w:rPr>
      <w:rFonts w:eastAsia="Times New Roman" w:cs="Times New Roman"/>
      <w:i/>
      <w:color w:val="0070C0"/>
      <w:szCs w:val="24"/>
      <w:u w:val="single"/>
    </w:rPr>
  </w:style>
  <w:style w:type="character" w:customStyle="1" w:styleId="afffe">
    <w:name w:val="ссылка Знак"/>
    <w:basedOn w:val="a2"/>
    <w:link w:val="afffd"/>
    <w:rsid w:val="00FF4C31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f">
    <w:name w:val="Основной текст_"/>
    <w:basedOn w:val="a2"/>
    <w:link w:val="1f3"/>
    <w:rsid w:val="00FF4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2"/>
    <w:link w:val="24"/>
    <w:rsid w:val="00FF4C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3">
    <w:name w:val="Основной текст1"/>
    <w:basedOn w:val="a0"/>
    <w:link w:val="affff"/>
    <w:rsid w:val="00FF4C31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4">
    <w:name w:val="Заголовок №2"/>
    <w:basedOn w:val="a0"/>
    <w:link w:val="23"/>
    <w:rsid w:val="00FF4C31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Стиль2"/>
    <w:basedOn w:val="afc"/>
    <w:link w:val="25"/>
    <w:uiPriority w:val="99"/>
    <w:qFormat/>
    <w:rsid w:val="00FF4C31"/>
    <w:pPr>
      <w:numPr>
        <w:numId w:val="5"/>
      </w:numPr>
      <w:spacing w:before="240" w:beforeAutospacing="0" w:afterAutospacing="0" w:line="360" w:lineRule="auto"/>
    </w:pPr>
    <w:rPr>
      <w:rFonts w:eastAsiaTheme="minorEastAsia"/>
      <w:color w:val="303030"/>
      <w:shd w:val="clear" w:color="auto" w:fill="FFFFFF"/>
    </w:rPr>
  </w:style>
  <w:style w:type="paragraph" w:customStyle="1" w:styleId="32">
    <w:name w:val="Стиль3"/>
    <w:basedOn w:val="a0"/>
    <w:link w:val="33"/>
    <w:qFormat/>
    <w:rsid w:val="00FF4C31"/>
    <w:pPr>
      <w:ind w:firstLine="0"/>
      <w:contextualSpacing/>
    </w:pPr>
    <w:rPr>
      <w:rFonts w:eastAsiaTheme="minorEastAsia" w:cs="Times New Roman"/>
      <w:b/>
      <w:color w:val="303030"/>
      <w:szCs w:val="24"/>
      <w:shd w:val="clear" w:color="auto" w:fill="FFFFFF"/>
      <w:lang w:eastAsia="ru-RU"/>
    </w:rPr>
  </w:style>
  <w:style w:type="character" w:customStyle="1" w:styleId="25">
    <w:name w:val="Стиль2 Знак"/>
    <w:basedOn w:val="afd"/>
    <w:link w:val="2"/>
    <w:uiPriority w:val="99"/>
    <w:rsid w:val="00FF4C31"/>
    <w:rPr>
      <w:rFonts w:ascii="Times New Roman" w:eastAsiaTheme="minorEastAsia" w:hAnsi="Times New Roman" w:cs="Times New Roman"/>
      <w:color w:val="303030"/>
      <w:sz w:val="24"/>
      <w:szCs w:val="24"/>
      <w:lang w:eastAsia="ru-RU"/>
    </w:rPr>
  </w:style>
  <w:style w:type="character" w:customStyle="1" w:styleId="33">
    <w:name w:val="Стиль3 Знак"/>
    <w:basedOn w:val="a2"/>
    <w:link w:val="32"/>
    <w:rsid w:val="00FF4C31"/>
    <w:rPr>
      <w:rFonts w:ascii="Times New Roman" w:eastAsiaTheme="minorEastAsia" w:hAnsi="Times New Roman" w:cs="Times New Roman"/>
      <w:b/>
      <w:color w:val="303030"/>
      <w:sz w:val="24"/>
      <w:szCs w:val="24"/>
      <w:lang w:eastAsia="ru-RU"/>
    </w:rPr>
  </w:style>
  <w:style w:type="paragraph" w:styleId="affff0">
    <w:name w:val="Plain Text"/>
    <w:basedOn w:val="a0"/>
    <w:link w:val="affff1"/>
    <w:rsid w:val="00FF4C31"/>
    <w:pPr>
      <w:spacing w:after="160"/>
      <w:ind w:firstLine="0"/>
    </w:pPr>
    <w:rPr>
      <w:rFonts w:ascii="Courier New" w:eastAsiaTheme="minorEastAsia" w:hAnsi="Courier New"/>
    </w:rPr>
  </w:style>
  <w:style w:type="character" w:customStyle="1" w:styleId="affff1">
    <w:name w:val="Текст Знак"/>
    <w:basedOn w:val="a2"/>
    <w:link w:val="affff0"/>
    <w:rsid w:val="00FF4C31"/>
    <w:rPr>
      <w:rFonts w:ascii="Courier New" w:eastAsiaTheme="minorEastAsia" w:hAnsi="Courier New"/>
      <w:sz w:val="24"/>
    </w:rPr>
  </w:style>
  <w:style w:type="character" w:customStyle="1" w:styleId="A16">
    <w:name w:val="A16"/>
    <w:uiPriority w:val="99"/>
    <w:rsid w:val="00FF4C31"/>
    <w:rPr>
      <w:rFonts w:cs="Myriad Pro"/>
      <w:color w:val="000000"/>
      <w:sz w:val="10"/>
      <w:szCs w:val="10"/>
    </w:rPr>
  </w:style>
  <w:style w:type="character" w:customStyle="1" w:styleId="A15">
    <w:name w:val="A15"/>
    <w:uiPriority w:val="99"/>
    <w:rsid w:val="00FF4C31"/>
    <w:rPr>
      <w:rFonts w:cs="Myriad Pro"/>
      <w:color w:val="000000"/>
      <w:sz w:val="18"/>
      <w:szCs w:val="18"/>
    </w:rPr>
  </w:style>
  <w:style w:type="paragraph" w:customStyle="1" w:styleId="Pa94">
    <w:name w:val="Pa94"/>
    <w:basedOn w:val="Default"/>
    <w:next w:val="Default"/>
    <w:uiPriority w:val="99"/>
    <w:rsid w:val="00FF4C31"/>
    <w:pPr>
      <w:spacing w:line="181" w:lineRule="atLeast"/>
    </w:pPr>
    <w:rPr>
      <w:rFonts w:ascii="Myriad Pro" w:hAnsi="Myriad Pro" w:cstheme="minorBidi"/>
      <w:color w:val="auto"/>
    </w:rPr>
  </w:style>
  <w:style w:type="character" w:customStyle="1" w:styleId="1f4">
    <w:name w:val="Неразрешенное упоминание1"/>
    <w:basedOn w:val="a2"/>
    <w:uiPriority w:val="99"/>
    <w:semiHidden/>
    <w:unhideWhenUsed/>
    <w:rsid w:val="00FF4C31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FF4C31"/>
    <w:pPr>
      <w:spacing w:line="181" w:lineRule="atLeast"/>
    </w:pPr>
    <w:rPr>
      <w:rFonts w:ascii="Myriad Pro" w:hAnsi="Myriad Pro" w:cstheme="minorBidi"/>
      <w:color w:val="auto"/>
    </w:rPr>
  </w:style>
  <w:style w:type="paragraph" w:styleId="34">
    <w:name w:val="toc 3"/>
    <w:basedOn w:val="a0"/>
    <w:next w:val="a0"/>
    <w:autoRedefine/>
    <w:uiPriority w:val="39"/>
    <w:unhideWhenUsed/>
    <w:rsid w:val="00601852"/>
    <w:pPr>
      <w:spacing w:after="100"/>
      <w:ind w:left="480"/>
    </w:pPr>
  </w:style>
  <w:style w:type="paragraph" w:customStyle="1" w:styleId="1f5">
    <w:name w:val="Заголовок оглавления1"/>
    <w:basedOn w:val="10"/>
    <w:rsid w:val="00325772"/>
    <w:pPr>
      <w:spacing w:line="276" w:lineRule="auto"/>
    </w:pPr>
    <w:rPr>
      <w:rFonts w:eastAsia="Times New Roman"/>
    </w:rPr>
  </w:style>
  <w:style w:type="character" w:customStyle="1" w:styleId="highlight">
    <w:name w:val="highlight"/>
    <w:basedOn w:val="a2"/>
    <w:rsid w:val="00D9402C"/>
  </w:style>
  <w:style w:type="paragraph" w:customStyle="1" w:styleId="ConsPlusNormal">
    <w:name w:val="ConsPlusNormal"/>
    <w:rsid w:val="0028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C21E5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p">
    <w:name w:val="p"/>
    <w:basedOn w:val="a0"/>
    <w:rsid w:val="00C21E5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26">
    <w:name w:val="Сетка таблицы2"/>
    <w:basedOn w:val="a3"/>
    <w:next w:val="affa"/>
    <w:uiPriority w:val="39"/>
    <w:rsid w:val="006D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2"/>
    <w:rsid w:val="009157E4"/>
  </w:style>
  <w:style w:type="character" w:styleId="affff2">
    <w:name w:val="FollowedHyperlink"/>
    <w:basedOn w:val="a2"/>
    <w:uiPriority w:val="99"/>
    <w:semiHidden/>
    <w:unhideWhenUsed/>
    <w:rsid w:val="003F2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433">
          <w:marLeft w:val="49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54">
          <w:marLeft w:val="49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ar.ru/lots/NF0000858.html" TargetMode="External"/><Relationship Id="rId13" Type="http://schemas.openxmlformats.org/officeDocument/2006/relationships/hyperlink" Target="https://orcid.org/0000-0002-7004-9630" TargetMode="External"/><Relationship Id="rId18" Type="http://schemas.openxmlformats.org/officeDocument/2006/relationships/hyperlink" Target="https://ecog-acrin.org/resources/ecog-performance-statu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1079-4492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6796-09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1-6375-83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cid.org/0000-0002-7925-9570" TargetMode="External"/><Relationship Id="rId19" Type="http://schemas.openxmlformats.org/officeDocument/2006/relationships/hyperlink" Target="https://oncology-associ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6851-9867" TargetMode="External"/><Relationship Id="rId14" Type="http://schemas.openxmlformats.org/officeDocument/2006/relationships/hyperlink" Target="https://orcid.org/0000-0002-6895-04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557C-D8E3-4C9E-96B8-82E6D03A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53</Pages>
  <Words>16517</Words>
  <Characters>94152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Alymov</dc:creator>
  <cp:keywords/>
  <dc:description/>
  <cp:lastModifiedBy>Рената Чикаева</cp:lastModifiedBy>
  <cp:revision>21</cp:revision>
  <cp:lastPrinted>2020-03-26T07:40:00Z</cp:lastPrinted>
  <dcterms:created xsi:type="dcterms:W3CDTF">2023-02-16T06:59:00Z</dcterms:created>
  <dcterms:modified xsi:type="dcterms:W3CDTF">2023-02-21T12:19:00Z</dcterms:modified>
</cp:coreProperties>
</file>